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5A9B3" w14:textId="77777777"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24FFAB77" wp14:editId="7F61C047">
            <wp:simplePos x="0" y="0"/>
            <wp:positionH relativeFrom="margin">
              <wp:align>center</wp:align>
            </wp:positionH>
            <wp:positionV relativeFrom="paragraph">
              <wp:posOffset>-479772</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709BEEB9" w14:textId="77777777" w:rsidR="008D7F4E" w:rsidRPr="002B4451" w:rsidRDefault="008D7F4E" w:rsidP="008D7F4E">
      <w:pPr>
        <w:rPr>
          <w:lang w:val="es-DO"/>
        </w:rPr>
      </w:pPr>
    </w:p>
    <w:p w14:paraId="29222B7A" w14:textId="77777777" w:rsidR="008D7F4E" w:rsidRPr="002B4451" w:rsidRDefault="008D7F4E" w:rsidP="008D7F4E">
      <w:pPr>
        <w:rPr>
          <w:lang w:val="es-DO"/>
        </w:rPr>
      </w:pPr>
    </w:p>
    <w:p w14:paraId="1EEAB7B9" w14:textId="77777777" w:rsidR="008D7F4E" w:rsidRPr="002B4451" w:rsidRDefault="00DB2312" w:rsidP="008D7F4E">
      <w:pPr>
        <w:rPr>
          <w:lang w:val="es-DO"/>
        </w:rPr>
      </w:pPr>
      <w:bookmarkStart w:id="0" w:name="_Hlk86404256"/>
      <w:bookmarkEnd w:id="0"/>
      <w:r w:rsidRPr="002B4451">
        <w:rPr>
          <w:noProof/>
        </w:rPr>
        <mc:AlternateContent>
          <mc:Choice Requires="wps">
            <w:drawing>
              <wp:anchor distT="0" distB="0" distL="114300" distR="114300" simplePos="0" relativeHeight="251658240" behindDoc="0" locked="0" layoutInCell="1" allowOverlap="1" wp14:anchorId="641A7201" wp14:editId="65948746">
                <wp:simplePos x="0" y="0"/>
                <wp:positionH relativeFrom="margin">
                  <wp:align>center</wp:align>
                </wp:positionH>
                <wp:positionV relativeFrom="paragraph">
                  <wp:posOffset>70619</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346935D8" w14:textId="77777777" w:rsidR="00E15575" w:rsidRPr="005C548C" w:rsidRDefault="00E1557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1A7201" id="_x0000_t202" coordsize="21600,21600" o:spt="202" path="m,l,21600r21600,l21600,xe">
                <v:stroke joinstyle="miter"/>
                <v:path gradientshapeok="t" o:connecttype="rect"/>
              </v:shapetype>
              <v:shape id="object 6" o:spid="_x0000_s1026" type="#_x0000_t202" style="position:absolute;margin-left:0;margin-top:5.55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" filled="f" stroked="f">
                <v:textbox inset="0,1pt,0,0">
                  <w:txbxContent>
                    <w:p w14:paraId="346935D8" w14:textId="77777777" w:rsidR="00E15575" w:rsidRPr="005C548C" w:rsidRDefault="00E15575"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2D96E3DD" w14:textId="77777777" w:rsidR="008D7F4E" w:rsidRPr="002B4451" w:rsidRDefault="008D7F4E" w:rsidP="008D7F4E">
      <w:pPr>
        <w:rPr>
          <w:lang w:val="es-DO"/>
        </w:rPr>
      </w:pPr>
    </w:p>
    <w:p w14:paraId="10B05CD8" w14:textId="77777777" w:rsidR="008D7F4E" w:rsidRPr="002B4451" w:rsidRDefault="008D7F4E" w:rsidP="008D7F4E">
      <w:pPr>
        <w:rPr>
          <w:lang w:val="es-DO"/>
        </w:rPr>
      </w:pPr>
    </w:p>
    <w:p w14:paraId="58E68FDA" w14:textId="77777777" w:rsidR="008D7F4E" w:rsidRPr="002B4451" w:rsidRDefault="008D7F4E" w:rsidP="008D7F4E">
      <w:pPr>
        <w:rPr>
          <w:lang w:val="es-DO"/>
        </w:rPr>
      </w:pPr>
    </w:p>
    <w:p w14:paraId="20297FAE" w14:textId="77777777" w:rsidR="008D7F4E" w:rsidRPr="002B4451" w:rsidRDefault="008D7F4E" w:rsidP="008D7F4E">
      <w:pPr>
        <w:rPr>
          <w:lang w:val="es-DO"/>
        </w:rPr>
      </w:pPr>
    </w:p>
    <w:p w14:paraId="7313F5BF" w14:textId="77777777" w:rsidR="008D7F4E" w:rsidRPr="002B4451" w:rsidRDefault="008D7F4E" w:rsidP="008D7F4E">
      <w:pPr>
        <w:rPr>
          <w:lang w:val="es-DO"/>
        </w:rPr>
      </w:pPr>
    </w:p>
    <w:p w14:paraId="5FC7A1C9" w14:textId="77777777" w:rsidR="004F2DD5" w:rsidRPr="003A47C9" w:rsidRDefault="00DB2312" w:rsidP="004F2DD5">
      <w:r w:rsidRPr="002B4451">
        <w:rPr>
          <w:noProof/>
        </w:rPr>
        <mc:AlternateContent>
          <mc:Choice Requires="wps">
            <w:drawing>
              <wp:anchor distT="0" distB="0" distL="114300" distR="114300" simplePos="0" relativeHeight="251657216" behindDoc="0" locked="0" layoutInCell="1" allowOverlap="1" wp14:anchorId="0E166C63" wp14:editId="0D48D148">
                <wp:simplePos x="0" y="0"/>
                <wp:positionH relativeFrom="margin">
                  <wp:align>center</wp:align>
                </wp:positionH>
                <wp:positionV relativeFrom="paragraph">
                  <wp:posOffset>1972310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CF68FDE" w14:textId="77777777" w:rsidR="00E15575" w:rsidRPr="00F36012" w:rsidRDefault="00E1557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166C63" id="object 5" o:spid="_x0000_s1027" type="#_x0000_t202" style="position:absolute;margin-left:0;margin-top:155.3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" filled="f" stroked="f">
                <v:textbox inset="0,1pt,0,0">
                  <w:txbxContent>
                    <w:p w14:paraId="0CF68FDE" w14:textId="77777777" w:rsidR="00E15575" w:rsidRPr="00F36012" w:rsidRDefault="00E15575"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701248" behindDoc="0" locked="0" layoutInCell="1" allowOverlap="1" wp14:anchorId="3D917D4A" wp14:editId="11805A53">
                <wp:simplePos x="0" y="0"/>
                <wp:positionH relativeFrom="margin">
                  <wp:align>center</wp:align>
                </wp:positionH>
                <wp:positionV relativeFrom="paragraph">
                  <wp:posOffset>1713530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CEFF03"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34.9pt" to="36.5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6192" behindDoc="0" locked="0" layoutInCell="1" allowOverlap="1" wp14:anchorId="0415DED9" wp14:editId="5612E341">
                <wp:simplePos x="0" y="0"/>
                <wp:positionH relativeFrom="margin">
                  <wp:align>center</wp:align>
                </wp:positionH>
                <wp:positionV relativeFrom="paragraph">
                  <wp:posOffset>545298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5C08526"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5C0D36E"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17BE785" w14:textId="77777777" w:rsidR="00E15575" w:rsidRPr="008D7F4E" w:rsidRDefault="00E15575"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415DED9" id="object 4" o:spid="_x0000_s1028" type="#_x0000_t202" style="position:absolute;margin-left:0;margin-top:42.95pt;width:453.45pt;height:77.6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" filled="f" stroked="f">
                <v:textbox inset="0,1.35pt,0,0">
                  <w:txbxContent>
                    <w:p w14:paraId="35C08526"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5C0D36E"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17BE785" w14:textId="77777777" w:rsidR="00E15575" w:rsidRPr="008D7F4E" w:rsidRDefault="00E15575" w:rsidP="008D7F4E">
                      <w:pPr>
                        <w:spacing w:after="0"/>
                        <w:jc w:val="center"/>
                        <w:rPr>
                          <w:b/>
                          <w:bCs/>
                          <w:color w:val="D5B788"/>
                          <w:spacing w:val="60"/>
                          <w:kern w:val="24"/>
                          <w:sz w:val="56"/>
                          <w:szCs w:val="56"/>
                          <w:lang w:val="es-DO"/>
                        </w:rPr>
                      </w:pPr>
                    </w:p>
                  </w:txbxContent>
                </v:textbox>
                <w10:wrap anchorx="margin"/>
              </v:shape>
            </w:pict>
          </mc:Fallback>
        </mc:AlternateContent>
      </w:r>
      <w:r w:rsidRPr="00856454">
        <w:rPr>
          <w:rFonts w:asciiTheme="minorHAnsi" w:eastAsiaTheme="minorEastAsia" w:hAnsiTheme="minorHAnsi" w:cstheme="minorBidi"/>
          <w:noProof/>
          <w:color w:val="auto"/>
        </w:rPr>
        <mc:AlternateContent>
          <mc:Choice Requires="wps">
            <w:drawing>
              <wp:anchor distT="45720" distB="45720" distL="114300" distR="114300" simplePos="0" relativeHeight="251745280" behindDoc="0" locked="0" layoutInCell="1" allowOverlap="1" wp14:anchorId="2DA505D6" wp14:editId="2EDDB8B0">
                <wp:simplePos x="0" y="0"/>
                <wp:positionH relativeFrom="margin">
                  <wp:align>center</wp:align>
                </wp:positionH>
                <wp:positionV relativeFrom="paragraph">
                  <wp:posOffset>4354603</wp:posOffset>
                </wp:positionV>
                <wp:extent cx="3726612" cy="570122"/>
                <wp:effectExtent l="0" t="0" r="7620" b="190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612" cy="570122"/>
                        </a:xfrm>
                        <a:prstGeom prst="rect">
                          <a:avLst/>
                        </a:prstGeom>
                        <a:solidFill>
                          <a:srgbClr val="FFFFFF"/>
                        </a:solidFill>
                        <a:ln w="9525">
                          <a:noFill/>
                          <a:miter lim="800000"/>
                          <a:headEnd/>
                          <a:tailEnd/>
                        </a:ln>
                      </wps:spPr>
                      <wps:txbx>
                        <w:txbxContent>
                          <w:p w14:paraId="11A6E9E3" w14:textId="77777777" w:rsidR="00E15575" w:rsidRPr="00D174C2" w:rsidRDefault="00E15575" w:rsidP="00132FCC">
                            <w:pPr>
                              <w:jc w:val="center"/>
                              <w:rPr>
                                <w:color w:val="C8B688"/>
                              </w:rPr>
                            </w:pPr>
                            <w:r w:rsidRPr="00D174C2">
                              <w:rPr>
                                <w:color w:val="C8B688"/>
                              </w:rPr>
                              <w:t>DIRECCIÓN GENERAL DE MIGRACIÓN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505D6" id="Cuadro de texto 25" o:spid="_x0000_s1029" type="#_x0000_t202" style="position:absolute;margin-left:0;margin-top:342.9pt;width:293.45pt;height:44.9pt;z-index:2517452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" stroked="f">
                <v:textbox>
                  <w:txbxContent>
                    <w:p w14:paraId="11A6E9E3" w14:textId="77777777" w:rsidR="00E15575" w:rsidRPr="00D174C2" w:rsidRDefault="00E15575" w:rsidP="00132FCC">
                      <w:pPr>
                        <w:jc w:val="center"/>
                        <w:rPr>
                          <w:color w:val="C8B688"/>
                        </w:rPr>
                      </w:pPr>
                      <w:r w:rsidRPr="00D174C2">
                        <w:rPr>
                          <w:color w:val="C8B688"/>
                        </w:rPr>
                        <w:t>DIRECCIÓN GENERAL DE MIGRACIÓN</w:t>
                      </w:r>
                    </w:p>
                  </w:txbxContent>
                </v:textbox>
                <w10:wrap anchorx="margin"/>
              </v:shape>
            </w:pict>
          </mc:Fallback>
        </mc:AlternateContent>
      </w:r>
      <w:r w:rsidRPr="00856454">
        <w:rPr>
          <w:rFonts w:asciiTheme="minorHAnsi" w:eastAsiaTheme="minorEastAsia" w:hAnsiTheme="minorHAnsi" w:cstheme="minorBidi"/>
          <w:noProof/>
          <w:color w:val="auto"/>
        </w:rPr>
        <w:drawing>
          <wp:anchor distT="0" distB="0" distL="114300" distR="114300" simplePos="0" relativeHeight="251743232" behindDoc="0" locked="0" layoutInCell="1" allowOverlap="1" wp14:anchorId="0B02F887" wp14:editId="0C051C8D">
            <wp:simplePos x="0" y="0"/>
            <wp:positionH relativeFrom="margin">
              <wp:align>center</wp:align>
            </wp:positionH>
            <wp:positionV relativeFrom="paragraph">
              <wp:posOffset>3279212</wp:posOffset>
            </wp:positionV>
            <wp:extent cx="2606675" cy="1132840"/>
            <wp:effectExtent l="0" t="0" r="317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675"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60B6">
        <w:rPr>
          <w:noProof/>
        </w:rPr>
        <mc:AlternateContent>
          <mc:Choice Requires="wps">
            <w:drawing>
              <wp:anchor distT="0" distB="0" distL="114300" distR="114300" simplePos="0" relativeHeight="251683840" behindDoc="0" locked="0" layoutInCell="1" allowOverlap="1" wp14:anchorId="3B2507F8" wp14:editId="16AF782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B6C4D"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08969089" w14:textId="77777777" w:rsidR="004F2DD5" w:rsidRPr="003A47C9" w:rsidRDefault="004F2DD5" w:rsidP="004F2DD5"/>
    <w:p w14:paraId="13339C8F" w14:textId="77777777" w:rsidR="008D7F4E" w:rsidRPr="002B4451" w:rsidRDefault="00DB2312" w:rsidP="008D7F4E">
      <w:pPr>
        <w:rPr>
          <w:lang w:val="es-DO"/>
        </w:rPr>
      </w:pPr>
      <w:r>
        <w:rPr>
          <w:lang w:val="es-DO"/>
        </w:rPr>
        <w:tab/>
      </w:r>
      <w:r>
        <w:rPr>
          <w:lang w:val="es-DO"/>
        </w:rPr>
        <w:tab/>
      </w:r>
      <w:r>
        <w:rPr>
          <w:lang w:val="es-DO"/>
        </w:rPr>
        <w:tab/>
      </w:r>
      <w:r>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E09C3AF" w14:textId="77777777" w:rsidR="008D7F4E" w:rsidRPr="002B4451" w:rsidRDefault="00DB2312"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4A15FCF" wp14:editId="1DE57AC4">
                <wp:simplePos x="0" y="0"/>
                <wp:positionH relativeFrom="margin">
                  <wp:align>left</wp:align>
                </wp:positionH>
                <wp:positionV relativeFrom="paragraph">
                  <wp:posOffset>12936</wp:posOffset>
                </wp:positionV>
                <wp:extent cx="509299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092995" cy="985651"/>
                        </a:xfrm>
                        <a:prstGeom prst="rect">
                          <a:avLst/>
                        </a:prstGeom>
                      </wps:spPr>
                      <wps:txbx>
                        <w:txbxContent>
                          <w:p w14:paraId="56F54044"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9AF515D"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5D11C65" w14:textId="77777777" w:rsidR="00E15575" w:rsidRPr="008D7F4E" w:rsidRDefault="00E15575"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4A15FCF" id="_x0000_s1030" type="#_x0000_t202" style="position:absolute;margin-left:0;margin-top:1pt;width:401pt;height:77.6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" filled="f" stroked="f">
                <v:textbox inset="0,1.35pt,0,0">
                  <w:txbxContent>
                    <w:p w14:paraId="56F54044"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9AF515D" w14:textId="77777777" w:rsidR="00E15575" w:rsidRDefault="00E15575"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5D11C65" w14:textId="77777777" w:rsidR="00E15575" w:rsidRPr="008D7F4E" w:rsidRDefault="00E15575" w:rsidP="00654164">
                      <w:pPr>
                        <w:spacing w:after="0"/>
                        <w:jc w:val="center"/>
                        <w:rPr>
                          <w:b/>
                          <w:bCs/>
                          <w:color w:val="D5B788"/>
                          <w:spacing w:val="60"/>
                          <w:kern w:val="24"/>
                          <w:sz w:val="56"/>
                          <w:szCs w:val="56"/>
                          <w:lang w:val="es-DO"/>
                        </w:rPr>
                      </w:pPr>
                    </w:p>
                  </w:txbxContent>
                </v:textbox>
                <w10:wrap anchorx="margin"/>
              </v:shape>
            </w:pict>
          </mc:Fallback>
        </mc:AlternateContent>
      </w:r>
    </w:p>
    <w:p w14:paraId="17A4F116" w14:textId="77777777" w:rsidR="008D7F4E" w:rsidRPr="002B4451" w:rsidRDefault="008D7F4E" w:rsidP="008D7F4E">
      <w:pPr>
        <w:rPr>
          <w:lang w:val="es-DO"/>
        </w:rPr>
      </w:pPr>
    </w:p>
    <w:p w14:paraId="2DC18AAC" w14:textId="77777777" w:rsidR="008D7F4E" w:rsidRPr="002B4451" w:rsidRDefault="008D7F4E" w:rsidP="008D7F4E">
      <w:pPr>
        <w:rPr>
          <w:lang w:val="es-DO"/>
        </w:rPr>
      </w:pPr>
    </w:p>
    <w:p w14:paraId="74F1AC5E" w14:textId="77777777" w:rsidR="008D7F4E" w:rsidRPr="002B4451" w:rsidRDefault="008D7F4E" w:rsidP="008D7F4E">
      <w:pPr>
        <w:rPr>
          <w:lang w:val="es-DO"/>
        </w:rPr>
      </w:pPr>
    </w:p>
    <w:p w14:paraId="766E81B7" w14:textId="77777777" w:rsidR="008D7F4E" w:rsidRDefault="00DB2312" w:rsidP="008D7F4E">
      <w:pPr>
        <w:rPr>
          <w:lang w:val="es-DO"/>
        </w:rPr>
      </w:pPr>
      <w:r>
        <w:rPr>
          <w:noProof/>
        </w:rPr>
        <mc:AlternateContent>
          <mc:Choice Requires="wps">
            <w:drawing>
              <wp:anchor distT="4294967295" distB="4294967295" distL="114300" distR="114300" simplePos="0" relativeHeight="251703296" behindDoc="0" locked="0" layoutInCell="1" allowOverlap="1" wp14:anchorId="07A380A2" wp14:editId="268A68A5">
                <wp:simplePos x="0" y="0"/>
                <wp:positionH relativeFrom="margin">
                  <wp:align>center</wp:align>
                </wp:positionH>
                <wp:positionV relativeFrom="paragraph">
                  <wp:posOffset>30421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3E65C7"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pt" to="3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" strokecolor="#c8b688" strokeweight="2.25pt">
                <v:stroke joinstyle="miter"/>
                <o:lock v:ext="edit" shapetype="f"/>
                <w10:wrap anchorx="margin"/>
              </v:line>
            </w:pict>
          </mc:Fallback>
        </mc:AlternateContent>
      </w:r>
    </w:p>
    <w:p w14:paraId="08733528" w14:textId="77777777" w:rsidR="00B6322F" w:rsidRPr="002B4451" w:rsidRDefault="00DB2312" w:rsidP="008D7F4E">
      <w:pPr>
        <w:rPr>
          <w:lang w:val="es-DO"/>
        </w:rPr>
      </w:pPr>
      <w:r w:rsidRPr="002B4451">
        <w:rPr>
          <w:noProof/>
        </w:rPr>
        <mc:AlternateContent>
          <mc:Choice Requires="wps">
            <w:drawing>
              <wp:anchor distT="0" distB="0" distL="114300" distR="114300" simplePos="0" relativeHeight="251668480" behindDoc="0" locked="0" layoutInCell="1" allowOverlap="1" wp14:anchorId="26DD58B6" wp14:editId="14A0FEA2">
                <wp:simplePos x="0" y="0"/>
                <wp:positionH relativeFrom="margin">
                  <wp:align>center</wp:align>
                </wp:positionH>
                <wp:positionV relativeFrom="paragraph">
                  <wp:posOffset>13911</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987CAC4" w14:textId="77777777" w:rsidR="00E15575" w:rsidRPr="005805BA" w:rsidRDefault="00E1557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DD58B6" id="_x0000_s1031" type="#_x0000_t202" style="position:absolute;margin-left:0;margin-top:1.1pt;width:95.65pt;height:24.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" filled="f" stroked="f">
                <v:textbox inset="0,1pt,0,0">
                  <w:txbxContent>
                    <w:p w14:paraId="6987CAC4" w14:textId="77777777" w:rsidR="00E15575" w:rsidRPr="005805BA" w:rsidRDefault="00E15575"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w10:wrap anchorx="margin"/>
              </v:shape>
            </w:pict>
          </mc:Fallback>
        </mc:AlternateContent>
      </w:r>
    </w:p>
    <w:p w14:paraId="46CAF3C2" w14:textId="77777777" w:rsidR="008D7F4E" w:rsidRPr="002B4451" w:rsidRDefault="008D7F4E" w:rsidP="008D7F4E">
      <w:pPr>
        <w:rPr>
          <w:lang w:val="es-DO"/>
        </w:rPr>
      </w:pPr>
    </w:p>
    <w:p w14:paraId="72F6241A" w14:textId="77777777" w:rsidR="008D7F4E" w:rsidRPr="002B4451" w:rsidRDefault="008D7F4E" w:rsidP="008D7F4E">
      <w:pPr>
        <w:rPr>
          <w:b/>
          <w:bCs/>
          <w:lang w:val="es-DO"/>
        </w:rPr>
      </w:pPr>
    </w:p>
    <w:p w14:paraId="67D3F659" w14:textId="77777777" w:rsidR="008D7F4E" w:rsidRPr="002B4451" w:rsidRDefault="008D7F4E" w:rsidP="008D7F4E">
      <w:pPr>
        <w:rPr>
          <w:lang w:val="es-DO"/>
        </w:rPr>
      </w:pPr>
    </w:p>
    <w:p w14:paraId="499EACBE" w14:textId="77777777" w:rsidR="008D7F4E" w:rsidRPr="002B4451" w:rsidRDefault="008D7F4E" w:rsidP="008D7F4E">
      <w:pPr>
        <w:rPr>
          <w:b/>
          <w:bCs/>
          <w:lang w:val="es-DO"/>
        </w:rPr>
      </w:pPr>
    </w:p>
    <w:p w14:paraId="6755CAE4" w14:textId="77777777" w:rsidR="00E739F8" w:rsidRPr="002B4451" w:rsidRDefault="00E739F8" w:rsidP="008D7F4E">
      <w:pPr>
        <w:rPr>
          <w:b/>
          <w:bCs/>
          <w:lang w:val="es-DO"/>
        </w:rPr>
      </w:pPr>
    </w:p>
    <w:p w14:paraId="61556CCF" w14:textId="77777777" w:rsidR="00E739F8" w:rsidRPr="002B4451" w:rsidRDefault="00DB2312" w:rsidP="008D7F4E">
      <w:pPr>
        <w:rPr>
          <w:b/>
          <w:bCs/>
          <w:lang w:val="es-DO"/>
        </w:rPr>
      </w:pPr>
      <w:r w:rsidRPr="00856454">
        <w:rPr>
          <w:rFonts w:asciiTheme="minorHAnsi" w:eastAsiaTheme="minorEastAsia" w:hAnsiTheme="minorHAnsi" w:cstheme="minorBidi"/>
          <w:noProof/>
          <w:color w:val="auto"/>
        </w:rPr>
        <w:drawing>
          <wp:anchor distT="0" distB="0" distL="114300" distR="114300" simplePos="0" relativeHeight="251739136" behindDoc="0" locked="0" layoutInCell="1" allowOverlap="1" wp14:anchorId="7F554F62" wp14:editId="06D36E32">
            <wp:simplePos x="0" y="0"/>
            <wp:positionH relativeFrom="margin">
              <wp:align>center</wp:align>
            </wp:positionH>
            <wp:positionV relativeFrom="paragraph">
              <wp:posOffset>635</wp:posOffset>
            </wp:positionV>
            <wp:extent cx="2606675" cy="1132840"/>
            <wp:effectExtent l="0" t="0" r="317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675"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C3531" w14:textId="7777777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11D1532C" w14:textId="77777777" w:rsidR="008D7F4E" w:rsidRPr="002B4451" w:rsidRDefault="008D7F4E" w:rsidP="008D7F4E">
      <w:pPr>
        <w:tabs>
          <w:tab w:val="left" w:pos="5229"/>
        </w:tabs>
        <w:rPr>
          <w:lang w:val="es-DO"/>
        </w:rPr>
      </w:pPr>
    </w:p>
    <w:p w14:paraId="26708592" w14:textId="77777777" w:rsidR="00B6322F" w:rsidRPr="00DB2312" w:rsidRDefault="00DB2312" w:rsidP="00DB2312">
      <w:pPr>
        <w:tabs>
          <w:tab w:val="left" w:pos="5229"/>
        </w:tabs>
        <w:rPr>
          <w:lang w:val="es-DO"/>
        </w:rPr>
      </w:pPr>
      <w:r w:rsidRPr="00856454">
        <w:rPr>
          <w:rFonts w:asciiTheme="minorHAnsi" w:eastAsiaTheme="minorEastAsia" w:hAnsiTheme="minorHAnsi" w:cstheme="minorBidi"/>
          <w:noProof/>
          <w:color w:val="auto"/>
        </w:rPr>
        <mc:AlternateContent>
          <mc:Choice Requires="wps">
            <w:drawing>
              <wp:anchor distT="45720" distB="45720" distL="114300" distR="114300" simplePos="0" relativeHeight="251741184" behindDoc="0" locked="0" layoutInCell="1" allowOverlap="1" wp14:anchorId="783736EC" wp14:editId="7942F5DD">
                <wp:simplePos x="0" y="0"/>
                <wp:positionH relativeFrom="margin">
                  <wp:posOffset>783590</wp:posOffset>
                </wp:positionH>
                <wp:positionV relativeFrom="paragraph">
                  <wp:posOffset>56353</wp:posOffset>
                </wp:positionV>
                <wp:extent cx="3467735" cy="587375"/>
                <wp:effectExtent l="0" t="0" r="0" b="3175"/>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587375"/>
                        </a:xfrm>
                        <a:prstGeom prst="rect">
                          <a:avLst/>
                        </a:prstGeom>
                        <a:solidFill>
                          <a:srgbClr val="FFFFFF"/>
                        </a:solidFill>
                        <a:ln w="9525">
                          <a:noFill/>
                          <a:miter lim="800000"/>
                          <a:headEnd/>
                          <a:tailEnd/>
                        </a:ln>
                      </wps:spPr>
                      <wps:txbx>
                        <w:txbxContent>
                          <w:p w14:paraId="1138B40C" w14:textId="77777777" w:rsidR="00E15575" w:rsidRPr="00B6322F" w:rsidRDefault="00E15575" w:rsidP="00132FCC">
                            <w:pPr>
                              <w:jc w:val="center"/>
                              <w:rPr>
                                <w:color w:val="C8B688"/>
                              </w:rPr>
                            </w:pPr>
                            <w:r>
                              <w:rPr>
                                <w:color w:val="C8B688"/>
                              </w:rPr>
                              <w:t>DIRECCIÓN GENERAL DE MIGRACIÓ</w:t>
                            </w:r>
                            <w:r w:rsidRPr="00B6322F">
                              <w:rPr>
                                <w:color w:val="C8B68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736EC" id="Cuadro de texto 217" o:spid="_x0000_s1032" type="#_x0000_t202" style="position:absolute;margin-left:61.7pt;margin-top:4.45pt;width:273.05pt;height:46.2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" stroked="f">
                <v:textbox>
                  <w:txbxContent>
                    <w:p w14:paraId="1138B40C" w14:textId="77777777" w:rsidR="00E15575" w:rsidRPr="00B6322F" w:rsidRDefault="00E15575" w:rsidP="00132FCC">
                      <w:pPr>
                        <w:jc w:val="center"/>
                        <w:rPr>
                          <w:color w:val="C8B688"/>
                        </w:rPr>
                      </w:pPr>
                      <w:r>
                        <w:rPr>
                          <w:color w:val="C8B688"/>
                        </w:rPr>
                        <w:t>DIRECCIÓN GENERAL DE MIGRACIÓ</w:t>
                      </w:r>
                      <w:r w:rsidRPr="00B6322F">
                        <w:rPr>
                          <w:color w:val="C8B688"/>
                        </w:rPr>
                        <w:t>N</w:t>
                      </w:r>
                    </w:p>
                  </w:txbxContent>
                </v:textbox>
                <w10:wrap anchorx="margin"/>
              </v:shape>
            </w:pict>
          </mc:Fallback>
        </mc:AlternateContent>
      </w:r>
    </w:p>
    <w:p w14:paraId="45C0E990" w14:textId="77777777" w:rsidR="00B6322F" w:rsidRPr="00920A80" w:rsidRDefault="00B6322F">
      <w:pPr>
        <w:rPr>
          <w:sz w:val="22"/>
          <w:szCs w:val="22"/>
          <w:lang w:val="es-DO"/>
        </w:rPr>
      </w:pPr>
    </w:p>
    <w:p w14:paraId="14CD03A5" w14:textId="77777777" w:rsidR="00545797" w:rsidRPr="002B4451" w:rsidRDefault="00545797" w:rsidP="00545797">
      <w:pPr>
        <w:jc w:val="center"/>
        <w:rPr>
          <w:b/>
          <w:bCs/>
          <w:sz w:val="28"/>
          <w:lang w:val="es-DO"/>
        </w:rPr>
      </w:pPr>
      <w:r w:rsidRPr="002B4451">
        <w:rPr>
          <w:b/>
          <w:bCs/>
          <w:sz w:val="28"/>
          <w:lang w:val="es-DO"/>
        </w:rPr>
        <w:lastRenderedPageBreak/>
        <w:t>TABLA DE CONTENIDOS</w:t>
      </w:r>
    </w:p>
    <w:p w14:paraId="18118B9D" w14:textId="77777777" w:rsidR="00B6322F" w:rsidRDefault="00B6322F" w:rsidP="00545797">
      <w:pPr>
        <w:jc w:val="center"/>
        <w:rPr>
          <w:lang w:val="es-DO"/>
        </w:rPr>
      </w:pPr>
      <w:r w:rsidRPr="002B4451">
        <w:rPr>
          <w:noProof/>
        </w:rPr>
        <mc:AlternateContent>
          <mc:Choice Requires="wps">
            <w:drawing>
              <wp:anchor distT="0" distB="0" distL="114300" distR="114300" simplePos="0" relativeHeight="251766784" behindDoc="0" locked="0" layoutInCell="1" allowOverlap="1" wp14:anchorId="18DF227D" wp14:editId="433ACAFC">
                <wp:simplePos x="0" y="0"/>
                <wp:positionH relativeFrom="margin">
                  <wp:align>center</wp:align>
                </wp:positionH>
                <wp:positionV relativeFrom="paragraph">
                  <wp:posOffset>47613</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DE19B0" id="Straight Connector 18"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75pt" to="36.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" strokecolor="#ee2a24" strokeweight="2.25pt">
                <v:stroke joinstyle="miter"/>
                <w10:wrap anchorx="margin"/>
              </v:line>
            </w:pict>
          </mc:Fallback>
        </mc:AlternateContent>
      </w:r>
    </w:p>
    <w:p w14:paraId="7425C220" w14:textId="77777777" w:rsidR="00545797" w:rsidRDefault="007D32E2" w:rsidP="00545797">
      <w:pPr>
        <w:jc w:val="center"/>
        <w:rPr>
          <w:lang w:val="es-DO"/>
        </w:rPr>
      </w:pPr>
      <w:r>
        <w:rPr>
          <w:lang w:val="es-DO"/>
        </w:rPr>
        <w:t>Memoria institucional</w:t>
      </w:r>
      <w:r w:rsidR="00545797" w:rsidRPr="002B4451">
        <w:rPr>
          <w:lang w:val="es-DO"/>
        </w:rPr>
        <w:t xml:space="preserve"> 202</w:t>
      </w:r>
      <w:r w:rsidR="00C64CEF">
        <w:rPr>
          <w:lang w:val="es-DO"/>
        </w:rPr>
        <w:t>2</w:t>
      </w:r>
    </w:p>
    <w:p w14:paraId="6795396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62C77D3B" w14:textId="77777777" w:rsidR="00A630BC" w:rsidRDefault="00A630BC">
          <w:pPr>
            <w:pStyle w:val="TtulodeTDC"/>
          </w:pPr>
        </w:p>
        <w:p w14:paraId="2A8F8F8B" w14:textId="77777777" w:rsidR="00F92714" w:rsidRDefault="00A630BC">
          <w:pPr>
            <w:pStyle w:val="TDC1"/>
            <w:tabs>
              <w:tab w:val="right" w:leader="dot" w:pos="7920"/>
            </w:tabs>
            <w:rPr>
              <w:rFonts w:asciiTheme="minorHAnsi" w:eastAsiaTheme="minorEastAsia" w:hAnsiTheme="minorHAnsi" w:cstheme="minorBidi"/>
              <w:noProof/>
              <w:color w:val="auto"/>
              <w:spacing w:val="0"/>
              <w:sz w:val="22"/>
              <w:szCs w:val="22"/>
            </w:rPr>
          </w:pPr>
          <w:r>
            <w:fldChar w:fldCharType="begin"/>
          </w:r>
          <w:r>
            <w:instrText xml:space="preserve"> TOC \o "1-3" \h \z \u </w:instrText>
          </w:r>
          <w:r>
            <w:fldChar w:fldCharType="separate"/>
          </w:r>
          <w:hyperlink w:anchor="_Toc123828048" w:history="1">
            <w:r w:rsidR="00F92714" w:rsidRPr="00BC42B9">
              <w:rPr>
                <w:rStyle w:val="Hipervnculo"/>
                <w:noProof/>
                <w:lang w:val="es-DO"/>
              </w:rPr>
              <w:t>RESUMEN EJECUTIVO</w:t>
            </w:r>
            <w:r w:rsidR="00F92714">
              <w:rPr>
                <w:noProof/>
                <w:webHidden/>
              </w:rPr>
              <w:tab/>
            </w:r>
            <w:r w:rsidR="00F92714">
              <w:rPr>
                <w:noProof/>
                <w:webHidden/>
              </w:rPr>
              <w:fldChar w:fldCharType="begin"/>
            </w:r>
            <w:r w:rsidR="00F92714">
              <w:rPr>
                <w:noProof/>
                <w:webHidden/>
              </w:rPr>
              <w:instrText xml:space="preserve"> PAGEREF _Toc123828048 \h </w:instrText>
            </w:r>
            <w:r w:rsidR="00F92714">
              <w:rPr>
                <w:noProof/>
                <w:webHidden/>
              </w:rPr>
            </w:r>
            <w:r w:rsidR="00F92714">
              <w:rPr>
                <w:noProof/>
                <w:webHidden/>
              </w:rPr>
              <w:fldChar w:fldCharType="separate"/>
            </w:r>
            <w:r w:rsidR="00F92714">
              <w:rPr>
                <w:noProof/>
                <w:webHidden/>
              </w:rPr>
              <w:t>1</w:t>
            </w:r>
            <w:r w:rsidR="00F92714">
              <w:rPr>
                <w:noProof/>
                <w:webHidden/>
              </w:rPr>
              <w:fldChar w:fldCharType="end"/>
            </w:r>
          </w:hyperlink>
        </w:p>
        <w:p w14:paraId="60828B9B"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49" w:history="1">
            <w:r w:rsidRPr="00BC42B9">
              <w:rPr>
                <w:rStyle w:val="Hipervnculo"/>
                <w:noProof/>
                <w:lang w:val="es-DO"/>
              </w:rPr>
              <w:t>INFORMACIÓN INSTITUCIONAL</w:t>
            </w:r>
            <w:r>
              <w:rPr>
                <w:noProof/>
                <w:webHidden/>
              </w:rPr>
              <w:tab/>
            </w:r>
            <w:r>
              <w:rPr>
                <w:noProof/>
                <w:webHidden/>
              </w:rPr>
              <w:fldChar w:fldCharType="begin"/>
            </w:r>
            <w:r>
              <w:rPr>
                <w:noProof/>
                <w:webHidden/>
              </w:rPr>
              <w:instrText xml:space="preserve"> PAGEREF _Toc123828049 \h </w:instrText>
            </w:r>
            <w:r>
              <w:rPr>
                <w:noProof/>
                <w:webHidden/>
              </w:rPr>
            </w:r>
            <w:r>
              <w:rPr>
                <w:noProof/>
                <w:webHidden/>
              </w:rPr>
              <w:fldChar w:fldCharType="separate"/>
            </w:r>
            <w:r>
              <w:rPr>
                <w:noProof/>
                <w:webHidden/>
              </w:rPr>
              <w:t>4</w:t>
            </w:r>
            <w:r>
              <w:rPr>
                <w:noProof/>
                <w:webHidden/>
              </w:rPr>
              <w:fldChar w:fldCharType="end"/>
            </w:r>
          </w:hyperlink>
        </w:p>
        <w:p w14:paraId="0B32976C"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0" w:history="1">
            <w:r w:rsidRPr="00BC42B9">
              <w:rPr>
                <w:rStyle w:val="Hipervnculo"/>
                <w:noProof/>
                <w:lang w:val="es-DO"/>
              </w:rPr>
              <w:t>2.1 Marco institucional</w:t>
            </w:r>
            <w:r>
              <w:rPr>
                <w:noProof/>
                <w:webHidden/>
              </w:rPr>
              <w:tab/>
            </w:r>
            <w:r>
              <w:rPr>
                <w:noProof/>
                <w:webHidden/>
              </w:rPr>
              <w:fldChar w:fldCharType="begin"/>
            </w:r>
            <w:r>
              <w:rPr>
                <w:noProof/>
                <w:webHidden/>
              </w:rPr>
              <w:instrText xml:space="preserve"> PAGEREF _Toc123828050 \h </w:instrText>
            </w:r>
            <w:r>
              <w:rPr>
                <w:noProof/>
                <w:webHidden/>
              </w:rPr>
            </w:r>
            <w:r>
              <w:rPr>
                <w:noProof/>
                <w:webHidden/>
              </w:rPr>
              <w:fldChar w:fldCharType="separate"/>
            </w:r>
            <w:r>
              <w:rPr>
                <w:noProof/>
                <w:webHidden/>
              </w:rPr>
              <w:t>4</w:t>
            </w:r>
            <w:r>
              <w:rPr>
                <w:noProof/>
                <w:webHidden/>
              </w:rPr>
              <w:fldChar w:fldCharType="end"/>
            </w:r>
          </w:hyperlink>
        </w:p>
        <w:p w14:paraId="2EE7C31B"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1" w:history="1">
            <w:r w:rsidRPr="00BC42B9">
              <w:rPr>
                <w:rStyle w:val="Hipervnculo"/>
                <w:noProof/>
                <w:lang w:val="es-DO"/>
              </w:rPr>
              <w:t>2.2 Base Legal</w:t>
            </w:r>
            <w:r>
              <w:rPr>
                <w:noProof/>
                <w:webHidden/>
              </w:rPr>
              <w:tab/>
            </w:r>
            <w:r>
              <w:rPr>
                <w:noProof/>
                <w:webHidden/>
              </w:rPr>
              <w:fldChar w:fldCharType="begin"/>
            </w:r>
            <w:r>
              <w:rPr>
                <w:noProof/>
                <w:webHidden/>
              </w:rPr>
              <w:instrText xml:space="preserve"> PAGEREF _Toc123828051 \h </w:instrText>
            </w:r>
            <w:r>
              <w:rPr>
                <w:noProof/>
                <w:webHidden/>
              </w:rPr>
            </w:r>
            <w:r>
              <w:rPr>
                <w:noProof/>
                <w:webHidden/>
              </w:rPr>
              <w:fldChar w:fldCharType="separate"/>
            </w:r>
            <w:r>
              <w:rPr>
                <w:noProof/>
                <w:webHidden/>
              </w:rPr>
              <w:t>5</w:t>
            </w:r>
            <w:r>
              <w:rPr>
                <w:noProof/>
                <w:webHidden/>
              </w:rPr>
              <w:fldChar w:fldCharType="end"/>
            </w:r>
          </w:hyperlink>
        </w:p>
        <w:p w14:paraId="0C34B77B"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2" w:history="1">
            <w:r w:rsidRPr="00BC42B9">
              <w:rPr>
                <w:rStyle w:val="Hipervnculo"/>
                <w:noProof/>
                <w:lang w:val="es-DO"/>
              </w:rPr>
              <w:t>2.3 Estructura organizativa</w:t>
            </w:r>
            <w:r>
              <w:rPr>
                <w:noProof/>
                <w:webHidden/>
              </w:rPr>
              <w:tab/>
            </w:r>
            <w:r>
              <w:rPr>
                <w:noProof/>
                <w:webHidden/>
              </w:rPr>
              <w:fldChar w:fldCharType="begin"/>
            </w:r>
            <w:r>
              <w:rPr>
                <w:noProof/>
                <w:webHidden/>
              </w:rPr>
              <w:instrText xml:space="preserve"> PAGEREF _Toc123828052 \h </w:instrText>
            </w:r>
            <w:r>
              <w:rPr>
                <w:noProof/>
                <w:webHidden/>
              </w:rPr>
            </w:r>
            <w:r>
              <w:rPr>
                <w:noProof/>
                <w:webHidden/>
              </w:rPr>
              <w:fldChar w:fldCharType="separate"/>
            </w:r>
            <w:r>
              <w:rPr>
                <w:noProof/>
                <w:webHidden/>
              </w:rPr>
              <w:t>8</w:t>
            </w:r>
            <w:r>
              <w:rPr>
                <w:noProof/>
                <w:webHidden/>
              </w:rPr>
              <w:fldChar w:fldCharType="end"/>
            </w:r>
          </w:hyperlink>
        </w:p>
        <w:p w14:paraId="5D6FA6E6"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3" w:history="1">
            <w:r w:rsidRPr="00BC42B9">
              <w:rPr>
                <w:rStyle w:val="Hipervnculo"/>
                <w:noProof/>
                <w:lang w:val="es-DO"/>
              </w:rPr>
              <w:t>2.3.1 Principales funcionarios</w:t>
            </w:r>
            <w:r>
              <w:rPr>
                <w:noProof/>
                <w:webHidden/>
              </w:rPr>
              <w:tab/>
            </w:r>
            <w:r>
              <w:rPr>
                <w:noProof/>
                <w:webHidden/>
              </w:rPr>
              <w:fldChar w:fldCharType="begin"/>
            </w:r>
            <w:r>
              <w:rPr>
                <w:noProof/>
                <w:webHidden/>
              </w:rPr>
              <w:instrText xml:space="preserve"> PAGEREF _Toc123828053 \h </w:instrText>
            </w:r>
            <w:r>
              <w:rPr>
                <w:noProof/>
                <w:webHidden/>
              </w:rPr>
            </w:r>
            <w:r>
              <w:rPr>
                <w:noProof/>
                <w:webHidden/>
              </w:rPr>
              <w:fldChar w:fldCharType="separate"/>
            </w:r>
            <w:r>
              <w:rPr>
                <w:noProof/>
                <w:webHidden/>
              </w:rPr>
              <w:t>9</w:t>
            </w:r>
            <w:r>
              <w:rPr>
                <w:noProof/>
                <w:webHidden/>
              </w:rPr>
              <w:fldChar w:fldCharType="end"/>
            </w:r>
          </w:hyperlink>
        </w:p>
        <w:p w14:paraId="1F62AEC2"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4" w:history="1">
            <w:r w:rsidRPr="00BC42B9">
              <w:rPr>
                <w:rStyle w:val="Hipervnculo"/>
                <w:noProof/>
                <w:lang w:val="es-DO"/>
              </w:rPr>
              <w:t>RESULTADOS MISIONALES</w:t>
            </w:r>
            <w:r>
              <w:rPr>
                <w:noProof/>
                <w:webHidden/>
              </w:rPr>
              <w:tab/>
            </w:r>
            <w:r>
              <w:rPr>
                <w:noProof/>
                <w:webHidden/>
              </w:rPr>
              <w:fldChar w:fldCharType="begin"/>
            </w:r>
            <w:r>
              <w:rPr>
                <w:noProof/>
                <w:webHidden/>
              </w:rPr>
              <w:instrText xml:space="preserve"> PAGEREF _Toc123828054 \h </w:instrText>
            </w:r>
            <w:r>
              <w:rPr>
                <w:noProof/>
                <w:webHidden/>
              </w:rPr>
            </w:r>
            <w:r>
              <w:rPr>
                <w:noProof/>
                <w:webHidden/>
              </w:rPr>
              <w:fldChar w:fldCharType="separate"/>
            </w:r>
            <w:r>
              <w:rPr>
                <w:noProof/>
                <w:webHidden/>
              </w:rPr>
              <w:t>10</w:t>
            </w:r>
            <w:r>
              <w:rPr>
                <w:noProof/>
                <w:webHidden/>
              </w:rPr>
              <w:fldChar w:fldCharType="end"/>
            </w:r>
          </w:hyperlink>
        </w:p>
        <w:p w14:paraId="27D6FCDA"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5" w:history="1">
            <w:r w:rsidRPr="00BC42B9">
              <w:rPr>
                <w:rStyle w:val="Hipervnculo"/>
                <w:noProof/>
                <w:lang w:val="es-DO"/>
              </w:rPr>
              <w:t>3.1 Dirección de Control Migratorio</w:t>
            </w:r>
            <w:r>
              <w:rPr>
                <w:noProof/>
                <w:webHidden/>
              </w:rPr>
              <w:tab/>
            </w:r>
            <w:r>
              <w:rPr>
                <w:noProof/>
                <w:webHidden/>
              </w:rPr>
              <w:fldChar w:fldCharType="begin"/>
            </w:r>
            <w:r>
              <w:rPr>
                <w:noProof/>
                <w:webHidden/>
              </w:rPr>
              <w:instrText xml:space="preserve"> PAGEREF _Toc123828055 \h </w:instrText>
            </w:r>
            <w:r>
              <w:rPr>
                <w:noProof/>
                <w:webHidden/>
              </w:rPr>
            </w:r>
            <w:r>
              <w:rPr>
                <w:noProof/>
                <w:webHidden/>
              </w:rPr>
              <w:fldChar w:fldCharType="separate"/>
            </w:r>
            <w:r>
              <w:rPr>
                <w:noProof/>
                <w:webHidden/>
              </w:rPr>
              <w:t>10</w:t>
            </w:r>
            <w:r>
              <w:rPr>
                <w:noProof/>
                <w:webHidden/>
              </w:rPr>
              <w:fldChar w:fldCharType="end"/>
            </w:r>
          </w:hyperlink>
        </w:p>
        <w:p w14:paraId="7DAF0FC2"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6" w:history="1">
            <w:r w:rsidRPr="00BC42B9">
              <w:rPr>
                <w:rStyle w:val="Hipervnculo"/>
                <w:noProof/>
                <w:lang w:val="es-DO"/>
              </w:rPr>
              <w:t>3.2 Dirección de Extranjeria</w:t>
            </w:r>
            <w:r>
              <w:rPr>
                <w:noProof/>
                <w:webHidden/>
              </w:rPr>
              <w:tab/>
            </w:r>
            <w:r>
              <w:rPr>
                <w:noProof/>
                <w:webHidden/>
              </w:rPr>
              <w:fldChar w:fldCharType="begin"/>
            </w:r>
            <w:r>
              <w:rPr>
                <w:noProof/>
                <w:webHidden/>
              </w:rPr>
              <w:instrText xml:space="preserve"> PAGEREF _Toc123828056 \h </w:instrText>
            </w:r>
            <w:r>
              <w:rPr>
                <w:noProof/>
                <w:webHidden/>
              </w:rPr>
            </w:r>
            <w:r>
              <w:rPr>
                <w:noProof/>
                <w:webHidden/>
              </w:rPr>
              <w:fldChar w:fldCharType="separate"/>
            </w:r>
            <w:r>
              <w:rPr>
                <w:noProof/>
                <w:webHidden/>
              </w:rPr>
              <w:t>23</w:t>
            </w:r>
            <w:r>
              <w:rPr>
                <w:noProof/>
                <w:webHidden/>
              </w:rPr>
              <w:fldChar w:fldCharType="end"/>
            </w:r>
          </w:hyperlink>
        </w:p>
        <w:p w14:paraId="3FFC7A24"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7" w:history="1">
            <w:r w:rsidRPr="00BC42B9">
              <w:rPr>
                <w:rStyle w:val="Hipervnculo"/>
                <w:noProof/>
              </w:rPr>
              <w:t>3.3 Dirección de Inteligencia Migratoria</w:t>
            </w:r>
            <w:r>
              <w:rPr>
                <w:noProof/>
                <w:webHidden/>
              </w:rPr>
              <w:tab/>
            </w:r>
            <w:r>
              <w:rPr>
                <w:noProof/>
                <w:webHidden/>
              </w:rPr>
              <w:fldChar w:fldCharType="begin"/>
            </w:r>
            <w:r>
              <w:rPr>
                <w:noProof/>
                <w:webHidden/>
              </w:rPr>
              <w:instrText xml:space="preserve"> PAGEREF _Toc123828057 \h </w:instrText>
            </w:r>
            <w:r>
              <w:rPr>
                <w:noProof/>
                <w:webHidden/>
              </w:rPr>
            </w:r>
            <w:r>
              <w:rPr>
                <w:noProof/>
                <w:webHidden/>
              </w:rPr>
              <w:fldChar w:fldCharType="separate"/>
            </w:r>
            <w:r>
              <w:rPr>
                <w:noProof/>
                <w:webHidden/>
              </w:rPr>
              <w:t>30</w:t>
            </w:r>
            <w:r>
              <w:rPr>
                <w:noProof/>
                <w:webHidden/>
              </w:rPr>
              <w:fldChar w:fldCharType="end"/>
            </w:r>
          </w:hyperlink>
        </w:p>
        <w:p w14:paraId="53E689DF"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8" w:history="1">
            <w:r w:rsidRPr="00BC42B9">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_Toc123828058 \h </w:instrText>
            </w:r>
            <w:r>
              <w:rPr>
                <w:noProof/>
                <w:webHidden/>
              </w:rPr>
            </w:r>
            <w:r>
              <w:rPr>
                <w:noProof/>
                <w:webHidden/>
              </w:rPr>
              <w:fldChar w:fldCharType="separate"/>
            </w:r>
            <w:r>
              <w:rPr>
                <w:noProof/>
                <w:webHidden/>
              </w:rPr>
              <w:t>34</w:t>
            </w:r>
            <w:r>
              <w:rPr>
                <w:noProof/>
                <w:webHidden/>
              </w:rPr>
              <w:fldChar w:fldCharType="end"/>
            </w:r>
          </w:hyperlink>
        </w:p>
        <w:p w14:paraId="4E442533"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59" w:history="1">
            <w:r w:rsidRPr="00BC42B9">
              <w:rPr>
                <w:rStyle w:val="Hipervnculo"/>
                <w:noProof/>
                <w:lang w:val="es-DO"/>
              </w:rPr>
              <w:t>4.1 Desempeño de Administrativo y Financiero</w:t>
            </w:r>
            <w:r>
              <w:rPr>
                <w:noProof/>
                <w:webHidden/>
              </w:rPr>
              <w:tab/>
            </w:r>
            <w:r>
              <w:rPr>
                <w:noProof/>
                <w:webHidden/>
              </w:rPr>
              <w:fldChar w:fldCharType="begin"/>
            </w:r>
            <w:r>
              <w:rPr>
                <w:noProof/>
                <w:webHidden/>
              </w:rPr>
              <w:instrText xml:space="preserve"> PAGEREF _Toc123828059 \h </w:instrText>
            </w:r>
            <w:r>
              <w:rPr>
                <w:noProof/>
                <w:webHidden/>
              </w:rPr>
            </w:r>
            <w:r>
              <w:rPr>
                <w:noProof/>
                <w:webHidden/>
              </w:rPr>
              <w:fldChar w:fldCharType="separate"/>
            </w:r>
            <w:r>
              <w:rPr>
                <w:noProof/>
                <w:webHidden/>
              </w:rPr>
              <w:t>34</w:t>
            </w:r>
            <w:r>
              <w:rPr>
                <w:noProof/>
                <w:webHidden/>
              </w:rPr>
              <w:fldChar w:fldCharType="end"/>
            </w:r>
          </w:hyperlink>
        </w:p>
        <w:p w14:paraId="2753F2AA"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0" w:history="1">
            <w:r w:rsidRPr="00BC42B9">
              <w:rPr>
                <w:rStyle w:val="Hipervnculo"/>
                <w:noProof/>
                <w:lang w:val="es-DO"/>
              </w:rPr>
              <w:t>4.2 Desempeño de Recursos Humanos</w:t>
            </w:r>
            <w:r>
              <w:rPr>
                <w:noProof/>
                <w:webHidden/>
              </w:rPr>
              <w:tab/>
            </w:r>
            <w:r>
              <w:rPr>
                <w:noProof/>
                <w:webHidden/>
              </w:rPr>
              <w:fldChar w:fldCharType="begin"/>
            </w:r>
            <w:r>
              <w:rPr>
                <w:noProof/>
                <w:webHidden/>
              </w:rPr>
              <w:instrText xml:space="preserve"> PAGEREF _Toc123828060 \h </w:instrText>
            </w:r>
            <w:r>
              <w:rPr>
                <w:noProof/>
                <w:webHidden/>
              </w:rPr>
            </w:r>
            <w:r>
              <w:rPr>
                <w:noProof/>
                <w:webHidden/>
              </w:rPr>
              <w:fldChar w:fldCharType="separate"/>
            </w:r>
            <w:r>
              <w:rPr>
                <w:noProof/>
                <w:webHidden/>
              </w:rPr>
              <w:t>45</w:t>
            </w:r>
            <w:r>
              <w:rPr>
                <w:noProof/>
                <w:webHidden/>
              </w:rPr>
              <w:fldChar w:fldCharType="end"/>
            </w:r>
          </w:hyperlink>
        </w:p>
        <w:p w14:paraId="5A913521"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1" w:history="1">
            <w:r w:rsidRPr="00BC42B9">
              <w:rPr>
                <w:rStyle w:val="Hipervnculo"/>
                <w:noProof/>
                <w:lang w:val="es-DO"/>
              </w:rPr>
              <w:t>4.3 Desempeño de Jurídica</w:t>
            </w:r>
            <w:r>
              <w:rPr>
                <w:noProof/>
                <w:webHidden/>
              </w:rPr>
              <w:tab/>
            </w:r>
            <w:r>
              <w:rPr>
                <w:noProof/>
                <w:webHidden/>
              </w:rPr>
              <w:fldChar w:fldCharType="begin"/>
            </w:r>
            <w:r>
              <w:rPr>
                <w:noProof/>
                <w:webHidden/>
              </w:rPr>
              <w:instrText xml:space="preserve"> PAGEREF _Toc123828061 \h </w:instrText>
            </w:r>
            <w:r>
              <w:rPr>
                <w:noProof/>
                <w:webHidden/>
              </w:rPr>
            </w:r>
            <w:r>
              <w:rPr>
                <w:noProof/>
                <w:webHidden/>
              </w:rPr>
              <w:fldChar w:fldCharType="separate"/>
            </w:r>
            <w:r>
              <w:rPr>
                <w:noProof/>
                <w:webHidden/>
              </w:rPr>
              <w:t>53</w:t>
            </w:r>
            <w:r>
              <w:rPr>
                <w:noProof/>
                <w:webHidden/>
              </w:rPr>
              <w:fldChar w:fldCharType="end"/>
            </w:r>
          </w:hyperlink>
        </w:p>
        <w:p w14:paraId="0FB016DF"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2" w:history="1">
            <w:r w:rsidRPr="00BC42B9">
              <w:rPr>
                <w:rStyle w:val="Hipervnculo"/>
                <w:noProof/>
                <w:lang w:val="es-DO"/>
              </w:rPr>
              <w:t>4.4 Desempeño de Tecnología</w:t>
            </w:r>
            <w:r>
              <w:rPr>
                <w:noProof/>
                <w:webHidden/>
              </w:rPr>
              <w:tab/>
            </w:r>
            <w:r>
              <w:rPr>
                <w:noProof/>
                <w:webHidden/>
              </w:rPr>
              <w:fldChar w:fldCharType="begin"/>
            </w:r>
            <w:r>
              <w:rPr>
                <w:noProof/>
                <w:webHidden/>
              </w:rPr>
              <w:instrText xml:space="preserve"> PAGEREF _Toc123828062 \h </w:instrText>
            </w:r>
            <w:r>
              <w:rPr>
                <w:noProof/>
                <w:webHidden/>
              </w:rPr>
            </w:r>
            <w:r>
              <w:rPr>
                <w:noProof/>
                <w:webHidden/>
              </w:rPr>
              <w:fldChar w:fldCharType="separate"/>
            </w:r>
            <w:r>
              <w:rPr>
                <w:noProof/>
                <w:webHidden/>
              </w:rPr>
              <w:t>58</w:t>
            </w:r>
            <w:r>
              <w:rPr>
                <w:noProof/>
                <w:webHidden/>
              </w:rPr>
              <w:fldChar w:fldCharType="end"/>
            </w:r>
          </w:hyperlink>
        </w:p>
        <w:p w14:paraId="716A215B"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3" w:history="1">
            <w:r w:rsidRPr="00BC42B9">
              <w:rPr>
                <w:rStyle w:val="Hipervnculo"/>
                <w:noProof/>
                <w:lang w:val="es-DO"/>
              </w:rPr>
              <w:t>4.5 Desempeño de Comunicaciones</w:t>
            </w:r>
            <w:r>
              <w:rPr>
                <w:noProof/>
                <w:webHidden/>
              </w:rPr>
              <w:tab/>
            </w:r>
            <w:r>
              <w:rPr>
                <w:noProof/>
                <w:webHidden/>
              </w:rPr>
              <w:fldChar w:fldCharType="begin"/>
            </w:r>
            <w:r>
              <w:rPr>
                <w:noProof/>
                <w:webHidden/>
              </w:rPr>
              <w:instrText xml:space="preserve"> PAGEREF _Toc123828063 \h </w:instrText>
            </w:r>
            <w:r>
              <w:rPr>
                <w:noProof/>
                <w:webHidden/>
              </w:rPr>
            </w:r>
            <w:r>
              <w:rPr>
                <w:noProof/>
                <w:webHidden/>
              </w:rPr>
              <w:fldChar w:fldCharType="separate"/>
            </w:r>
            <w:r>
              <w:rPr>
                <w:noProof/>
                <w:webHidden/>
              </w:rPr>
              <w:t>63</w:t>
            </w:r>
            <w:r>
              <w:rPr>
                <w:noProof/>
                <w:webHidden/>
              </w:rPr>
              <w:fldChar w:fldCharType="end"/>
            </w:r>
          </w:hyperlink>
        </w:p>
        <w:p w14:paraId="0F8E90AE"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4" w:history="1">
            <w:r w:rsidRPr="00BC42B9">
              <w:rPr>
                <w:rStyle w:val="Hipervnculo"/>
                <w:noProof/>
                <w:lang w:val="es-DO"/>
              </w:rPr>
              <w:t>4.6 Desempeño de Planificación y Desarrollo</w:t>
            </w:r>
            <w:r>
              <w:rPr>
                <w:noProof/>
                <w:webHidden/>
              </w:rPr>
              <w:tab/>
            </w:r>
            <w:r>
              <w:rPr>
                <w:noProof/>
                <w:webHidden/>
              </w:rPr>
              <w:fldChar w:fldCharType="begin"/>
            </w:r>
            <w:r>
              <w:rPr>
                <w:noProof/>
                <w:webHidden/>
              </w:rPr>
              <w:instrText xml:space="preserve"> PAGEREF _Toc123828064 \h </w:instrText>
            </w:r>
            <w:r>
              <w:rPr>
                <w:noProof/>
                <w:webHidden/>
              </w:rPr>
            </w:r>
            <w:r>
              <w:rPr>
                <w:noProof/>
                <w:webHidden/>
              </w:rPr>
              <w:fldChar w:fldCharType="separate"/>
            </w:r>
            <w:r>
              <w:rPr>
                <w:noProof/>
                <w:webHidden/>
              </w:rPr>
              <w:t>66</w:t>
            </w:r>
            <w:r>
              <w:rPr>
                <w:noProof/>
                <w:webHidden/>
              </w:rPr>
              <w:fldChar w:fldCharType="end"/>
            </w:r>
          </w:hyperlink>
        </w:p>
        <w:p w14:paraId="6B5116FC"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5" w:history="1">
            <w:r w:rsidRPr="00BC42B9">
              <w:rPr>
                <w:rStyle w:val="Hipervnculo"/>
                <w:noProof/>
                <w:lang w:val="es-DO"/>
              </w:rPr>
              <w:t>4.7 Desempeño de Refugiados</w:t>
            </w:r>
            <w:r>
              <w:rPr>
                <w:noProof/>
                <w:webHidden/>
              </w:rPr>
              <w:tab/>
            </w:r>
            <w:r>
              <w:rPr>
                <w:noProof/>
                <w:webHidden/>
              </w:rPr>
              <w:fldChar w:fldCharType="begin"/>
            </w:r>
            <w:r>
              <w:rPr>
                <w:noProof/>
                <w:webHidden/>
              </w:rPr>
              <w:instrText xml:space="preserve"> PAGEREF _Toc123828065 \h </w:instrText>
            </w:r>
            <w:r>
              <w:rPr>
                <w:noProof/>
                <w:webHidden/>
              </w:rPr>
            </w:r>
            <w:r>
              <w:rPr>
                <w:noProof/>
                <w:webHidden/>
              </w:rPr>
              <w:fldChar w:fldCharType="separate"/>
            </w:r>
            <w:r>
              <w:rPr>
                <w:noProof/>
                <w:webHidden/>
              </w:rPr>
              <w:t>72</w:t>
            </w:r>
            <w:r>
              <w:rPr>
                <w:noProof/>
                <w:webHidden/>
              </w:rPr>
              <w:fldChar w:fldCharType="end"/>
            </w:r>
          </w:hyperlink>
        </w:p>
        <w:p w14:paraId="20EBAF18"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6" w:history="1">
            <w:r w:rsidRPr="00BC42B9">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_Toc123828066 \h </w:instrText>
            </w:r>
            <w:r>
              <w:rPr>
                <w:noProof/>
                <w:webHidden/>
              </w:rPr>
            </w:r>
            <w:r>
              <w:rPr>
                <w:noProof/>
                <w:webHidden/>
              </w:rPr>
              <w:fldChar w:fldCharType="separate"/>
            </w:r>
            <w:r>
              <w:rPr>
                <w:noProof/>
                <w:webHidden/>
              </w:rPr>
              <w:t>73</w:t>
            </w:r>
            <w:r>
              <w:rPr>
                <w:noProof/>
                <w:webHidden/>
              </w:rPr>
              <w:fldChar w:fldCharType="end"/>
            </w:r>
          </w:hyperlink>
        </w:p>
        <w:p w14:paraId="0CA8F4C7"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7" w:history="1">
            <w:r w:rsidRPr="00BC42B9">
              <w:rPr>
                <w:rStyle w:val="Hipervnculo"/>
                <w:noProof/>
                <w:lang w:val="es-DO"/>
              </w:rPr>
              <w:t>5.1 Nivel de satisfacción con el servicio</w:t>
            </w:r>
            <w:r>
              <w:rPr>
                <w:noProof/>
                <w:webHidden/>
              </w:rPr>
              <w:tab/>
            </w:r>
            <w:r>
              <w:rPr>
                <w:noProof/>
                <w:webHidden/>
              </w:rPr>
              <w:fldChar w:fldCharType="begin"/>
            </w:r>
            <w:r>
              <w:rPr>
                <w:noProof/>
                <w:webHidden/>
              </w:rPr>
              <w:instrText xml:space="preserve"> PAGEREF _Toc123828067 \h </w:instrText>
            </w:r>
            <w:r>
              <w:rPr>
                <w:noProof/>
                <w:webHidden/>
              </w:rPr>
            </w:r>
            <w:r>
              <w:rPr>
                <w:noProof/>
                <w:webHidden/>
              </w:rPr>
              <w:fldChar w:fldCharType="separate"/>
            </w:r>
            <w:r>
              <w:rPr>
                <w:noProof/>
                <w:webHidden/>
              </w:rPr>
              <w:t>73</w:t>
            </w:r>
            <w:r>
              <w:rPr>
                <w:noProof/>
                <w:webHidden/>
              </w:rPr>
              <w:fldChar w:fldCharType="end"/>
            </w:r>
          </w:hyperlink>
        </w:p>
        <w:p w14:paraId="48C32D97"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8" w:history="1">
            <w:r w:rsidRPr="00BC42B9">
              <w:rPr>
                <w:rStyle w:val="Hipervnculo"/>
                <w:noProof/>
                <w:lang w:val="es-DO"/>
              </w:rPr>
              <w:t>5.2 Cumplimiento Acceso a información</w:t>
            </w:r>
            <w:r>
              <w:rPr>
                <w:noProof/>
                <w:webHidden/>
              </w:rPr>
              <w:tab/>
            </w:r>
            <w:r>
              <w:rPr>
                <w:noProof/>
                <w:webHidden/>
              </w:rPr>
              <w:fldChar w:fldCharType="begin"/>
            </w:r>
            <w:r>
              <w:rPr>
                <w:noProof/>
                <w:webHidden/>
              </w:rPr>
              <w:instrText xml:space="preserve"> PAGEREF _Toc123828068 \h </w:instrText>
            </w:r>
            <w:r>
              <w:rPr>
                <w:noProof/>
                <w:webHidden/>
              </w:rPr>
            </w:r>
            <w:r>
              <w:rPr>
                <w:noProof/>
                <w:webHidden/>
              </w:rPr>
              <w:fldChar w:fldCharType="separate"/>
            </w:r>
            <w:r>
              <w:rPr>
                <w:noProof/>
                <w:webHidden/>
              </w:rPr>
              <w:t>78</w:t>
            </w:r>
            <w:r>
              <w:rPr>
                <w:noProof/>
                <w:webHidden/>
              </w:rPr>
              <w:fldChar w:fldCharType="end"/>
            </w:r>
          </w:hyperlink>
        </w:p>
        <w:p w14:paraId="02B8D5A6"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69" w:history="1">
            <w:r w:rsidRPr="00BC42B9">
              <w:rPr>
                <w:rStyle w:val="Hipervnculo"/>
                <w:noProof/>
                <w:lang w:val="es-DO"/>
              </w:rPr>
              <w:t>5.3 Sistema de Quejas, Reclamos y Sugerencias</w:t>
            </w:r>
            <w:r>
              <w:rPr>
                <w:noProof/>
                <w:webHidden/>
              </w:rPr>
              <w:tab/>
            </w:r>
            <w:r>
              <w:rPr>
                <w:noProof/>
                <w:webHidden/>
              </w:rPr>
              <w:fldChar w:fldCharType="begin"/>
            </w:r>
            <w:r>
              <w:rPr>
                <w:noProof/>
                <w:webHidden/>
              </w:rPr>
              <w:instrText xml:space="preserve"> PAGEREF _Toc123828069 \h </w:instrText>
            </w:r>
            <w:r>
              <w:rPr>
                <w:noProof/>
                <w:webHidden/>
              </w:rPr>
            </w:r>
            <w:r>
              <w:rPr>
                <w:noProof/>
                <w:webHidden/>
              </w:rPr>
              <w:fldChar w:fldCharType="separate"/>
            </w:r>
            <w:r>
              <w:rPr>
                <w:noProof/>
                <w:webHidden/>
              </w:rPr>
              <w:t>79</w:t>
            </w:r>
            <w:r>
              <w:rPr>
                <w:noProof/>
                <w:webHidden/>
              </w:rPr>
              <w:fldChar w:fldCharType="end"/>
            </w:r>
          </w:hyperlink>
        </w:p>
        <w:p w14:paraId="07E8E1FA"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70" w:history="1">
            <w:r w:rsidRPr="00BC42B9">
              <w:rPr>
                <w:rStyle w:val="Hipervnculo"/>
                <w:noProof/>
                <w:lang w:val="es-ES"/>
              </w:rPr>
              <w:t>5.4 Portal de transparencia</w:t>
            </w:r>
            <w:r>
              <w:rPr>
                <w:noProof/>
                <w:webHidden/>
              </w:rPr>
              <w:tab/>
            </w:r>
            <w:r>
              <w:rPr>
                <w:noProof/>
                <w:webHidden/>
              </w:rPr>
              <w:fldChar w:fldCharType="begin"/>
            </w:r>
            <w:r>
              <w:rPr>
                <w:noProof/>
                <w:webHidden/>
              </w:rPr>
              <w:instrText xml:space="preserve"> PAGEREF _Toc123828070 \h </w:instrText>
            </w:r>
            <w:r>
              <w:rPr>
                <w:noProof/>
                <w:webHidden/>
              </w:rPr>
            </w:r>
            <w:r>
              <w:rPr>
                <w:noProof/>
                <w:webHidden/>
              </w:rPr>
              <w:fldChar w:fldCharType="separate"/>
            </w:r>
            <w:r>
              <w:rPr>
                <w:noProof/>
                <w:webHidden/>
              </w:rPr>
              <w:t>80</w:t>
            </w:r>
            <w:r>
              <w:rPr>
                <w:noProof/>
                <w:webHidden/>
              </w:rPr>
              <w:fldChar w:fldCharType="end"/>
            </w:r>
          </w:hyperlink>
        </w:p>
        <w:p w14:paraId="0C31EECB"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71" w:history="1">
            <w:r w:rsidRPr="00BC42B9">
              <w:rPr>
                <w:rStyle w:val="Hipervnculo"/>
                <w:noProof/>
                <w:lang w:val="es-DO"/>
              </w:rPr>
              <w:t>PROYECCIONES AL PRÓXIMO AÑO</w:t>
            </w:r>
            <w:r>
              <w:rPr>
                <w:noProof/>
                <w:webHidden/>
              </w:rPr>
              <w:tab/>
            </w:r>
            <w:r>
              <w:rPr>
                <w:noProof/>
                <w:webHidden/>
              </w:rPr>
              <w:fldChar w:fldCharType="begin"/>
            </w:r>
            <w:r>
              <w:rPr>
                <w:noProof/>
                <w:webHidden/>
              </w:rPr>
              <w:instrText xml:space="preserve"> PAGEREF _Toc123828071 \h </w:instrText>
            </w:r>
            <w:r>
              <w:rPr>
                <w:noProof/>
                <w:webHidden/>
              </w:rPr>
            </w:r>
            <w:r>
              <w:rPr>
                <w:noProof/>
                <w:webHidden/>
              </w:rPr>
              <w:fldChar w:fldCharType="separate"/>
            </w:r>
            <w:r>
              <w:rPr>
                <w:noProof/>
                <w:webHidden/>
              </w:rPr>
              <w:t>82</w:t>
            </w:r>
            <w:r>
              <w:rPr>
                <w:noProof/>
                <w:webHidden/>
              </w:rPr>
              <w:fldChar w:fldCharType="end"/>
            </w:r>
          </w:hyperlink>
        </w:p>
        <w:p w14:paraId="72A2AA57" w14:textId="77777777" w:rsidR="00F92714" w:rsidRDefault="00F92714">
          <w:pPr>
            <w:pStyle w:val="TDC1"/>
            <w:tabs>
              <w:tab w:val="right" w:leader="dot" w:pos="7920"/>
            </w:tabs>
            <w:rPr>
              <w:rFonts w:asciiTheme="minorHAnsi" w:eastAsiaTheme="minorEastAsia" w:hAnsiTheme="minorHAnsi" w:cstheme="minorBidi"/>
              <w:noProof/>
              <w:color w:val="auto"/>
              <w:spacing w:val="0"/>
              <w:sz w:val="22"/>
              <w:szCs w:val="22"/>
            </w:rPr>
          </w:pPr>
          <w:hyperlink w:anchor="_Toc123828072" w:history="1">
            <w:r w:rsidRPr="00BC42B9">
              <w:rPr>
                <w:rStyle w:val="Hipervnculo"/>
                <w:noProof/>
                <w:lang w:val="es-ES"/>
              </w:rPr>
              <w:t>ANEXOS</w:t>
            </w:r>
            <w:r>
              <w:rPr>
                <w:noProof/>
                <w:webHidden/>
              </w:rPr>
              <w:tab/>
            </w:r>
            <w:r>
              <w:rPr>
                <w:noProof/>
                <w:webHidden/>
              </w:rPr>
              <w:fldChar w:fldCharType="begin"/>
            </w:r>
            <w:r>
              <w:rPr>
                <w:noProof/>
                <w:webHidden/>
              </w:rPr>
              <w:instrText xml:space="preserve"> PAGEREF _Toc123828072 \h </w:instrText>
            </w:r>
            <w:r>
              <w:rPr>
                <w:noProof/>
                <w:webHidden/>
              </w:rPr>
            </w:r>
            <w:r>
              <w:rPr>
                <w:noProof/>
                <w:webHidden/>
              </w:rPr>
              <w:fldChar w:fldCharType="separate"/>
            </w:r>
            <w:r>
              <w:rPr>
                <w:noProof/>
                <w:webHidden/>
              </w:rPr>
              <w:t>84</w:t>
            </w:r>
            <w:r>
              <w:rPr>
                <w:noProof/>
                <w:webHidden/>
              </w:rPr>
              <w:fldChar w:fldCharType="end"/>
            </w:r>
          </w:hyperlink>
        </w:p>
        <w:p w14:paraId="7C6F2755" w14:textId="48FDF7C5" w:rsidR="00A630BC" w:rsidRDefault="00A630BC">
          <w:r>
            <w:rPr>
              <w:b/>
              <w:bCs/>
              <w:noProof/>
            </w:rPr>
            <w:fldChar w:fldCharType="end"/>
          </w:r>
        </w:p>
      </w:sdtContent>
    </w:sdt>
    <w:p w14:paraId="4F44EEF9" w14:textId="77777777" w:rsidR="001240D0" w:rsidRPr="00B45B38" w:rsidRDefault="001240D0" w:rsidP="00B45B38">
      <w:pPr>
        <w:ind w:left="567"/>
        <w:rPr>
          <w:b/>
          <w:bCs/>
          <w:noProof/>
          <w:lang w:val="es-DO"/>
        </w:rPr>
      </w:pPr>
    </w:p>
    <w:p w14:paraId="2290B37B" w14:textId="77777777" w:rsidR="001240D0" w:rsidRPr="00B45B38" w:rsidRDefault="001240D0" w:rsidP="00B45B38">
      <w:pPr>
        <w:ind w:left="567"/>
        <w:rPr>
          <w:b/>
          <w:bCs/>
          <w:noProof/>
          <w:lang w:val="es-DO"/>
        </w:rPr>
      </w:pPr>
    </w:p>
    <w:p w14:paraId="2442342D" w14:textId="77777777" w:rsidR="001240D0" w:rsidRPr="00B45B38" w:rsidRDefault="001240D0" w:rsidP="00B45B38">
      <w:pPr>
        <w:ind w:left="567"/>
        <w:rPr>
          <w:b/>
          <w:bCs/>
          <w:noProof/>
          <w:lang w:val="es-DO"/>
        </w:rPr>
      </w:pPr>
    </w:p>
    <w:p w14:paraId="1AD8688F" w14:textId="77777777" w:rsidR="001240D0" w:rsidRPr="00B45B38" w:rsidRDefault="001240D0" w:rsidP="00B45B38">
      <w:pPr>
        <w:ind w:left="567"/>
        <w:rPr>
          <w:b/>
          <w:bCs/>
          <w:noProof/>
          <w:lang w:val="es-DO"/>
        </w:rPr>
      </w:pPr>
    </w:p>
    <w:p w14:paraId="7B2FF0FD" w14:textId="77777777" w:rsidR="001240D0" w:rsidRDefault="001240D0" w:rsidP="00B45B38">
      <w:pPr>
        <w:ind w:left="567"/>
        <w:rPr>
          <w:b/>
          <w:bCs/>
          <w:noProof/>
          <w:lang w:val="es-DO"/>
        </w:rPr>
      </w:pPr>
    </w:p>
    <w:p w14:paraId="793D1F34" w14:textId="77777777" w:rsidR="00920A80" w:rsidRDefault="00920A80" w:rsidP="00B45B38">
      <w:pPr>
        <w:ind w:left="567"/>
        <w:rPr>
          <w:b/>
          <w:bCs/>
          <w:noProof/>
          <w:lang w:val="es-DO"/>
        </w:rPr>
      </w:pPr>
    </w:p>
    <w:p w14:paraId="38E3137D" w14:textId="77777777" w:rsidR="00920A80" w:rsidRDefault="00920A80" w:rsidP="00B45B38">
      <w:pPr>
        <w:ind w:left="567"/>
        <w:rPr>
          <w:b/>
          <w:bCs/>
          <w:noProof/>
          <w:lang w:val="es-DO"/>
        </w:rPr>
      </w:pPr>
    </w:p>
    <w:p w14:paraId="7A6F7727" w14:textId="77777777" w:rsidR="00920A80" w:rsidRDefault="00920A80" w:rsidP="00B45B38">
      <w:pPr>
        <w:ind w:left="567"/>
        <w:rPr>
          <w:b/>
          <w:bCs/>
          <w:noProof/>
          <w:lang w:val="es-DO"/>
        </w:rPr>
      </w:pPr>
    </w:p>
    <w:p w14:paraId="213AFDB8" w14:textId="77777777" w:rsidR="00920A80" w:rsidRDefault="00920A80" w:rsidP="00B45B38">
      <w:pPr>
        <w:ind w:left="567"/>
        <w:rPr>
          <w:b/>
          <w:bCs/>
          <w:noProof/>
          <w:lang w:val="es-DO"/>
        </w:rPr>
      </w:pPr>
    </w:p>
    <w:p w14:paraId="6F243AB5" w14:textId="77777777" w:rsidR="00920A80" w:rsidRDefault="00920A80" w:rsidP="00B45B38">
      <w:pPr>
        <w:ind w:left="567"/>
        <w:rPr>
          <w:b/>
          <w:bCs/>
          <w:noProof/>
          <w:lang w:val="es-DO"/>
        </w:rPr>
      </w:pPr>
    </w:p>
    <w:p w14:paraId="5BED1ACD" w14:textId="77777777" w:rsidR="00920A80" w:rsidRDefault="00920A80" w:rsidP="00B45B38">
      <w:pPr>
        <w:ind w:left="567"/>
        <w:rPr>
          <w:b/>
          <w:bCs/>
          <w:noProof/>
          <w:lang w:val="es-DO"/>
        </w:rPr>
      </w:pPr>
    </w:p>
    <w:p w14:paraId="322A1DCA" w14:textId="77777777" w:rsidR="00920A80" w:rsidRPr="00572D53" w:rsidRDefault="00920A80" w:rsidP="00B45B38">
      <w:pPr>
        <w:ind w:left="567"/>
        <w:rPr>
          <w:i/>
          <w:iCs/>
          <w:noProof/>
          <w:sz w:val="20"/>
          <w:szCs w:val="20"/>
          <w:lang w:val="es-DO"/>
        </w:rPr>
      </w:pPr>
    </w:p>
    <w:p w14:paraId="14C596C4" w14:textId="77777777" w:rsidR="00920A80" w:rsidRPr="00B45B38" w:rsidRDefault="00920A80" w:rsidP="00B45B38">
      <w:pPr>
        <w:ind w:left="567"/>
        <w:rPr>
          <w:b/>
          <w:bCs/>
          <w:noProof/>
          <w:lang w:val="es-DO"/>
        </w:rPr>
      </w:pPr>
    </w:p>
    <w:p w14:paraId="7B35A282" w14:textId="77777777" w:rsidR="001240D0" w:rsidRPr="00B45B38" w:rsidRDefault="001240D0" w:rsidP="00B45B38">
      <w:pPr>
        <w:ind w:left="567"/>
        <w:rPr>
          <w:b/>
          <w:bCs/>
          <w:noProof/>
          <w:lang w:val="es-DO"/>
        </w:rPr>
      </w:pPr>
    </w:p>
    <w:p w14:paraId="53A8561A" w14:textId="77777777" w:rsidR="001240D0" w:rsidRPr="002B4451" w:rsidRDefault="001240D0">
      <w:pPr>
        <w:rPr>
          <w:lang w:val="es-DO"/>
        </w:rPr>
        <w:sectPr w:rsidR="001240D0" w:rsidRPr="002B4451" w:rsidSect="00BC5A8F">
          <w:footerReference w:type="first" r:id="rId10"/>
          <w:pgSz w:w="12240" w:h="15840"/>
          <w:pgMar w:top="2155" w:right="2155" w:bottom="2155" w:left="2155" w:header="720" w:footer="720" w:gutter="0"/>
          <w:cols w:space="720"/>
          <w:docGrid w:linePitch="360"/>
        </w:sectPr>
      </w:pPr>
    </w:p>
    <w:p w14:paraId="7BFC0D77" w14:textId="77777777" w:rsidR="001240D0" w:rsidRPr="00132FCC" w:rsidRDefault="001240D0" w:rsidP="00654164">
      <w:pPr>
        <w:pStyle w:val="Ttulo1"/>
        <w:rPr>
          <w:lang w:val="es-DO"/>
        </w:rPr>
      </w:pPr>
      <w:bookmarkStart w:id="1" w:name="_Hlk86403204"/>
      <w:bookmarkStart w:id="2" w:name="_Toc123828048"/>
      <w:r w:rsidRPr="00132FCC">
        <w:rPr>
          <w:lang w:val="es-DO"/>
        </w:rPr>
        <w:lastRenderedPageBreak/>
        <w:t>RESUMEN EJECUTIVO</w:t>
      </w:r>
      <w:bookmarkEnd w:id="2"/>
    </w:p>
    <w:p w14:paraId="0F9D8F43" w14:textId="77777777" w:rsidR="001240D0" w:rsidRPr="00132FCC" w:rsidRDefault="00125D46" w:rsidP="001240D0">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0560" behindDoc="0" locked="0" layoutInCell="1" allowOverlap="1" wp14:anchorId="4189FA84" wp14:editId="655C730A">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0C050D"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2A8DA8BA" w14:textId="77777777" w:rsidR="001240D0" w:rsidRPr="00132FCC" w:rsidRDefault="00654164" w:rsidP="001240D0">
      <w:pPr>
        <w:jc w:val="center"/>
        <w:rPr>
          <w:rFonts w:eastAsia="Calibri"/>
          <w:szCs w:val="36"/>
          <w:lang w:val="es-DO"/>
        </w:rPr>
      </w:pPr>
      <w:r w:rsidRPr="00132FCC">
        <w:rPr>
          <w:rFonts w:eastAsia="Calibri"/>
          <w:szCs w:val="36"/>
          <w:lang w:val="es-DO"/>
        </w:rPr>
        <w:t>Memoria institucional</w:t>
      </w:r>
      <w:r w:rsidR="001240D0" w:rsidRPr="00132FCC">
        <w:rPr>
          <w:rFonts w:eastAsia="Calibri"/>
          <w:szCs w:val="36"/>
          <w:lang w:val="es-DO"/>
        </w:rPr>
        <w:t xml:space="preserve"> 202</w:t>
      </w:r>
      <w:r w:rsidR="00C64CEF" w:rsidRPr="00132FCC">
        <w:rPr>
          <w:rFonts w:eastAsia="Calibri"/>
          <w:szCs w:val="36"/>
          <w:lang w:val="es-DO"/>
        </w:rPr>
        <w:t>2</w:t>
      </w:r>
    </w:p>
    <w:p w14:paraId="178EA191" w14:textId="77777777" w:rsidR="001240D0" w:rsidRPr="00132FCC" w:rsidRDefault="001240D0" w:rsidP="001240D0">
      <w:pPr>
        <w:spacing w:line="360" w:lineRule="auto"/>
        <w:jc w:val="both"/>
        <w:rPr>
          <w:rFonts w:eastAsia="Calibri"/>
          <w:lang w:val="es-DO"/>
        </w:rPr>
      </w:pPr>
    </w:p>
    <w:bookmarkEnd w:id="1"/>
    <w:p w14:paraId="55D901C7" w14:textId="77777777" w:rsidR="00DB2312" w:rsidRPr="006472A1" w:rsidRDefault="00DB2312" w:rsidP="00DB2312">
      <w:pPr>
        <w:spacing w:line="360" w:lineRule="auto"/>
        <w:jc w:val="both"/>
        <w:rPr>
          <w:lang w:val="es-DO"/>
        </w:rPr>
      </w:pPr>
      <w:r w:rsidRPr="008B4325">
        <w:rPr>
          <w:lang w:val="es-DO"/>
        </w:rPr>
        <w:t>La Dirección General de Migración contribuye al alcance de una política migratoria nacional, segura</w:t>
      </w:r>
      <w:r>
        <w:rPr>
          <w:lang w:val="es-DO"/>
        </w:rPr>
        <w:t xml:space="preserve"> y </w:t>
      </w:r>
      <w:r w:rsidRPr="008B4325">
        <w:rPr>
          <w:lang w:val="es-DO"/>
        </w:rPr>
        <w:t>ordenada</w:t>
      </w:r>
      <w:r>
        <w:rPr>
          <w:lang w:val="es-DO"/>
        </w:rPr>
        <w:t xml:space="preserve">; </w:t>
      </w:r>
      <w:r w:rsidRPr="004D556D">
        <w:rPr>
          <w:lang w:val="es-DO"/>
        </w:rPr>
        <w:t>comprometido</w:t>
      </w:r>
      <w:r>
        <w:rPr>
          <w:lang w:val="es-DO"/>
        </w:rPr>
        <w:t>s</w:t>
      </w:r>
      <w:r w:rsidRPr="004D556D">
        <w:rPr>
          <w:lang w:val="es-DO"/>
        </w:rPr>
        <w:t xml:space="preserve"> a ejercer el control de los flujos migratorios y la gestión de permanencia de los extranjeros en el territorio dominicano, contribu</w:t>
      </w:r>
      <w:r>
        <w:rPr>
          <w:lang w:val="es-DO"/>
        </w:rPr>
        <w:t>yendo</w:t>
      </w:r>
      <w:r w:rsidRPr="004D556D">
        <w:rPr>
          <w:lang w:val="es-DO"/>
        </w:rPr>
        <w:t xml:space="preserve"> a la salvaguarda de la seguridad y soberanía nacional. En efecto</w:t>
      </w:r>
      <w:r>
        <w:rPr>
          <w:lang w:val="es-DO"/>
        </w:rPr>
        <w:t>,</w:t>
      </w:r>
      <w:r w:rsidRPr="004D556D">
        <w:rPr>
          <w:lang w:val="es-DO"/>
        </w:rPr>
        <w:t xml:space="preserve"> las líneas </w:t>
      </w:r>
      <w:r>
        <w:rPr>
          <w:lang w:val="es-DO"/>
        </w:rPr>
        <w:t>e</w:t>
      </w:r>
      <w:r w:rsidRPr="004D556D">
        <w:rPr>
          <w:lang w:val="es-DO"/>
        </w:rPr>
        <w:t xml:space="preserve">stratégicas de esta Dirección se </w:t>
      </w:r>
      <w:r>
        <w:rPr>
          <w:lang w:val="es-DO"/>
        </w:rPr>
        <w:t>focalizan en</w:t>
      </w:r>
      <w:r w:rsidRPr="004D556D">
        <w:rPr>
          <w:lang w:val="es-DO"/>
        </w:rPr>
        <w:t xml:space="preserve"> tres ejes a) Control de entradas y salidas en territorio Nacional b) Regularización de Extranjeros y c) Fortalecimiento Institucional</w:t>
      </w:r>
      <w:r>
        <w:rPr>
          <w:lang w:val="es-DO"/>
        </w:rPr>
        <w:t>.</w:t>
      </w:r>
    </w:p>
    <w:p w14:paraId="012621CA" w14:textId="6F20B0A3" w:rsidR="00DB2312" w:rsidRDefault="00DB2312" w:rsidP="00DB2312">
      <w:pPr>
        <w:spacing w:line="360" w:lineRule="auto"/>
        <w:jc w:val="both"/>
        <w:rPr>
          <w:lang w:val="es-DO"/>
        </w:rPr>
      </w:pPr>
      <w:r>
        <w:rPr>
          <w:lang w:val="es-DO"/>
        </w:rPr>
        <w:t>M</w:t>
      </w:r>
      <w:r w:rsidRPr="00833D2C">
        <w:rPr>
          <w:lang w:val="es-DO"/>
        </w:rPr>
        <w:t>ediante la aplicación y cumplimiento de la Ley General de Migración</w:t>
      </w:r>
      <w:r>
        <w:rPr>
          <w:lang w:val="es-DO"/>
        </w:rPr>
        <w:t xml:space="preserve"> 285-04</w:t>
      </w:r>
      <w:r w:rsidRPr="00833D2C">
        <w:rPr>
          <w:lang w:val="es-DO"/>
        </w:rPr>
        <w:t xml:space="preserve"> en </w:t>
      </w:r>
      <w:r>
        <w:rPr>
          <w:lang w:val="es-DO"/>
        </w:rPr>
        <w:t>el año 2022</w:t>
      </w:r>
      <w:r w:rsidRPr="00833D2C">
        <w:rPr>
          <w:lang w:val="es-DO"/>
        </w:rPr>
        <w:t xml:space="preserve">, se registró un </w:t>
      </w:r>
      <w:r>
        <w:rPr>
          <w:lang w:val="es-DO"/>
        </w:rPr>
        <w:t>total</w:t>
      </w:r>
      <w:r w:rsidRPr="00833D2C">
        <w:rPr>
          <w:lang w:val="es-DO"/>
        </w:rPr>
        <w:t xml:space="preserve"> de entradas de </w:t>
      </w:r>
      <w:r w:rsidR="00E447C6" w:rsidRPr="00E447C6">
        <w:rPr>
          <w:lang w:val="es-DO"/>
        </w:rPr>
        <w:t>8,315,598</w:t>
      </w:r>
      <w:r w:rsidR="00E447C6">
        <w:rPr>
          <w:lang w:val="es-DO"/>
        </w:rPr>
        <w:t xml:space="preserve"> </w:t>
      </w:r>
      <w:r w:rsidRPr="00833D2C">
        <w:rPr>
          <w:lang w:val="es-DO"/>
        </w:rPr>
        <w:t xml:space="preserve">y </w:t>
      </w:r>
      <w:r w:rsidR="00E447C6" w:rsidRPr="00E447C6">
        <w:rPr>
          <w:lang w:val="es-DO"/>
        </w:rPr>
        <w:t>8,322,506</w:t>
      </w:r>
      <w:r w:rsidR="00E447C6">
        <w:rPr>
          <w:lang w:val="es-DO"/>
        </w:rPr>
        <w:t xml:space="preserve"> </w:t>
      </w:r>
      <w:r w:rsidRPr="00833D2C">
        <w:rPr>
          <w:lang w:val="es-DO"/>
        </w:rPr>
        <w:t>salidas de extranjeros por diferentes aeropuertos, puertos, muelles y p</w:t>
      </w:r>
      <w:r>
        <w:rPr>
          <w:lang w:val="es-DO"/>
        </w:rPr>
        <w:t xml:space="preserve">untos fronterizos, </w:t>
      </w:r>
      <w:r w:rsidRPr="00833D2C">
        <w:rPr>
          <w:lang w:val="es-DO"/>
        </w:rPr>
        <w:t xml:space="preserve">a los fines de garantizar el </w:t>
      </w:r>
      <w:r>
        <w:rPr>
          <w:lang w:val="es-DO"/>
        </w:rPr>
        <w:t>óptimo control de los movimientos migratorios</w:t>
      </w:r>
      <w:r w:rsidRPr="00833D2C">
        <w:rPr>
          <w:lang w:val="es-DO"/>
        </w:rPr>
        <w:t xml:space="preserve"> </w:t>
      </w:r>
      <w:r>
        <w:rPr>
          <w:lang w:val="es-DO"/>
        </w:rPr>
        <w:t xml:space="preserve">desde y hacia el territorio nacional. </w:t>
      </w:r>
    </w:p>
    <w:p w14:paraId="2EEAE47A" w14:textId="656DBCEC" w:rsidR="00DB2312" w:rsidRDefault="00DB2312" w:rsidP="00DB2312">
      <w:pPr>
        <w:spacing w:line="360" w:lineRule="auto"/>
        <w:jc w:val="both"/>
        <w:rPr>
          <w:lang w:val="es-ES"/>
        </w:rPr>
      </w:pPr>
      <w:r>
        <w:rPr>
          <w:lang w:val="es-DO"/>
        </w:rPr>
        <w:t xml:space="preserve">Cumplimiento con el registro y admisión de la permanencia en el territorio nacional de extranjeros se alcanzó un total de </w:t>
      </w:r>
      <w:r w:rsidR="00F05F22" w:rsidRPr="00F05F22">
        <w:rPr>
          <w:lang w:val="es-DO"/>
        </w:rPr>
        <w:t>56,099</w:t>
      </w:r>
      <w:r w:rsidR="00F05F22">
        <w:rPr>
          <w:lang w:val="es-DO"/>
        </w:rPr>
        <w:t xml:space="preserve"> </w:t>
      </w:r>
      <w:r>
        <w:rPr>
          <w:lang w:val="es-DO"/>
        </w:rPr>
        <w:t xml:space="preserve">regularizados bajo la </w:t>
      </w:r>
      <w:r w:rsidRPr="00E213EF">
        <w:rPr>
          <w:lang w:val="es-ES"/>
        </w:rPr>
        <w:t xml:space="preserve">condición de legalidad en el país, </w:t>
      </w:r>
      <w:r>
        <w:rPr>
          <w:lang w:val="es-ES"/>
        </w:rPr>
        <w:t xml:space="preserve">en cambio </w:t>
      </w:r>
      <w:r w:rsidRPr="00E213EF">
        <w:rPr>
          <w:lang w:val="es-ES"/>
        </w:rPr>
        <w:t>los extranjeros ilegales s</w:t>
      </w:r>
      <w:r>
        <w:rPr>
          <w:lang w:val="es-ES"/>
        </w:rPr>
        <w:t>on</w:t>
      </w:r>
      <w:r w:rsidRPr="00E213EF">
        <w:rPr>
          <w:lang w:val="es-ES"/>
        </w:rPr>
        <w:t xml:space="preserve"> excluidos del territorio nacional </w:t>
      </w:r>
      <w:r>
        <w:rPr>
          <w:lang w:val="es-ES"/>
        </w:rPr>
        <w:t xml:space="preserve">como deportado con un total de </w:t>
      </w:r>
      <w:r w:rsidRPr="00F05F22">
        <w:rPr>
          <w:rFonts w:eastAsia="Calibri"/>
          <w:noProof/>
          <w:lang w:val="es-DO"/>
        </w:rPr>
        <w:t>1</w:t>
      </w:r>
      <w:r w:rsidR="00F05F22" w:rsidRPr="00F05F22">
        <w:rPr>
          <w:rFonts w:eastAsia="Calibri"/>
          <w:noProof/>
          <w:lang w:val="es-DO"/>
        </w:rPr>
        <w:t>22</w:t>
      </w:r>
      <w:r w:rsidRPr="00F05F22">
        <w:rPr>
          <w:rFonts w:eastAsia="Calibri"/>
          <w:noProof/>
          <w:lang w:val="es-DO"/>
        </w:rPr>
        <w:t>,</w:t>
      </w:r>
      <w:r w:rsidR="00F05F22" w:rsidRPr="00F05F22">
        <w:rPr>
          <w:rFonts w:eastAsia="Calibri"/>
          <w:noProof/>
          <w:lang w:val="es-DO"/>
        </w:rPr>
        <w:t>836</w:t>
      </w:r>
      <w:r>
        <w:rPr>
          <w:rFonts w:eastAsia="Calibri"/>
          <w:noProof/>
          <w:lang w:val="es-DO"/>
        </w:rPr>
        <w:t xml:space="preserve"> </w:t>
      </w:r>
      <w:r w:rsidRPr="00A74B1E">
        <w:rPr>
          <w:lang w:val="es-ES"/>
        </w:rPr>
        <w:t>lo</w:t>
      </w:r>
      <w:r>
        <w:rPr>
          <w:lang w:val="es-ES"/>
        </w:rPr>
        <w:t xml:space="preserve"> que refleja un aumento sustancial respecto al año pasado de un 3</w:t>
      </w:r>
      <w:r w:rsidR="00F05F22">
        <w:rPr>
          <w:lang w:val="es-ES"/>
        </w:rPr>
        <w:t>3</w:t>
      </w:r>
      <w:r>
        <w:rPr>
          <w:lang w:val="es-ES"/>
        </w:rPr>
        <w:t>%.</w:t>
      </w:r>
    </w:p>
    <w:p w14:paraId="044BE89A" w14:textId="77777777" w:rsidR="00DB2312" w:rsidRPr="002178DD" w:rsidRDefault="00DB2312" w:rsidP="00DB2312">
      <w:pPr>
        <w:spacing w:line="360" w:lineRule="auto"/>
        <w:jc w:val="both"/>
        <w:rPr>
          <w:rFonts w:eastAsia="Calibri"/>
          <w:noProof/>
          <w:lang w:val="es-DO"/>
        </w:rPr>
      </w:pPr>
      <w:r>
        <w:rPr>
          <w:rFonts w:eastAsia="Calibri"/>
          <w:noProof/>
          <w:lang w:val="es-DO"/>
        </w:rPr>
        <w:t xml:space="preserve">La Dirección General de Migración realizó un evento multilateral, con el objetivo de </w:t>
      </w:r>
      <w:r w:rsidRPr="002178DD">
        <w:rPr>
          <w:rFonts w:eastAsia="Calibri"/>
          <w:noProof/>
          <w:lang w:val="es-DO"/>
        </w:rPr>
        <w:t xml:space="preserve">abordar el tema migratorio en la región  y la </w:t>
      </w:r>
      <w:r w:rsidRPr="002178DD">
        <w:rPr>
          <w:rFonts w:eastAsia="Calibri"/>
          <w:noProof/>
          <w:lang w:val="es-DO"/>
        </w:rPr>
        <w:lastRenderedPageBreak/>
        <w:t xml:space="preserve">coordinación de políticas en tres ejes fundamentales: migración, derechos humanos y desarrollo; entre los que se proponen fomentar los lazos de </w:t>
      </w:r>
      <w:r>
        <w:rPr>
          <w:rFonts w:eastAsia="Calibri"/>
          <w:noProof/>
          <w:lang w:val="es-DO"/>
        </w:rPr>
        <w:t>amistad y cooperación  para la s</w:t>
      </w:r>
      <w:r w:rsidRPr="002178DD">
        <w:rPr>
          <w:rFonts w:eastAsia="Calibri"/>
          <w:noProof/>
          <w:lang w:val="es-DO"/>
        </w:rPr>
        <w:t>eguridad, protección, vigilancia, prevención, modernización de la gestión y fortalecimiento de las fron</w:t>
      </w:r>
      <w:r>
        <w:rPr>
          <w:rFonts w:eastAsia="Calibri"/>
          <w:noProof/>
          <w:lang w:val="es-DO"/>
        </w:rPr>
        <w:t xml:space="preserve">teras, </w:t>
      </w:r>
      <w:r w:rsidRPr="002178DD">
        <w:rPr>
          <w:rFonts w:eastAsia="Calibri"/>
          <w:noProof/>
          <w:lang w:val="es-DO"/>
        </w:rPr>
        <w:t>controles integrados, y mejoras tecnológicas.</w:t>
      </w:r>
      <w:r>
        <w:rPr>
          <w:rFonts w:eastAsia="Calibri"/>
          <w:noProof/>
          <w:lang w:val="es-DO"/>
        </w:rPr>
        <w:t xml:space="preserve"> A</w:t>
      </w:r>
      <w:r w:rsidRPr="002178DD">
        <w:rPr>
          <w:rFonts w:eastAsia="Calibri"/>
          <w:noProof/>
          <w:lang w:val="es-DO"/>
        </w:rPr>
        <w:t xml:space="preserve"> través de la Comisión Centroamericana de Directores de Migración (OCAM</w:t>
      </w:r>
      <w:r>
        <w:rPr>
          <w:rFonts w:eastAsia="Calibri"/>
          <w:noProof/>
          <w:lang w:val="es-DO"/>
        </w:rPr>
        <w:t>) que tuvo lugar en Punta Cana con los paises miembros del SICA.</w:t>
      </w:r>
    </w:p>
    <w:p w14:paraId="6F271779" w14:textId="77777777" w:rsidR="00DB2312" w:rsidRPr="002178DD" w:rsidRDefault="00DB2312" w:rsidP="00DB2312">
      <w:pPr>
        <w:spacing w:line="360" w:lineRule="auto"/>
        <w:ind w:right="140"/>
        <w:jc w:val="both"/>
        <w:rPr>
          <w:rFonts w:eastAsia="Calibri"/>
          <w:noProof/>
          <w:lang w:val="es-ES"/>
        </w:rPr>
      </w:pPr>
      <w:r w:rsidRPr="002178DD">
        <w:rPr>
          <w:rFonts w:eastAsia="Calibri"/>
          <w:noProof/>
          <w:lang w:val="es-DO"/>
        </w:rPr>
        <w:t xml:space="preserve">Asi mismo, la entidad ha tenido participación </w:t>
      </w:r>
      <w:r>
        <w:rPr>
          <w:rFonts w:eastAsia="Calibri"/>
          <w:noProof/>
          <w:lang w:val="es-ES"/>
        </w:rPr>
        <w:t>en i</w:t>
      </w:r>
      <w:r w:rsidRPr="002178DD">
        <w:rPr>
          <w:rFonts w:eastAsia="Calibri"/>
          <w:noProof/>
          <w:lang w:val="es-ES"/>
        </w:rPr>
        <w:t>ntercambio</w:t>
      </w:r>
      <w:r>
        <w:rPr>
          <w:rFonts w:eastAsia="Calibri"/>
          <w:noProof/>
          <w:lang w:val="es-ES"/>
        </w:rPr>
        <w:t>s de buenas prácticas en materia de Tráfico I</w:t>
      </w:r>
      <w:r w:rsidRPr="002178DD">
        <w:rPr>
          <w:rFonts w:eastAsia="Calibri"/>
          <w:noProof/>
          <w:lang w:val="es-ES"/>
        </w:rPr>
        <w:t>lícito de Migrantes</w:t>
      </w:r>
      <w:r>
        <w:rPr>
          <w:rFonts w:eastAsia="Calibri"/>
          <w:noProof/>
          <w:lang w:val="es-ES"/>
        </w:rPr>
        <w:t xml:space="preserve"> en la República de Costa Rica junto a Panamá y Honduras, l</w:t>
      </w:r>
      <w:r w:rsidRPr="002178DD">
        <w:rPr>
          <w:rFonts w:eastAsia="Calibri"/>
          <w:noProof/>
          <w:lang w:val="es-ES"/>
        </w:rPr>
        <w:t>ogrando mantener la colaboración de las autoridades homologas en dichos países.</w:t>
      </w:r>
    </w:p>
    <w:p w14:paraId="49BC7601" w14:textId="77777777" w:rsidR="00DB2312" w:rsidRPr="00BC01CC" w:rsidRDefault="00DB2312" w:rsidP="00DB2312">
      <w:pPr>
        <w:spacing w:line="360" w:lineRule="auto"/>
        <w:jc w:val="both"/>
        <w:rPr>
          <w:rFonts w:eastAsia="Calibri"/>
          <w:noProof/>
          <w:lang w:val="es-ES"/>
        </w:rPr>
      </w:pPr>
      <w:r w:rsidRPr="0093130D">
        <w:rPr>
          <w:rFonts w:eastAsia="Calibri"/>
          <w:noProof/>
          <w:lang w:val="es-ES"/>
        </w:rPr>
        <w:t>C</w:t>
      </w:r>
      <w:r w:rsidRPr="0093130D">
        <w:rPr>
          <w:rFonts w:eastAsia="Calibri"/>
          <w:noProof/>
          <w:lang w:val="es-DO"/>
        </w:rPr>
        <w:t xml:space="preserve">on el objetivo de fortalecer </w:t>
      </w:r>
      <w:r>
        <w:rPr>
          <w:rFonts w:eastAsia="Calibri"/>
          <w:noProof/>
          <w:lang w:val="es-DO"/>
        </w:rPr>
        <w:t>los lazos de colaboración y cooperación</w:t>
      </w:r>
      <w:r w:rsidRPr="0093130D">
        <w:rPr>
          <w:rFonts w:eastAsia="Calibri"/>
          <w:noProof/>
          <w:lang w:val="es-DO"/>
        </w:rPr>
        <w:t xml:space="preserve"> el</w:t>
      </w:r>
      <w:r>
        <w:rPr>
          <w:rFonts w:eastAsia="Calibri"/>
          <w:noProof/>
          <w:lang w:val="es-DO"/>
        </w:rPr>
        <w:t xml:space="preserve"> director general de Migración de República Dominicana</w:t>
      </w:r>
      <w:r w:rsidRPr="0093130D">
        <w:rPr>
          <w:rFonts w:eastAsia="Calibri"/>
          <w:noProof/>
          <w:lang w:val="es-DO"/>
        </w:rPr>
        <w:t xml:space="preserve"> y el dir</w:t>
      </w:r>
      <w:r>
        <w:rPr>
          <w:rFonts w:eastAsia="Calibri"/>
          <w:noProof/>
          <w:lang w:val="es-DO"/>
        </w:rPr>
        <w:t>ector de Migración de Colombia</w:t>
      </w:r>
      <w:r w:rsidRPr="0093130D">
        <w:rPr>
          <w:rFonts w:eastAsia="Calibri"/>
          <w:noProof/>
          <w:lang w:val="es-DO"/>
        </w:rPr>
        <w:t>, firmaron un acuerdo migratorio</w:t>
      </w:r>
      <w:r>
        <w:rPr>
          <w:rFonts w:eastAsia="Calibri"/>
          <w:noProof/>
          <w:lang w:val="es-DO"/>
        </w:rPr>
        <w:t xml:space="preserve"> para implementar un mecanismo de información migratoria enfocada en facilitar la movilidad de las personas entre ambas naciones, asi mismo, con el Centro Nacional de Ciberseguridad con miras a impulsar y promover una cultura nacional de mejores prá</w:t>
      </w:r>
      <w:r w:rsidRPr="00BC01CC">
        <w:rPr>
          <w:rFonts w:eastAsia="Calibri"/>
          <w:noProof/>
          <w:lang w:val="es-DO"/>
        </w:rPr>
        <w:t>cticas de aseguramiento del ciberespacio dominicano.</w:t>
      </w:r>
    </w:p>
    <w:p w14:paraId="5E07DBF4" w14:textId="2544C717" w:rsidR="00DB2312" w:rsidRPr="008B4325" w:rsidRDefault="00DB2312" w:rsidP="00DB2312">
      <w:pPr>
        <w:spacing w:line="360" w:lineRule="auto"/>
        <w:jc w:val="both"/>
        <w:rPr>
          <w:rFonts w:eastAsia="Calibri"/>
          <w:noProof/>
          <w:lang w:val="es-DO"/>
        </w:rPr>
      </w:pPr>
      <w:r w:rsidRPr="008B4325">
        <w:rPr>
          <w:rFonts w:eastAsia="Calibri"/>
          <w:noProof/>
          <w:lang w:val="es-DO"/>
        </w:rPr>
        <w:t xml:space="preserve">Enmarcando esfuerzos </w:t>
      </w:r>
      <w:r>
        <w:rPr>
          <w:rFonts w:eastAsia="Calibri"/>
          <w:noProof/>
          <w:lang w:val="es-DO"/>
        </w:rPr>
        <w:t>en aumentar</w:t>
      </w:r>
      <w:r w:rsidRPr="008B4325">
        <w:rPr>
          <w:rFonts w:eastAsia="Calibri"/>
          <w:noProof/>
          <w:lang w:val="es-DO"/>
        </w:rPr>
        <w:t xml:space="preserve"> los ingresos por captación directa</w:t>
      </w:r>
      <w:r>
        <w:rPr>
          <w:rFonts w:eastAsia="Calibri"/>
          <w:noProof/>
          <w:lang w:val="es-DO"/>
        </w:rPr>
        <w:t>,</w:t>
      </w:r>
      <w:r w:rsidRPr="008B4325">
        <w:rPr>
          <w:rFonts w:eastAsia="Calibri"/>
          <w:noProof/>
          <w:lang w:val="es-DO"/>
        </w:rPr>
        <w:t xml:space="preserve"> la institución</w:t>
      </w:r>
      <w:r>
        <w:rPr>
          <w:rFonts w:eastAsia="Calibri"/>
          <w:noProof/>
          <w:lang w:val="es-DO"/>
        </w:rPr>
        <w:t xml:space="preserve"> ha logrado obtener</w:t>
      </w:r>
      <w:r w:rsidRPr="008B4325">
        <w:rPr>
          <w:rFonts w:eastAsia="Calibri"/>
          <w:noProof/>
          <w:lang w:val="es-DO"/>
        </w:rPr>
        <w:t xml:space="preserve"> de las diferentes sanciones administrativas, recursos y pago de derecho y servicios que establece la Ley, una cifra de </w:t>
      </w:r>
      <w:r w:rsidRPr="00C114EC">
        <w:rPr>
          <w:bCs/>
          <w:lang w:val="es-MX"/>
        </w:rPr>
        <w:t>RD$</w:t>
      </w:r>
      <w:r w:rsidR="00C114EC" w:rsidRPr="00C114EC">
        <w:rPr>
          <w:bCs/>
          <w:lang w:val="es-MX"/>
        </w:rPr>
        <w:t>2</w:t>
      </w:r>
      <w:r w:rsidRPr="00C114EC">
        <w:rPr>
          <w:bCs/>
          <w:lang w:val="es-MX"/>
        </w:rPr>
        <w:t>,</w:t>
      </w:r>
      <w:r w:rsidR="00C114EC" w:rsidRPr="00C114EC">
        <w:rPr>
          <w:bCs/>
          <w:lang w:val="es-MX"/>
        </w:rPr>
        <w:t>184</w:t>
      </w:r>
      <w:r w:rsidR="000B12DE" w:rsidRPr="00C114EC">
        <w:rPr>
          <w:bCs/>
          <w:lang w:val="es-MX"/>
        </w:rPr>
        <w:t>,</w:t>
      </w:r>
      <w:r w:rsidR="00C114EC" w:rsidRPr="00C114EC">
        <w:rPr>
          <w:bCs/>
          <w:lang w:val="es-MX"/>
        </w:rPr>
        <w:t>580</w:t>
      </w:r>
      <w:r w:rsidR="000B12DE" w:rsidRPr="00C114EC">
        <w:rPr>
          <w:bCs/>
          <w:lang w:val="es-MX"/>
        </w:rPr>
        <w:t>,</w:t>
      </w:r>
      <w:r w:rsidR="00C114EC" w:rsidRPr="00C114EC">
        <w:rPr>
          <w:bCs/>
          <w:lang w:val="es-MX"/>
        </w:rPr>
        <w:t>110</w:t>
      </w:r>
      <w:r w:rsidRPr="00C114EC">
        <w:rPr>
          <w:bCs/>
          <w:lang w:val="es-MX"/>
        </w:rPr>
        <w:t>.</w:t>
      </w:r>
      <w:r w:rsidR="00C114EC" w:rsidRPr="00C114EC">
        <w:rPr>
          <w:bCs/>
          <w:lang w:val="es-MX"/>
        </w:rPr>
        <w:t>50</w:t>
      </w:r>
      <w:r>
        <w:rPr>
          <w:bCs/>
          <w:lang w:val="es-MX"/>
        </w:rPr>
        <w:t xml:space="preserve"> </w:t>
      </w:r>
      <w:r w:rsidRPr="008B4325">
        <w:rPr>
          <w:rFonts w:eastAsia="Calibri"/>
          <w:noProof/>
          <w:lang w:val="es-DO"/>
        </w:rPr>
        <w:t xml:space="preserve">la cual comparada con </w:t>
      </w:r>
      <w:r>
        <w:rPr>
          <w:rFonts w:eastAsia="Calibri"/>
          <w:noProof/>
          <w:lang w:val="es-DO"/>
        </w:rPr>
        <w:t>el período anterior</w:t>
      </w:r>
      <w:r w:rsidRPr="008B4325">
        <w:rPr>
          <w:rFonts w:eastAsia="Calibri"/>
          <w:noProof/>
          <w:lang w:val="es-DO"/>
        </w:rPr>
        <w:t xml:space="preserve"> muestra </w:t>
      </w:r>
      <w:r>
        <w:rPr>
          <w:rFonts w:eastAsia="Calibri"/>
          <w:noProof/>
          <w:lang w:val="es-DO"/>
        </w:rPr>
        <w:t xml:space="preserve">un aumento de un </w:t>
      </w:r>
      <w:r w:rsidR="005B66CD">
        <w:rPr>
          <w:rFonts w:eastAsia="Calibri"/>
          <w:noProof/>
          <w:lang w:val="es-DO"/>
        </w:rPr>
        <w:t>59</w:t>
      </w:r>
      <w:r>
        <w:rPr>
          <w:rFonts w:eastAsia="Calibri"/>
          <w:noProof/>
          <w:lang w:val="es-DO"/>
        </w:rPr>
        <w:t>% al monto recaudado.</w:t>
      </w:r>
    </w:p>
    <w:p w14:paraId="6E8E0671" w14:textId="105B99C3" w:rsidR="00DB2312" w:rsidRPr="008B4325" w:rsidRDefault="00DB2312" w:rsidP="00DB2312">
      <w:pPr>
        <w:spacing w:line="360" w:lineRule="auto"/>
        <w:jc w:val="both"/>
        <w:rPr>
          <w:rFonts w:eastAsia="Calibri"/>
          <w:noProof/>
          <w:lang w:val="es-DO"/>
        </w:rPr>
      </w:pPr>
      <w:r w:rsidRPr="008B4325">
        <w:rPr>
          <w:rFonts w:eastAsia="Calibri"/>
          <w:noProof/>
          <w:lang w:val="es-DO"/>
        </w:rPr>
        <w:lastRenderedPageBreak/>
        <w:t xml:space="preserve">Finalmente garantizando, el cabal cumplimiento de la misión y </w:t>
      </w:r>
      <w:r>
        <w:rPr>
          <w:rFonts w:eastAsia="Calibri"/>
          <w:noProof/>
          <w:lang w:val="es-DO"/>
        </w:rPr>
        <w:t>visión</w:t>
      </w:r>
      <w:r w:rsidRPr="008B4325">
        <w:rPr>
          <w:rFonts w:eastAsia="Calibri"/>
          <w:noProof/>
          <w:lang w:val="es-DO"/>
        </w:rPr>
        <w:t xml:space="preserve"> </w:t>
      </w:r>
      <w:r>
        <w:rPr>
          <w:rFonts w:eastAsia="Calibri"/>
          <w:noProof/>
          <w:lang w:val="es-DO"/>
        </w:rPr>
        <w:t xml:space="preserve">que conduce esta Dirección General de Migración con </w:t>
      </w:r>
      <w:r w:rsidRPr="008B4325">
        <w:rPr>
          <w:rFonts w:eastAsia="Calibri"/>
          <w:noProof/>
          <w:lang w:val="es-DO"/>
        </w:rPr>
        <w:t>el equipo de personal conformados por una nómina de servidores públicos con un total de 2,</w:t>
      </w:r>
      <w:r w:rsidR="00F92714">
        <w:rPr>
          <w:rFonts w:eastAsia="Calibri"/>
          <w:noProof/>
          <w:lang w:val="es-DO"/>
        </w:rPr>
        <w:t>525</w:t>
      </w:r>
      <w:r w:rsidRPr="008B4325">
        <w:rPr>
          <w:rFonts w:eastAsia="Calibri"/>
          <w:noProof/>
          <w:lang w:val="es-DO"/>
        </w:rPr>
        <w:t xml:space="preserve"> hombres y mujeres, que se encuentran en el</w:t>
      </w:r>
      <w:r>
        <w:rPr>
          <w:rFonts w:eastAsia="Calibri"/>
          <w:noProof/>
          <w:lang w:val="es-DO"/>
        </w:rPr>
        <w:t xml:space="preserve"> desempeño de sus funciones en </w:t>
      </w:r>
      <w:r w:rsidRPr="008B4325">
        <w:rPr>
          <w:rFonts w:eastAsia="Calibri"/>
          <w:noProof/>
          <w:lang w:val="es-DO"/>
        </w:rPr>
        <w:t xml:space="preserve">las diferentes posiciones, desde las oficinas administrativas, </w:t>
      </w:r>
      <w:r>
        <w:rPr>
          <w:rFonts w:eastAsia="Calibri"/>
          <w:noProof/>
          <w:lang w:val="es-DO"/>
        </w:rPr>
        <w:t>oficinas regionales, en presencia de</w:t>
      </w:r>
      <w:r w:rsidRPr="008B4325">
        <w:rPr>
          <w:rFonts w:eastAsia="Calibri"/>
          <w:noProof/>
          <w:lang w:val="es-DO"/>
        </w:rPr>
        <w:t>: (46) puntos de chequeos Fronterizos (17) puertos, (9) aeropuertos y (6) pasos Fronterizos, que ante nuestro país y la patria, hemos asumido servir pa</w:t>
      </w:r>
      <w:r>
        <w:rPr>
          <w:rFonts w:eastAsia="Calibri"/>
          <w:noProof/>
          <w:lang w:val="es-DO"/>
        </w:rPr>
        <w:t xml:space="preserve">ra continuar con el desarrollo, </w:t>
      </w:r>
      <w:r w:rsidRPr="008B4325">
        <w:rPr>
          <w:rFonts w:eastAsia="Calibri"/>
          <w:noProof/>
          <w:lang w:val="es-DO"/>
        </w:rPr>
        <w:t>retos y desafíos en la Gestión de Go</w:t>
      </w:r>
      <w:r>
        <w:rPr>
          <w:rFonts w:eastAsia="Calibri"/>
          <w:noProof/>
          <w:lang w:val="es-DO"/>
        </w:rPr>
        <w:t>bierno.</w:t>
      </w:r>
      <w:r w:rsidRPr="008B4325">
        <w:rPr>
          <w:rFonts w:eastAsia="Calibri"/>
          <w:noProof/>
          <w:lang w:val="es-DO"/>
        </w:rPr>
        <w:br w:type="page"/>
      </w:r>
    </w:p>
    <w:p w14:paraId="5999FEFB" w14:textId="77777777" w:rsidR="00654164" w:rsidRPr="00443154" w:rsidRDefault="00654164" w:rsidP="00654164">
      <w:pPr>
        <w:pStyle w:val="Ttulo1"/>
        <w:rPr>
          <w:lang w:val="es-DO"/>
        </w:rPr>
      </w:pPr>
      <w:bookmarkStart w:id="3" w:name="_Toc123828049"/>
      <w:r w:rsidRPr="00443154">
        <w:rPr>
          <w:lang w:val="es-DO"/>
        </w:rPr>
        <w:lastRenderedPageBreak/>
        <w:t>INFORMACIÓN INSTITUCIONAL</w:t>
      </w:r>
      <w:bookmarkEnd w:id="3"/>
    </w:p>
    <w:p w14:paraId="03D7CC9D" w14:textId="77777777" w:rsidR="00654164" w:rsidRPr="0044315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6704" behindDoc="0" locked="0" layoutInCell="1" allowOverlap="1" wp14:anchorId="26B645B7" wp14:editId="399D335B">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6E791B"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08D145F5" w14:textId="77777777" w:rsidR="00654164" w:rsidRPr="00443154" w:rsidRDefault="00654164" w:rsidP="00654164">
      <w:pPr>
        <w:jc w:val="center"/>
        <w:rPr>
          <w:rFonts w:eastAsia="Calibri"/>
          <w:szCs w:val="36"/>
          <w:lang w:val="es-DO"/>
        </w:rPr>
      </w:pPr>
      <w:r w:rsidRPr="00443154">
        <w:rPr>
          <w:rFonts w:eastAsia="Calibri"/>
          <w:szCs w:val="36"/>
          <w:lang w:val="es-DO"/>
        </w:rPr>
        <w:t>Memoria institucional 2022</w:t>
      </w:r>
    </w:p>
    <w:p w14:paraId="5F756DD7" w14:textId="77777777" w:rsidR="00BA2267" w:rsidRPr="00443154" w:rsidRDefault="00BA2267" w:rsidP="000C2FE1">
      <w:pPr>
        <w:spacing w:line="360" w:lineRule="auto"/>
        <w:jc w:val="both"/>
        <w:rPr>
          <w:rFonts w:eastAsiaTheme="majorEastAsia" w:cstheme="majorBidi"/>
          <w:b/>
          <w:noProof/>
          <w:color w:val="767171" w:themeColor="background2" w:themeShade="80"/>
          <w:sz w:val="28"/>
          <w:szCs w:val="32"/>
          <w:lang w:val="es-DO"/>
        </w:rPr>
      </w:pPr>
    </w:p>
    <w:p w14:paraId="3703C6E5" w14:textId="77777777" w:rsidR="00F8394F" w:rsidRPr="00443154" w:rsidRDefault="00C80707" w:rsidP="000C2FE1">
      <w:pPr>
        <w:pStyle w:val="Ttulo1"/>
        <w:jc w:val="left"/>
        <w:rPr>
          <w:noProof/>
          <w:lang w:val="es-DO"/>
        </w:rPr>
      </w:pPr>
      <w:bookmarkStart w:id="4" w:name="_Toc123828050"/>
      <w:r w:rsidRPr="00443154">
        <w:rPr>
          <w:noProof/>
          <w:lang w:val="es-DO"/>
        </w:rPr>
        <w:t>2.1 Marco institucional</w:t>
      </w:r>
      <w:bookmarkEnd w:id="4"/>
      <w:r w:rsidRPr="00443154">
        <w:rPr>
          <w:noProof/>
          <w:lang w:val="es-DO"/>
        </w:rPr>
        <w:t xml:space="preserve"> </w:t>
      </w:r>
    </w:p>
    <w:p w14:paraId="26F20759" w14:textId="77777777" w:rsidR="00F8394F" w:rsidRPr="00F8394F" w:rsidRDefault="00C80707" w:rsidP="00F8394F">
      <w:pPr>
        <w:spacing w:line="360" w:lineRule="auto"/>
        <w:jc w:val="center"/>
        <w:rPr>
          <w:rFonts w:eastAsia="Calibri"/>
          <w:b/>
          <w:bCs/>
          <w:noProof/>
          <w:lang w:val="es-DO"/>
        </w:rPr>
      </w:pPr>
      <w:r w:rsidRPr="00F8394F">
        <w:rPr>
          <w:rFonts w:eastAsia="Calibri"/>
          <w:b/>
          <w:bCs/>
          <w:noProof/>
          <w:lang w:val="es-DO"/>
        </w:rPr>
        <w:t>Misión</w:t>
      </w:r>
    </w:p>
    <w:p w14:paraId="2E10B81A" w14:textId="77777777" w:rsidR="00F8394F" w:rsidRDefault="00C80707" w:rsidP="00C80707">
      <w:pPr>
        <w:spacing w:line="360" w:lineRule="auto"/>
        <w:jc w:val="both"/>
        <w:rPr>
          <w:rFonts w:eastAsia="Calibri"/>
          <w:noProof/>
          <w:lang w:val="es-DO"/>
        </w:rPr>
      </w:pPr>
      <w:r w:rsidRPr="00F8394F">
        <w:rPr>
          <w:rFonts w:eastAsia="Calibri"/>
          <w:noProof/>
          <w:lang w:val="es-DO"/>
        </w:rPr>
        <w:t xml:space="preserve">Administrar y controlar el flujo migratorio, la permanencia de los extranjeros en el territorio dominicano, contribuyendo a salvaguardar la seguridad y soberanía nacional. </w:t>
      </w:r>
    </w:p>
    <w:p w14:paraId="52737DF5" w14:textId="77777777" w:rsidR="00F8394F" w:rsidRPr="00F8394F" w:rsidRDefault="00C80707" w:rsidP="00F8394F">
      <w:pPr>
        <w:spacing w:line="360" w:lineRule="auto"/>
        <w:jc w:val="center"/>
        <w:rPr>
          <w:rFonts w:eastAsia="Calibri"/>
          <w:b/>
          <w:bCs/>
          <w:noProof/>
          <w:lang w:val="es-DO"/>
        </w:rPr>
      </w:pPr>
      <w:r w:rsidRPr="00F8394F">
        <w:rPr>
          <w:rFonts w:eastAsia="Calibri"/>
          <w:b/>
          <w:bCs/>
          <w:noProof/>
          <w:lang w:val="es-DO"/>
        </w:rPr>
        <w:t>Visión</w:t>
      </w:r>
    </w:p>
    <w:p w14:paraId="33B408E8" w14:textId="77777777" w:rsidR="00F8394F" w:rsidRDefault="00C80707" w:rsidP="00C80707">
      <w:pPr>
        <w:spacing w:line="360" w:lineRule="auto"/>
        <w:jc w:val="both"/>
        <w:rPr>
          <w:rFonts w:eastAsia="Calibri"/>
          <w:noProof/>
          <w:lang w:val="es-DO"/>
        </w:rPr>
      </w:pPr>
      <w:r w:rsidRPr="00F8394F">
        <w:rPr>
          <w:rFonts w:eastAsia="Calibri"/>
          <w:noProof/>
          <w:lang w:val="es-DO"/>
        </w:rPr>
        <w:t xml:space="preserve">Ser una institución segura, ordenada e innovadora a la vanguardia de la tecnología, con servicios eficientes, eficaces y acorde a las políticas migratorias, dotada de un personal altamente calificado para el ejercicio de sus funciones apegado al respeto, la ética y la Ley. </w:t>
      </w:r>
    </w:p>
    <w:p w14:paraId="1CC66B26" w14:textId="77777777" w:rsidR="00F8394F" w:rsidRDefault="00C80707" w:rsidP="00F8394F">
      <w:pPr>
        <w:spacing w:line="360" w:lineRule="auto"/>
        <w:jc w:val="center"/>
        <w:rPr>
          <w:rFonts w:eastAsia="Calibri"/>
          <w:noProof/>
          <w:lang w:val="es-DO"/>
        </w:rPr>
      </w:pPr>
      <w:r w:rsidRPr="00F8394F">
        <w:rPr>
          <w:rFonts w:eastAsia="Calibri"/>
          <w:b/>
          <w:bCs/>
          <w:noProof/>
          <w:lang w:val="es-DO"/>
        </w:rPr>
        <w:t>Valores</w:t>
      </w:r>
    </w:p>
    <w:p w14:paraId="0309537F" w14:textId="77777777" w:rsidR="00F8394F" w:rsidRDefault="00C80707" w:rsidP="00FB0356">
      <w:pPr>
        <w:spacing w:line="360" w:lineRule="auto"/>
        <w:jc w:val="center"/>
        <w:rPr>
          <w:rFonts w:eastAsia="Calibri"/>
          <w:noProof/>
          <w:lang w:val="es-DO"/>
        </w:rPr>
      </w:pPr>
      <w:r w:rsidRPr="00F8394F">
        <w:rPr>
          <w:rFonts w:eastAsia="Calibri"/>
          <w:noProof/>
          <w:lang w:val="es-DO"/>
        </w:rPr>
        <w:t>Ética -Responsabilidad -Colaboración -Lealtad –Justicia</w:t>
      </w:r>
    </w:p>
    <w:p w14:paraId="17D4D594" w14:textId="77777777" w:rsidR="00F8394F" w:rsidRDefault="00C80707" w:rsidP="00F8394F">
      <w:pPr>
        <w:spacing w:line="360" w:lineRule="auto"/>
        <w:jc w:val="center"/>
        <w:rPr>
          <w:rFonts w:eastAsia="Calibri"/>
          <w:noProof/>
          <w:lang w:val="es-DO"/>
        </w:rPr>
      </w:pPr>
      <w:r w:rsidRPr="00F8394F">
        <w:rPr>
          <w:rFonts w:eastAsia="Calibri"/>
          <w:b/>
          <w:bCs/>
          <w:noProof/>
          <w:lang w:val="es-DO"/>
        </w:rPr>
        <w:t>Política de Calidad</w:t>
      </w:r>
    </w:p>
    <w:p w14:paraId="5B124936" w14:textId="77777777" w:rsidR="00654164" w:rsidRDefault="00C80707" w:rsidP="00C80707">
      <w:pPr>
        <w:spacing w:line="360" w:lineRule="auto"/>
        <w:jc w:val="both"/>
        <w:rPr>
          <w:lang w:val="es-DO"/>
        </w:rPr>
      </w:pPr>
      <w:r w:rsidRPr="00F8394F">
        <w:rPr>
          <w:rFonts w:eastAsia="Calibri"/>
          <w:noProof/>
          <w:lang w:val="es-DO"/>
        </w:rPr>
        <w:t xml:space="preserve">La Dirección General de Migración es una Institución gubernamental, comprometida a ejercer el control de los flujos migratorios y la gestión de permanencia de los extranjeros en el territorio dominicano, a través de las mejoras continuas y orientadas a contribuir a la salvaguarda de la seguridad y soberanía nacional. Buscamos la satisfacción de las necesidades del usuario de manera eficaz y efectiva, cumpliendo con la normativa vigente y mejoras en el </w:t>
      </w:r>
      <w:r w:rsidRPr="00F8394F">
        <w:rPr>
          <w:rFonts w:eastAsia="Calibri"/>
          <w:noProof/>
          <w:lang w:val="es-DO"/>
        </w:rPr>
        <w:lastRenderedPageBreak/>
        <w:t>sistema de gestión de la calidad, mediante el fortalecimiento de las</w:t>
      </w:r>
      <w:r w:rsidR="00F8394F" w:rsidRPr="00F8394F">
        <w:rPr>
          <w:rFonts w:eastAsia="Calibri"/>
          <w:noProof/>
          <w:lang w:val="es-DO"/>
        </w:rPr>
        <w:t xml:space="preserve"> </w:t>
      </w:r>
      <w:r w:rsidR="00F8394F" w:rsidRPr="00F8394F">
        <w:rPr>
          <w:lang w:val="es-DO"/>
        </w:rPr>
        <w:t>competencias del talento humano, el buen manejo de los recursos públicos y la modernización administrativa.</w:t>
      </w:r>
    </w:p>
    <w:p w14:paraId="678F812B" w14:textId="77777777" w:rsidR="00F8394F" w:rsidRPr="00443154" w:rsidRDefault="00F8394F" w:rsidP="000C2FE1">
      <w:pPr>
        <w:pStyle w:val="Ttulo1"/>
        <w:jc w:val="left"/>
        <w:rPr>
          <w:noProof/>
          <w:lang w:val="es-DO"/>
        </w:rPr>
      </w:pPr>
      <w:bookmarkStart w:id="5" w:name="_Toc123828051"/>
      <w:r w:rsidRPr="00443154">
        <w:rPr>
          <w:noProof/>
          <w:lang w:val="es-DO"/>
        </w:rPr>
        <w:t>2.2 Base Legal</w:t>
      </w:r>
      <w:bookmarkEnd w:id="5"/>
      <w:r w:rsidRPr="00443154">
        <w:rPr>
          <w:noProof/>
          <w:lang w:val="es-DO"/>
        </w:rPr>
        <w:t xml:space="preserve"> </w:t>
      </w:r>
    </w:p>
    <w:p w14:paraId="075B45B0" w14:textId="77777777" w:rsidR="00F8394F" w:rsidRDefault="00F8394F" w:rsidP="00C80707">
      <w:pPr>
        <w:spacing w:line="360" w:lineRule="auto"/>
        <w:jc w:val="both"/>
        <w:rPr>
          <w:lang w:val="es-DO"/>
        </w:rPr>
      </w:pPr>
      <w:r w:rsidRPr="00F8394F">
        <w:rPr>
          <w:lang w:val="es-DO"/>
        </w:rPr>
        <w:t xml:space="preserve">La promulgación de la Ley General de Migración No. 285-04 del 15 de agosto del año 2004 y la aprobación de su Reglamento de Aplicación contenido en el Decreto nº 631 -11) tienen por objeto ordenar y regular los flujos migratorios en el territorio nacional, tanto en lo referente a la entrada, la permanencia y la salida, como a la inmigración, la emigración y el retorno de los nacionales, y constituyeron no solo el segundo gran esfuerzo legislativo con un objetivo sistémico de ordenamiento, modernización y organización de la institucionalidad en el área de los asuntos migratorios, sino que, siendo la culminación de una dinámica dilatada y sinuosa, resultaron ser de un profundo valor, junto a un primer gran esfuerzo de sintonía de la norma y la práctica, en la configuración de una nueva cultura en el marco de un nuevo Derecho Migratorio dominicano. </w:t>
      </w:r>
    </w:p>
    <w:p w14:paraId="538D161A" w14:textId="77777777" w:rsidR="00F8394F" w:rsidRDefault="00F8394F" w:rsidP="00C80707">
      <w:pPr>
        <w:spacing w:line="360" w:lineRule="auto"/>
        <w:jc w:val="both"/>
        <w:rPr>
          <w:lang w:val="es-DO"/>
        </w:rPr>
      </w:pPr>
      <w:r w:rsidRPr="00F8394F">
        <w:rPr>
          <w:lang w:val="es-DO"/>
        </w:rPr>
        <w:t xml:space="preserve">El marco legal de la Dirección General de Migración está compuesto de la siguiente manera: </w:t>
      </w:r>
    </w:p>
    <w:p w14:paraId="36CEAB87" w14:textId="37AA9938" w:rsidR="002B46AE" w:rsidRPr="002B46AE" w:rsidRDefault="00F8394F">
      <w:pPr>
        <w:pStyle w:val="Prrafodelista"/>
        <w:numPr>
          <w:ilvl w:val="0"/>
          <w:numId w:val="17"/>
        </w:numPr>
        <w:spacing w:line="360" w:lineRule="auto"/>
        <w:jc w:val="both"/>
        <w:rPr>
          <w:rFonts w:eastAsia="Calibri"/>
          <w:noProof/>
          <w:lang w:val="es-DO"/>
        </w:rPr>
      </w:pPr>
      <w:r w:rsidRPr="002B46AE">
        <w:rPr>
          <w:lang w:val="es-DO"/>
        </w:rPr>
        <w:t>Ley General de Migraci</w:t>
      </w:r>
      <w:r w:rsidR="00476CD9" w:rsidRPr="002B46AE">
        <w:rPr>
          <w:lang w:val="es-DO"/>
        </w:rPr>
        <w:t>ón.</w:t>
      </w:r>
      <w:r w:rsidRPr="002B46AE">
        <w:rPr>
          <w:lang w:val="es-DO"/>
        </w:rPr>
        <w:t xml:space="preserve"> No. 285-04, que ordena y regula los flujos migratorios, la presencia de los extranjeros y la inmigración en territorio nacional. </w:t>
      </w:r>
    </w:p>
    <w:p w14:paraId="26C4D37C" w14:textId="77777777" w:rsidR="002B46AE" w:rsidRPr="002B46AE" w:rsidRDefault="002B46AE" w:rsidP="002B46AE">
      <w:pPr>
        <w:pStyle w:val="Prrafodelista"/>
        <w:spacing w:line="360" w:lineRule="auto"/>
        <w:jc w:val="both"/>
        <w:rPr>
          <w:rFonts w:eastAsia="Calibri"/>
          <w:noProof/>
          <w:lang w:val="es-DO"/>
        </w:rPr>
      </w:pPr>
    </w:p>
    <w:p w14:paraId="48FAE432" w14:textId="6051D207" w:rsidR="002B46AE" w:rsidRPr="002B46AE" w:rsidRDefault="00F8394F">
      <w:pPr>
        <w:pStyle w:val="Prrafodelista"/>
        <w:numPr>
          <w:ilvl w:val="0"/>
          <w:numId w:val="17"/>
        </w:numPr>
        <w:spacing w:line="360" w:lineRule="auto"/>
        <w:jc w:val="both"/>
        <w:rPr>
          <w:rFonts w:eastAsia="Calibri"/>
          <w:noProof/>
          <w:lang w:val="es-DO"/>
        </w:rPr>
      </w:pPr>
      <w:r w:rsidRPr="002B46AE">
        <w:rPr>
          <w:lang w:val="es-DO"/>
        </w:rPr>
        <w:t>Estrategia Nacional de Desarrollo. Ley No. 1/12, que ordena los flujos migratorios conforme a las necesidades del desarrol</w:t>
      </w:r>
      <w:r w:rsidR="00C176ED" w:rsidRPr="002B46AE">
        <w:rPr>
          <w:lang w:val="es-DO"/>
        </w:rPr>
        <w:t xml:space="preserve">lo nacional, </w:t>
      </w:r>
      <w:r w:rsidRPr="002B46AE">
        <w:rPr>
          <w:lang w:val="es-DO"/>
        </w:rPr>
        <w:t xml:space="preserve">promueve y protege los derechos de la </w:t>
      </w:r>
      <w:r w:rsidRPr="002B46AE">
        <w:rPr>
          <w:lang w:val="es-DO"/>
        </w:rPr>
        <w:lastRenderedPageBreak/>
        <w:t>población dominicana en el exterior y propicia la conservación de su identidad nacional.</w:t>
      </w:r>
    </w:p>
    <w:p w14:paraId="3DF33E52" w14:textId="77777777" w:rsidR="002B46AE" w:rsidRPr="002B46AE" w:rsidRDefault="002B46AE" w:rsidP="002B46AE">
      <w:pPr>
        <w:pStyle w:val="Prrafodelista"/>
        <w:spacing w:line="360" w:lineRule="auto"/>
        <w:jc w:val="both"/>
        <w:rPr>
          <w:rFonts w:eastAsia="Calibri"/>
          <w:noProof/>
          <w:lang w:val="es-DO"/>
        </w:rPr>
      </w:pPr>
    </w:p>
    <w:p w14:paraId="41CFEAF1" w14:textId="2AC0FEC7" w:rsidR="00F8394F" w:rsidRPr="002B46AE" w:rsidRDefault="00F8394F">
      <w:pPr>
        <w:pStyle w:val="Prrafodelista"/>
        <w:numPr>
          <w:ilvl w:val="0"/>
          <w:numId w:val="17"/>
        </w:numPr>
        <w:spacing w:line="360" w:lineRule="auto"/>
        <w:jc w:val="both"/>
        <w:rPr>
          <w:rFonts w:eastAsia="Calibri"/>
          <w:noProof/>
          <w:lang w:val="es-DO"/>
        </w:rPr>
      </w:pPr>
      <w:r w:rsidRPr="002B46AE">
        <w:rPr>
          <w:lang w:val="es-DO"/>
        </w:rPr>
        <w:t xml:space="preserve">Agenda 2030 y Objetivos de Desarrollo Sostenibles (ODS). Decreto No. 09-04, que crea el Sistema de Información y Gestión Financiera (SIGEF). • Reglamento de aplicación de la Ley General de Migración, No. 285-2004, Decreto No. 613-11, tiene por objetivo fundamental garantizar la operatividad y </w:t>
      </w:r>
    </w:p>
    <w:p w14:paraId="0DF955AF" w14:textId="448711ED" w:rsidR="002B46AE" w:rsidRDefault="00F8394F" w:rsidP="002B46AE">
      <w:pPr>
        <w:pStyle w:val="Prrafodelista"/>
        <w:spacing w:line="360" w:lineRule="auto"/>
        <w:jc w:val="both"/>
        <w:rPr>
          <w:lang w:val="es-DO"/>
        </w:rPr>
      </w:pPr>
      <w:r w:rsidRPr="00F8394F">
        <w:rPr>
          <w:lang w:val="es-DO"/>
        </w:rPr>
        <w:t>adecuada implementación, por parte de las instituciones involucradas, de la Ley General de Migración de la República Dominicana, No. 285 -04.</w:t>
      </w:r>
    </w:p>
    <w:p w14:paraId="0CC79954" w14:textId="77777777" w:rsidR="002B46AE" w:rsidRPr="002B46AE" w:rsidRDefault="002B46AE" w:rsidP="002B46AE">
      <w:pPr>
        <w:pStyle w:val="Prrafodelista"/>
        <w:spacing w:line="360" w:lineRule="auto"/>
        <w:jc w:val="both"/>
        <w:rPr>
          <w:lang w:val="es-DO"/>
        </w:rPr>
      </w:pPr>
    </w:p>
    <w:p w14:paraId="6D9A7F2A" w14:textId="5A6C4F81" w:rsidR="002B46AE" w:rsidRDefault="00F8394F">
      <w:pPr>
        <w:pStyle w:val="Prrafodelista"/>
        <w:numPr>
          <w:ilvl w:val="0"/>
          <w:numId w:val="17"/>
        </w:numPr>
        <w:spacing w:line="360" w:lineRule="auto"/>
        <w:jc w:val="both"/>
        <w:rPr>
          <w:lang w:val="es-DO"/>
        </w:rPr>
      </w:pPr>
      <w:r w:rsidRPr="002B46AE">
        <w:rPr>
          <w:lang w:val="es-DO"/>
        </w:rPr>
        <w:t>Plan Nacional de Regularización. Decreto No. 327 -2013, que establece los términos y condiciones para la regularización migratoria del extranjero que se encuentre radicado en el territorio de la República Dominicana en condición irregular</w:t>
      </w:r>
      <w:r w:rsidR="002B46AE">
        <w:rPr>
          <w:lang w:val="es-DO"/>
        </w:rPr>
        <w:t>.</w:t>
      </w:r>
    </w:p>
    <w:p w14:paraId="0832F5F0" w14:textId="77777777" w:rsidR="002B46AE" w:rsidRDefault="002B46AE" w:rsidP="002B46AE">
      <w:pPr>
        <w:pStyle w:val="Prrafodelista"/>
        <w:spacing w:line="360" w:lineRule="auto"/>
        <w:jc w:val="both"/>
        <w:rPr>
          <w:lang w:val="es-DO"/>
        </w:rPr>
      </w:pPr>
    </w:p>
    <w:p w14:paraId="20DBD9A6" w14:textId="6A324AEB" w:rsidR="002B46AE" w:rsidRDefault="00F8394F">
      <w:pPr>
        <w:pStyle w:val="Prrafodelista"/>
        <w:numPr>
          <w:ilvl w:val="0"/>
          <w:numId w:val="17"/>
        </w:numPr>
        <w:spacing w:line="360" w:lineRule="auto"/>
        <w:jc w:val="both"/>
        <w:rPr>
          <w:lang w:val="es-DO"/>
        </w:rPr>
      </w:pPr>
      <w:r w:rsidRPr="002B46AE">
        <w:rPr>
          <w:lang w:val="es-DO"/>
        </w:rPr>
        <w:t xml:space="preserve">Ley de Naturalización Especial. Ley No. 169 -2014, establece un régimen especial para personas nacidas en el territorio nacional inscritas irregularmente en el Registro Civil dominicano y sobre naturalización. </w:t>
      </w:r>
    </w:p>
    <w:p w14:paraId="26710F7F" w14:textId="77777777" w:rsidR="002B46AE" w:rsidRDefault="002B46AE" w:rsidP="002B46AE">
      <w:pPr>
        <w:pStyle w:val="Prrafodelista"/>
        <w:spacing w:line="360" w:lineRule="auto"/>
        <w:jc w:val="both"/>
        <w:rPr>
          <w:lang w:val="es-DO"/>
        </w:rPr>
      </w:pPr>
    </w:p>
    <w:p w14:paraId="6F6B434A" w14:textId="0101653F" w:rsidR="002B46AE" w:rsidRDefault="00F8394F">
      <w:pPr>
        <w:pStyle w:val="Prrafodelista"/>
        <w:numPr>
          <w:ilvl w:val="0"/>
          <w:numId w:val="17"/>
        </w:numPr>
        <w:spacing w:line="360" w:lineRule="auto"/>
        <w:jc w:val="both"/>
        <w:rPr>
          <w:lang w:val="es-DO"/>
        </w:rPr>
      </w:pPr>
      <w:r w:rsidRPr="002B46AE">
        <w:rPr>
          <w:lang w:val="es-DO"/>
        </w:rPr>
        <w:t xml:space="preserve">Ley de Visados. Ley No. 875-1978, dispone que los extranjeros que deseen ingresar a territorio dominicano deberán estar provistos de visados en sus documentos de viaje correspondientes, con excepción de los nacionales de países con los cuales la República Dominicana haya suscrito acuerdos sobre dispensa de visados con fines turísticos. </w:t>
      </w:r>
    </w:p>
    <w:p w14:paraId="2D95E300" w14:textId="77777777" w:rsidR="002B46AE" w:rsidRDefault="002B46AE" w:rsidP="002B46AE">
      <w:pPr>
        <w:pStyle w:val="Prrafodelista"/>
        <w:spacing w:line="360" w:lineRule="auto"/>
        <w:jc w:val="both"/>
        <w:rPr>
          <w:lang w:val="es-DO"/>
        </w:rPr>
      </w:pPr>
    </w:p>
    <w:p w14:paraId="6212A7B4" w14:textId="4DDE979D" w:rsidR="00F8394F" w:rsidRPr="002B46AE" w:rsidRDefault="00F8394F">
      <w:pPr>
        <w:pStyle w:val="Prrafodelista"/>
        <w:numPr>
          <w:ilvl w:val="0"/>
          <w:numId w:val="17"/>
        </w:numPr>
        <w:spacing w:line="360" w:lineRule="auto"/>
        <w:jc w:val="both"/>
        <w:rPr>
          <w:lang w:val="es-DO"/>
        </w:rPr>
      </w:pPr>
      <w:r w:rsidRPr="002B46AE">
        <w:rPr>
          <w:lang w:val="es-DO"/>
        </w:rPr>
        <w:t>Ley sobre Tráfico Ilícito de Migrantes y Trata de Personas. No. 137-2003, tiene por objeto la prevención, investigación, persecución y sanción del delito de trata de personas, así como la protección y atención integral a las personas víctimas, y protección particular a los testigos, técnicos, peritos, peritas y demás sujetos que intervienen en la investigación y el proceso.</w:t>
      </w:r>
    </w:p>
    <w:p w14:paraId="00B87DA2" w14:textId="77777777" w:rsidR="000C2FE1" w:rsidRPr="00443154" w:rsidRDefault="000C2FE1" w:rsidP="00F8394F">
      <w:pPr>
        <w:spacing w:line="360" w:lineRule="auto"/>
        <w:jc w:val="both"/>
        <w:rPr>
          <w:rFonts w:eastAsiaTheme="majorEastAsia" w:cstheme="majorBidi"/>
          <w:b/>
          <w:noProof/>
          <w:color w:val="767171" w:themeColor="background2" w:themeShade="80"/>
          <w:sz w:val="28"/>
          <w:szCs w:val="32"/>
          <w:lang w:val="es-DO"/>
        </w:rPr>
      </w:pPr>
    </w:p>
    <w:p w14:paraId="40B87024" w14:textId="77777777" w:rsidR="000C2FE1" w:rsidRPr="00443154" w:rsidRDefault="000C2FE1" w:rsidP="00F8394F">
      <w:pPr>
        <w:spacing w:line="360" w:lineRule="auto"/>
        <w:jc w:val="both"/>
        <w:rPr>
          <w:rFonts w:eastAsiaTheme="majorEastAsia" w:cstheme="majorBidi"/>
          <w:b/>
          <w:noProof/>
          <w:color w:val="767171" w:themeColor="background2" w:themeShade="80"/>
          <w:sz w:val="28"/>
          <w:szCs w:val="32"/>
          <w:lang w:val="es-DO"/>
        </w:rPr>
      </w:pPr>
    </w:p>
    <w:p w14:paraId="7EB2E912" w14:textId="77777777" w:rsidR="000C2FE1" w:rsidRPr="00443154" w:rsidRDefault="000C2FE1" w:rsidP="00F8394F">
      <w:pPr>
        <w:spacing w:line="360" w:lineRule="auto"/>
        <w:jc w:val="both"/>
        <w:rPr>
          <w:rFonts w:eastAsiaTheme="majorEastAsia" w:cstheme="majorBidi"/>
          <w:b/>
          <w:noProof/>
          <w:color w:val="767171" w:themeColor="background2" w:themeShade="80"/>
          <w:sz w:val="28"/>
          <w:szCs w:val="32"/>
          <w:lang w:val="es-DO"/>
        </w:rPr>
      </w:pPr>
    </w:p>
    <w:p w14:paraId="30A45498" w14:textId="77777777" w:rsidR="000C2FE1" w:rsidRPr="00443154" w:rsidRDefault="000C2FE1" w:rsidP="00F8394F">
      <w:pPr>
        <w:spacing w:line="360" w:lineRule="auto"/>
        <w:jc w:val="both"/>
        <w:rPr>
          <w:rFonts w:eastAsiaTheme="majorEastAsia" w:cstheme="majorBidi"/>
          <w:b/>
          <w:noProof/>
          <w:color w:val="767171" w:themeColor="background2" w:themeShade="80"/>
          <w:sz w:val="28"/>
          <w:szCs w:val="32"/>
          <w:lang w:val="es-DO"/>
        </w:rPr>
      </w:pPr>
    </w:p>
    <w:p w14:paraId="2B4E2B34" w14:textId="77777777" w:rsidR="000C2FE1" w:rsidRPr="00443154" w:rsidRDefault="000C2FE1" w:rsidP="00F8394F">
      <w:pPr>
        <w:spacing w:line="360" w:lineRule="auto"/>
        <w:jc w:val="both"/>
        <w:rPr>
          <w:rFonts w:eastAsiaTheme="majorEastAsia" w:cstheme="majorBidi"/>
          <w:b/>
          <w:noProof/>
          <w:color w:val="767171" w:themeColor="background2" w:themeShade="80"/>
          <w:sz w:val="28"/>
          <w:szCs w:val="32"/>
          <w:lang w:val="es-DO"/>
        </w:rPr>
      </w:pPr>
    </w:p>
    <w:p w14:paraId="70DC3784" w14:textId="77777777" w:rsidR="00367A3E" w:rsidRDefault="00367A3E" w:rsidP="000C2FE1">
      <w:pPr>
        <w:pStyle w:val="Ttulo1"/>
        <w:jc w:val="left"/>
        <w:rPr>
          <w:noProof/>
          <w:lang w:val="es-DO"/>
        </w:rPr>
        <w:sectPr w:rsidR="00367A3E" w:rsidSect="00BC5A8F">
          <w:headerReference w:type="default" r:id="rId11"/>
          <w:footerReference w:type="default" r:id="rId12"/>
          <w:pgSz w:w="12240" w:h="15840"/>
          <w:pgMar w:top="2155" w:right="2155" w:bottom="2155" w:left="2155" w:header="720" w:footer="720" w:gutter="0"/>
          <w:pgNumType w:start="1"/>
          <w:cols w:space="720"/>
          <w:docGrid w:linePitch="360"/>
        </w:sectPr>
      </w:pPr>
    </w:p>
    <w:p w14:paraId="4B4AA3AF" w14:textId="77777777" w:rsidR="00F8394F" w:rsidRPr="00443154" w:rsidRDefault="0027383B" w:rsidP="000C2FE1">
      <w:pPr>
        <w:pStyle w:val="Ttulo1"/>
        <w:jc w:val="left"/>
        <w:rPr>
          <w:noProof/>
          <w:lang w:val="es-DO"/>
        </w:rPr>
      </w:pPr>
      <w:bookmarkStart w:id="6" w:name="_Toc123828052"/>
      <w:r>
        <w:rPr>
          <w:noProof/>
        </w:rPr>
        <w:lastRenderedPageBreak/>
        <w:drawing>
          <wp:anchor distT="0" distB="0" distL="114300" distR="114300" simplePos="0" relativeHeight="251737088" behindDoc="1" locked="0" layoutInCell="1" allowOverlap="1" wp14:anchorId="5EC7F489" wp14:editId="37FD1ABD">
            <wp:simplePos x="0" y="0"/>
            <wp:positionH relativeFrom="margin">
              <wp:posOffset>19050</wp:posOffset>
            </wp:positionH>
            <wp:positionV relativeFrom="paragraph">
              <wp:posOffset>633730</wp:posOffset>
            </wp:positionV>
            <wp:extent cx="5003800" cy="4947285"/>
            <wp:effectExtent l="0" t="0" r="6350" b="5715"/>
            <wp:wrapTight wrapText="bothSides">
              <wp:wrapPolygon edited="0">
                <wp:start x="0" y="0"/>
                <wp:lineTo x="0" y="21542"/>
                <wp:lineTo x="21545" y="21542"/>
                <wp:lineTo x="21545"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03800" cy="4947285"/>
                    </a:xfrm>
                    <a:prstGeom prst="rect">
                      <a:avLst/>
                    </a:prstGeom>
                  </pic:spPr>
                </pic:pic>
              </a:graphicData>
            </a:graphic>
            <wp14:sizeRelH relativeFrom="page">
              <wp14:pctWidth>0</wp14:pctWidth>
            </wp14:sizeRelH>
            <wp14:sizeRelV relativeFrom="page">
              <wp14:pctHeight>0</wp14:pctHeight>
            </wp14:sizeRelV>
          </wp:anchor>
        </w:drawing>
      </w:r>
      <w:r w:rsidR="00F8394F" w:rsidRPr="00443154">
        <w:rPr>
          <w:noProof/>
          <w:lang w:val="es-DO"/>
        </w:rPr>
        <w:t>2.3 Estructura organizativa</w:t>
      </w:r>
      <w:bookmarkEnd w:id="6"/>
      <w:r w:rsidR="00F8394F" w:rsidRPr="00443154">
        <w:rPr>
          <w:noProof/>
          <w:lang w:val="es-DO"/>
        </w:rPr>
        <w:t xml:space="preserve"> </w:t>
      </w:r>
    </w:p>
    <w:p w14:paraId="09765D99" w14:textId="77777777" w:rsidR="000C2FE1" w:rsidRDefault="000C2FE1" w:rsidP="00F8394F">
      <w:pPr>
        <w:spacing w:line="360" w:lineRule="auto"/>
        <w:jc w:val="both"/>
        <w:rPr>
          <w:lang w:val="es-DO"/>
        </w:rPr>
      </w:pPr>
    </w:p>
    <w:p w14:paraId="1CF17513" w14:textId="77777777" w:rsidR="000C2FE1" w:rsidRDefault="000C2FE1" w:rsidP="00F8394F">
      <w:pPr>
        <w:spacing w:line="360" w:lineRule="auto"/>
        <w:jc w:val="both"/>
        <w:rPr>
          <w:lang w:val="es-DO"/>
        </w:rPr>
      </w:pPr>
    </w:p>
    <w:p w14:paraId="7625201B" w14:textId="77777777" w:rsidR="00F8394F" w:rsidRDefault="00F8394F" w:rsidP="00F8394F">
      <w:pPr>
        <w:spacing w:line="360" w:lineRule="auto"/>
        <w:jc w:val="both"/>
        <w:rPr>
          <w:lang w:val="es-DO"/>
        </w:rPr>
      </w:pPr>
    </w:p>
    <w:p w14:paraId="094DB395" w14:textId="77777777" w:rsidR="00367A3E" w:rsidRDefault="00367A3E" w:rsidP="000C2FE1">
      <w:pPr>
        <w:pStyle w:val="Ttulo1"/>
        <w:jc w:val="left"/>
        <w:rPr>
          <w:noProof/>
          <w:lang w:val="es-DO"/>
        </w:rPr>
        <w:sectPr w:rsidR="00367A3E" w:rsidSect="00BC5A8F">
          <w:type w:val="continuous"/>
          <w:pgSz w:w="12240" w:h="15840"/>
          <w:pgMar w:top="2155" w:right="2155" w:bottom="2155" w:left="2155" w:header="720" w:footer="720" w:gutter="0"/>
          <w:cols w:space="720"/>
          <w:docGrid w:linePitch="360"/>
        </w:sectPr>
      </w:pPr>
    </w:p>
    <w:p w14:paraId="04EF13B4" w14:textId="77777777" w:rsidR="00F8394F" w:rsidRPr="00443154" w:rsidRDefault="00F8394F" w:rsidP="00D37585">
      <w:pPr>
        <w:pStyle w:val="Ttulo1"/>
        <w:ind w:right="26"/>
        <w:jc w:val="both"/>
        <w:rPr>
          <w:noProof/>
          <w:lang w:val="es-DO"/>
        </w:rPr>
      </w:pPr>
      <w:bookmarkStart w:id="7" w:name="_Toc123828053"/>
      <w:r w:rsidRPr="00443154">
        <w:rPr>
          <w:noProof/>
          <w:lang w:val="es-DO"/>
        </w:rPr>
        <w:lastRenderedPageBreak/>
        <w:t>2.3.1 Principales funcionarios</w:t>
      </w:r>
      <w:bookmarkEnd w:id="7"/>
      <w:r w:rsidRPr="00443154">
        <w:rPr>
          <w:noProof/>
          <w:lang w:val="es-DO"/>
        </w:rPr>
        <w:t xml:space="preserve"> </w:t>
      </w:r>
    </w:p>
    <w:p w14:paraId="62D3992F" w14:textId="77777777" w:rsidR="008C383C" w:rsidRDefault="008C383C" w:rsidP="001B5914">
      <w:pPr>
        <w:spacing w:line="360" w:lineRule="auto"/>
        <w:ind w:left="284" w:right="26" w:hanging="284"/>
        <w:jc w:val="both"/>
        <w:rPr>
          <w:lang w:val="es-DO"/>
        </w:rPr>
      </w:pPr>
    </w:p>
    <w:p w14:paraId="6AA89423" w14:textId="77777777" w:rsidR="00F8394F" w:rsidRDefault="00F8394F" w:rsidP="001B5914">
      <w:pPr>
        <w:spacing w:line="360" w:lineRule="auto"/>
        <w:ind w:left="284" w:right="26" w:hanging="284"/>
        <w:jc w:val="both"/>
        <w:rPr>
          <w:lang w:val="es-DO"/>
        </w:rPr>
      </w:pPr>
      <w:r w:rsidRPr="00F8394F">
        <w:rPr>
          <w:b/>
          <w:bCs/>
          <w:lang w:val="es-DO"/>
        </w:rPr>
        <w:t>Venancio Alcántara Valdez</w:t>
      </w:r>
      <w:r>
        <w:rPr>
          <w:lang w:val="es-DO"/>
        </w:rPr>
        <w:t xml:space="preserve"> </w:t>
      </w:r>
      <w:r w:rsidRPr="00F8394F">
        <w:rPr>
          <w:lang w:val="es-DO"/>
        </w:rPr>
        <w:t xml:space="preserve"> </w:t>
      </w:r>
    </w:p>
    <w:p w14:paraId="6047EA6A" w14:textId="77777777" w:rsidR="008C383C" w:rsidRDefault="008C383C" w:rsidP="001B5914">
      <w:pPr>
        <w:spacing w:line="360" w:lineRule="auto"/>
        <w:ind w:left="284" w:right="26" w:hanging="284"/>
        <w:jc w:val="both"/>
        <w:rPr>
          <w:rFonts w:eastAsia="Calibri"/>
          <w:noProof/>
          <w:lang w:val="es-DO"/>
        </w:rPr>
      </w:pPr>
      <w:r w:rsidRPr="008C383C">
        <w:rPr>
          <w:rFonts w:eastAsia="Calibri"/>
          <w:noProof/>
          <w:lang w:val="es-DO"/>
        </w:rPr>
        <w:t>Dirección General</w:t>
      </w:r>
    </w:p>
    <w:p w14:paraId="41F8CD55" w14:textId="77777777" w:rsidR="008C383C" w:rsidRPr="00715248" w:rsidRDefault="008C383C" w:rsidP="001B5914">
      <w:pPr>
        <w:spacing w:line="360" w:lineRule="auto"/>
        <w:ind w:left="284" w:right="26" w:hanging="284"/>
        <w:jc w:val="both"/>
        <w:rPr>
          <w:rFonts w:eastAsia="Calibri"/>
          <w:b/>
          <w:bCs/>
          <w:noProof/>
          <w:lang w:val="es-DO"/>
        </w:rPr>
      </w:pPr>
      <w:r w:rsidRPr="00715248">
        <w:rPr>
          <w:rFonts w:eastAsia="Calibri"/>
          <w:b/>
          <w:bCs/>
          <w:noProof/>
          <w:lang w:val="es-DO"/>
        </w:rPr>
        <w:t xml:space="preserve">Alberto Marte: </w:t>
      </w:r>
      <w:r w:rsidRPr="00715248">
        <w:rPr>
          <w:rFonts w:eastAsia="Calibri"/>
          <w:noProof/>
          <w:lang w:val="es-DO"/>
        </w:rPr>
        <w:t xml:space="preserve">Sub-Director </w:t>
      </w:r>
    </w:p>
    <w:p w14:paraId="00EA1425" w14:textId="77777777" w:rsidR="008C383C" w:rsidRDefault="008C383C" w:rsidP="001B5914">
      <w:pPr>
        <w:spacing w:line="360" w:lineRule="auto"/>
        <w:ind w:left="284" w:right="26" w:hanging="284"/>
        <w:jc w:val="both"/>
        <w:rPr>
          <w:rFonts w:eastAsia="Calibri"/>
          <w:noProof/>
          <w:lang w:val="es-DO"/>
        </w:rPr>
      </w:pPr>
      <w:r w:rsidRPr="00715248">
        <w:rPr>
          <w:rFonts w:eastAsia="Calibri"/>
          <w:b/>
          <w:bCs/>
          <w:noProof/>
          <w:lang w:val="es-DO"/>
        </w:rPr>
        <w:t>Silvestre Ventura</w:t>
      </w:r>
      <w:r w:rsidRPr="00715248">
        <w:rPr>
          <w:rFonts w:eastAsia="Calibri"/>
          <w:noProof/>
          <w:lang w:val="es-DO"/>
        </w:rPr>
        <w:t>: Sub-Director</w:t>
      </w:r>
    </w:p>
    <w:p w14:paraId="2F136FE3" w14:textId="77777777" w:rsidR="005E58F6" w:rsidRPr="00715248" w:rsidRDefault="00117435" w:rsidP="001B5914">
      <w:pPr>
        <w:spacing w:line="360" w:lineRule="auto"/>
        <w:ind w:left="284" w:right="26" w:hanging="284"/>
        <w:jc w:val="both"/>
        <w:rPr>
          <w:rFonts w:eastAsia="Calibri"/>
          <w:noProof/>
          <w:lang w:val="es-DO"/>
        </w:rPr>
      </w:pPr>
      <w:r>
        <w:rPr>
          <w:rFonts w:eastAsia="Calibri"/>
          <w:b/>
          <w:bCs/>
          <w:noProof/>
          <w:lang w:val="es-DO"/>
        </w:rPr>
        <w:t>Rafael Castro</w:t>
      </w:r>
      <w:r w:rsidR="005E58F6" w:rsidRPr="005E58F6">
        <w:rPr>
          <w:rFonts w:eastAsia="Calibri"/>
          <w:noProof/>
          <w:lang w:val="es-DO"/>
        </w:rPr>
        <w:t>:</w:t>
      </w:r>
      <w:r w:rsidR="0024679F">
        <w:rPr>
          <w:rFonts w:eastAsia="Calibri"/>
          <w:noProof/>
          <w:lang w:val="es-DO"/>
        </w:rPr>
        <w:t xml:space="preserve"> </w:t>
      </w:r>
      <w:r w:rsidR="005E58F6" w:rsidRPr="00715248">
        <w:rPr>
          <w:rFonts w:eastAsia="Calibri"/>
          <w:noProof/>
          <w:lang w:val="es-DO"/>
        </w:rPr>
        <w:t>Sub-Director</w:t>
      </w:r>
    </w:p>
    <w:p w14:paraId="17B823E5"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Mercedes Encarnación</w:t>
      </w:r>
      <w:r w:rsidRPr="00715248">
        <w:rPr>
          <w:rFonts w:eastAsia="Calibri"/>
          <w:noProof/>
          <w:lang w:val="es-DO"/>
        </w:rPr>
        <w:t>: Sub-Directora</w:t>
      </w:r>
    </w:p>
    <w:p w14:paraId="0E45D1A9"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Cecilio Santana</w:t>
      </w:r>
      <w:r w:rsidRPr="00715248">
        <w:rPr>
          <w:rFonts w:eastAsia="Calibri"/>
          <w:noProof/>
          <w:lang w:val="es-DO"/>
        </w:rPr>
        <w:t>: Sub-Director</w:t>
      </w:r>
    </w:p>
    <w:p w14:paraId="27890AD6"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Sólido Encarnación</w:t>
      </w:r>
      <w:r w:rsidRPr="00715248">
        <w:rPr>
          <w:rFonts w:eastAsia="Calibri"/>
          <w:noProof/>
          <w:lang w:val="es-DO"/>
        </w:rPr>
        <w:t xml:space="preserve">: Sub-Director </w:t>
      </w:r>
    </w:p>
    <w:p w14:paraId="4F718C0B"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Yudelka Garcia</w:t>
      </w:r>
      <w:r w:rsidRPr="00715248">
        <w:rPr>
          <w:rFonts w:eastAsia="Calibri"/>
          <w:noProof/>
          <w:lang w:val="es-DO"/>
        </w:rPr>
        <w:t xml:space="preserve">: Dirección </w:t>
      </w:r>
      <w:r w:rsidR="00C30A48" w:rsidRPr="00715248">
        <w:rPr>
          <w:rFonts w:eastAsia="Calibri"/>
          <w:noProof/>
          <w:lang w:val="es-DO"/>
        </w:rPr>
        <w:t xml:space="preserve">de </w:t>
      </w:r>
      <w:r w:rsidRPr="00715248">
        <w:rPr>
          <w:rFonts w:eastAsia="Calibri"/>
          <w:noProof/>
          <w:lang w:val="es-DO"/>
        </w:rPr>
        <w:t>Control Migratorio</w:t>
      </w:r>
    </w:p>
    <w:p w14:paraId="52167173"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Adolfo Serrata</w:t>
      </w:r>
      <w:r w:rsidRPr="00715248">
        <w:rPr>
          <w:rFonts w:eastAsia="Calibri"/>
          <w:noProof/>
          <w:lang w:val="es-DO"/>
        </w:rPr>
        <w:t>: Dirección de Extranjería</w:t>
      </w:r>
    </w:p>
    <w:p w14:paraId="420B3D11"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Emmanuel Tapia</w:t>
      </w:r>
      <w:r w:rsidRPr="00715248">
        <w:rPr>
          <w:rFonts w:eastAsia="Calibri"/>
          <w:noProof/>
          <w:lang w:val="es-DO"/>
        </w:rPr>
        <w:t>: Dirección de Inteligencia Migratoria</w:t>
      </w:r>
    </w:p>
    <w:p w14:paraId="44328B6B"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José Edwin Durán</w:t>
      </w:r>
      <w:r w:rsidRPr="00715248">
        <w:rPr>
          <w:rFonts w:eastAsia="Calibri"/>
          <w:noProof/>
          <w:lang w:val="es-DO"/>
        </w:rPr>
        <w:t>: Dirección Administrativo y Financiero</w:t>
      </w:r>
    </w:p>
    <w:p w14:paraId="621B6455"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Martín Suárez</w:t>
      </w:r>
      <w:r w:rsidRPr="00715248">
        <w:rPr>
          <w:rFonts w:eastAsia="Calibri"/>
          <w:noProof/>
          <w:lang w:val="es-DO"/>
        </w:rPr>
        <w:t>: Dirección de Recursos Humanos</w:t>
      </w:r>
    </w:p>
    <w:p w14:paraId="4FE4F043"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Juan Souffront</w:t>
      </w:r>
      <w:r w:rsidRPr="00715248">
        <w:rPr>
          <w:rFonts w:eastAsia="Calibri"/>
          <w:noProof/>
          <w:lang w:val="es-DO"/>
        </w:rPr>
        <w:t xml:space="preserve">: Dirección </w:t>
      </w:r>
      <w:r w:rsidR="00C30A48" w:rsidRPr="00715248">
        <w:rPr>
          <w:rFonts w:eastAsia="Calibri"/>
          <w:noProof/>
          <w:lang w:val="es-DO"/>
        </w:rPr>
        <w:t xml:space="preserve">de </w:t>
      </w:r>
      <w:r w:rsidRPr="00715248">
        <w:rPr>
          <w:rFonts w:eastAsia="Calibri"/>
          <w:noProof/>
          <w:lang w:val="es-DO"/>
        </w:rPr>
        <w:t>Planificación y Desarrollo</w:t>
      </w:r>
    </w:p>
    <w:p w14:paraId="1CE21CF3" w14:textId="77777777" w:rsidR="008C383C" w:rsidRPr="00715248" w:rsidRDefault="000C2FE1" w:rsidP="001B5914">
      <w:pPr>
        <w:spacing w:line="360" w:lineRule="auto"/>
        <w:ind w:left="284" w:right="26" w:hanging="284"/>
        <w:jc w:val="both"/>
        <w:rPr>
          <w:rFonts w:eastAsia="Calibri"/>
          <w:noProof/>
          <w:lang w:val="es-DO"/>
        </w:rPr>
      </w:pPr>
      <w:r w:rsidRPr="00715248">
        <w:rPr>
          <w:rFonts w:eastAsia="Calibri"/>
          <w:b/>
          <w:noProof/>
          <w:lang w:val="es-DO"/>
        </w:rPr>
        <w:t>Miguel Ángel Guerrero:</w:t>
      </w:r>
      <w:r w:rsidRPr="00715248">
        <w:rPr>
          <w:rFonts w:eastAsia="Calibri"/>
          <w:noProof/>
          <w:lang w:val="es-DO"/>
        </w:rPr>
        <w:t xml:space="preserve"> </w:t>
      </w:r>
      <w:r w:rsidR="008C383C" w:rsidRPr="00715248">
        <w:rPr>
          <w:rFonts w:eastAsia="Calibri"/>
          <w:noProof/>
          <w:lang w:val="es-DO"/>
        </w:rPr>
        <w:t>Dirección Jurídica</w:t>
      </w:r>
    </w:p>
    <w:p w14:paraId="297D4B41" w14:textId="77777777" w:rsidR="008C383C" w:rsidRPr="00715248" w:rsidRDefault="008C383C" w:rsidP="001B5914">
      <w:pPr>
        <w:spacing w:line="360" w:lineRule="auto"/>
        <w:ind w:left="284" w:right="26" w:hanging="284"/>
        <w:jc w:val="both"/>
        <w:rPr>
          <w:rFonts w:eastAsia="Calibri"/>
          <w:noProof/>
          <w:lang w:val="es-DO"/>
        </w:rPr>
      </w:pPr>
      <w:r w:rsidRPr="00715248">
        <w:rPr>
          <w:rFonts w:eastAsia="Calibri"/>
          <w:b/>
          <w:bCs/>
          <w:noProof/>
          <w:lang w:val="es-DO"/>
        </w:rPr>
        <w:t>Natanael Minaya</w:t>
      </w:r>
      <w:r w:rsidRPr="00715248">
        <w:rPr>
          <w:rFonts w:eastAsia="Calibri"/>
          <w:noProof/>
          <w:lang w:val="es-DO"/>
        </w:rPr>
        <w:t>:</w:t>
      </w:r>
      <w:r w:rsidR="00C30A48" w:rsidRPr="00715248">
        <w:rPr>
          <w:rFonts w:eastAsia="Calibri"/>
          <w:noProof/>
          <w:lang w:val="es-DO"/>
        </w:rPr>
        <w:t xml:space="preserve"> </w:t>
      </w:r>
      <w:r w:rsidRPr="00715248">
        <w:rPr>
          <w:rFonts w:eastAsia="Calibri"/>
          <w:noProof/>
          <w:lang w:val="es-DO"/>
        </w:rPr>
        <w:t>Dirección Tecnología</w:t>
      </w:r>
      <w:r w:rsidR="00F17536">
        <w:rPr>
          <w:rFonts w:eastAsia="Calibri"/>
          <w:noProof/>
          <w:lang w:val="es-DO"/>
        </w:rPr>
        <w:t xml:space="preserve"> de la Información y </w:t>
      </w:r>
      <w:r w:rsidR="00C30A48" w:rsidRPr="00715248">
        <w:rPr>
          <w:rFonts w:eastAsia="Calibri"/>
          <w:noProof/>
          <w:lang w:val="es-DO"/>
        </w:rPr>
        <w:t>Comunicaciones</w:t>
      </w:r>
    </w:p>
    <w:p w14:paraId="46BCC033" w14:textId="77777777" w:rsidR="00715248" w:rsidRPr="00DB2312" w:rsidRDefault="008C383C" w:rsidP="00DB2312">
      <w:pPr>
        <w:spacing w:line="360" w:lineRule="auto"/>
        <w:ind w:left="284" w:right="26" w:hanging="284"/>
        <w:jc w:val="both"/>
        <w:rPr>
          <w:rFonts w:eastAsia="Calibri"/>
          <w:noProof/>
          <w:lang w:val="es-DO"/>
        </w:rPr>
      </w:pPr>
      <w:r w:rsidRPr="00715248">
        <w:rPr>
          <w:rFonts w:eastAsia="Calibri"/>
          <w:b/>
          <w:bCs/>
          <w:noProof/>
          <w:lang w:val="es-DO"/>
        </w:rPr>
        <w:t>Ram</w:t>
      </w:r>
      <w:r w:rsidR="000C2FE1" w:rsidRPr="00715248">
        <w:rPr>
          <w:rFonts w:eastAsia="Calibri"/>
          <w:b/>
          <w:bCs/>
          <w:noProof/>
          <w:lang w:val="es-DO"/>
        </w:rPr>
        <w:t>ó</w:t>
      </w:r>
      <w:r w:rsidRPr="00715248">
        <w:rPr>
          <w:rFonts w:eastAsia="Calibri"/>
          <w:b/>
          <w:bCs/>
          <w:noProof/>
          <w:lang w:val="es-DO"/>
        </w:rPr>
        <w:t>n Miguel Gutierrez</w:t>
      </w:r>
      <w:r w:rsidR="00DB2312">
        <w:rPr>
          <w:rFonts w:eastAsia="Calibri"/>
          <w:noProof/>
          <w:lang w:val="es-DO"/>
        </w:rPr>
        <w:t>: Dirección de Comunicaciones</w:t>
      </w:r>
    </w:p>
    <w:p w14:paraId="52263839" w14:textId="77777777" w:rsidR="00715248" w:rsidRPr="00715248" w:rsidRDefault="00715248" w:rsidP="00DB2312">
      <w:pPr>
        <w:ind w:right="26"/>
        <w:rPr>
          <w:lang w:val="es-DO"/>
        </w:rPr>
      </w:pPr>
    </w:p>
    <w:p w14:paraId="1F47B86D" w14:textId="77777777" w:rsidR="00654164" w:rsidRPr="00443154" w:rsidRDefault="00654164" w:rsidP="00DB2312">
      <w:pPr>
        <w:pStyle w:val="Ttulo1"/>
        <w:ind w:left="284" w:right="26" w:hanging="284"/>
        <w:rPr>
          <w:lang w:val="es-DO"/>
        </w:rPr>
      </w:pPr>
      <w:bookmarkStart w:id="8" w:name="_Toc123828054"/>
      <w:r w:rsidRPr="00443154">
        <w:rPr>
          <w:lang w:val="es-DO"/>
        </w:rPr>
        <w:t>RESULTADOS MISIONALES</w:t>
      </w:r>
      <w:bookmarkEnd w:id="8"/>
    </w:p>
    <w:p w14:paraId="1D7AFFA6" w14:textId="77777777" w:rsidR="00654164" w:rsidRPr="00443154" w:rsidRDefault="00654164" w:rsidP="00DB2312">
      <w:pPr>
        <w:ind w:left="284" w:right="26" w:hanging="284"/>
        <w:jc w:val="center"/>
        <w:rPr>
          <w:rFonts w:eastAsia="Calibri"/>
          <w:sz w:val="18"/>
          <w:lang w:val="es-DO"/>
        </w:rPr>
      </w:pPr>
      <w:r w:rsidRPr="002B4451">
        <w:rPr>
          <w:rFonts w:eastAsia="Calibri"/>
          <w:noProof/>
          <w:sz w:val="18"/>
        </w:rPr>
        <mc:AlternateContent>
          <mc:Choice Requires="wps">
            <w:drawing>
              <wp:anchor distT="0" distB="0" distL="114300" distR="114300" simplePos="0" relativeHeight="251660800" behindDoc="0" locked="0" layoutInCell="1" allowOverlap="1" wp14:anchorId="03F79EE1" wp14:editId="4D96C586">
                <wp:simplePos x="0" y="0"/>
                <wp:positionH relativeFrom="margin">
                  <wp:align>center</wp:align>
                </wp:positionH>
                <wp:positionV relativeFrom="paragraph">
                  <wp:posOffset>72820</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13FDFB" id="Straight Connector 14" o:spid="_x0000_s1026" style="position:absolute;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75pt" to="36.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" strokecolor="#ee2a24" strokeweight="2.25pt">
                <v:stroke joinstyle="miter"/>
                <w10:wrap anchorx="margin"/>
              </v:line>
            </w:pict>
          </mc:Fallback>
        </mc:AlternateContent>
      </w:r>
    </w:p>
    <w:p w14:paraId="12AE32D0" w14:textId="77777777" w:rsidR="00654164" w:rsidRPr="00443154" w:rsidRDefault="00654164" w:rsidP="00DB2312">
      <w:pPr>
        <w:ind w:left="284" w:right="26" w:hanging="284"/>
        <w:jc w:val="center"/>
        <w:rPr>
          <w:rFonts w:eastAsia="Calibri"/>
          <w:szCs w:val="36"/>
          <w:lang w:val="es-DO"/>
        </w:rPr>
      </w:pPr>
      <w:r w:rsidRPr="00443154">
        <w:rPr>
          <w:rFonts w:eastAsia="Calibri"/>
          <w:szCs w:val="36"/>
          <w:lang w:val="es-DO"/>
        </w:rPr>
        <w:t>Memoria institucional 2022</w:t>
      </w:r>
    </w:p>
    <w:p w14:paraId="3FE00F2F" w14:textId="77777777" w:rsidR="00654164" w:rsidRDefault="00304A7B" w:rsidP="001B5914">
      <w:pPr>
        <w:pStyle w:val="Ttulo1"/>
        <w:ind w:left="284" w:right="26" w:hanging="284"/>
        <w:jc w:val="both"/>
        <w:rPr>
          <w:noProof/>
          <w:lang w:val="es-DO"/>
        </w:rPr>
      </w:pPr>
      <w:bookmarkStart w:id="9" w:name="_Toc123828055"/>
      <w:r w:rsidRPr="00443154">
        <w:rPr>
          <w:noProof/>
          <w:lang w:val="es-DO"/>
        </w:rPr>
        <w:t>3.1 Dirección de Control Migratorio</w:t>
      </w:r>
      <w:bookmarkEnd w:id="9"/>
    </w:p>
    <w:p w14:paraId="11B34BB4" w14:textId="77777777" w:rsidR="005A183F" w:rsidRDefault="005A183F" w:rsidP="001B5914">
      <w:pPr>
        <w:pStyle w:val="Textoindependiente"/>
        <w:spacing w:before="1"/>
        <w:ind w:left="284" w:right="26" w:hanging="284"/>
        <w:jc w:val="both"/>
        <w:rPr>
          <w:b/>
          <w:sz w:val="26"/>
        </w:rPr>
      </w:pPr>
    </w:p>
    <w:p w14:paraId="266BF2C3" w14:textId="283ED7FE" w:rsidR="005A183F" w:rsidRPr="002B46AE" w:rsidRDefault="00F92714" w:rsidP="002B46AE">
      <w:pPr>
        <w:tabs>
          <w:tab w:val="left" w:pos="3104"/>
        </w:tabs>
        <w:spacing w:after="200" w:line="360" w:lineRule="auto"/>
        <w:jc w:val="both"/>
        <w:rPr>
          <w:rFonts w:eastAsia="Calibri"/>
          <w:noProof/>
          <w:lang w:val="es-DO"/>
        </w:rPr>
      </w:pPr>
      <w:r>
        <w:rPr>
          <w:rFonts w:eastAsia="Calibri"/>
          <w:noProof/>
          <w:lang w:val="es-DO"/>
        </w:rPr>
        <w:t xml:space="preserve">La </w:t>
      </w:r>
      <w:r w:rsidR="00175CBA" w:rsidRPr="002B46AE">
        <w:rPr>
          <w:rFonts w:eastAsia="Calibri"/>
          <w:noProof/>
          <w:lang w:val="es-DO"/>
        </w:rPr>
        <w:t>Direc</w:t>
      </w:r>
      <w:r w:rsidR="00DD28C1" w:rsidRPr="002B46AE">
        <w:rPr>
          <w:rFonts w:eastAsia="Calibri"/>
          <w:noProof/>
          <w:lang w:val="es-DO"/>
        </w:rPr>
        <w:t>ción de Control Migratorio con miras fortalecer y eficientizar el</w:t>
      </w:r>
      <w:r w:rsidR="002019DC" w:rsidRPr="002B46AE">
        <w:rPr>
          <w:rFonts w:eastAsia="Calibri"/>
          <w:noProof/>
          <w:lang w:val="es-DO"/>
        </w:rPr>
        <w:t xml:space="preserve"> </w:t>
      </w:r>
      <w:r w:rsidR="00DD28C1" w:rsidRPr="002B46AE">
        <w:rPr>
          <w:rFonts w:eastAsia="Calibri"/>
          <w:noProof/>
          <w:lang w:val="es-DO"/>
        </w:rPr>
        <w:t xml:space="preserve">control y registro de los movimientos migratorios ha destacado un crecimiento circunstancial de los extranjeros y nacionales que ingresan y egresan del territorio nacional, donde lo podemos validar en los puntos migratorios como </w:t>
      </w:r>
      <w:r w:rsidR="005A183F" w:rsidRPr="002B46AE">
        <w:rPr>
          <w:rFonts w:eastAsia="Calibri"/>
          <w:noProof/>
          <w:lang w:val="es-DO"/>
        </w:rPr>
        <w:t xml:space="preserve">los Aeropuertos, Muelles, Puertos y Puntos Fronterizos formales,  donde la  institución ejerce su </w:t>
      </w:r>
      <w:r w:rsidR="00DD28C1" w:rsidRPr="002B46AE">
        <w:rPr>
          <w:rFonts w:eastAsia="Calibri"/>
          <w:noProof/>
          <w:lang w:val="es-DO"/>
        </w:rPr>
        <w:t>jurisdicción,</w:t>
      </w:r>
      <w:r w:rsidR="005A183F" w:rsidRPr="002B46AE">
        <w:rPr>
          <w:rFonts w:eastAsia="Calibri"/>
          <w:noProof/>
          <w:lang w:val="es-DO"/>
        </w:rPr>
        <w:t xml:space="preserve"> así como los procesos relativos a los operativos de Interdicción Migratoria a nivel  </w:t>
      </w:r>
      <w:r w:rsidR="00DD28C1" w:rsidRPr="002B46AE">
        <w:rPr>
          <w:rFonts w:eastAsia="Calibri"/>
          <w:noProof/>
          <w:lang w:val="es-DO"/>
        </w:rPr>
        <w:t xml:space="preserve">nacional, </w:t>
      </w:r>
      <w:r w:rsidR="005A183F" w:rsidRPr="002B46AE">
        <w:rPr>
          <w:rFonts w:eastAsia="Calibri"/>
          <w:noProof/>
          <w:lang w:val="es-DO"/>
        </w:rPr>
        <w:t xml:space="preserve">las  Deportaciones, Impedimentos de Entrada y </w:t>
      </w:r>
      <w:r w:rsidR="00476CD9" w:rsidRPr="002B46AE">
        <w:rPr>
          <w:rFonts w:eastAsia="Calibri"/>
          <w:noProof/>
          <w:lang w:val="es-DO"/>
        </w:rPr>
        <w:t>Salida y</w:t>
      </w:r>
      <w:r w:rsidR="005A183F" w:rsidRPr="002B46AE">
        <w:rPr>
          <w:rFonts w:eastAsia="Calibri"/>
          <w:noProof/>
          <w:lang w:val="es-DO"/>
        </w:rPr>
        <w:t xml:space="preserve"> Control de Tickets de Embarque y </w:t>
      </w:r>
      <w:r w:rsidR="00476CD9" w:rsidRPr="002B46AE">
        <w:rPr>
          <w:rFonts w:eastAsia="Calibri"/>
          <w:noProof/>
          <w:lang w:val="es-DO"/>
        </w:rPr>
        <w:t>Desembarque.</w:t>
      </w:r>
    </w:p>
    <w:p w14:paraId="164CE96D" w14:textId="77777777" w:rsidR="00B230AA" w:rsidRDefault="00B230AA" w:rsidP="001B5914">
      <w:pPr>
        <w:pStyle w:val="Textoindependiente"/>
        <w:spacing w:line="360" w:lineRule="auto"/>
        <w:ind w:left="284" w:right="26" w:hanging="284"/>
        <w:jc w:val="both"/>
        <w:rPr>
          <w:color w:val="767070"/>
          <w:spacing w:val="17"/>
        </w:rPr>
      </w:pPr>
    </w:p>
    <w:p w14:paraId="1FA3B21F" w14:textId="77777777" w:rsidR="00B230AA" w:rsidRPr="00B230AA" w:rsidRDefault="00B230AA" w:rsidP="001B5914">
      <w:pPr>
        <w:spacing w:after="200" w:line="360" w:lineRule="auto"/>
        <w:ind w:left="284" w:right="26" w:hanging="284"/>
        <w:jc w:val="both"/>
        <w:rPr>
          <w:rFonts w:eastAsia="Calibri"/>
          <w:b/>
          <w:noProof/>
          <w:lang w:val="es-DO"/>
        </w:rPr>
      </w:pPr>
      <w:r w:rsidRPr="00B230AA">
        <w:rPr>
          <w:rFonts w:eastAsia="Calibri"/>
          <w:b/>
          <w:noProof/>
          <w:lang w:val="es-DO"/>
        </w:rPr>
        <w:t>Logros</w:t>
      </w:r>
    </w:p>
    <w:p w14:paraId="65F51997" w14:textId="25AF5347" w:rsidR="00B230AA" w:rsidRPr="00B230AA" w:rsidRDefault="00B230AA">
      <w:pPr>
        <w:pStyle w:val="Prrafodelista"/>
        <w:numPr>
          <w:ilvl w:val="0"/>
          <w:numId w:val="16"/>
        </w:numPr>
        <w:spacing w:line="360" w:lineRule="auto"/>
        <w:ind w:left="284" w:right="26" w:hanging="284"/>
        <w:jc w:val="both"/>
        <w:rPr>
          <w:lang w:val="es-MX"/>
        </w:rPr>
      </w:pPr>
      <w:r w:rsidRPr="00B230AA">
        <w:rPr>
          <w:lang w:val="es-DO"/>
        </w:rPr>
        <w:t>I</w:t>
      </w:r>
      <w:proofErr w:type="spellStart"/>
      <w:r w:rsidR="00862527" w:rsidRPr="00B230AA">
        <w:rPr>
          <w:lang w:val="es-ES"/>
        </w:rPr>
        <w:t>mplementación</w:t>
      </w:r>
      <w:proofErr w:type="spellEnd"/>
      <w:r w:rsidRPr="00B230AA">
        <w:rPr>
          <w:lang w:val="es-ES"/>
        </w:rPr>
        <w:t xml:space="preserve"> del sistema de desbloqueo, esto para aquellos dominicanos que poseen doble nacionalidad y al momento de salir del país, su pasaporte de su segunda nacionalidad no estará bloqueado evitando esto el cobro de la tasa por exceso de estadía para turistas</w:t>
      </w:r>
      <w:r w:rsidR="00AF08FE">
        <w:rPr>
          <w:sz w:val="28"/>
          <w:lang w:val="es-ES"/>
        </w:rPr>
        <w:t xml:space="preserve"> </w:t>
      </w:r>
      <w:r w:rsidR="00AF08FE" w:rsidRPr="00AF08FE">
        <w:rPr>
          <w:lang w:val="es-ES"/>
        </w:rPr>
        <w:t>realizando un total de 20,685 registros para el año 2022.</w:t>
      </w:r>
    </w:p>
    <w:p w14:paraId="06E396E4" w14:textId="77777777" w:rsidR="00B230AA" w:rsidRPr="000856F1" w:rsidRDefault="00B230AA">
      <w:pPr>
        <w:pStyle w:val="Prrafodelista"/>
        <w:numPr>
          <w:ilvl w:val="0"/>
          <w:numId w:val="16"/>
        </w:numPr>
        <w:spacing w:after="0" w:line="360" w:lineRule="auto"/>
        <w:ind w:left="284" w:right="26" w:hanging="284"/>
        <w:jc w:val="both"/>
        <w:rPr>
          <w:lang w:val="es-MX"/>
        </w:rPr>
      </w:pPr>
      <w:r w:rsidRPr="000856F1">
        <w:rPr>
          <w:lang w:val="es-MX"/>
        </w:rPr>
        <w:t xml:space="preserve">Se mantiene activo el </w:t>
      </w:r>
      <w:r>
        <w:rPr>
          <w:lang w:val="es-MX"/>
        </w:rPr>
        <w:t>sistema</w:t>
      </w:r>
      <w:r w:rsidRPr="000856F1">
        <w:rPr>
          <w:lang w:val="es-MX"/>
        </w:rPr>
        <w:t xml:space="preserve"> de Información Avanzada de Pasajeros y Tripulantes (APIS).</w:t>
      </w:r>
    </w:p>
    <w:p w14:paraId="642064EB" w14:textId="77777777" w:rsidR="00B230AA" w:rsidRPr="000856F1" w:rsidRDefault="00B230AA" w:rsidP="001B5914">
      <w:pPr>
        <w:pStyle w:val="Prrafodelista"/>
        <w:ind w:left="284" w:right="26" w:hanging="284"/>
        <w:jc w:val="both"/>
        <w:rPr>
          <w:lang w:val="es-MX"/>
        </w:rPr>
      </w:pPr>
    </w:p>
    <w:p w14:paraId="49CC7F23" w14:textId="6FC5575E" w:rsidR="00B230AA" w:rsidRPr="000856F1" w:rsidRDefault="00B230AA">
      <w:pPr>
        <w:pStyle w:val="Prrafodelista"/>
        <w:numPr>
          <w:ilvl w:val="0"/>
          <w:numId w:val="16"/>
        </w:numPr>
        <w:spacing w:after="0" w:line="360" w:lineRule="auto"/>
        <w:ind w:left="284" w:right="26" w:hanging="284"/>
        <w:jc w:val="both"/>
        <w:rPr>
          <w:lang w:val="es-MX"/>
        </w:rPr>
      </w:pPr>
      <w:r w:rsidRPr="000856F1">
        <w:rPr>
          <w:lang w:val="es-MX"/>
        </w:rPr>
        <w:t xml:space="preserve">Se </w:t>
      </w:r>
      <w:r>
        <w:rPr>
          <w:lang w:val="es-MX"/>
        </w:rPr>
        <w:t xml:space="preserve">sigue </w:t>
      </w:r>
      <w:r w:rsidRPr="000856F1">
        <w:rPr>
          <w:lang w:val="es-MX"/>
        </w:rPr>
        <w:t>corrigi</w:t>
      </w:r>
      <w:r>
        <w:rPr>
          <w:lang w:val="es-MX"/>
        </w:rPr>
        <w:t>endo</w:t>
      </w:r>
      <w:r w:rsidRPr="000856F1">
        <w:rPr>
          <w:lang w:val="es-MX"/>
        </w:rPr>
        <w:t xml:space="preserve"> en el Departamento de Impedimentos la similitud de pasajeros</w:t>
      </w:r>
      <w:r>
        <w:rPr>
          <w:lang w:val="es-MX"/>
        </w:rPr>
        <w:t>, incluyendo cada vez más personas en el White-</w:t>
      </w:r>
      <w:proofErr w:type="spellStart"/>
      <w:r>
        <w:rPr>
          <w:lang w:val="es-MX"/>
        </w:rPr>
        <w:t>list</w:t>
      </w:r>
      <w:proofErr w:type="spellEnd"/>
      <w:r>
        <w:rPr>
          <w:lang w:val="es-MX"/>
        </w:rPr>
        <w:t xml:space="preserve">, sistema de individualización de pasajeros. Sistema que sirven para separar las personas </w:t>
      </w:r>
      <w:r w:rsidR="002B46AE">
        <w:rPr>
          <w:lang w:val="es-MX"/>
        </w:rPr>
        <w:t>que,</w:t>
      </w:r>
      <w:r>
        <w:rPr>
          <w:lang w:val="es-MX"/>
        </w:rPr>
        <w:t xml:space="preserve"> por similitud de nombre, deben pasar por segunda inspección.</w:t>
      </w:r>
      <w:r w:rsidRPr="000856F1">
        <w:rPr>
          <w:lang w:val="es-MX"/>
        </w:rPr>
        <w:t xml:space="preserve"> </w:t>
      </w:r>
    </w:p>
    <w:p w14:paraId="45362D8B" w14:textId="77777777" w:rsidR="00B230AA" w:rsidRPr="000856F1" w:rsidRDefault="00B230AA" w:rsidP="001B5914">
      <w:pPr>
        <w:pStyle w:val="Prrafodelista"/>
        <w:tabs>
          <w:tab w:val="left" w:pos="3760"/>
        </w:tabs>
        <w:spacing w:line="360" w:lineRule="auto"/>
        <w:ind w:left="284" w:right="26" w:hanging="284"/>
        <w:jc w:val="both"/>
        <w:rPr>
          <w:lang w:val="es-MX"/>
        </w:rPr>
      </w:pPr>
      <w:r>
        <w:rPr>
          <w:lang w:val="es-MX"/>
        </w:rPr>
        <w:tab/>
      </w:r>
    </w:p>
    <w:p w14:paraId="4A7E0071" w14:textId="77777777" w:rsidR="00B230AA" w:rsidRPr="000856F1" w:rsidRDefault="00B230AA">
      <w:pPr>
        <w:pStyle w:val="Prrafodelista"/>
        <w:numPr>
          <w:ilvl w:val="0"/>
          <w:numId w:val="16"/>
        </w:numPr>
        <w:spacing w:after="0" w:line="360" w:lineRule="auto"/>
        <w:ind w:left="284" w:right="26" w:hanging="284"/>
        <w:jc w:val="both"/>
        <w:rPr>
          <w:lang w:val="es-MX"/>
        </w:rPr>
      </w:pPr>
      <w:r w:rsidRPr="000856F1">
        <w:rPr>
          <w:lang w:val="es-MX"/>
        </w:rPr>
        <w:t xml:space="preserve">Se mantiene una buena relación con las Embajadas de Estados Unidos de América, España, Alemania, Canadá, etc., dando como resultado que datos enviados por la Agencia </w:t>
      </w:r>
      <w:proofErr w:type="spellStart"/>
      <w:r w:rsidRPr="000856F1">
        <w:rPr>
          <w:lang w:val="es-MX"/>
        </w:rPr>
        <w:t>Homeland</w:t>
      </w:r>
      <w:proofErr w:type="spellEnd"/>
      <w:r w:rsidRPr="000856F1">
        <w:rPr>
          <w:lang w:val="es-MX"/>
        </w:rPr>
        <w:t xml:space="preserve"> Security de EUA, nos alertan sobre cualquier persona que ha sido judicializada por conducta sexual, acoso o trata de niños, lo que ha sido un factor clave para que seamos el segundo país</w:t>
      </w:r>
      <w:r>
        <w:rPr>
          <w:lang w:val="es-MX"/>
        </w:rPr>
        <w:t>,</w:t>
      </w:r>
      <w:r w:rsidRPr="000856F1">
        <w:rPr>
          <w:lang w:val="es-MX"/>
        </w:rPr>
        <w:t xml:space="preserve"> a través del Control Migratorio</w:t>
      </w:r>
      <w:r>
        <w:rPr>
          <w:lang w:val="es-MX"/>
        </w:rPr>
        <w:t>,</w:t>
      </w:r>
      <w:r w:rsidRPr="000856F1">
        <w:rPr>
          <w:lang w:val="es-MX"/>
        </w:rPr>
        <w:t xml:space="preserve"> en dar las informaciones verídicas y facilitar la misma, para detectar y evitar la entrada al país de esas personas.</w:t>
      </w:r>
    </w:p>
    <w:p w14:paraId="5EE3CBCF" w14:textId="77777777" w:rsidR="00B230AA" w:rsidRPr="000A1D07" w:rsidRDefault="00B230AA" w:rsidP="00B230AA">
      <w:pPr>
        <w:pStyle w:val="Prrafodelista"/>
        <w:rPr>
          <w:lang w:val="es-MX"/>
        </w:rPr>
      </w:pPr>
    </w:p>
    <w:p w14:paraId="4BFE1CD2" w14:textId="6EA48DEF" w:rsidR="002B46AE" w:rsidRDefault="00B230AA">
      <w:pPr>
        <w:pStyle w:val="Prrafodelista"/>
        <w:numPr>
          <w:ilvl w:val="0"/>
          <w:numId w:val="18"/>
        </w:numPr>
        <w:spacing w:after="0" w:line="360" w:lineRule="auto"/>
        <w:jc w:val="both"/>
        <w:rPr>
          <w:lang w:val="es-MX"/>
        </w:rPr>
      </w:pPr>
      <w:r w:rsidRPr="002B46AE">
        <w:rPr>
          <w:lang w:val="es-MX"/>
        </w:rPr>
        <w:t xml:space="preserve">Se firmó un acuerdo para regularizar la entrada y permanencia de los jugadores de los equipos </w:t>
      </w:r>
      <w:proofErr w:type="spellStart"/>
      <w:r w:rsidRPr="002B46AE">
        <w:rPr>
          <w:lang w:val="es-MX"/>
        </w:rPr>
        <w:t>equipos</w:t>
      </w:r>
      <w:proofErr w:type="spellEnd"/>
      <w:r w:rsidRPr="002B46AE">
        <w:rPr>
          <w:lang w:val="es-MX"/>
        </w:rPr>
        <w:t xml:space="preserve"> de </w:t>
      </w:r>
      <w:proofErr w:type="spellStart"/>
      <w:r w:rsidRPr="002B46AE">
        <w:rPr>
          <w:lang w:val="es-MX"/>
        </w:rPr>
        <w:t>Major</w:t>
      </w:r>
      <w:proofErr w:type="spellEnd"/>
      <w:r w:rsidRPr="002B46AE">
        <w:rPr>
          <w:lang w:val="es-MX"/>
        </w:rPr>
        <w:t xml:space="preserve"> League Baseball, donde se les requiere documentos vigentes, permisos de menores y responsabilidad de la estadía de ellos y su posterior salida del país de la Liga a que pertenece.</w:t>
      </w:r>
    </w:p>
    <w:p w14:paraId="39E60E60" w14:textId="77777777" w:rsidR="002B46AE" w:rsidRDefault="002B46AE" w:rsidP="002B46AE">
      <w:pPr>
        <w:pStyle w:val="Prrafodelista"/>
        <w:spacing w:after="0" w:line="360" w:lineRule="auto"/>
        <w:jc w:val="both"/>
        <w:rPr>
          <w:lang w:val="es-MX"/>
        </w:rPr>
      </w:pPr>
    </w:p>
    <w:p w14:paraId="6A1E7FF5" w14:textId="51BFF3F0" w:rsidR="00B230AA" w:rsidRPr="002B46AE" w:rsidRDefault="00B230AA">
      <w:pPr>
        <w:pStyle w:val="Prrafodelista"/>
        <w:numPr>
          <w:ilvl w:val="0"/>
          <w:numId w:val="18"/>
        </w:numPr>
        <w:spacing w:after="0" w:line="360" w:lineRule="auto"/>
        <w:jc w:val="both"/>
        <w:rPr>
          <w:lang w:val="es-MX"/>
        </w:rPr>
      </w:pPr>
      <w:r w:rsidRPr="002B46AE">
        <w:rPr>
          <w:lang w:val="es-MX"/>
        </w:rPr>
        <w:t xml:space="preserve">En cuanto a los Muelles: Se ha tenido más control en cuanto a los </w:t>
      </w:r>
      <w:proofErr w:type="spellStart"/>
      <w:r w:rsidRPr="002B46AE">
        <w:rPr>
          <w:lang w:val="es-MX"/>
        </w:rPr>
        <w:t>Enrolos</w:t>
      </w:r>
      <w:proofErr w:type="spellEnd"/>
      <w:r w:rsidRPr="002B46AE">
        <w:rPr>
          <w:lang w:val="es-MX"/>
        </w:rPr>
        <w:t xml:space="preserve"> y </w:t>
      </w:r>
      <w:proofErr w:type="spellStart"/>
      <w:r w:rsidRPr="002B46AE">
        <w:rPr>
          <w:lang w:val="es-MX"/>
        </w:rPr>
        <w:t>Desenrolos</w:t>
      </w:r>
      <w:proofErr w:type="spellEnd"/>
      <w:r w:rsidRPr="002B46AE">
        <w:rPr>
          <w:lang w:val="es-MX"/>
        </w:rPr>
        <w:t xml:space="preserve">, aprobaciones de salidas médicas de los tripulantes. También hemos estado haciendo operativos dando como resultado el cambio del 50% de la estructura de los mismos. En esos recorridos identificamos que en algunas </w:t>
      </w:r>
      <w:r w:rsidRPr="002B46AE">
        <w:rPr>
          <w:lang w:val="es-MX"/>
        </w:rPr>
        <w:lastRenderedPageBreak/>
        <w:t>dependencias que Coordinadores de los Aeropuertos también tenían responsabilidad en muelles. (La Romana y Punta Cana)</w:t>
      </w:r>
    </w:p>
    <w:p w14:paraId="2F1FDC3B" w14:textId="77777777" w:rsidR="00B230AA" w:rsidRPr="00715248" w:rsidRDefault="00B230AA" w:rsidP="00715248">
      <w:pPr>
        <w:spacing w:line="360" w:lineRule="auto"/>
        <w:rPr>
          <w:lang w:val="es-MX"/>
        </w:rPr>
      </w:pPr>
    </w:p>
    <w:p w14:paraId="7450916E" w14:textId="77777777" w:rsidR="00B230AA" w:rsidRDefault="00B230AA">
      <w:pPr>
        <w:pStyle w:val="Prrafodelista"/>
        <w:numPr>
          <w:ilvl w:val="0"/>
          <w:numId w:val="16"/>
        </w:numPr>
        <w:spacing w:after="0" w:line="360" w:lineRule="auto"/>
        <w:jc w:val="both"/>
        <w:rPr>
          <w:lang w:val="es-MX"/>
        </w:rPr>
      </w:pPr>
      <w:r w:rsidRPr="000856F1">
        <w:rPr>
          <w:lang w:val="es-MX"/>
        </w:rPr>
        <w:t>Se estableció de manera definitiva el uso del</w:t>
      </w:r>
      <w:r w:rsidR="00C76DAF">
        <w:rPr>
          <w:lang w:val="es-MX"/>
        </w:rPr>
        <w:t xml:space="preserve"> </w:t>
      </w:r>
      <w:proofErr w:type="spellStart"/>
      <w:r w:rsidR="00C76DAF">
        <w:rPr>
          <w:lang w:val="es-MX"/>
        </w:rPr>
        <w:t>E</w:t>
      </w:r>
      <w:r w:rsidRPr="000856F1">
        <w:rPr>
          <w:lang w:val="es-MX"/>
        </w:rPr>
        <w:t>ticket</w:t>
      </w:r>
      <w:proofErr w:type="spellEnd"/>
      <w:r w:rsidRPr="000856F1">
        <w:rPr>
          <w:lang w:val="es-MX"/>
        </w:rPr>
        <w:t xml:space="preserve"> electrónico de pasajeros para Embarque y Desembarque.</w:t>
      </w:r>
    </w:p>
    <w:p w14:paraId="51E82C89" w14:textId="77777777" w:rsidR="00C76DAF" w:rsidRPr="00C76DAF" w:rsidRDefault="00C76DAF" w:rsidP="00C76DAF">
      <w:pPr>
        <w:pStyle w:val="Prrafodelista"/>
        <w:spacing w:after="0" w:line="360" w:lineRule="auto"/>
        <w:jc w:val="both"/>
        <w:rPr>
          <w:lang w:val="es-MX"/>
        </w:rPr>
      </w:pPr>
    </w:p>
    <w:p w14:paraId="53015C1C" w14:textId="77777777" w:rsidR="00B230AA" w:rsidRPr="008F7240" w:rsidRDefault="00B230AA">
      <w:pPr>
        <w:pStyle w:val="Prrafodelista"/>
        <w:numPr>
          <w:ilvl w:val="0"/>
          <w:numId w:val="16"/>
        </w:numPr>
        <w:spacing w:after="0" w:line="360" w:lineRule="auto"/>
        <w:jc w:val="both"/>
        <w:rPr>
          <w:lang w:val="es-MX"/>
        </w:rPr>
      </w:pPr>
      <w:r w:rsidRPr="008F7240">
        <w:rPr>
          <w:lang w:val="es-MX"/>
        </w:rPr>
        <w:t>Espacio de aislamiento.</w:t>
      </w:r>
    </w:p>
    <w:p w14:paraId="76377DED" w14:textId="77777777" w:rsidR="00B230AA" w:rsidRPr="000856F1" w:rsidRDefault="00B230AA" w:rsidP="00B230AA">
      <w:pPr>
        <w:pStyle w:val="Prrafodelista"/>
        <w:spacing w:line="360" w:lineRule="auto"/>
        <w:rPr>
          <w:lang w:val="es-MX"/>
        </w:rPr>
      </w:pPr>
    </w:p>
    <w:p w14:paraId="49E6F28B" w14:textId="77777777" w:rsidR="00667BB5" w:rsidRPr="00DB2312" w:rsidRDefault="00B230AA">
      <w:pPr>
        <w:pStyle w:val="Prrafodelista"/>
        <w:numPr>
          <w:ilvl w:val="0"/>
          <w:numId w:val="16"/>
        </w:numPr>
        <w:spacing w:after="0" w:line="360" w:lineRule="auto"/>
        <w:jc w:val="both"/>
        <w:rPr>
          <w:lang w:val="es-MX"/>
        </w:rPr>
      </w:pPr>
      <w:r w:rsidRPr="000856F1">
        <w:rPr>
          <w:lang w:val="es-MX"/>
        </w:rPr>
        <w:t>Casilla para tripulantes de las líneas aéreas.</w:t>
      </w:r>
    </w:p>
    <w:p w14:paraId="3BF3ABAB" w14:textId="77777777" w:rsidR="00715248" w:rsidRPr="00667BB5" w:rsidRDefault="00715248" w:rsidP="001D7911">
      <w:pPr>
        <w:pStyle w:val="Prrafodelista"/>
        <w:rPr>
          <w:lang w:val="es-DO"/>
        </w:rPr>
      </w:pPr>
    </w:p>
    <w:tbl>
      <w:tblPr>
        <w:tblStyle w:val="Tablaconcuadrcula"/>
        <w:tblW w:w="7105" w:type="dxa"/>
        <w:jc w:val="center"/>
        <w:tblLook w:val="04A0" w:firstRow="1" w:lastRow="0" w:firstColumn="1" w:lastColumn="0" w:noHBand="0" w:noVBand="1"/>
      </w:tblPr>
      <w:tblGrid>
        <w:gridCol w:w="4495"/>
        <w:gridCol w:w="1350"/>
        <w:gridCol w:w="1260"/>
      </w:tblGrid>
      <w:tr w:rsidR="009521D5" w:rsidRPr="00715248" w14:paraId="38AF5E30" w14:textId="77777777" w:rsidTr="00EE07D8">
        <w:trPr>
          <w:trHeight w:val="343"/>
          <w:jc w:val="center"/>
        </w:trPr>
        <w:tc>
          <w:tcPr>
            <w:tcW w:w="7105" w:type="dxa"/>
            <w:gridSpan w:val="3"/>
            <w:tcBorders>
              <w:bottom w:val="single" w:sz="4" w:space="0" w:color="002060"/>
            </w:tcBorders>
            <w:shd w:val="clear" w:color="auto" w:fill="002060"/>
          </w:tcPr>
          <w:p w14:paraId="0E0D8B8D" w14:textId="77777777" w:rsidR="009521D5" w:rsidRPr="00715248" w:rsidRDefault="009521D5" w:rsidP="00D62427">
            <w:pPr>
              <w:jc w:val="center"/>
              <w:rPr>
                <w:rFonts w:eastAsia="Times New Roman"/>
                <w:b/>
                <w:bCs/>
                <w:color w:val="FFFFFF"/>
                <w:sz w:val="24"/>
              </w:rPr>
            </w:pPr>
            <w:r w:rsidRPr="00715248">
              <w:rPr>
                <w:rFonts w:eastAsia="Times New Roman"/>
                <w:b/>
                <w:bCs/>
                <w:color w:val="FFFFFF"/>
                <w:sz w:val="24"/>
              </w:rPr>
              <w:t>Entradas y Salidas</w:t>
            </w:r>
          </w:p>
        </w:tc>
      </w:tr>
      <w:tr w:rsidR="00D62427" w:rsidRPr="00715248" w14:paraId="29FA707F" w14:textId="77777777" w:rsidTr="00EE07D8">
        <w:trPr>
          <w:trHeight w:val="343"/>
          <w:jc w:val="center"/>
        </w:trPr>
        <w:tc>
          <w:tcPr>
            <w:tcW w:w="4495" w:type="dxa"/>
            <w:tcBorders>
              <w:top w:val="single" w:sz="4" w:space="0" w:color="002060"/>
              <w:bottom w:val="single" w:sz="4" w:space="0" w:color="002060"/>
            </w:tcBorders>
            <w:shd w:val="clear" w:color="auto" w:fill="002060"/>
            <w:hideMark/>
          </w:tcPr>
          <w:p w14:paraId="3ABD3998" w14:textId="77777777" w:rsidR="00D62427" w:rsidRPr="00715248" w:rsidRDefault="00D62427" w:rsidP="00D62427">
            <w:pPr>
              <w:jc w:val="center"/>
              <w:rPr>
                <w:rFonts w:eastAsia="Times New Roman"/>
                <w:b/>
                <w:bCs/>
                <w:color w:val="FFFFFF"/>
                <w:sz w:val="24"/>
              </w:rPr>
            </w:pPr>
            <w:r w:rsidRPr="00715248">
              <w:rPr>
                <w:rFonts w:eastAsia="Times New Roman"/>
                <w:b/>
                <w:bCs/>
                <w:color w:val="FFFFFF"/>
                <w:sz w:val="24"/>
              </w:rPr>
              <w:t>Aeropuertos</w:t>
            </w:r>
          </w:p>
        </w:tc>
        <w:tc>
          <w:tcPr>
            <w:tcW w:w="1350" w:type="dxa"/>
            <w:tcBorders>
              <w:top w:val="single" w:sz="4" w:space="0" w:color="002060"/>
              <w:bottom w:val="single" w:sz="4" w:space="0" w:color="002060"/>
            </w:tcBorders>
            <w:shd w:val="clear" w:color="auto" w:fill="002060"/>
            <w:hideMark/>
          </w:tcPr>
          <w:p w14:paraId="0857541D" w14:textId="77777777" w:rsidR="00D62427" w:rsidRPr="00715248" w:rsidRDefault="00D62427" w:rsidP="00D62427">
            <w:pPr>
              <w:jc w:val="center"/>
              <w:rPr>
                <w:rFonts w:eastAsia="Times New Roman"/>
                <w:b/>
                <w:bCs/>
                <w:color w:val="FFFFFF"/>
                <w:sz w:val="24"/>
              </w:rPr>
            </w:pPr>
            <w:r w:rsidRPr="00715248">
              <w:rPr>
                <w:rFonts w:eastAsia="Times New Roman"/>
                <w:b/>
                <w:bCs/>
                <w:color w:val="FFFFFF"/>
                <w:sz w:val="24"/>
              </w:rPr>
              <w:t>Entradas</w:t>
            </w:r>
          </w:p>
        </w:tc>
        <w:tc>
          <w:tcPr>
            <w:tcW w:w="1260" w:type="dxa"/>
            <w:tcBorders>
              <w:top w:val="single" w:sz="4" w:space="0" w:color="002060"/>
              <w:bottom w:val="single" w:sz="4" w:space="0" w:color="002060"/>
            </w:tcBorders>
            <w:shd w:val="clear" w:color="auto" w:fill="002060"/>
            <w:hideMark/>
          </w:tcPr>
          <w:p w14:paraId="1942927C" w14:textId="77777777" w:rsidR="00D62427" w:rsidRPr="00715248" w:rsidRDefault="00D62427" w:rsidP="00D62427">
            <w:pPr>
              <w:jc w:val="center"/>
              <w:rPr>
                <w:rFonts w:eastAsia="Times New Roman"/>
                <w:b/>
                <w:bCs/>
                <w:color w:val="FFFFFF"/>
                <w:sz w:val="24"/>
              </w:rPr>
            </w:pPr>
            <w:r w:rsidRPr="00715248">
              <w:rPr>
                <w:rFonts w:eastAsia="Times New Roman"/>
                <w:b/>
                <w:bCs/>
                <w:color w:val="FFFFFF"/>
                <w:sz w:val="24"/>
              </w:rPr>
              <w:t>Salidas</w:t>
            </w:r>
          </w:p>
        </w:tc>
      </w:tr>
      <w:tr w:rsidR="009521D5" w:rsidRPr="00715248" w14:paraId="1BF61BB2" w14:textId="77777777" w:rsidTr="00EE07D8">
        <w:trPr>
          <w:trHeight w:val="300"/>
          <w:jc w:val="center"/>
        </w:trPr>
        <w:tc>
          <w:tcPr>
            <w:tcW w:w="4495" w:type="dxa"/>
            <w:tcBorders>
              <w:top w:val="single" w:sz="4" w:space="0" w:color="002060"/>
            </w:tcBorders>
            <w:hideMark/>
          </w:tcPr>
          <w:p w14:paraId="07BA7CA0"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de Las Américas</w:t>
            </w:r>
          </w:p>
        </w:tc>
        <w:tc>
          <w:tcPr>
            <w:tcW w:w="1350" w:type="dxa"/>
            <w:tcBorders>
              <w:top w:val="single" w:sz="4" w:space="0" w:color="002060"/>
            </w:tcBorders>
            <w:hideMark/>
          </w:tcPr>
          <w:p w14:paraId="184BBA5A" w14:textId="5E7633B2"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2,299,120</w:t>
            </w:r>
          </w:p>
        </w:tc>
        <w:tc>
          <w:tcPr>
            <w:tcW w:w="1260" w:type="dxa"/>
            <w:tcBorders>
              <w:top w:val="single" w:sz="4" w:space="0" w:color="002060"/>
            </w:tcBorders>
            <w:hideMark/>
          </w:tcPr>
          <w:p w14:paraId="2C38D953" w14:textId="50962DAF"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2,373,754</w:t>
            </w:r>
          </w:p>
        </w:tc>
      </w:tr>
      <w:tr w:rsidR="00A1704F" w:rsidRPr="00715248" w14:paraId="05D6C9D5" w14:textId="77777777" w:rsidTr="00A1704F">
        <w:trPr>
          <w:trHeight w:val="300"/>
          <w:jc w:val="center"/>
        </w:trPr>
        <w:tc>
          <w:tcPr>
            <w:tcW w:w="4495" w:type="dxa"/>
            <w:hideMark/>
          </w:tcPr>
          <w:p w14:paraId="4B914DA3"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de Punta Cana</w:t>
            </w:r>
          </w:p>
        </w:tc>
        <w:tc>
          <w:tcPr>
            <w:tcW w:w="1350" w:type="dxa"/>
            <w:hideMark/>
          </w:tcPr>
          <w:p w14:paraId="205C351E" w14:textId="41CD86DC"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4,171,256</w:t>
            </w:r>
          </w:p>
        </w:tc>
        <w:tc>
          <w:tcPr>
            <w:tcW w:w="1260" w:type="dxa"/>
            <w:hideMark/>
          </w:tcPr>
          <w:p w14:paraId="0C6E7DA5" w14:textId="08BAC4F3"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4,150,620</w:t>
            </w:r>
          </w:p>
        </w:tc>
      </w:tr>
      <w:tr w:rsidR="00D62427" w:rsidRPr="00715248" w14:paraId="06511311" w14:textId="77777777" w:rsidTr="00A1704F">
        <w:trPr>
          <w:trHeight w:val="300"/>
          <w:jc w:val="center"/>
        </w:trPr>
        <w:tc>
          <w:tcPr>
            <w:tcW w:w="4495" w:type="dxa"/>
            <w:hideMark/>
          </w:tcPr>
          <w:p w14:paraId="1C09AE46"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International del Cibao</w:t>
            </w:r>
          </w:p>
        </w:tc>
        <w:tc>
          <w:tcPr>
            <w:tcW w:w="1350" w:type="dxa"/>
            <w:hideMark/>
          </w:tcPr>
          <w:p w14:paraId="3A6F6841" w14:textId="45514FEC"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920,179</w:t>
            </w:r>
          </w:p>
        </w:tc>
        <w:tc>
          <w:tcPr>
            <w:tcW w:w="1260" w:type="dxa"/>
            <w:hideMark/>
          </w:tcPr>
          <w:p w14:paraId="5EFF61A0" w14:textId="309A96D5"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946,326</w:t>
            </w:r>
          </w:p>
        </w:tc>
      </w:tr>
      <w:tr w:rsidR="00A1704F" w:rsidRPr="00715248" w14:paraId="6250F78D" w14:textId="77777777" w:rsidTr="00EE07D8">
        <w:trPr>
          <w:trHeight w:val="298"/>
          <w:jc w:val="center"/>
        </w:trPr>
        <w:tc>
          <w:tcPr>
            <w:tcW w:w="4495" w:type="dxa"/>
            <w:tcBorders>
              <w:top w:val="single" w:sz="4" w:space="0" w:color="002060"/>
            </w:tcBorders>
            <w:hideMark/>
          </w:tcPr>
          <w:p w14:paraId="6F5521C7"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Gregorio Luperón, Puerto Plata</w:t>
            </w:r>
          </w:p>
        </w:tc>
        <w:tc>
          <w:tcPr>
            <w:tcW w:w="1350" w:type="dxa"/>
            <w:tcBorders>
              <w:top w:val="single" w:sz="4" w:space="0" w:color="002060"/>
            </w:tcBorders>
            <w:hideMark/>
          </w:tcPr>
          <w:p w14:paraId="2FFDCEBF" w14:textId="5D1BA4A9"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320,780</w:t>
            </w:r>
            <w:r w:rsidRPr="00E274A7">
              <w:rPr>
                <w:rFonts w:ascii="Times New Roman" w:eastAsia="Calibri" w:hAnsi="Times New Roman" w:cs="Times New Roman"/>
                <w:color w:val="595959" w:themeColor="text1" w:themeTint="A6"/>
                <w:sz w:val="24"/>
                <w:szCs w:val="20"/>
              </w:rPr>
              <w:tab/>
            </w:r>
          </w:p>
        </w:tc>
        <w:tc>
          <w:tcPr>
            <w:tcW w:w="1260" w:type="dxa"/>
            <w:tcBorders>
              <w:top w:val="single" w:sz="4" w:space="0" w:color="002060"/>
            </w:tcBorders>
            <w:hideMark/>
          </w:tcPr>
          <w:p w14:paraId="36F14E2D" w14:textId="24A672DA"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324,120</w:t>
            </w:r>
          </w:p>
        </w:tc>
      </w:tr>
      <w:tr w:rsidR="00D62427" w:rsidRPr="00715248" w14:paraId="0EC53D03" w14:textId="77777777" w:rsidTr="00A1704F">
        <w:trPr>
          <w:trHeight w:val="300"/>
          <w:jc w:val="center"/>
        </w:trPr>
        <w:tc>
          <w:tcPr>
            <w:tcW w:w="4495" w:type="dxa"/>
            <w:hideMark/>
          </w:tcPr>
          <w:p w14:paraId="5735C8F1" w14:textId="77777777" w:rsidR="00D62427" w:rsidRPr="00715248" w:rsidRDefault="00201BC5"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la I</w:t>
            </w:r>
            <w:r w:rsidR="00D62427" w:rsidRPr="00715248">
              <w:rPr>
                <w:rFonts w:ascii="Times New Roman" w:eastAsia="Calibri" w:hAnsi="Times New Roman" w:cs="Times New Roman"/>
                <w:color w:val="595959" w:themeColor="text1" w:themeTint="A6"/>
                <w:sz w:val="24"/>
                <w:szCs w:val="20"/>
              </w:rPr>
              <w:t>sabela, Joaquín Balaguer</w:t>
            </w:r>
          </w:p>
        </w:tc>
        <w:tc>
          <w:tcPr>
            <w:tcW w:w="1350" w:type="dxa"/>
            <w:hideMark/>
          </w:tcPr>
          <w:p w14:paraId="456AB4E5" w14:textId="1548E1D4"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52,996</w:t>
            </w:r>
            <w:r w:rsidRPr="00E274A7">
              <w:rPr>
                <w:rFonts w:ascii="Times New Roman" w:eastAsia="Calibri" w:hAnsi="Times New Roman" w:cs="Times New Roman"/>
                <w:color w:val="595959" w:themeColor="text1" w:themeTint="A6"/>
                <w:sz w:val="24"/>
                <w:szCs w:val="20"/>
              </w:rPr>
              <w:tab/>
            </w:r>
          </w:p>
        </w:tc>
        <w:tc>
          <w:tcPr>
            <w:tcW w:w="1260" w:type="dxa"/>
            <w:hideMark/>
          </w:tcPr>
          <w:p w14:paraId="29AA8BE3" w14:textId="186307B1"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50,836</w:t>
            </w:r>
          </w:p>
        </w:tc>
      </w:tr>
      <w:tr w:rsidR="00A1704F" w:rsidRPr="00715248" w14:paraId="0FF54558" w14:textId="77777777" w:rsidTr="00A1704F">
        <w:trPr>
          <w:trHeight w:val="300"/>
          <w:jc w:val="center"/>
        </w:trPr>
        <w:tc>
          <w:tcPr>
            <w:tcW w:w="4495" w:type="dxa"/>
            <w:hideMark/>
          </w:tcPr>
          <w:p w14:paraId="3FC262BF"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La Romana</w:t>
            </w:r>
          </w:p>
        </w:tc>
        <w:tc>
          <w:tcPr>
            <w:tcW w:w="1350" w:type="dxa"/>
            <w:hideMark/>
          </w:tcPr>
          <w:p w14:paraId="1F531E3E" w14:textId="51F05C19"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120,876</w:t>
            </w:r>
          </w:p>
        </w:tc>
        <w:tc>
          <w:tcPr>
            <w:tcW w:w="1260" w:type="dxa"/>
            <w:hideMark/>
          </w:tcPr>
          <w:p w14:paraId="52BBF6BB" w14:textId="3EE71B99"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123,101</w:t>
            </w:r>
          </w:p>
        </w:tc>
      </w:tr>
      <w:tr w:rsidR="00D62427" w:rsidRPr="00715248" w14:paraId="1C9B5F9E" w14:textId="77777777" w:rsidTr="00A1704F">
        <w:trPr>
          <w:trHeight w:val="300"/>
          <w:jc w:val="center"/>
        </w:trPr>
        <w:tc>
          <w:tcPr>
            <w:tcW w:w="4495" w:type="dxa"/>
            <w:hideMark/>
          </w:tcPr>
          <w:p w14:paraId="4F71F98A"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 xml:space="preserve">Aeropuerto Internacional Maria </w:t>
            </w:r>
            <w:r w:rsidR="009521D5" w:rsidRPr="00715248">
              <w:rPr>
                <w:rFonts w:ascii="Times New Roman" w:eastAsia="Calibri" w:hAnsi="Times New Roman" w:cs="Times New Roman"/>
                <w:color w:val="595959" w:themeColor="text1" w:themeTint="A6"/>
                <w:sz w:val="24"/>
                <w:szCs w:val="20"/>
              </w:rPr>
              <w:t>Montés</w:t>
            </w:r>
            <w:r w:rsidRPr="00715248">
              <w:rPr>
                <w:rFonts w:ascii="Times New Roman" w:eastAsia="Calibri" w:hAnsi="Times New Roman" w:cs="Times New Roman"/>
                <w:color w:val="595959" w:themeColor="text1" w:themeTint="A6"/>
                <w:sz w:val="24"/>
                <w:szCs w:val="20"/>
              </w:rPr>
              <w:t>, Barahona</w:t>
            </w:r>
          </w:p>
        </w:tc>
        <w:tc>
          <w:tcPr>
            <w:tcW w:w="1350" w:type="dxa"/>
            <w:hideMark/>
          </w:tcPr>
          <w:p w14:paraId="00F8DE19" w14:textId="77777777" w:rsidR="00E274A7" w:rsidRDefault="00E274A7" w:rsidP="00E274A7">
            <w:pPr>
              <w:jc w:val="center"/>
              <w:rPr>
                <w:rFonts w:ascii="Segoe UI" w:hAnsi="Segoe UI" w:cs="Segoe UI"/>
                <w:color w:val="000000"/>
                <w:sz w:val="20"/>
                <w:szCs w:val="20"/>
              </w:rPr>
            </w:pPr>
            <w:r>
              <w:rPr>
                <w:rFonts w:ascii="Segoe UI" w:hAnsi="Segoe UI" w:cs="Segoe UI"/>
                <w:color w:val="000000"/>
                <w:sz w:val="20"/>
                <w:szCs w:val="20"/>
              </w:rPr>
              <w:t>47</w:t>
            </w:r>
          </w:p>
          <w:p w14:paraId="627F024A" w14:textId="56FF0C01" w:rsidR="00D62427" w:rsidRPr="00715248" w:rsidRDefault="00D62427" w:rsidP="00A1704F">
            <w:pPr>
              <w:jc w:val="center"/>
              <w:rPr>
                <w:rFonts w:ascii="Times New Roman" w:eastAsia="Calibri" w:hAnsi="Times New Roman" w:cs="Times New Roman"/>
                <w:color w:val="595959" w:themeColor="text1" w:themeTint="A6"/>
                <w:sz w:val="24"/>
                <w:szCs w:val="20"/>
              </w:rPr>
            </w:pPr>
          </w:p>
        </w:tc>
        <w:tc>
          <w:tcPr>
            <w:tcW w:w="1260" w:type="dxa"/>
            <w:hideMark/>
          </w:tcPr>
          <w:p w14:paraId="3D87C4F2" w14:textId="77777777" w:rsidR="00D62427" w:rsidRPr="00715248" w:rsidRDefault="00D62427"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31</w:t>
            </w:r>
          </w:p>
        </w:tc>
      </w:tr>
      <w:tr w:rsidR="00A1704F" w:rsidRPr="00715248" w14:paraId="73E2579A" w14:textId="77777777" w:rsidTr="00A1704F">
        <w:trPr>
          <w:trHeight w:val="300"/>
          <w:jc w:val="center"/>
        </w:trPr>
        <w:tc>
          <w:tcPr>
            <w:tcW w:w="4495" w:type="dxa"/>
            <w:hideMark/>
          </w:tcPr>
          <w:p w14:paraId="0FAFF2DD"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Aeropuerto Internacional presidente Juan Bosh</w:t>
            </w:r>
          </w:p>
        </w:tc>
        <w:tc>
          <w:tcPr>
            <w:tcW w:w="1350" w:type="dxa"/>
            <w:hideMark/>
          </w:tcPr>
          <w:p w14:paraId="6C04C02E" w14:textId="385B4E60"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32,098</w:t>
            </w:r>
            <w:r w:rsidRPr="00E274A7">
              <w:rPr>
                <w:rFonts w:ascii="Times New Roman" w:eastAsia="Calibri" w:hAnsi="Times New Roman" w:cs="Times New Roman"/>
                <w:color w:val="595959" w:themeColor="text1" w:themeTint="A6"/>
                <w:sz w:val="24"/>
                <w:szCs w:val="20"/>
              </w:rPr>
              <w:tab/>
            </w:r>
          </w:p>
        </w:tc>
        <w:tc>
          <w:tcPr>
            <w:tcW w:w="1260" w:type="dxa"/>
            <w:hideMark/>
          </w:tcPr>
          <w:p w14:paraId="0D4D91E3" w14:textId="5D1C108F" w:rsidR="00D62427"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30,980</w:t>
            </w:r>
          </w:p>
        </w:tc>
      </w:tr>
      <w:tr w:rsidR="00D62427" w:rsidRPr="00715248" w14:paraId="658FEEC5" w14:textId="77777777" w:rsidTr="00A1704F">
        <w:trPr>
          <w:trHeight w:val="315"/>
          <w:jc w:val="center"/>
        </w:trPr>
        <w:tc>
          <w:tcPr>
            <w:tcW w:w="4495" w:type="dxa"/>
            <w:hideMark/>
          </w:tcPr>
          <w:p w14:paraId="4D479A3E" w14:textId="77777777" w:rsidR="00D62427" w:rsidRPr="00715248" w:rsidRDefault="00D62427" w:rsidP="00D62427">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Base Aérea de San Isidro</w:t>
            </w:r>
          </w:p>
        </w:tc>
        <w:tc>
          <w:tcPr>
            <w:tcW w:w="1350" w:type="dxa"/>
            <w:hideMark/>
          </w:tcPr>
          <w:p w14:paraId="4EF51A8F" w14:textId="77777777" w:rsidR="00D62427" w:rsidRPr="00715248" w:rsidRDefault="00D62427"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0</w:t>
            </w:r>
          </w:p>
        </w:tc>
        <w:tc>
          <w:tcPr>
            <w:tcW w:w="1260" w:type="dxa"/>
            <w:hideMark/>
          </w:tcPr>
          <w:p w14:paraId="2C08B837" w14:textId="77777777" w:rsidR="00D62427" w:rsidRPr="00715248" w:rsidRDefault="00D62427"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21</w:t>
            </w:r>
          </w:p>
        </w:tc>
      </w:tr>
      <w:tr w:rsidR="00A1704F" w:rsidRPr="00715248" w14:paraId="2AC8CFFB" w14:textId="77777777" w:rsidTr="00A1704F">
        <w:trPr>
          <w:trHeight w:val="244"/>
          <w:jc w:val="center"/>
        </w:trPr>
        <w:tc>
          <w:tcPr>
            <w:tcW w:w="4495" w:type="dxa"/>
            <w:hideMark/>
          </w:tcPr>
          <w:p w14:paraId="5DC7DEC5" w14:textId="77777777" w:rsidR="00D62427" w:rsidRPr="00715248" w:rsidRDefault="00D62427" w:rsidP="00A1704F">
            <w:pPr>
              <w:jc w:val="center"/>
              <w:rPr>
                <w:rFonts w:ascii="Times New Roman" w:eastAsia="Calibri" w:hAnsi="Times New Roman" w:cs="Times New Roman"/>
                <w:b/>
                <w:bCs/>
                <w:color w:val="595959" w:themeColor="text1" w:themeTint="A6"/>
                <w:sz w:val="24"/>
                <w:szCs w:val="20"/>
              </w:rPr>
            </w:pPr>
            <w:r w:rsidRPr="00715248">
              <w:rPr>
                <w:rFonts w:ascii="Times New Roman" w:eastAsia="Calibri" w:hAnsi="Times New Roman" w:cs="Times New Roman"/>
                <w:b/>
                <w:bCs/>
                <w:color w:val="595959" w:themeColor="text1" w:themeTint="A6"/>
                <w:sz w:val="24"/>
                <w:szCs w:val="20"/>
              </w:rPr>
              <w:t>Total</w:t>
            </w:r>
          </w:p>
        </w:tc>
        <w:tc>
          <w:tcPr>
            <w:tcW w:w="1350" w:type="dxa"/>
            <w:hideMark/>
          </w:tcPr>
          <w:p w14:paraId="57BA1849" w14:textId="35048521" w:rsidR="00D62427" w:rsidRPr="00715248" w:rsidRDefault="00E274A7" w:rsidP="00A1704F">
            <w:pPr>
              <w:jc w:val="center"/>
              <w:rPr>
                <w:rFonts w:ascii="Times New Roman" w:eastAsia="Calibri" w:hAnsi="Times New Roman" w:cs="Times New Roman"/>
                <w:b/>
                <w:bCs/>
                <w:color w:val="595959" w:themeColor="text1" w:themeTint="A6"/>
                <w:sz w:val="24"/>
                <w:szCs w:val="20"/>
              </w:rPr>
            </w:pPr>
            <w:r w:rsidRPr="00E274A7">
              <w:rPr>
                <w:rFonts w:ascii="Times New Roman" w:eastAsia="Calibri" w:hAnsi="Times New Roman" w:cs="Times New Roman"/>
                <w:b/>
                <w:bCs/>
                <w:color w:val="595959" w:themeColor="text1" w:themeTint="A6"/>
                <w:sz w:val="24"/>
                <w:szCs w:val="20"/>
              </w:rPr>
              <w:t>7,917,352</w:t>
            </w:r>
          </w:p>
        </w:tc>
        <w:tc>
          <w:tcPr>
            <w:tcW w:w="1260" w:type="dxa"/>
            <w:hideMark/>
          </w:tcPr>
          <w:p w14:paraId="194297DE" w14:textId="6944C0DF" w:rsidR="00D62427" w:rsidRPr="00715248" w:rsidRDefault="00E274A7" w:rsidP="00A1704F">
            <w:pPr>
              <w:jc w:val="center"/>
              <w:rPr>
                <w:rFonts w:ascii="Times New Roman" w:eastAsia="Calibri" w:hAnsi="Times New Roman" w:cs="Times New Roman"/>
                <w:b/>
                <w:bCs/>
                <w:color w:val="595959" w:themeColor="text1" w:themeTint="A6"/>
                <w:sz w:val="24"/>
                <w:szCs w:val="20"/>
              </w:rPr>
            </w:pPr>
            <w:r w:rsidRPr="00E274A7">
              <w:rPr>
                <w:rFonts w:ascii="Times New Roman" w:eastAsia="Calibri" w:hAnsi="Times New Roman" w:cs="Times New Roman"/>
                <w:b/>
                <w:bCs/>
                <w:color w:val="595959" w:themeColor="text1" w:themeTint="A6"/>
                <w:sz w:val="24"/>
                <w:szCs w:val="20"/>
              </w:rPr>
              <w:t>7,999,789</w:t>
            </w:r>
          </w:p>
        </w:tc>
      </w:tr>
      <w:tr w:rsidR="00A1704F" w:rsidRPr="00715248" w14:paraId="38DA1632" w14:textId="77777777" w:rsidTr="00EE07D8">
        <w:trPr>
          <w:trHeight w:val="280"/>
          <w:jc w:val="center"/>
        </w:trPr>
        <w:tc>
          <w:tcPr>
            <w:tcW w:w="4495" w:type="dxa"/>
            <w:tcBorders>
              <w:bottom w:val="single" w:sz="4" w:space="0" w:color="002060"/>
            </w:tcBorders>
            <w:shd w:val="clear" w:color="auto" w:fill="002060"/>
            <w:hideMark/>
          </w:tcPr>
          <w:p w14:paraId="74DF89BA"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t>Puestos fronterizos</w:t>
            </w:r>
          </w:p>
        </w:tc>
        <w:tc>
          <w:tcPr>
            <w:tcW w:w="1350" w:type="dxa"/>
            <w:tcBorders>
              <w:bottom w:val="single" w:sz="4" w:space="0" w:color="002060"/>
            </w:tcBorders>
            <w:shd w:val="clear" w:color="auto" w:fill="002060"/>
            <w:hideMark/>
          </w:tcPr>
          <w:p w14:paraId="3EB39197"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t>Entradas</w:t>
            </w:r>
          </w:p>
        </w:tc>
        <w:tc>
          <w:tcPr>
            <w:tcW w:w="1260" w:type="dxa"/>
            <w:tcBorders>
              <w:bottom w:val="single" w:sz="4" w:space="0" w:color="002060"/>
            </w:tcBorders>
            <w:shd w:val="clear" w:color="auto" w:fill="002060"/>
            <w:hideMark/>
          </w:tcPr>
          <w:p w14:paraId="09E532CA"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t>Salidas</w:t>
            </w:r>
          </w:p>
        </w:tc>
      </w:tr>
      <w:tr w:rsidR="00A1704F" w:rsidRPr="00715248" w14:paraId="57C31AF2" w14:textId="77777777" w:rsidTr="00EE07D8">
        <w:trPr>
          <w:trHeight w:val="300"/>
          <w:jc w:val="center"/>
        </w:trPr>
        <w:tc>
          <w:tcPr>
            <w:tcW w:w="4495" w:type="dxa"/>
            <w:tcBorders>
              <w:top w:val="single" w:sz="4" w:space="0" w:color="002060"/>
            </w:tcBorders>
            <w:hideMark/>
          </w:tcPr>
          <w:p w14:paraId="21925974"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Puesto fronterizo Carrizal</w:t>
            </w:r>
          </w:p>
        </w:tc>
        <w:tc>
          <w:tcPr>
            <w:tcW w:w="1350" w:type="dxa"/>
            <w:tcBorders>
              <w:top w:val="single" w:sz="4" w:space="0" w:color="002060"/>
            </w:tcBorders>
            <w:hideMark/>
          </w:tcPr>
          <w:p w14:paraId="067E7017" w14:textId="7F181AC6"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56,640</w:t>
            </w:r>
            <w:r w:rsidRPr="00E274A7">
              <w:rPr>
                <w:rFonts w:ascii="Times New Roman" w:eastAsia="Calibri" w:hAnsi="Times New Roman" w:cs="Times New Roman"/>
                <w:color w:val="595959" w:themeColor="text1" w:themeTint="A6"/>
                <w:sz w:val="24"/>
                <w:szCs w:val="20"/>
              </w:rPr>
              <w:tab/>
            </w:r>
          </w:p>
        </w:tc>
        <w:tc>
          <w:tcPr>
            <w:tcW w:w="1260" w:type="dxa"/>
            <w:tcBorders>
              <w:top w:val="single" w:sz="4" w:space="0" w:color="002060"/>
            </w:tcBorders>
            <w:hideMark/>
          </w:tcPr>
          <w:p w14:paraId="3B9ED7A1" w14:textId="5501C671"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36,851</w:t>
            </w:r>
          </w:p>
        </w:tc>
      </w:tr>
      <w:tr w:rsidR="00A1704F" w:rsidRPr="00715248" w14:paraId="69CC9CF3" w14:textId="77777777" w:rsidTr="00A1704F">
        <w:trPr>
          <w:trHeight w:val="300"/>
          <w:jc w:val="center"/>
        </w:trPr>
        <w:tc>
          <w:tcPr>
            <w:tcW w:w="4495" w:type="dxa"/>
            <w:hideMark/>
          </w:tcPr>
          <w:p w14:paraId="72ED9F7C"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Puesto fronterizo de Dajabón</w:t>
            </w:r>
          </w:p>
        </w:tc>
        <w:tc>
          <w:tcPr>
            <w:tcW w:w="1350" w:type="dxa"/>
            <w:hideMark/>
          </w:tcPr>
          <w:p w14:paraId="210C55A1" w14:textId="18C74FBA"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128,875</w:t>
            </w:r>
          </w:p>
        </w:tc>
        <w:tc>
          <w:tcPr>
            <w:tcW w:w="1260" w:type="dxa"/>
            <w:hideMark/>
          </w:tcPr>
          <w:p w14:paraId="713DC572" w14:textId="0328DD38"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112,097</w:t>
            </w:r>
          </w:p>
        </w:tc>
      </w:tr>
      <w:tr w:rsidR="00A1704F" w:rsidRPr="00715248" w14:paraId="79BE017E" w14:textId="77777777" w:rsidTr="00A1704F">
        <w:trPr>
          <w:trHeight w:val="300"/>
          <w:jc w:val="center"/>
        </w:trPr>
        <w:tc>
          <w:tcPr>
            <w:tcW w:w="4495" w:type="dxa"/>
            <w:hideMark/>
          </w:tcPr>
          <w:p w14:paraId="69ADFDE7"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Puesto fronterizo de Elías piña</w:t>
            </w:r>
          </w:p>
        </w:tc>
        <w:tc>
          <w:tcPr>
            <w:tcW w:w="1350" w:type="dxa"/>
            <w:hideMark/>
          </w:tcPr>
          <w:p w14:paraId="52F268C6" w14:textId="6585D8A7"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102,722</w:t>
            </w:r>
          </w:p>
        </w:tc>
        <w:tc>
          <w:tcPr>
            <w:tcW w:w="1260" w:type="dxa"/>
            <w:hideMark/>
          </w:tcPr>
          <w:p w14:paraId="38AA5650" w14:textId="6B01D56C"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70,918</w:t>
            </w:r>
          </w:p>
        </w:tc>
      </w:tr>
      <w:tr w:rsidR="00A1704F" w:rsidRPr="00715248" w14:paraId="70D8D59B" w14:textId="77777777" w:rsidTr="00A1704F">
        <w:trPr>
          <w:trHeight w:val="300"/>
          <w:jc w:val="center"/>
        </w:trPr>
        <w:tc>
          <w:tcPr>
            <w:tcW w:w="4495" w:type="dxa"/>
            <w:hideMark/>
          </w:tcPr>
          <w:p w14:paraId="094C3517"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 xml:space="preserve">Puesto fronterizo de </w:t>
            </w:r>
            <w:proofErr w:type="spellStart"/>
            <w:r w:rsidRPr="00715248">
              <w:rPr>
                <w:rFonts w:ascii="Times New Roman" w:eastAsia="Calibri" w:hAnsi="Times New Roman" w:cs="Times New Roman"/>
                <w:color w:val="595959" w:themeColor="text1" w:themeTint="A6"/>
                <w:sz w:val="24"/>
                <w:szCs w:val="20"/>
              </w:rPr>
              <w:t>Jimani</w:t>
            </w:r>
            <w:proofErr w:type="spellEnd"/>
          </w:p>
        </w:tc>
        <w:tc>
          <w:tcPr>
            <w:tcW w:w="1350" w:type="dxa"/>
            <w:hideMark/>
          </w:tcPr>
          <w:p w14:paraId="4B9D5FA3" w14:textId="0FD3F47D"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30,327</w:t>
            </w:r>
            <w:r w:rsidRPr="00E274A7">
              <w:rPr>
                <w:rFonts w:ascii="Times New Roman" w:eastAsia="Calibri" w:hAnsi="Times New Roman" w:cs="Times New Roman"/>
                <w:color w:val="595959" w:themeColor="text1" w:themeTint="A6"/>
                <w:sz w:val="24"/>
                <w:szCs w:val="20"/>
              </w:rPr>
              <w:tab/>
            </w:r>
          </w:p>
        </w:tc>
        <w:tc>
          <w:tcPr>
            <w:tcW w:w="1260" w:type="dxa"/>
            <w:hideMark/>
          </w:tcPr>
          <w:p w14:paraId="6F6AD777" w14:textId="66082793"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24,103</w:t>
            </w:r>
          </w:p>
        </w:tc>
      </w:tr>
      <w:tr w:rsidR="00A1704F" w:rsidRPr="00715248" w14:paraId="6432CE4F" w14:textId="77777777" w:rsidTr="00A1704F">
        <w:trPr>
          <w:trHeight w:val="315"/>
          <w:jc w:val="center"/>
        </w:trPr>
        <w:tc>
          <w:tcPr>
            <w:tcW w:w="4495" w:type="dxa"/>
            <w:hideMark/>
          </w:tcPr>
          <w:p w14:paraId="4987925F"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Puesto fronterizo de Pedernales</w:t>
            </w:r>
          </w:p>
        </w:tc>
        <w:tc>
          <w:tcPr>
            <w:tcW w:w="1350" w:type="dxa"/>
            <w:hideMark/>
          </w:tcPr>
          <w:p w14:paraId="7107121D" w14:textId="741CE892"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9,311</w:t>
            </w:r>
            <w:r w:rsidRPr="00E274A7">
              <w:rPr>
                <w:rFonts w:ascii="Times New Roman" w:eastAsia="Calibri" w:hAnsi="Times New Roman" w:cs="Times New Roman"/>
                <w:color w:val="595959" w:themeColor="text1" w:themeTint="A6"/>
                <w:sz w:val="24"/>
                <w:szCs w:val="20"/>
              </w:rPr>
              <w:tab/>
            </w:r>
          </w:p>
        </w:tc>
        <w:tc>
          <w:tcPr>
            <w:tcW w:w="1260" w:type="dxa"/>
            <w:hideMark/>
          </w:tcPr>
          <w:p w14:paraId="374EC6F1" w14:textId="5AA03AF0" w:rsidR="00A1704F" w:rsidRPr="00715248" w:rsidRDefault="00E274A7" w:rsidP="00A1704F">
            <w:pPr>
              <w:jc w:val="center"/>
              <w:rPr>
                <w:rFonts w:ascii="Times New Roman" w:eastAsia="Calibri" w:hAnsi="Times New Roman" w:cs="Times New Roman"/>
                <w:color w:val="595959" w:themeColor="text1" w:themeTint="A6"/>
                <w:sz w:val="24"/>
                <w:szCs w:val="20"/>
              </w:rPr>
            </w:pPr>
            <w:r w:rsidRPr="00E274A7">
              <w:rPr>
                <w:rFonts w:ascii="Times New Roman" w:eastAsia="Calibri" w:hAnsi="Times New Roman" w:cs="Times New Roman"/>
                <w:color w:val="595959" w:themeColor="text1" w:themeTint="A6"/>
                <w:sz w:val="24"/>
                <w:szCs w:val="20"/>
              </w:rPr>
              <w:t>6,706</w:t>
            </w:r>
          </w:p>
        </w:tc>
      </w:tr>
      <w:tr w:rsidR="00A1704F" w:rsidRPr="00715248" w14:paraId="2D29B3B1" w14:textId="77777777" w:rsidTr="009521D5">
        <w:trPr>
          <w:trHeight w:val="262"/>
          <w:jc w:val="center"/>
        </w:trPr>
        <w:tc>
          <w:tcPr>
            <w:tcW w:w="4495" w:type="dxa"/>
            <w:hideMark/>
          </w:tcPr>
          <w:p w14:paraId="0C21A6D6" w14:textId="77777777" w:rsidR="00A1704F" w:rsidRPr="00715248" w:rsidRDefault="00A1704F" w:rsidP="00A1704F">
            <w:pPr>
              <w:jc w:val="center"/>
              <w:rPr>
                <w:rFonts w:ascii="Times New Roman" w:eastAsia="Calibri" w:hAnsi="Times New Roman" w:cs="Times New Roman"/>
                <w:b/>
                <w:bCs/>
                <w:color w:val="595959" w:themeColor="text1" w:themeTint="A6"/>
                <w:sz w:val="24"/>
                <w:szCs w:val="20"/>
              </w:rPr>
            </w:pPr>
            <w:r w:rsidRPr="00715248">
              <w:rPr>
                <w:rFonts w:ascii="Times New Roman" w:eastAsia="Calibri" w:hAnsi="Times New Roman" w:cs="Times New Roman"/>
                <w:b/>
                <w:bCs/>
                <w:color w:val="595959" w:themeColor="text1" w:themeTint="A6"/>
                <w:sz w:val="24"/>
                <w:szCs w:val="20"/>
              </w:rPr>
              <w:t>Total</w:t>
            </w:r>
          </w:p>
        </w:tc>
        <w:tc>
          <w:tcPr>
            <w:tcW w:w="1350" w:type="dxa"/>
            <w:hideMark/>
          </w:tcPr>
          <w:p w14:paraId="020A1612" w14:textId="1020BAA2" w:rsidR="00A1704F" w:rsidRPr="00715248" w:rsidRDefault="00E274A7" w:rsidP="00A1704F">
            <w:pPr>
              <w:jc w:val="center"/>
              <w:rPr>
                <w:rFonts w:ascii="Times New Roman" w:eastAsia="Calibri" w:hAnsi="Times New Roman" w:cs="Times New Roman"/>
                <w:b/>
                <w:bCs/>
                <w:color w:val="595959" w:themeColor="text1" w:themeTint="A6"/>
                <w:sz w:val="24"/>
                <w:szCs w:val="20"/>
              </w:rPr>
            </w:pPr>
            <w:r w:rsidRPr="00E274A7">
              <w:rPr>
                <w:rFonts w:ascii="Times New Roman" w:eastAsia="Calibri" w:hAnsi="Times New Roman" w:cs="Times New Roman"/>
                <w:b/>
                <w:bCs/>
                <w:color w:val="595959" w:themeColor="text1" w:themeTint="A6"/>
                <w:sz w:val="24"/>
                <w:szCs w:val="20"/>
              </w:rPr>
              <w:t>327,875</w:t>
            </w:r>
          </w:p>
        </w:tc>
        <w:tc>
          <w:tcPr>
            <w:tcW w:w="1260" w:type="dxa"/>
            <w:hideMark/>
          </w:tcPr>
          <w:p w14:paraId="57FD581A" w14:textId="54746BCA" w:rsidR="00A1704F" w:rsidRPr="00715248" w:rsidRDefault="00E274A7" w:rsidP="00A1704F">
            <w:pPr>
              <w:jc w:val="center"/>
              <w:rPr>
                <w:rFonts w:ascii="Times New Roman" w:eastAsia="Calibri" w:hAnsi="Times New Roman" w:cs="Times New Roman"/>
                <w:b/>
                <w:bCs/>
                <w:color w:val="595959" w:themeColor="text1" w:themeTint="A6"/>
                <w:sz w:val="24"/>
                <w:szCs w:val="20"/>
              </w:rPr>
            </w:pPr>
            <w:r w:rsidRPr="00E274A7">
              <w:rPr>
                <w:rFonts w:ascii="Times New Roman" w:eastAsia="Calibri" w:hAnsi="Times New Roman" w:cs="Times New Roman"/>
                <w:b/>
                <w:bCs/>
                <w:color w:val="595959" w:themeColor="text1" w:themeTint="A6"/>
                <w:sz w:val="24"/>
                <w:szCs w:val="20"/>
              </w:rPr>
              <w:t>250,675</w:t>
            </w:r>
          </w:p>
        </w:tc>
      </w:tr>
      <w:tr w:rsidR="00A1704F" w:rsidRPr="00715248" w14:paraId="641D1CD5" w14:textId="77777777" w:rsidTr="00EE07D8">
        <w:trPr>
          <w:trHeight w:val="244"/>
          <w:jc w:val="center"/>
        </w:trPr>
        <w:tc>
          <w:tcPr>
            <w:tcW w:w="4495" w:type="dxa"/>
            <w:tcBorders>
              <w:bottom w:val="single" w:sz="4" w:space="0" w:color="002060"/>
            </w:tcBorders>
            <w:shd w:val="clear" w:color="auto" w:fill="002060"/>
            <w:hideMark/>
          </w:tcPr>
          <w:p w14:paraId="33DF5A67"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lastRenderedPageBreak/>
              <w:t>Puertos y Muelles</w:t>
            </w:r>
          </w:p>
        </w:tc>
        <w:tc>
          <w:tcPr>
            <w:tcW w:w="1350" w:type="dxa"/>
            <w:tcBorders>
              <w:bottom w:val="single" w:sz="4" w:space="0" w:color="002060"/>
            </w:tcBorders>
            <w:shd w:val="clear" w:color="auto" w:fill="002060"/>
            <w:hideMark/>
          </w:tcPr>
          <w:p w14:paraId="1A9BF7BD"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t>Entradas</w:t>
            </w:r>
          </w:p>
        </w:tc>
        <w:tc>
          <w:tcPr>
            <w:tcW w:w="1260" w:type="dxa"/>
            <w:tcBorders>
              <w:bottom w:val="single" w:sz="4" w:space="0" w:color="002060"/>
            </w:tcBorders>
            <w:shd w:val="clear" w:color="auto" w:fill="002060"/>
            <w:hideMark/>
          </w:tcPr>
          <w:p w14:paraId="6C7BCAB9" w14:textId="77777777" w:rsidR="00A1704F" w:rsidRPr="00715248" w:rsidRDefault="00A1704F" w:rsidP="00A1704F">
            <w:pPr>
              <w:jc w:val="center"/>
              <w:rPr>
                <w:rFonts w:eastAsia="Times New Roman"/>
                <w:b/>
                <w:bCs/>
                <w:color w:val="FFFFFF"/>
                <w:sz w:val="24"/>
                <w:szCs w:val="20"/>
              </w:rPr>
            </w:pPr>
            <w:r w:rsidRPr="00715248">
              <w:rPr>
                <w:rFonts w:eastAsia="Times New Roman"/>
                <w:b/>
                <w:bCs/>
                <w:color w:val="FFFFFF"/>
                <w:sz w:val="24"/>
                <w:szCs w:val="20"/>
              </w:rPr>
              <w:t>Salidas</w:t>
            </w:r>
          </w:p>
        </w:tc>
      </w:tr>
      <w:tr w:rsidR="00A1704F" w:rsidRPr="00715248" w14:paraId="10478AD7" w14:textId="77777777" w:rsidTr="00EE07D8">
        <w:trPr>
          <w:trHeight w:val="300"/>
          <w:jc w:val="center"/>
        </w:trPr>
        <w:tc>
          <w:tcPr>
            <w:tcW w:w="4495" w:type="dxa"/>
            <w:tcBorders>
              <w:top w:val="single" w:sz="4" w:space="0" w:color="002060"/>
            </w:tcBorders>
            <w:hideMark/>
          </w:tcPr>
          <w:p w14:paraId="4BE7FA82"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Marina Casa de Campo</w:t>
            </w:r>
          </w:p>
        </w:tc>
        <w:tc>
          <w:tcPr>
            <w:tcW w:w="1350" w:type="dxa"/>
            <w:tcBorders>
              <w:top w:val="single" w:sz="4" w:space="0" w:color="002060"/>
            </w:tcBorders>
            <w:hideMark/>
          </w:tcPr>
          <w:p w14:paraId="1D8232FB" w14:textId="6D2AC2CB"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 xml:space="preserve"> </w:t>
            </w:r>
            <w:r w:rsidR="00E274A7" w:rsidRPr="00E274A7">
              <w:rPr>
                <w:rFonts w:ascii="Times New Roman" w:eastAsia="Calibri" w:hAnsi="Times New Roman" w:cs="Times New Roman"/>
                <w:color w:val="595959" w:themeColor="text1" w:themeTint="A6"/>
                <w:sz w:val="24"/>
                <w:szCs w:val="20"/>
              </w:rPr>
              <w:t>2,001</w:t>
            </w:r>
            <w:r w:rsidR="00E274A7" w:rsidRPr="00E274A7">
              <w:rPr>
                <w:rFonts w:ascii="Times New Roman" w:eastAsia="Calibri" w:hAnsi="Times New Roman" w:cs="Times New Roman"/>
                <w:color w:val="595959" w:themeColor="text1" w:themeTint="A6"/>
                <w:sz w:val="24"/>
                <w:szCs w:val="20"/>
              </w:rPr>
              <w:tab/>
            </w:r>
          </w:p>
        </w:tc>
        <w:tc>
          <w:tcPr>
            <w:tcW w:w="1260" w:type="dxa"/>
            <w:tcBorders>
              <w:top w:val="single" w:sz="4" w:space="0" w:color="002060"/>
            </w:tcBorders>
            <w:hideMark/>
          </w:tcPr>
          <w:p w14:paraId="26EA9449" w14:textId="6D84EB72" w:rsidR="00A1704F" w:rsidRPr="00715248" w:rsidRDefault="009A5C3C" w:rsidP="00A1704F">
            <w:pPr>
              <w:jc w:val="center"/>
              <w:rPr>
                <w:rFonts w:ascii="Times New Roman" w:eastAsia="Calibri" w:hAnsi="Times New Roman" w:cs="Times New Roman"/>
                <w:color w:val="595959" w:themeColor="text1" w:themeTint="A6"/>
                <w:sz w:val="24"/>
                <w:szCs w:val="20"/>
              </w:rPr>
            </w:pPr>
            <w:r w:rsidRPr="009A5C3C">
              <w:rPr>
                <w:rFonts w:ascii="Times New Roman" w:eastAsia="Calibri" w:hAnsi="Times New Roman" w:cs="Times New Roman"/>
                <w:color w:val="595959" w:themeColor="text1" w:themeTint="A6"/>
                <w:sz w:val="24"/>
                <w:szCs w:val="20"/>
              </w:rPr>
              <w:t>1,786</w:t>
            </w:r>
          </w:p>
        </w:tc>
      </w:tr>
      <w:tr w:rsidR="00A1704F" w:rsidRPr="00715248" w14:paraId="16FF0178" w14:textId="77777777" w:rsidTr="00A1704F">
        <w:trPr>
          <w:trHeight w:val="300"/>
          <w:jc w:val="center"/>
        </w:trPr>
        <w:tc>
          <w:tcPr>
            <w:tcW w:w="4495" w:type="dxa"/>
            <w:hideMark/>
          </w:tcPr>
          <w:p w14:paraId="23A6172D"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 xml:space="preserve">Marina de </w:t>
            </w:r>
            <w:proofErr w:type="spellStart"/>
            <w:r w:rsidRPr="00715248">
              <w:rPr>
                <w:rFonts w:ascii="Times New Roman" w:eastAsia="Calibri" w:hAnsi="Times New Roman" w:cs="Times New Roman"/>
                <w:color w:val="595959" w:themeColor="text1" w:themeTint="A6"/>
                <w:sz w:val="24"/>
                <w:szCs w:val="20"/>
              </w:rPr>
              <w:t>Cap</w:t>
            </w:r>
            <w:proofErr w:type="spellEnd"/>
            <w:r w:rsidRPr="00715248">
              <w:rPr>
                <w:rFonts w:ascii="Times New Roman" w:eastAsia="Calibri" w:hAnsi="Times New Roman" w:cs="Times New Roman"/>
                <w:color w:val="595959" w:themeColor="text1" w:themeTint="A6"/>
                <w:sz w:val="24"/>
                <w:szCs w:val="20"/>
              </w:rPr>
              <w:t xml:space="preserve"> Cana</w:t>
            </w:r>
          </w:p>
        </w:tc>
        <w:tc>
          <w:tcPr>
            <w:tcW w:w="1350" w:type="dxa"/>
            <w:hideMark/>
          </w:tcPr>
          <w:p w14:paraId="35D3CE3F" w14:textId="7C65EC64"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 xml:space="preserve">  </w:t>
            </w:r>
            <w:r w:rsidRPr="009A5C3C">
              <w:rPr>
                <w:rFonts w:ascii="Times New Roman" w:eastAsia="Calibri" w:hAnsi="Times New Roman" w:cs="Times New Roman"/>
                <w:color w:val="595959" w:themeColor="text1" w:themeTint="A6"/>
                <w:sz w:val="24"/>
                <w:szCs w:val="20"/>
              </w:rPr>
              <w:t>623</w:t>
            </w:r>
            <w:r w:rsidRPr="009A5C3C">
              <w:rPr>
                <w:rFonts w:ascii="Times New Roman" w:eastAsia="Calibri" w:hAnsi="Times New Roman" w:cs="Times New Roman"/>
                <w:color w:val="595959" w:themeColor="text1" w:themeTint="A6"/>
                <w:sz w:val="24"/>
                <w:szCs w:val="20"/>
              </w:rPr>
              <w:tab/>
            </w:r>
          </w:p>
        </w:tc>
        <w:tc>
          <w:tcPr>
            <w:tcW w:w="1260" w:type="dxa"/>
            <w:hideMark/>
          </w:tcPr>
          <w:p w14:paraId="199C29DF" w14:textId="0F54C94F" w:rsidR="00A1704F" w:rsidRPr="00715248" w:rsidRDefault="009A5C3C" w:rsidP="00A1704F">
            <w:pPr>
              <w:jc w:val="center"/>
              <w:rPr>
                <w:rFonts w:ascii="Times New Roman" w:eastAsia="Calibri" w:hAnsi="Times New Roman" w:cs="Times New Roman"/>
                <w:color w:val="595959" w:themeColor="text1" w:themeTint="A6"/>
                <w:sz w:val="24"/>
                <w:szCs w:val="20"/>
              </w:rPr>
            </w:pPr>
            <w:r w:rsidRPr="009A5C3C">
              <w:rPr>
                <w:rFonts w:ascii="Times New Roman" w:eastAsia="Calibri" w:hAnsi="Times New Roman" w:cs="Times New Roman"/>
                <w:color w:val="595959" w:themeColor="text1" w:themeTint="A6"/>
                <w:sz w:val="24"/>
                <w:szCs w:val="20"/>
              </w:rPr>
              <w:t>507</w:t>
            </w:r>
          </w:p>
        </w:tc>
      </w:tr>
      <w:tr w:rsidR="00A1704F" w:rsidRPr="00715248" w14:paraId="3416BBC9" w14:textId="77777777" w:rsidTr="00A1704F">
        <w:trPr>
          <w:trHeight w:val="300"/>
          <w:jc w:val="center"/>
        </w:trPr>
        <w:tc>
          <w:tcPr>
            <w:tcW w:w="4495" w:type="dxa"/>
            <w:hideMark/>
          </w:tcPr>
          <w:p w14:paraId="4FE80793"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Marina de Luperón</w:t>
            </w:r>
          </w:p>
        </w:tc>
        <w:tc>
          <w:tcPr>
            <w:tcW w:w="1350" w:type="dxa"/>
            <w:hideMark/>
          </w:tcPr>
          <w:p w14:paraId="137767F9" w14:textId="2AF15FAC"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 xml:space="preserve">   </w:t>
            </w:r>
            <w:r w:rsidRPr="009A5C3C">
              <w:rPr>
                <w:rFonts w:ascii="Times New Roman" w:eastAsia="Calibri" w:hAnsi="Times New Roman" w:cs="Times New Roman"/>
                <w:color w:val="595959" w:themeColor="text1" w:themeTint="A6"/>
                <w:sz w:val="24"/>
                <w:szCs w:val="20"/>
              </w:rPr>
              <w:t>354</w:t>
            </w:r>
            <w:r w:rsidRPr="009A5C3C">
              <w:rPr>
                <w:rFonts w:ascii="Times New Roman" w:eastAsia="Calibri" w:hAnsi="Times New Roman" w:cs="Times New Roman"/>
                <w:color w:val="595959" w:themeColor="text1" w:themeTint="A6"/>
                <w:sz w:val="24"/>
                <w:szCs w:val="20"/>
              </w:rPr>
              <w:tab/>
            </w:r>
          </w:p>
        </w:tc>
        <w:tc>
          <w:tcPr>
            <w:tcW w:w="1260" w:type="dxa"/>
            <w:hideMark/>
          </w:tcPr>
          <w:p w14:paraId="66DC7F91" w14:textId="0DD6A1EE" w:rsidR="00A1704F" w:rsidRPr="00715248" w:rsidRDefault="009A5C3C" w:rsidP="00A1704F">
            <w:pPr>
              <w:jc w:val="center"/>
              <w:rPr>
                <w:rFonts w:ascii="Times New Roman" w:eastAsia="Calibri" w:hAnsi="Times New Roman" w:cs="Times New Roman"/>
                <w:color w:val="595959" w:themeColor="text1" w:themeTint="A6"/>
                <w:sz w:val="24"/>
                <w:szCs w:val="20"/>
              </w:rPr>
            </w:pPr>
            <w:r w:rsidRPr="009A5C3C">
              <w:rPr>
                <w:rFonts w:ascii="Times New Roman" w:eastAsia="Calibri" w:hAnsi="Times New Roman" w:cs="Times New Roman"/>
                <w:color w:val="595959" w:themeColor="text1" w:themeTint="A6"/>
                <w:sz w:val="24"/>
                <w:szCs w:val="20"/>
              </w:rPr>
              <w:t>398</w:t>
            </w:r>
          </w:p>
        </w:tc>
      </w:tr>
      <w:tr w:rsidR="00A1704F" w:rsidRPr="00715248" w14:paraId="5706317F" w14:textId="77777777" w:rsidTr="00A1704F">
        <w:trPr>
          <w:trHeight w:val="300"/>
          <w:jc w:val="center"/>
        </w:trPr>
        <w:tc>
          <w:tcPr>
            <w:tcW w:w="4495" w:type="dxa"/>
            <w:hideMark/>
          </w:tcPr>
          <w:p w14:paraId="672EED40"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 xml:space="preserve">Marina </w:t>
            </w:r>
            <w:proofErr w:type="spellStart"/>
            <w:r w:rsidRPr="00715248">
              <w:rPr>
                <w:rFonts w:ascii="Times New Roman" w:eastAsia="Calibri" w:hAnsi="Times New Roman" w:cs="Times New Roman"/>
                <w:color w:val="595959" w:themeColor="text1" w:themeTint="A6"/>
                <w:sz w:val="24"/>
                <w:szCs w:val="20"/>
              </w:rPr>
              <w:t>Ocean</w:t>
            </w:r>
            <w:proofErr w:type="spellEnd"/>
            <w:r w:rsidRPr="00715248">
              <w:rPr>
                <w:rFonts w:ascii="Times New Roman" w:eastAsia="Calibri" w:hAnsi="Times New Roman" w:cs="Times New Roman"/>
                <w:color w:val="595959" w:themeColor="text1" w:themeTint="A6"/>
                <w:sz w:val="24"/>
                <w:szCs w:val="20"/>
              </w:rPr>
              <w:t xml:space="preserve"> </w:t>
            </w:r>
            <w:proofErr w:type="spellStart"/>
            <w:r w:rsidRPr="00715248">
              <w:rPr>
                <w:rFonts w:ascii="Times New Roman" w:eastAsia="Calibri" w:hAnsi="Times New Roman" w:cs="Times New Roman"/>
                <w:color w:val="595959" w:themeColor="text1" w:themeTint="A6"/>
                <w:sz w:val="24"/>
                <w:szCs w:val="20"/>
              </w:rPr>
              <w:t>World</w:t>
            </w:r>
            <w:proofErr w:type="spellEnd"/>
          </w:p>
        </w:tc>
        <w:tc>
          <w:tcPr>
            <w:tcW w:w="1350" w:type="dxa"/>
            <w:hideMark/>
          </w:tcPr>
          <w:p w14:paraId="0E50AB49" w14:textId="1F67A563"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1,039</w:t>
            </w:r>
          </w:p>
        </w:tc>
        <w:tc>
          <w:tcPr>
            <w:tcW w:w="1260" w:type="dxa"/>
            <w:hideMark/>
          </w:tcPr>
          <w:p w14:paraId="47C7CCBC" w14:textId="011A002E"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858</w:t>
            </w:r>
          </w:p>
        </w:tc>
      </w:tr>
      <w:tr w:rsidR="00A1704F" w:rsidRPr="00715248" w14:paraId="10BEB8EB" w14:textId="77777777" w:rsidTr="00A1704F">
        <w:trPr>
          <w:trHeight w:val="300"/>
          <w:jc w:val="center"/>
        </w:trPr>
        <w:tc>
          <w:tcPr>
            <w:tcW w:w="4495" w:type="dxa"/>
            <w:hideMark/>
          </w:tcPr>
          <w:p w14:paraId="23A5AFE0"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Marina Puerto Bahía</w:t>
            </w:r>
          </w:p>
        </w:tc>
        <w:tc>
          <w:tcPr>
            <w:tcW w:w="1350" w:type="dxa"/>
            <w:hideMark/>
          </w:tcPr>
          <w:p w14:paraId="2658FCF1" w14:textId="7940AC82"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3</w:t>
            </w:r>
            <w:r w:rsidR="009A5C3C">
              <w:rPr>
                <w:rFonts w:ascii="Times New Roman" w:eastAsia="Calibri" w:hAnsi="Times New Roman" w:cs="Times New Roman"/>
                <w:color w:val="595959" w:themeColor="text1" w:themeTint="A6"/>
                <w:sz w:val="24"/>
                <w:szCs w:val="20"/>
              </w:rPr>
              <w:t>25</w:t>
            </w:r>
          </w:p>
        </w:tc>
        <w:tc>
          <w:tcPr>
            <w:tcW w:w="1260" w:type="dxa"/>
            <w:hideMark/>
          </w:tcPr>
          <w:p w14:paraId="3EEC77DA" w14:textId="2B14775A"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505</w:t>
            </w:r>
          </w:p>
        </w:tc>
      </w:tr>
      <w:tr w:rsidR="00A1704F" w:rsidRPr="00715248" w14:paraId="734888BB" w14:textId="77777777" w:rsidTr="00A1704F">
        <w:trPr>
          <w:trHeight w:val="300"/>
          <w:jc w:val="center"/>
        </w:trPr>
        <w:tc>
          <w:tcPr>
            <w:tcW w:w="4495" w:type="dxa"/>
            <w:hideMark/>
          </w:tcPr>
          <w:p w14:paraId="7FC8D739"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de Barahona</w:t>
            </w:r>
          </w:p>
        </w:tc>
        <w:tc>
          <w:tcPr>
            <w:tcW w:w="1350" w:type="dxa"/>
            <w:hideMark/>
          </w:tcPr>
          <w:p w14:paraId="56F5AD54" w14:textId="123296AB"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9</w:t>
            </w:r>
            <w:r w:rsidR="009A5C3C">
              <w:rPr>
                <w:rFonts w:ascii="Times New Roman" w:eastAsia="Calibri" w:hAnsi="Times New Roman" w:cs="Times New Roman"/>
                <w:color w:val="595959" w:themeColor="text1" w:themeTint="A6"/>
                <w:sz w:val="24"/>
                <w:szCs w:val="20"/>
              </w:rPr>
              <w:t>5</w:t>
            </w:r>
          </w:p>
        </w:tc>
        <w:tc>
          <w:tcPr>
            <w:tcW w:w="1260" w:type="dxa"/>
            <w:hideMark/>
          </w:tcPr>
          <w:p w14:paraId="2A0740AA" w14:textId="331D002C"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10</w:t>
            </w:r>
            <w:r w:rsidR="009A5C3C">
              <w:rPr>
                <w:rFonts w:ascii="Times New Roman" w:eastAsia="Calibri" w:hAnsi="Times New Roman" w:cs="Times New Roman"/>
                <w:color w:val="595959" w:themeColor="text1" w:themeTint="A6"/>
                <w:sz w:val="24"/>
                <w:szCs w:val="20"/>
              </w:rPr>
              <w:t>4</w:t>
            </w:r>
          </w:p>
        </w:tc>
      </w:tr>
      <w:tr w:rsidR="00A1704F" w:rsidRPr="00715248" w14:paraId="36C3CAFF" w14:textId="77777777" w:rsidTr="00A1704F">
        <w:trPr>
          <w:trHeight w:val="300"/>
          <w:jc w:val="center"/>
        </w:trPr>
        <w:tc>
          <w:tcPr>
            <w:tcW w:w="4495" w:type="dxa"/>
            <w:hideMark/>
          </w:tcPr>
          <w:p w14:paraId="40B25902"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de Boca Chica</w:t>
            </w:r>
          </w:p>
        </w:tc>
        <w:tc>
          <w:tcPr>
            <w:tcW w:w="1350" w:type="dxa"/>
            <w:hideMark/>
          </w:tcPr>
          <w:p w14:paraId="150D6AEF" w14:textId="118BDBCD"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3</w:t>
            </w:r>
            <w:r w:rsidR="009A5C3C">
              <w:rPr>
                <w:rFonts w:ascii="Times New Roman" w:eastAsia="Calibri" w:hAnsi="Times New Roman" w:cs="Times New Roman"/>
                <w:color w:val="595959" w:themeColor="text1" w:themeTint="A6"/>
                <w:sz w:val="24"/>
                <w:szCs w:val="20"/>
              </w:rPr>
              <w:t>31</w:t>
            </w:r>
          </w:p>
        </w:tc>
        <w:tc>
          <w:tcPr>
            <w:tcW w:w="1260" w:type="dxa"/>
            <w:hideMark/>
          </w:tcPr>
          <w:p w14:paraId="3ECC180F" w14:textId="168008FC"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2</w:t>
            </w:r>
            <w:r w:rsidR="009A5C3C">
              <w:rPr>
                <w:rFonts w:ascii="Times New Roman" w:eastAsia="Calibri" w:hAnsi="Times New Roman" w:cs="Times New Roman"/>
                <w:color w:val="595959" w:themeColor="text1" w:themeTint="A6"/>
                <w:sz w:val="24"/>
                <w:szCs w:val="20"/>
              </w:rPr>
              <w:t>51</w:t>
            </w:r>
          </w:p>
        </w:tc>
      </w:tr>
      <w:tr w:rsidR="00A1704F" w:rsidRPr="00715248" w14:paraId="30E0471E" w14:textId="77777777" w:rsidTr="00A1704F">
        <w:trPr>
          <w:trHeight w:val="300"/>
          <w:jc w:val="center"/>
        </w:trPr>
        <w:tc>
          <w:tcPr>
            <w:tcW w:w="4495" w:type="dxa"/>
            <w:hideMark/>
          </w:tcPr>
          <w:p w14:paraId="104F606C"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de Haina</w:t>
            </w:r>
          </w:p>
        </w:tc>
        <w:tc>
          <w:tcPr>
            <w:tcW w:w="1350" w:type="dxa"/>
            <w:hideMark/>
          </w:tcPr>
          <w:p w14:paraId="5032C329" w14:textId="21D2F1AD"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w:t>
            </w:r>
            <w:r w:rsidR="009A5C3C">
              <w:rPr>
                <w:rFonts w:ascii="Times New Roman" w:eastAsia="Calibri" w:hAnsi="Times New Roman" w:cs="Times New Roman"/>
                <w:color w:val="595959" w:themeColor="text1" w:themeTint="A6"/>
                <w:sz w:val="24"/>
                <w:szCs w:val="20"/>
              </w:rPr>
              <w:t>423</w:t>
            </w:r>
          </w:p>
        </w:tc>
        <w:tc>
          <w:tcPr>
            <w:tcW w:w="1260" w:type="dxa"/>
            <w:hideMark/>
          </w:tcPr>
          <w:p w14:paraId="4675D103" w14:textId="47060F08"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w:t>
            </w:r>
            <w:r w:rsidR="009A5C3C">
              <w:rPr>
                <w:rFonts w:ascii="Times New Roman" w:eastAsia="Calibri" w:hAnsi="Times New Roman" w:cs="Times New Roman"/>
                <w:color w:val="595959" w:themeColor="text1" w:themeTint="A6"/>
                <w:sz w:val="24"/>
                <w:szCs w:val="20"/>
              </w:rPr>
              <w:t>501</w:t>
            </w:r>
          </w:p>
        </w:tc>
      </w:tr>
      <w:tr w:rsidR="00A1704F" w:rsidRPr="00715248" w14:paraId="52066CF2" w14:textId="77777777" w:rsidTr="00A1704F">
        <w:trPr>
          <w:trHeight w:val="300"/>
          <w:jc w:val="center"/>
        </w:trPr>
        <w:tc>
          <w:tcPr>
            <w:tcW w:w="4495" w:type="dxa"/>
            <w:hideMark/>
          </w:tcPr>
          <w:p w14:paraId="27151A60" w14:textId="77777777" w:rsidR="00A1704F" w:rsidRPr="00715248" w:rsidRDefault="00A1704F" w:rsidP="00A1704F">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de Manzanillo</w:t>
            </w:r>
          </w:p>
        </w:tc>
        <w:tc>
          <w:tcPr>
            <w:tcW w:w="1350" w:type="dxa"/>
            <w:hideMark/>
          </w:tcPr>
          <w:p w14:paraId="6FA18B7F" w14:textId="706B1061" w:rsidR="00A1704F" w:rsidRPr="00715248" w:rsidRDefault="00A1704F" w:rsidP="00A1704F">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6</w:t>
            </w:r>
            <w:r w:rsidR="009A5C3C">
              <w:rPr>
                <w:rFonts w:ascii="Times New Roman" w:eastAsia="Calibri" w:hAnsi="Times New Roman" w:cs="Times New Roman"/>
                <w:color w:val="595959" w:themeColor="text1" w:themeTint="A6"/>
                <w:sz w:val="24"/>
                <w:szCs w:val="20"/>
              </w:rPr>
              <w:t>2</w:t>
            </w:r>
          </w:p>
        </w:tc>
        <w:tc>
          <w:tcPr>
            <w:tcW w:w="1260" w:type="dxa"/>
            <w:hideMark/>
          </w:tcPr>
          <w:p w14:paraId="237170F0" w14:textId="77651419" w:rsidR="00A1704F" w:rsidRPr="00715248" w:rsidRDefault="009A5C3C" w:rsidP="00A1704F">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50</w:t>
            </w:r>
          </w:p>
        </w:tc>
      </w:tr>
      <w:tr w:rsidR="009521D5" w:rsidRPr="00715248" w14:paraId="342E4002" w14:textId="77777777" w:rsidTr="00EE07D8">
        <w:trPr>
          <w:trHeight w:val="300"/>
          <w:jc w:val="center"/>
        </w:trPr>
        <w:tc>
          <w:tcPr>
            <w:tcW w:w="4495" w:type="dxa"/>
            <w:tcBorders>
              <w:top w:val="single" w:sz="4" w:space="0" w:color="002060"/>
            </w:tcBorders>
            <w:hideMark/>
          </w:tcPr>
          <w:p w14:paraId="42D6818F"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La Romana</w:t>
            </w:r>
          </w:p>
        </w:tc>
        <w:tc>
          <w:tcPr>
            <w:tcW w:w="1350" w:type="dxa"/>
            <w:tcBorders>
              <w:top w:val="single" w:sz="4" w:space="0" w:color="002060"/>
            </w:tcBorders>
            <w:hideMark/>
          </w:tcPr>
          <w:p w14:paraId="3A352889" w14:textId="6FFA2B30"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4,827</w:t>
            </w:r>
          </w:p>
        </w:tc>
        <w:tc>
          <w:tcPr>
            <w:tcW w:w="1260" w:type="dxa"/>
            <w:tcBorders>
              <w:top w:val="single" w:sz="4" w:space="0" w:color="002060"/>
            </w:tcBorders>
            <w:hideMark/>
          </w:tcPr>
          <w:p w14:paraId="2460E497" w14:textId="6520AD84"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5</w:t>
            </w:r>
            <w:r w:rsidR="009521D5" w:rsidRPr="00715248">
              <w:rPr>
                <w:rFonts w:ascii="Times New Roman" w:eastAsia="Calibri" w:hAnsi="Times New Roman" w:cs="Times New Roman"/>
                <w:color w:val="595959" w:themeColor="text1" w:themeTint="A6"/>
                <w:sz w:val="24"/>
                <w:szCs w:val="20"/>
              </w:rPr>
              <w:t>,</w:t>
            </w:r>
            <w:r>
              <w:rPr>
                <w:rFonts w:ascii="Times New Roman" w:eastAsia="Calibri" w:hAnsi="Times New Roman" w:cs="Times New Roman"/>
                <w:color w:val="595959" w:themeColor="text1" w:themeTint="A6"/>
                <w:sz w:val="24"/>
                <w:szCs w:val="20"/>
              </w:rPr>
              <w:t>710</w:t>
            </w:r>
          </w:p>
        </w:tc>
      </w:tr>
      <w:tr w:rsidR="009521D5" w:rsidRPr="00715248" w14:paraId="27EA2791" w14:textId="77777777" w:rsidTr="00A1704F">
        <w:trPr>
          <w:trHeight w:val="300"/>
          <w:jc w:val="center"/>
        </w:trPr>
        <w:tc>
          <w:tcPr>
            <w:tcW w:w="4495" w:type="dxa"/>
            <w:hideMark/>
          </w:tcPr>
          <w:p w14:paraId="6D5A6DAE"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Multi Modal Punta Caucedo</w:t>
            </w:r>
          </w:p>
        </w:tc>
        <w:tc>
          <w:tcPr>
            <w:tcW w:w="1350" w:type="dxa"/>
            <w:hideMark/>
          </w:tcPr>
          <w:p w14:paraId="412EAE10" w14:textId="31E092BF"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6</w:t>
            </w:r>
            <w:r w:rsidR="009A5C3C">
              <w:rPr>
                <w:rFonts w:ascii="Times New Roman" w:eastAsia="Calibri" w:hAnsi="Times New Roman" w:cs="Times New Roman"/>
                <w:color w:val="595959" w:themeColor="text1" w:themeTint="A6"/>
                <w:sz w:val="24"/>
                <w:szCs w:val="20"/>
              </w:rPr>
              <w:t>71</w:t>
            </w:r>
          </w:p>
        </w:tc>
        <w:tc>
          <w:tcPr>
            <w:tcW w:w="1260" w:type="dxa"/>
            <w:hideMark/>
          </w:tcPr>
          <w:p w14:paraId="36D86D69" w14:textId="146D01C9"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6</w:t>
            </w:r>
            <w:r w:rsidR="009A5C3C">
              <w:rPr>
                <w:rFonts w:ascii="Times New Roman" w:eastAsia="Calibri" w:hAnsi="Times New Roman" w:cs="Times New Roman"/>
                <w:color w:val="595959" w:themeColor="text1" w:themeTint="A6"/>
                <w:sz w:val="24"/>
                <w:szCs w:val="20"/>
              </w:rPr>
              <w:t>60</w:t>
            </w:r>
          </w:p>
        </w:tc>
      </w:tr>
      <w:tr w:rsidR="009521D5" w:rsidRPr="00715248" w14:paraId="5CB8C4E6" w14:textId="77777777" w:rsidTr="00A1704F">
        <w:trPr>
          <w:trHeight w:val="300"/>
          <w:jc w:val="center"/>
        </w:trPr>
        <w:tc>
          <w:tcPr>
            <w:tcW w:w="4495" w:type="dxa"/>
            <w:hideMark/>
          </w:tcPr>
          <w:p w14:paraId="5CFCB805"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Puerto Plata</w:t>
            </w:r>
          </w:p>
        </w:tc>
        <w:tc>
          <w:tcPr>
            <w:tcW w:w="1350" w:type="dxa"/>
            <w:hideMark/>
          </w:tcPr>
          <w:p w14:paraId="662C898E" w14:textId="192B1A54"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725</w:t>
            </w:r>
          </w:p>
        </w:tc>
        <w:tc>
          <w:tcPr>
            <w:tcW w:w="1260" w:type="dxa"/>
            <w:hideMark/>
          </w:tcPr>
          <w:p w14:paraId="55A60272" w14:textId="2E1028FB"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606</w:t>
            </w:r>
          </w:p>
        </w:tc>
      </w:tr>
      <w:tr w:rsidR="009521D5" w:rsidRPr="00715248" w14:paraId="0DA61300" w14:textId="77777777" w:rsidTr="00A1704F">
        <w:trPr>
          <w:trHeight w:val="300"/>
          <w:jc w:val="center"/>
        </w:trPr>
        <w:tc>
          <w:tcPr>
            <w:tcW w:w="4495" w:type="dxa"/>
            <w:hideMark/>
          </w:tcPr>
          <w:p w14:paraId="3766A491"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San Pedro</w:t>
            </w:r>
          </w:p>
        </w:tc>
        <w:tc>
          <w:tcPr>
            <w:tcW w:w="1350" w:type="dxa"/>
            <w:hideMark/>
          </w:tcPr>
          <w:p w14:paraId="77C40F90" w14:textId="7A79D1BD"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3</w:t>
            </w:r>
            <w:r w:rsidR="009A5C3C">
              <w:rPr>
                <w:rFonts w:ascii="Times New Roman" w:eastAsia="Calibri" w:hAnsi="Times New Roman" w:cs="Times New Roman"/>
                <w:color w:val="595959" w:themeColor="text1" w:themeTint="A6"/>
                <w:sz w:val="24"/>
                <w:szCs w:val="20"/>
              </w:rPr>
              <w:t>92</w:t>
            </w:r>
          </w:p>
        </w:tc>
        <w:tc>
          <w:tcPr>
            <w:tcW w:w="1260" w:type="dxa"/>
            <w:hideMark/>
          </w:tcPr>
          <w:p w14:paraId="3795ECB1" w14:textId="5B3417E5"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3</w:t>
            </w:r>
            <w:r w:rsidR="009A5C3C">
              <w:rPr>
                <w:rFonts w:ascii="Times New Roman" w:eastAsia="Calibri" w:hAnsi="Times New Roman" w:cs="Times New Roman"/>
                <w:color w:val="595959" w:themeColor="text1" w:themeTint="A6"/>
                <w:sz w:val="24"/>
                <w:szCs w:val="20"/>
              </w:rPr>
              <w:t>98</w:t>
            </w:r>
          </w:p>
        </w:tc>
      </w:tr>
      <w:tr w:rsidR="009521D5" w:rsidRPr="00715248" w14:paraId="681D2112" w14:textId="77777777" w:rsidTr="00A1704F">
        <w:trPr>
          <w:trHeight w:val="300"/>
          <w:jc w:val="center"/>
        </w:trPr>
        <w:tc>
          <w:tcPr>
            <w:tcW w:w="4495" w:type="dxa"/>
            <w:hideMark/>
          </w:tcPr>
          <w:p w14:paraId="3733B287"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Muelle Turístico de Samaná</w:t>
            </w:r>
          </w:p>
        </w:tc>
        <w:tc>
          <w:tcPr>
            <w:tcW w:w="1350" w:type="dxa"/>
            <w:hideMark/>
          </w:tcPr>
          <w:p w14:paraId="5554C27A" w14:textId="547088AE"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648</w:t>
            </w:r>
          </w:p>
        </w:tc>
        <w:tc>
          <w:tcPr>
            <w:tcW w:w="1260" w:type="dxa"/>
            <w:hideMark/>
          </w:tcPr>
          <w:p w14:paraId="2FB5AF91" w14:textId="04BA854D"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5</w:t>
            </w:r>
            <w:r w:rsidR="009A5C3C">
              <w:rPr>
                <w:rFonts w:ascii="Times New Roman" w:eastAsia="Calibri" w:hAnsi="Times New Roman" w:cs="Times New Roman"/>
                <w:color w:val="595959" w:themeColor="text1" w:themeTint="A6"/>
                <w:sz w:val="24"/>
                <w:szCs w:val="20"/>
              </w:rPr>
              <w:t>52</w:t>
            </w:r>
          </w:p>
        </w:tc>
      </w:tr>
      <w:tr w:rsidR="009521D5" w:rsidRPr="00715248" w14:paraId="337F53BB" w14:textId="77777777" w:rsidTr="00A1704F">
        <w:trPr>
          <w:trHeight w:val="300"/>
          <w:jc w:val="center"/>
        </w:trPr>
        <w:tc>
          <w:tcPr>
            <w:tcW w:w="4495" w:type="dxa"/>
            <w:hideMark/>
          </w:tcPr>
          <w:p w14:paraId="408A8FBF"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 xml:space="preserve">Muelle Turístico de San </w:t>
            </w:r>
            <w:proofErr w:type="spellStart"/>
            <w:r w:rsidRPr="00715248">
              <w:rPr>
                <w:rFonts w:ascii="Times New Roman" w:eastAsia="Calibri" w:hAnsi="Times New Roman" w:cs="Times New Roman"/>
                <w:color w:val="595959" w:themeColor="text1" w:themeTint="A6"/>
                <w:sz w:val="24"/>
                <w:szCs w:val="20"/>
              </w:rPr>
              <w:t>Souci</w:t>
            </w:r>
            <w:proofErr w:type="spellEnd"/>
          </w:p>
        </w:tc>
        <w:tc>
          <w:tcPr>
            <w:tcW w:w="1350" w:type="dxa"/>
            <w:hideMark/>
          </w:tcPr>
          <w:p w14:paraId="1EB974EB" w14:textId="0AE6760F"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9</w:t>
            </w:r>
            <w:r w:rsidR="009A5C3C">
              <w:rPr>
                <w:rFonts w:ascii="Times New Roman" w:eastAsia="Calibri" w:hAnsi="Times New Roman" w:cs="Times New Roman"/>
                <w:color w:val="595959" w:themeColor="text1" w:themeTint="A6"/>
                <w:sz w:val="24"/>
                <w:szCs w:val="20"/>
              </w:rPr>
              <w:t>26</w:t>
            </w:r>
          </w:p>
        </w:tc>
        <w:tc>
          <w:tcPr>
            <w:tcW w:w="1260" w:type="dxa"/>
            <w:hideMark/>
          </w:tcPr>
          <w:p w14:paraId="4BC72FBD" w14:textId="1919B50B"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1,0</w:t>
            </w:r>
            <w:r w:rsidR="009A5C3C">
              <w:rPr>
                <w:rFonts w:ascii="Times New Roman" w:eastAsia="Calibri" w:hAnsi="Times New Roman" w:cs="Times New Roman"/>
                <w:color w:val="595959" w:themeColor="text1" w:themeTint="A6"/>
                <w:sz w:val="24"/>
                <w:szCs w:val="20"/>
              </w:rPr>
              <w:t>70</w:t>
            </w:r>
          </w:p>
        </w:tc>
      </w:tr>
      <w:tr w:rsidR="009521D5" w:rsidRPr="00715248" w14:paraId="0B66CBD5" w14:textId="77777777" w:rsidTr="00A1704F">
        <w:trPr>
          <w:trHeight w:val="300"/>
          <w:jc w:val="center"/>
        </w:trPr>
        <w:tc>
          <w:tcPr>
            <w:tcW w:w="4495" w:type="dxa"/>
            <w:hideMark/>
          </w:tcPr>
          <w:p w14:paraId="36BC0041"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Puerto Amber Cove</w:t>
            </w:r>
          </w:p>
        </w:tc>
        <w:tc>
          <w:tcPr>
            <w:tcW w:w="1350" w:type="dxa"/>
            <w:hideMark/>
          </w:tcPr>
          <w:p w14:paraId="656296DA" w14:textId="6ADE9576"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459</w:t>
            </w:r>
          </w:p>
        </w:tc>
        <w:tc>
          <w:tcPr>
            <w:tcW w:w="1260" w:type="dxa"/>
            <w:hideMark/>
          </w:tcPr>
          <w:p w14:paraId="12420FDA" w14:textId="341B13DF"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2</w:t>
            </w:r>
            <w:r w:rsidR="009A5C3C">
              <w:rPr>
                <w:rFonts w:ascii="Times New Roman" w:eastAsia="Calibri" w:hAnsi="Times New Roman" w:cs="Times New Roman"/>
                <w:color w:val="595959" w:themeColor="text1" w:themeTint="A6"/>
                <w:sz w:val="24"/>
                <w:szCs w:val="20"/>
              </w:rPr>
              <w:t>73</w:t>
            </w:r>
          </w:p>
        </w:tc>
      </w:tr>
      <w:tr w:rsidR="009521D5" w:rsidRPr="00715248" w14:paraId="74201CCD" w14:textId="77777777" w:rsidTr="00A1704F">
        <w:trPr>
          <w:trHeight w:val="300"/>
          <w:jc w:val="center"/>
        </w:trPr>
        <w:tc>
          <w:tcPr>
            <w:tcW w:w="4495" w:type="dxa"/>
            <w:hideMark/>
          </w:tcPr>
          <w:p w14:paraId="01A64F3F"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Puerto de Salinas Bani</w:t>
            </w:r>
          </w:p>
        </w:tc>
        <w:tc>
          <w:tcPr>
            <w:tcW w:w="1350" w:type="dxa"/>
            <w:hideMark/>
          </w:tcPr>
          <w:p w14:paraId="643AE572" w14:textId="3D465EB6"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w:t>
            </w:r>
            <w:r w:rsidR="009A5C3C">
              <w:rPr>
                <w:rFonts w:ascii="Times New Roman" w:eastAsia="Calibri" w:hAnsi="Times New Roman" w:cs="Times New Roman"/>
                <w:color w:val="595959" w:themeColor="text1" w:themeTint="A6"/>
                <w:sz w:val="24"/>
                <w:szCs w:val="20"/>
              </w:rPr>
              <w:t>05</w:t>
            </w:r>
          </w:p>
        </w:tc>
        <w:tc>
          <w:tcPr>
            <w:tcW w:w="1260" w:type="dxa"/>
            <w:hideMark/>
          </w:tcPr>
          <w:p w14:paraId="42814425" w14:textId="44FF96C9"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1</w:t>
            </w:r>
            <w:r w:rsidR="009A5C3C">
              <w:rPr>
                <w:rFonts w:ascii="Times New Roman" w:eastAsia="Calibri" w:hAnsi="Times New Roman" w:cs="Times New Roman"/>
                <w:color w:val="595959" w:themeColor="text1" w:themeTint="A6"/>
                <w:sz w:val="24"/>
                <w:szCs w:val="20"/>
              </w:rPr>
              <w:t>18</w:t>
            </w:r>
          </w:p>
        </w:tc>
      </w:tr>
      <w:tr w:rsidR="009521D5" w:rsidRPr="00715248" w14:paraId="0B82DEB7" w14:textId="77777777" w:rsidTr="00A1704F">
        <w:trPr>
          <w:trHeight w:val="300"/>
          <w:jc w:val="center"/>
        </w:trPr>
        <w:tc>
          <w:tcPr>
            <w:tcW w:w="4495" w:type="dxa"/>
            <w:hideMark/>
          </w:tcPr>
          <w:p w14:paraId="0EFDCAC1"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Terminal Don Diego</w:t>
            </w:r>
          </w:p>
        </w:tc>
        <w:tc>
          <w:tcPr>
            <w:tcW w:w="1350" w:type="dxa"/>
            <w:hideMark/>
          </w:tcPr>
          <w:p w14:paraId="3957FF58" w14:textId="2B6B5F9C"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4</w:t>
            </w:r>
            <w:r w:rsidR="009A5C3C">
              <w:rPr>
                <w:rFonts w:ascii="Times New Roman" w:eastAsia="Calibri" w:hAnsi="Times New Roman" w:cs="Times New Roman"/>
                <w:color w:val="595959" w:themeColor="text1" w:themeTint="A6"/>
                <w:sz w:val="24"/>
                <w:szCs w:val="20"/>
              </w:rPr>
              <w:t>7</w:t>
            </w:r>
            <w:r w:rsidRPr="00715248">
              <w:rPr>
                <w:rFonts w:ascii="Times New Roman" w:eastAsia="Calibri" w:hAnsi="Times New Roman" w:cs="Times New Roman"/>
                <w:color w:val="595959" w:themeColor="text1" w:themeTint="A6"/>
                <w:sz w:val="24"/>
                <w:szCs w:val="20"/>
              </w:rPr>
              <w:t>,</w:t>
            </w:r>
            <w:r w:rsidR="009A5C3C">
              <w:rPr>
                <w:rFonts w:ascii="Times New Roman" w:eastAsia="Calibri" w:hAnsi="Times New Roman" w:cs="Times New Roman"/>
                <w:color w:val="595959" w:themeColor="text1" w:themeTint="A6"/>
                <w:sz w:val="24"/>
                <w:szCs w:val="20"/>
              </w:rPr>
              <w:t>577</w:t>
            </w:r>
          </w:p>
        </w:tc>
        <w:tc>
          <w:tcPr>
            <w:tcW w:w="1260" w:type="dxa"/>
            <w:hideMark/>
          </w:tcPr>
          <w:p w14:paraId="7FEB9367" w14:textId="0FC7CCEC" w:rsidR="009521D5" w:rsidRPr="00715248" w:rsidRDefault="009521D5" w:rsidP="009521D5">
            <w:pPr>
              <w:jc w:val="cente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4</w:t>
            </w:r>
            <w:r w:rsidR="009A5C3C">
              <w:rPr>
                <w:rFonts w:ascii="Times New Roman" w:eastAsia="Calibri" w:hAnsi="Times New Roman" w:cs="Times New Roman"/>
                <w:color w:val="595959" w:themeColor="text1" w:themeTint="A6"/>
                <w:sz w:val="24"/>
                <w:szCs w:val="20"/>
              </w:rPr>
              <w:t>9</w:t>
            </w:r>
            <w:r w:rsidRPr="00715248">
              <w:rPr>
                <w:rFonts w:ascii="Times New Roman" w:eastAsia="Calibri" w:hAnsi="Times New Roman" w:cs="Times New Roman"/>
                <w:color w:val="595959" w:themeColor="text1" w:themeTint="A6"/>
                <w:sz w:val="24"/>
                <w:szCs w:val="20"/>
              </w:rPr>
              <w:t>,</w:t>
            </w:r>
            <w:r w:rsidR="009A5C3C">
              <w:rPr>
                <w:rFonts w:ascii="Times New Roman" w:eastAsia="Calibri" w:hAnsi="Times New Roman" w:cs="Times New Roman"/>
                <w:color w:val="595959" w:themeColor="text1" w:themeTint="A6"/>
                <w:sz w:val="24"/>
                <w:szCs w:val="20"/>
              </w:rPr>
              <w:t>599</w:t>
            </w:r>
          </w:p>
        </w:tc>
      </w:tr>
      <w:tr w:rsidR="009521D5" w:rsidRPr="00715248" w14:paraId="0506AB91" w14:textId="77777777" w:rsidTr="00A1704F">
        <w:trPr>
          <w:trHeight w:val="315"/>
          <w:jc w:val="center"/>
        </w:trPr>
        <w:tc>
          <w:tcPr>
            <w:tcW w:w="4495" w:type="dxa"/>
            <w:hideMark/>
          </w:tcPr>
          <w:p w14:paraId="36A6D58B" w14:textId="77777777" w:rsidR="009521D5" w:rsidRPr="00715248" w:rsidRDefault="009521D5" w:rsidP="009521D5">
            <w:pPr>
              <w:rPr>
                <w:rFonts w:ascii="Times New Roman" w:eastAsia="Calibri" w:hAnsi="Times New Roman" w:cs="Times New Roman"/>
                <w:color w:val="595959" w:themeColor="text1" w:themeTint="A6"/>
                <w:sz w:val="24"/>
                <w:szCs w:val="20"/>
              </w:rPr>
            </w:pPr>
            <w:r w:rsidRPr="00715248">
              <w:rPr>
                <w:rFonts w:ascii="Times New Roman" w:eastAsia="Calibri" w:hAnsi="Times New Roman" w:cs="Times New Roman"/>
                <w:color w:val="595959" w:themeColor="text1" w:themeTint="A6"/>
                <w:sz w:val="24"/>
                <w:szCs w:val="20"/>
              </w:rPr>
              <w:t>Terminal Ferry Vehículos</w:t>
            </w:r>
          </w:p>
        </w:tc>
        <w:tc>
          <w:tcPr>
            <w:tcW w:w="1350" w:type="dxa"/>
            <w:hideMark/>
          </w:tcPr>
          <w:p w14:paraId="395AFEC7" w14:textId="289F3FD9"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7</w:t>
            </w:r>
            <w:r w:rsidR="009521D5" w:rsidRPr="00715248">
              <w:rPr>
                <w:rFonts w:ascii="Times New Roman" w:eastAsia="Calibri" w:hAnsi="Times New Roman" w:cs="Times New Roman"/>
                <w:color w:val="595959" w:themeColor="text1" w:themeTint="A6"/>
                <w:sz w:val="24"/>
                <w:szCs w:val="20"/>
              </w:rPr>
              <w:t>,7</w:t>
            </w:r>
            <w:r>
              <w:rPr>
                <w:rFonts w:ascii="Times New Roman" w:eastAsia="Calibri" w:hAnsi="Times New Roman" w:cs="Times New Roman"/>
                <w:color w:val="595959" w:themeColor="text1" w:themeTint="A6"/>
                <w:sz w:val="24"/>
                <w:szCs w:val="20"/>
              </w:rPr>
              <w:t>88</w:t>
            </w:r>
          </w:p>
        </w:tc>
        <w:tc>
          <w:tcPr>
            <w:tcW w:w="1260" w:type="dxa"/>
            <w:hideMark/>
          </w:tcPr>
          <w:p w14:paraId="72ECE47E" w14:textId="527ED2CA" w:rsidR="009521D5" w:rsidRPr="00715248" w:rsidRDefault="009A5C3C" w:rsidP="009521D5">
            <w:pPr>
              <w:jc w:val="center"/>
              <w:rPr>
                <w:rFonts w:ascii="Times New Roman" w:eastAsia="Calibri" w:hAnsi="Times New Roman" w:cs="Times New Roman"/>
                <w:color w:val="595959" w:themeColor="text1" w:themeTint="A6"/>
                <w:sz w:val="24"/>
                <w:szCs w:val="20"/>
              </w:rPr>
            </w:pPr>
            <w:r>
              <w:rPr>
                <w:rFonts w:ascii="Times New Roman" w:eastAsia="Calibri" w:hAnsi="Times New Roman" w:cs="Times New Roman"/>
                <w:color w:val="595959" w:themeColor="text1" w:themeTint="A6"/>
                <w:sz w:val="24"/>
                <w:szCs w:val="20"/>
              </w:rPr>
              <w:t>7</w:t>
            </w:r>
            <w:r w:rsidR="009521D5" w:rsidRPr="00715248">
              <w:rPr>
                <w:rFonts w:ascii="Times New Roman" w:eastAsia="Calibri" w:hAnsi="Times New Roman" w:cs="Times New Roman"/>
                <w:color w:val="595959" w:themeColor="text1" w:themeTint="A6"/>
                <w:sz w:val="24"/>
                <w:szCs w:val="20"/>
              </w:rPr>
              <w:t>,</w:t>
            </w:r>
            <w:r>
              <w:rPr>
                <w:rFonts w:ascii="Times New Roman" w:eastAsia="Calibri" w:hAnsi="Times New Roman" w:cs="Times New Roman"/>
                <w:color w:val="595959" w:themeColor="text1" w:themeTint="A6"/>
                <w:sz w:val="24"/>
                <w:szCs w:val="20"/>
              </w:rPr>
              <w:t>096</w:t>
            </w:r>
          </w:p>
        </w:tc>
      </w:tr>
      <w:tr w:rsidR="009521D5" w:rsidRPr="00715248" w14:paraId="00F74541" w14:textId="77777777" w:rsidTr="00EE07D8">
        <w:trPr>
          <w:trHeight w:val="315"/>
          <w:jc w:val="center"/>
        </w:trPr>
        <w:tc>
          <w:tcPr>
            <w:tcW w:w="4495" w:type="dxa"/>
            <w:tcBorders>
              <w:bottom w:val="single" w:sz="4" w:space="0" w:color="002060"/>
            </w:tcBorders>
            <w:shd w:val="clear" w:color="auto" w:fill="FFFFFF" w:themeFill="background1"/>
            <w:hideMark/>
          </w:tcPr>
          <w:p w14:paraId="6BF07B77" w14:textId="77777777" w:rsidR="009521D5" w:rsidRPr="00715248" w:rsidRDefault="009521D5" w:rsidP="009521D5">
            <w:pPr>
              <w:jc w:val="center"/>
              <w:rPr>
                <w:rFonts w:ascii="Times New Roman" w:eastAsia="Calibri" w:hAnsi="Times New Roman" w:cs="Times New Roman"/>
                <w:b/>
                <w:bCs/>
                <w:color w:val="000000" w:themeColor="text1"/>
                <w:sz w:val="24"/>
                <w:szCs w:val="20"/>
              </w:rPr>
            </w:pPr>
            <w:r w:rsidRPr="00715248">
              <w:rPr>
                <w:rFonts w:ascii="Times New Roman" w:eastAsia="Calibri" w:hAnsi="Times New Roman" w:cs="Times New Roman"/>
                <w:b/>
                <w:bCs/>
                <w:color w:val="000000" w:themeColor="text1"/>
                <w:sz w:val="24"/>
                <w:szCs w:val="20"/>
              </w:rPr>
              <w:t>Total</w:t>
            </w:r>
          </w:p>
        </w:tc>
        <w:tc>
          <w:tcPr>
            <w:tcW w:w="1350" w:type="dxa"/>
            <w:tcBorders>
              <w:bottom w:val="single" w:sz="4" w:space="0" w:color="002060"/>
            </w:tcBorders>
            <w:shd w:val="clear" w:color="auto" w:fill="FFFFFF" w:themeFill="background1"/>
            <w:hideMark/>
          </w:tcPr>
          <w:p w14:paraId="03BD815D" w14:textId="511F650C" w:rsidR="009521D5" w:rsidRPr="00715248" w:rsidRDefault="009A5C3C" w:rsidP="009521D5">
            <w:pPr>
              <w:jc w:val="center"/>
              <w:rPr>
                <w:rFonts w:ascii="Times New Roman" w:eastAsia="Calibri" w:hAnsi="Times New Roman" w:cs="Times New Roman"/>
                <w:b/>
                <w:bCs/>
                <w:color w:val="000000" w:themeColor="text1"/>
                <w:sz w:val="24"/>
                <w:szCs w:val="20"/>
              </w:rPr>
            </w:pPr>
            <w:r>
              <w:rPr>
                <w:rFonts w:ascii="Times New Roman" w:eastAsia="Calibri" w:hAnsi="Times New Roman" w:cs="Times New Roman"/>
                <w:b/>
                <w:bCs/>
                <w:color w:val="000000" w:themeColor="text1"/>
                <w:sz w:val="24"/>
                <w:szCs w:val="20"/>
              </w:rPr>
              <w:t>70</w:t>
            </w:r>
            <w:r w:rsidR="009521D5" w:rsidRPr="00715248">
              <w:rPr>
                <w:rFonts w:ascii="Times New Roman" w:eastAsia="Calibri" w:hAnsi="Times New Roman" w:cs="Times New Roman"/>
                <w:b/>
                <w:bCs/>
                <w:color w:val="000000" w:themeColor="text1"/>
                <w:sz w:val="24"/>
                <w:szCs w:val="20"/>
              </w:rPr>
              <w:t>,</w:t>
            </w:r>
            <w:r>
              <w:rPr>
                <w:rFonts w:ascii="Times New Roman" w:eastAsia="Calibri" w:hAnsi="Times New Roman" w:cs="Times New Roman"/>
                <w:b/>
                <w:bCs/>
                <w:color w:val="000000" w:themeColor="text1"/>
                <w:sz w:val="24"/>
                <w:szCs w:val="20"/>
              </w:rPr>
              <w:t>371</w:t>
            </w:r>
          </w:p>
        </w:tc>
        <w:tc>
          <w:tcPr>
            <w:tcW w:w="1260" w:type="dxa"/>
            <w:tcBorders>
              <w:bottom w:val="single" w:sz="4" w:space="0" w:color="002060"/>
            </w:tcBorders>
            <w:shd w:val="clear" w:color="auto" w:fill="FFFFFF" w:themeFill="background1"/>
            <w:hideMark/>
          </w:tcPr>
          <w:p w14:paraId="18188D73" w14:textId="6327D445" w:rsidR="009521D5" w:rsidRPr="00715248" w:rsidRDefault="009A5C3C" w:rsidP="009A5C3C">
            <w:pPr>
              <w:rPr>
                <w:rFonts w:ascii="Times New Roman" w:eastAsia="Calibri" w:hAnsi="Times New Roman" w:cs="Times New Roman"/>
                <w:b/>
                <w:bCs/>
                <w:color w:val="000000" w:themeColor="text1"/>
                <w:sz w:val="24"/>
                <w:szCs w:val="20"/>
              </w:rPr>
            </w:pPr>
            <w:r>
              <w:rPr>
                <w:rFonts w:ascii="Times New Roman" w:eastAsia="Calibri" w:hAnsi="Times New Roman" w:cs="Times New Roman"/>
                <w:b/>
                <w:bCs/>
                <w:color w:val="000000" w:themeColor="text1"/>
                <w:sz w:val="24"/>
                <w:szCs w:val="20"/>
              </w:rPr>
              <w:t xml:space="preserve">   72</w:t>
            </w:r>
            <w:r w:rsidR="009521D5" w:rsidRPr="00715248">
              <w:rPr>
                <w:rFonts w:ascii="Times New Roman" w:eastAsia="Calibri" w:hAnsi="Times New Roman" w:cs="Times New Roman"/>
                <w:b/>
                <w:bCs/>
                <w:color w:val="000000" w:themeColor="text1"/>
                <w:sz w:val="24"/>
                <w:szCs w:val="20"/>
              </w:rPr>
              <w:t>,0</w:t>
            </w:r>
            <w:r>
              <w:rPr>
                <w:rFonts w:ascii="Times New Roman" w:eastAsia="Calibri" w:hAnsi="Times New Roman" w:cs="Times New Roman"/>
                <w:b/>
                <w:bCs/>
                <w:color w:val="000000" w:themeColor="text1"/>
                <w:sz w:val="24"/>
                <w:szCs w:val="20"/>
              </w:rPr>
              <w:t>42</w:t>
            </w:r>
          </w:p>
        </w:tc>
      </w:tr>
      <w:tr w:rsidR="009521D5" w:rsidRPr="00715248" w14:paraId="22CD22B7" w14:textId="77777777" w:rsidTr="0019384F">
        <w:trPr>
          <w:trHeight w:val="315"/>
          <w:jc w:val="center"/>
        </w:trPr>
        <w:tc>
          <w:tcPr>
            <w:tcW w:w="4495" w:type="dxa"/>
            <w:tcBorders>
              <w:top w:val="single" w:sz="4" w:space="0" w:color="002060"/>
              <w:bottom w:val="single" w:sz="4" w:space="0" w:color="002060"/>
            </w:tcBorders>
            <w:shd w:val="clear" w:color="auto" w:fill="002060"/>
            <w:hideMark/>
          </w:tcPr>
          <w:p w14:paraId="2928853D" w14:textId="77777777" w:rsidR="009521D5" w:rsidRPr="00715248" w:rsidRDefault="009521D5" w:rsidP="009521D5">
            <w:pPr>
              <w:jc w:val="center"/>
              <w:rPr>
                <w:rFonts w:ascii="Times New Roman" w:eastAsia="Calibri" w:hAnsi="Times New Roman" w:cs="Times New Roman"/>
                <w:b/>
                <w:bCs/>
                <w:color w:val="FFFFFF" w:themeColor="background1"/>
                <w:sz w:val="24"/>
                <w:szCs w:val="20"/>
              </w:rPr>
            </w:pPr>
            <w:r w:rsidRPr="00715248">
              <w:rPr>
                <w:rFonts w:ascii="Times New Roman" w:eastAsia="Calibri" w:hAnsi="Times New Roman" w:cs="Times New Roman"/>
                <w:b/>
                <w:bCs/>
                <w:color w:val="FFFFFF" w:themeColor="background1"/>
                <w:sz w:val="24"/>
                <w:szCs w:val="20"/>
              </w:rPr>
              <w:t>Total General</w:t>
            </w:r>
          </w:p>
        </w:tc>
        <w:tc>
          <w:tcPr>
            <w:tcW w:w="1350" w:type="dxa"/>
            <w:tcBorders>
              <w:top w:val="single" w:sz="4" w:space="0" w:color="002060"/>
              <w:bottom w:val="single" w:sz="4" w:space="0" w:color="002060"/>
            </w:tcBorders>
            <w:shd w:val="clear" w:color="auto" w:fill="002060"/>
            <w:hideMark/>
          </w:tcPr>
          <w:p w14:paraId="128C389A" w14:textId="1F0249CD" w:rsidR="009521D5" w:rsidRPr="00715248" w:rsidRDefault="009A5C3C" w:rsidP="009521D5">
            <w:pPr>
              <w:jc w:val="center"/>
              <w:rPr>
                <w:rFonts w:ascii="Times New Roman" w:eastAsia="Calibri" w:hAnsi="Times New Roman" w:cs="Times New Roman"/>
                <w:b/>
                <w:bCs/>
                <w:color w:val="FFFFFF" w:themeColor="background1"/>
                <w:sz w:val="24"/>
                <w:szCs w:val="20"/>
              </w:rPr>
            </w:pPr>
            <w:r>
              <w:rPr>
                <w:rFonts w:ascii="Times New Roman" w:eastAsia="Calibri" w:hAnsi="Times New Roman" w:cs="Times New Roman"/>
                <w:b/>
                <w:bCs/>
                <w:color w:val="FFFFFF" w:themeColor="background1"/>
                <w:sz w:val="24"/>
                <w:szCs w:val="20"/>
              </w:rPr>
              <w:t>8</w:t>
            </w:r>
            <w:r w:rsidR="009521D5" w:rsidRPr="00715248">
              <w:rPr>
                <w:rFonts w:ascii="Times New Roman" w:eastAsia="Calibri" w:hAnsi="Times New Roman" w:cs="Times New Roman"/>
                <w:b/>
                <w:bCs/>
                <w:color w:val="FFFFFF" w:themeColor="background1"/>
                <w:sz w:val="24"/>
                <w:szCs w:val="20"/>
              </w:rPr>
              <w:t>,</w:t>
            </w:r>
            <w:r>
              <w:rPr>
                <w:rFonts w:ascii="Times New Roman" w:eastAsia="Calibri" w:hAnsi="Times New Roman" w:cs="Times New Roman"/>
                <w:b/>
                <w:bCs/>
                <w:color w:val="FFFFFF" w:themeColor="background1"/>
                <w:sz w:val="24"/>
                <w:szCs w:val="20"/>
              </w:rPr>
              <w:t>315</w:t>
            </w:r>
            <w:r w:rsidR="009521D5" w:rsidRPr="00715248">
              <w:rPr>
                <w:rFonts w:ascii="Times New Roman" w:eastAsia="Calibri" w:hAnsi="Times New Roman" w:cs="Times New Roman"/>
                <w:b/>
                <w:bCs/>
                <w:color w:val="FFFFFF" w:themeColor="background1"/>
                <w:sz w:val="24"/>
                <w:szCs w:val="20"/>
              </w:rPr>
              <w:t>,</w:t>
            </w:r>
            <w:r>
              <w:rPr>
                <w:rFonts w:ascii="Times New Roman" w:eastAsia="Calibri" w:hAnsi="Times New Roman" w:cs="Times New Roman"/>
                <w:b/>
                <w:bCs/>
                <w:color w:val="FFFFFF" w:themeColor="background1"/>
                <w:sz w:val="24"/>
                <w:szCs w:val="20"/>
              </w:rPr>
              <w:t>598</w:t>
            </w:r>
          </w:p>
        </w:tc>
        <w:tc>
          <w:tcPr>
            <w:tcW w:w="1260" w:type="dxa"/>
            <w:tcBorders>
              <w:top w:val="single" w:sz="4" w:space="0" w:color="002060"/>
              <w:bottom w:val="single" w:sz="4" w:space="0" w:color="002060"/>
            </w:tcBorders>
            <w:shd w:val="clear" w:color="auto" w:fill="002060"/>
            <w:hideMark/>
          </w:tcPr>
          <w:p w14:paraId="286416D8" w14:textId="182A2957" w:rsidR="009521D5" w:rsidRPr="00715248" w:rsidRDefault="009A5C3C" w:rsidP="009521D5">
            <w:pPr>
              <w:jc w:val="center"/>
              <w:rPr>
                <w:rFonts w:ascii="Times New Roman" w:eastAsia="Calibri" w:hAnsi="Times New Roman" w:cs="Times New Roman"/>
                <w:b/>
                <w:bCs/>
                <w:color w:val="FFFFFF" w:themeColor="background1"/>
                <w:sz w:val="24"/>
                <w:szCs w:val="20"/>
              </w:rPr>
            </w:pPr>
            <w:r>
              <w:rPr>
                <w:rFonts w:ascii="Times New Roman" w:eastAsia="Calibri" w:hAnsi="Times New Roman" w:cs="Times New Roman"/>
                <w:b/>
                <w:bCs/>
                <w:color w:val="FFFFFF" w:themeColor="background1"/>
                <w:sz w:val="24"/>
                <w:szCs w:val="20"/>
              </w:rPr>
              <w:t>8</w:t>
            </w:r>
            <w:r w:rsidR="009521D5" w:rsidRPr="00715248">
              <w:rPr>
                <w:rFonts w:ascii="Times New Roman" w:eastAsia="Calibri" w:hAnsi="Times New Roman" w:cs="Times New Roman"/>
                <w:b/>
                <w:bCs/>
                <w:color w:val="FFFFFF" w:themeColor="background1"/>
                <w:sz w:val="24"/>
                <w:szCs w:val="20"/>
              </w:rPr>
              <w:t>,</w:t>
            </w:r>
            <w:r>
              <w:rPr>
                <w:rFonts w:ascii="Times New Roman" w:eastAsia="Calibri" w:hAnsi="Times New Roman" w:cs="Times New Roman"/>
                <w:b/>
                <w:bCs/>
                <w:color w:val="FFFFFF" w:themeColor="background1"/>
                <w:sz w:val="24"/>
                <w:szCs w:val="20"/>
              </w:rPr>
              <w:t>322</w:t>
            </w:r>
            <w:r w:rsidR="009521D5" w:rsidRPr="00715248">
              <w:rPr>
                <w:rFonts w:ascii="Times New Roman" w:eastAsia="Calibri" w:hAnsi="Times New Roman" w:cs="Times New Roman"/>
                <w:b/>
                <w:bCs/>
                <w:color w:val="FFFFFF" w:themeColor="background1"/>
                <w:sz w:val="24"/>
                <w:szCs w:val="20"/>
              </w:rPr>
              <w:t>,</w:t>
            </w:r>
            <w:r>
              <w:rPr>
                <w:rFonts w:ascii="Times New Roman" w:eastAsia="Calibri" w:hAnsi="Times New Roman" w:cs="Times New Roman"/>
                <w:b/>
                <w:bCs/>
                <w:color w:val="FFFFFF" w:themeColor="background1"/>
                <w:sz w:val="24"/>
                <w:szCs w:val="20"/>
              </w:rPr>
              <w:t>506</w:t>
            </w:r>
          </w:p>
        </w:tc>
      </w:tr>
    </w:tbl>
    <w:p w14:paraId="4D75E81B" w14:textId="77777777" w:rsidR="00D62427" w:rsidRDefault="00D62427" w:rsidP="00D62427">
      <w:pPr>
        <w:rPr>
          <w:lang w:val="es-DO"/>
        </w:rPr>
      </w:pPr>
    </w:p>
    <w:tbl>
      <w:tblPr>
        <w:tblW w:w="3991" w:type="dxa"/>
        <w:jc w:val="center"/>
        <w:tblLook w:val="04A0" w:firstRow="1" w:lastRow="0" w:firstColumn="1" w:lastColumn="0" w:noHBand="0" w:noVBand="1"/>
      </w:tblPr>
      <w:tblGrid>
        <w:gridCol w:w="1943"/>
        <w:gridCol w:w="2048"/>
      </w:tblGrid>
      <w:tr w:rsidR="004B0B72" w:rsidRPr="004B0B72" w14:paraId="067D680B" w14:textId="77777777" w:rsidTr="002B46AE">
        <w:trPr>
          <w:trHeight w:val="442"/>
          <w:jc w:val="center"/>
        </w:trPr>
        <w:tc>
          <w:tcPr>
            <w:tcW w:w="1943" w:type="dxa"/>
            <w:tcBorders>
              <w:top w:val="single" w:sz="4" w:space="0" w:color="auto"/>
              <w:left w:val="single" w:sz="4" w:space="0" w:color="auto"/>
              <w:bottom w:val="single" w:sz="4" w:space="0" w:color="002060"/>
              <w:right w:val="single" w:sz="4" w:space="0" w:color="auto"/>
            </w:tcBorders>
            <w:shd w:val="clear" w:color="auto" w:fill="002060"/>
            <w:noWrap/>
            <w:vAlign w:val="bottom"/>
            <w:hideMark/>
          </w:tcPr>
          <w:p w14:paraId="3F563D92" w14:textId="77777777" w:rsidR="004B0B72" w:rsidRPr="004B0B72" w:rsidRDefault="004B0B72" w:rsidP="004B0B72">
            <w:pPr>
              <w:spacing w:after="0" w:line="240" w:lineRule="auto"/>
              <w:jc w:val="center"/>
              <w:rPr>
                <w:rFonts w:eastAsia="Calibri"/>
                <w:b/>
                <w:bCs/>
                <w:color w:val="FFFFFF" w:themeColor="background1"/>
                <w:spacing w:val="0"/>
                <w:szCs w:val="20"/>
              </w:rPr>
            </w:pPr>
            <w:proofErr w:type="spellStart"/>
            <w:r w:rsidRPr="004B0B72">
              <w:rPr>
                <w:rFonts w:eastAsia="Calibri"/>
                <w:b/>
                <w:bCs/>
                <w:color w:val="FFFFFF" w:themeColor="background1"/>
                <w:spacing w:val="0"/>
                <w:szCs w:val="20"/>
              </w:rPr>
              <w:t>Categoria</w:t>
            </w:r>
            <w:proofErr w:type="spellEnd"/>
          </w:p>
        </w:tc>
        <w:tc>
          <w:tcPr>
            <w:tcW w:w="2048" w:type="dxa"/>
            <w:tcBorders>
              <w:top w:val="single" w:sz="4" w:space="0" w:color="auto"/>
              <w:left w:val="nil"/>
              <w:bottom w:val="single" w:sz="4" w:space="0" w:color="002060"/>
              <w:right w:val="single" w:sz="4" w:space="0" w:color="auto"/>
            </w:tcBorders>
            <w:shd w:val="clear" w:color="auto" w:fill="002060"/>
            <w:noWrap/>
            <w:vAlign w:val="bottom"/>
            <w:hideMark/>
          </w:tcPr>
          <w:p w14:paraId="6A84DF74" w14:textId="77777777" w:rsidR="004B0B72" w:rsidRPr="004B0B72" w:rsidRDefault="004B0B72" w:rsidP="004B0B72">
            <w:pPr>
              <w:spacing w:after="0" w:line="240" w:lineRule="auto"/>
              <w:jc w:val="center"/>
              <w:rPr>
                <w:rFonts w:eastAsia="Calibri"/>
                <w:b/>
                <w:bCs/>
                <w:color w:val="FFFFFF" w:themeColor="background1"/>
                <w:spacing w:val="0"/>
                <w:szCs w:val="20"/>
              </w:rPr>
            </w:pPr>
            <w:proofErr w:type="spellStart"/>
            <w:r w:rsidRPr="004B0B72">
              <w:rPr>
                <w:rFonts w:eastAsia="Calibri"/>
                <w:b/>
                <w:bCs/>
                <w:color w:val="FFFFFF" w:themeColor="background1"/>
                <w:spacing w:val="0"/>
                <w:szCs w:val="20"/>
              </w:rPr>
              <w:t>Cantidad</w:t>
            </w:r>
            <w:proofErr w:type="spellEnd"/>
          </w:p>
        </w:tc>
      </w:tr>
      <w:tr w:rsidR="004B0B72" w:rsidRPr="004B0B72" w14:paraId="0C103D9F" w14:textId="77777777" w:rsidTr="002B46AE">
        <w:trPr>
          <w:trHeight w:val="677"/>
          <w:jc w:val="center"/>
        </w:trPr>
        <w:tc>
          <w:tcPr>
            <w:tcW w:w="1943" w:type="dxa"/>
            <w:tcBorders>
              <w:top w:val="single" w:sz="4" w:space="0" w:color="002060"/>
              <w:left w:val="single" w:sz="4" w:space="0" w:color="auto"/>
              <w:bottom w:val="single" w:sz="4" w:space="0" w:color="auto"/>
              <w:right w:val="single" w:sz="4" w:space="0" w:color="auto"/>
            </w:tcBorders>
            <w:shd w:val="clear" w:color="auto" w:fill="auto"/>
            <w:noWrap/>
            <w:vAlign w:val="bottom"/>
            <w:hideMark/>
          </w:tcPr>
          <w:p w14:paraId="140D2DFD" w14:textId="77777777" w:rsidR="004B0B72" w:rsidRPr="004B0B72" w:rsidRDefault="004B0B72" w:rsidP="004B0B72">
            <w:pPr>
              <w:spacing w:after="0" w:line="240" w:lineRule="auto"/>
              <w:jc w:val="center"/>
              <w:rPr>
                <w:rFonts w:eastAsia="Calibri"/>
                <w:color w:val="595959" w:themeColor="text1" w:themeTint="A6"/>
                <w:spacing w:val="0"/>
                <w:szCs w:val="20"/>
              </w:rPr>
            </w:pPr>
            <w:proofErr w:type="spellStart"/>
            <w:r w:rsidRPr="004B0B72">
              <w:rPr>
                <w:rFonts w:eastAsia="Calibri"/>
                <w:color w:val="595959" w:themeColor="text1" w:themeTint="A6"/>
                <w:spacing w:val="0"/>
                <w:szCs w:val="20"/>
              </w:rPr>
              <w:t>Autogate</w:t>
            </w:r>
            <w:proofErr w:type="spellEnd"/>
          </w:p>
        </w:tc>
        <w:tc>
          <w:tcPr>
            <w:tcW w:w="2048" w:type="dxa"/>
            <w:tcBorders>
              <w:top w:val="single" w:sz="4" w:space="0" w:color="002060"/>
              <w:left w:val="nil"/>
              <w:bottom w:val="single" w:sz="4" w:space="0" w:color="auto"/>
              <w:right w:val="single" w:sz="4" w:space="0" w:color="auto"/>
            </w:tcBorders>
            <w:shd w:val="clear" w:color="auto" w:fill="auto"/>
            <w:noWrap/>
            <w:vAlign w:val="bottom"/>
            <w:hideMark/>
          </w:tcPr>
          <w:p w14:paraId="58A9FB08" w14:textId="0E614FE5" w:rsidR="004B0B72" w:rsidRPr="004B0B72" w:rsidRDefault="004B0B72" w:rsidP="004B0B72">
            <w:pPr>
              <w:spacing w:after="0" w:line="240" w:lineRule="auto"/>
              <w:jc w:val="center"/>
              <w:rPr>
                <w:rFonts w:eastAsia="Calibri"/>
                <w:color w:val="595959" w:themeColor="text1" w:themeTint="A6"/>
                <w:spacing w:val="0"/>
                <w:szCs w:val="20"/>
              </w:rPr>
            </w:pPr>
            <w:r w:rsidRPr="004B0B72">
              <w:rPr>
                <w:rFonts w:eastAsia="Calibri"/>
                <w:color w:val="595959" w:themeColor="text1" w:themeTint="A6"/>
                <w:spacing w:val="0"/>
                <w:szCs w:val="20"/>
              </w:rPr>
              <w:t>2</w:t>
            </w:r>
            <w:r w:rsidR="00E447C6">
              <w:rPr>
                <w:rFonts w:eastAsia="Calibri"/>
                <w:color w:val="595959" w:themeColor="text1" w:themeTint="A6"/>
                <w:spacing w:val="0"/>
                <w:szCs w:val="20"/>
              </w:rPr>
              <w:t>52</w:t>
            </w:r>
            <w:r w:rsidRPr="004B0B72">
              <w:rPr>
                <w:rFonts w:eastAsia="Calibri"/>
                <w:color w:val="595959" w:themeColor="text1" w:themeTint="A6"/>
                <w:spacing w:val="0"/>
                <w:szCs w:val="20"/>
              </w:rPr>
              <w:t>,</w:t>
            </w:r>
            <w:r w:rsidR="00E447C6">
              <w:rPr>
                <w:rFonts w:eastAsia="Calibri"/>
                <w:color w:val="595959" w:themeColor="text1" w:themeTint="A6"/>
                <w:spacing w:val="0"/>
                <w:szCs w:val="20"/>
              </w:rPr>
              <w:t>653</w:t>
            </w:r>
          </w:p>
        </w:tc>
      </w:tr>
      <w:tr w:rsidR="004B0B72" w:rsidRPr="004B0B72" w14:paraId="460C7366" w14:textId="77777777" w:rsidTr="002B46AE">
        <w:trPr>
          <w:trHeight w:val="677"/>
          <w:jc w:val="center"/>
        </w:trPr>
        <w:tc>
          <w:tcPr>
            <w:tcW w:w="1943" w:type="dxa"/>
            <w:tcBorders>
              <w:top w:val="single" w:sz="4" w:space="0" w:color="002060"/>
              <w:left w:val="single" w:sz="4" w:space="0" w:color="auto"/>
              <w:bottom w:val="single" w:sz="4" w:space="0" w:color="002060"/>
              <w:right w:val="single" w:sz="4" w:space="0" w:color="auto"/>
            </w:tcBorders>
            <w:shd w:val="clear" w:color="auto" w:fill="auto"/>
            <w:noWrap/>
            <w:vAlign w:val="bottom"/>
            <w:hideMark/>
          </w:tcPr>
          <w:p w14:paraId="6618BCD3" w14:textId="77777777" w:rsidR="004B0B72" w:rsidRPr="004B0B72" w:rsidRDefault="004B0B72" w:rsidP="004B0B72">
            <w:pPr>
              <w:spacing w:after="0" w:line="240" w:lineRule="auto"/>
              <w:jc w:val="center"/>
              <w:rPr>
                <w:rFonts w:eastAsia="Calibri"/>
                <w:color w:val="595959" w:themeColor="text1" w:themeTint="A6"/>
                <w:spacing w:val="0"/>
                <w:szCs w:val="20"/>
              </w:rPr>
            </w:pPr>
            <w:proofErr w:type="spellStart"/>
            <w:r w:rsidRPr="004B0B72">
              <w:rPr>
                <w:rFonts w:eastAsia="Calibri"/>
                <w:color w:val="595959" w:themeColor="text1" w:themeTint="A6"/>
                <w:spacing w:val="0"/>
                <w:szCs w:val="20"/>
              </w:rPr>
              <w:t>Eticket</w:t>
            </w:r>
            <w:proofErr w:type="spellEnd"/>
          </w:p>
        </w:tc>
        <w:tc>
          <w:tcPr>
            <w:tcW w:w="2048" w:type="dxa"/>
            <w:tcBorders>
              <w:top w:val="single" w:sz="4" w:space="0" w:color="002060"/>
              <w:left w:val="nil"/>
              <w:bottom w:val="single" w:sz="4" w:space="0" w:color="002060"/>
              <w:right w:val="single" w:sz="4" w:space="0" w:color="auto"/>
            </w:tcBorders>
            <w:shd w:val="clear" w:color="auto" w:fill="auto"/>
            <w:noWrap/>
            <w:vAlign w:val="bottom"/>
            <w:hideMark/>
          </w:tcPr>
          <w:p w14:paraId="5E10D01B" w14:textId="009410A7" w:rsidR="004B0B72" w:rsidRPr="004B0B72" w:rsidRDefault="004B0B72" w:rsidP="004B0B72">
            <w:pPr>
              <w:spacing w:after="0" w:line="240" w:lineRule="auto"/>
              <w:jc w:val="center"/>
              <w:rPr>
                <w:rFonts w:eastAsia="Calibri"/>
                <w:color w:val="595959" w:themeColor="text1" w:themeTint="A6"/>
                <w:spacing w:val="0"/>
                <w:szCs w:val="20"/>
              </w:rPr>
            </w:pPr>
            <w:r w:rsidRPr="004B0B72">
              <w:rPr>
                <w:rFonts w:eastAsia="Calibri"/>
                <w:color w:val="595959" w:themeColor="text1" w:themeTint="A6"/>
                <w:spacing w:val="0"/>
                <w:szCs w:val="20"/>
              </w:rPr>
              <w:t>1</w:t>
            </w:r>
            <w:r w:rsidR="00E447C6">
              <w:rPr>
                <w:rFonts w:eastAsia="Calibri"/>
                <w:color w:val="595959" w:themeColor="text1" w:themeTint="A6"/>
                <w:spacing w:val="0"/>
                <w:szCs w:val="20"/>
              </w:rPr>
              <w:t>2</w:t>
            </w:r>
            <w:r w:rsidRPr="004B0B72">
              <w:rPr>
                <w:rFonts w:eastAsia="Calibri"/>
                <w:color w:val="595959" w:themeColor="text1" w:themeTint="A6"/>
                <w:spacing w:val="0"/>
                <w:szCs w:val="20"/>
              </w:rPr>
              <w:t>,</w:t>
            </w:r>
            <w:r w:rsidR="00E447C6">
              <w:rPr>
                <w:rFonts w:eastAsia="Calibri"/>
                <w:color w:val="595959" w:themeColor="text1" w:themeTint="A6"/>
                <w:spacing w:val="0"/>
                <w:szCs w:val="20"/>
              </w:rPr>
              <w:t>252</w:t>
            </w:r>
            <w:r w:rsidRPr="004B0B72">
              <w:rPr>
                <w:rFonts w:eastAsia="Calibri"/>
                <w:color w:val="595959" w:themeColor="text1" w:themeTint="A6"/>
                <w:spacing w:val="0"/>
                <w:szCs w:val="20"/>
              </w:rPr>
              <w:t>,</w:t>
            </w:r>
            <w:r w:rsidR="00E447C6">
              <w:rPr>
                <w:rFonts w:eastAsia="Calibri"/>
                <w:color w:val="595959" w:themeColor="text1" w:themeTint="A6"/>
                <w:spacing w:val="0"/>
                <w:szCs w:val="20"/>
              </w:rPr>
              <w:t>688</w:t>
            </w:r>
          </w:p>
        </w:tc>
      </w:tr>
    </w:tbl>
    <w:p w14:paraId="66B3F6DB" w14:textId="77777777" w:rsidR="004B0B72" w:rsidRDefault="004B0B72" w:rsidP="00D62427">
      <w:pPr>
        <w:rPr>
          <w:lang w:val="es-DO"/>
        </w:rPr>
      </w:pPr>
    </w:p>
    <w:p w14:paraId="2112117E" w14:textId="77777777" w:rsidR="00EE07D8" w:rsidRDefault="00EE07D8" w:rsidP="00D62427">
      <w:pPr>
        <w:rPr>
          <w:lang w:val="es-DO"/>
        </w:rPr>
      </w:pPr>
    </w:p>
    <w:p w14:paraId="4D35D1C2" w14:textId="77777777" w:rsidR="003459E6" w:rsidRDefault="003459E6" w:rsidP="00691A37">
      <w:pPr>
        <w:tabs>
          <w:tab w:val="left" w:pos="3104"/>
        </w:tabs>
        <w:spacing w:after="200" w:line="276" w:lineRule="auto"/>
        <w:rPr>
          <w:rFonts w:eastAsiaTheme="majorEastAsia" w:cstheme="majorBidi"/>
          <w:b/>
          <w:noProof/>
          <w:color w:val="767171" w:themeColor="background2" w:themeShade="80"/>
          <w:szCs w:val="32"/>
          <w:lang w:val="es-DO"/>
        </w:rPr>
      </w:pPr>
    </w:p>
    <w:p w14:paraId="24BCE827" w14:textId="77777777" w:rsidR="003459E6" w:rsidRDefault="003459E6" w:rsidP="00691A37">
      <w:pPr>
        <w:tabs>
          <w:tab w:val="left" w:pos="3104"/>
        </w:tabs>
        <w:spacing w:after="200" w:line="276" w:lineRule="auto"/>
        <w:rPr>
          <w:rFonts w:eastAsiaTheme="majorEastAsia" w:cstheme="majorBidi"/>
          <w:b/>
          <w:noProof/>
          <w:color w:val="767171" w:themeColor="background2" w:themeShade="80"/>
          <w:szCs w:val="32"/>
          <w:lang w:val="es-DO"/>
        </w:rPr>
      </w:pPr>
    </w:p>
    <w:p w14:paraId="2705F9D5" w14:textId="2B4E1880" w:rsidR="007A59F7" w:rsidRDefault="007A59F7" w:rsidP="00691A37">
      <w:pPr>
        <w:tabs>
          <w:tab w:val="left" w:pos="3104"/>
        </w:tabs>
        <w:spacing w:after="200" w:line="276" w:lineRule="auto"/>
        <w:rPr>
          <w:rFonts w:eastAsiaTheme="majorEastAsia" w:cstheme="majorBidi"/>
          <w:b/>
          <w:noProof/>
          <w:color w:val="767171" w:themeColor="background2" w:themeShade="80"/>
          <w:szCs w:val="32"/>
          <w:lang w:val="es-DO"/>
        </w:rPr>
      </w:pPr>
    </w:p>
    <w:p w14:paraId="4F481C4F" w14:textId="4AC598D0" w:rsidR="00AF08FE" w:rsidRPr="00AF08FE" w:rsidRDefault="00AF08FE" w:rsidP="00AF08FE">
      <w:pPr>
        <w:tabs>
          <w:tab w:val="left" w:pos="3104"/>
        </w:tabs>
        <w:spacing w:after="200" w:line="276" w:lineRule="auto"/>
        <w:rPr>
          <w:rFonts w:eastAsiaTheme="majorEastAsia" w:cstheme="majorBidi"/>
          <w:b/>
          <w:noProof/>
          <w:color w:val="767171" w:themeColor="background2" w:themeShade="80"/>
          <w:szCs w:val="32"/>
          <w:lang w:val="es-DO"/>
        </w:rPr>
      </w:pPr>
      <w:r>
        <w:rPr>
          <w:rFonts w:eastAsiaTheme="majorEastAsia" w:cstheme="majorBidi"/>
          <w:b/>
          <w:noProof/>
          <w:color w:val="767171" w:themeColor="background2" w:themeShade="80"/>
          <w:szCs w:val="32"/>
          <w:lang w:val="es-DO"/>
        </w:rPr>
        <w:lastRenderedPageBreak/>
        <w:t>P</w:t>
      </w:r>
      <w:r w:rsidRPr="00AF08FE">
        <w:rPr>
          <w:rFonts w:eastAsiaTheme="majorEastAsia" w:cstheme="majorBidi"/>
          <w:b/>
          <w:noProof/>
          <w:color w:val="767171" w:themeColor="background2" w:themeShade="80"/>
          <w:szCs w:val="32"/>
          <w:lang w:val="es-DO"/>
        </w:rPr>
        <w:t>rórrogas emitidas y denegadas</w:t>
      </w:r>
    </w:p>
    <w:p w14:paraId="1C72E3BC" w14:textId="77777777" w:rsidR="00AF08FE" w:rsidRPr="00BD62FB" w:rsidRDefault="00AF08FE" w:rsidP="00AF08FE">
      <w:pPr>
        <w:spacing w:line="360" w:lineRule="auto"/>
        <w:jc w:val="both"/>
        <w:rPr>
          <w:rStyle w:val="Textoennegrita"/>
          <w:rFonts w:eastAsiaTheme="majorEastAsia"/>
          <w:b w:val="0"/>
          <w:bCs w:val="0"/>
          <w:color w:val="000000" w:themeColor="text1"/>
          <w:sz w:val="8"/>
          <w:szCs w:val="8"/>
          <w:lang w:val="es-ES"/>
        </w:rPr>
      </w:pPr>
    </w:p>
    <w:p w14:paraId="6E0EC236" w14:textId="7B62F46D" w:rsidR="007A59F7" w:rsidRPr="00AF08FE" w:rsidRDefault="00AF08FE" w:rsidP="00AF08FE">
      <w:pPr>
        <w:tabs>
          <w:tab w:val="left" w:pos="3104"/>
        </w:tabs>
        <w:spacing w:after="200" w:line="360" w:lineRule="auto"/>
        <w:jc w:val="both"/>
        <w:rPr>
          <w:rFonts w:eastAsia="Calibri"/>
          <w:noProof/>
          <w:lang w:val="es-DO"/>
        </w:rPr>
      </w:pPr>
      <w:r w:rsidRPr="00AF08FE">
        <w:rPr>
          <w:rFonts w:eastAsia="Calibri"/>
          <w:bCs/>
          <w:noProof/>
          <w:lang w:val="es-DO"/>
        </w:rPr>
        <w:t xml:space="preserve">Las prórrogas de estadía para turistas, es el derecho que le otorga el estado dominicano a través de la DGM, a los extranjeros que ingresan en calidad de turistas, de prolongar su estadía en el país, por 60 días más. En el </w:t>
      </w:r>
      <w:r>
        <w:rPr>
          <w:rFonts w:eastAsia="Calibri"/>
          <w:bCs/>
          <w:noProof/>
          <w:lang w:val="es-DO"/>
        </w:rPr>
        <w:t>año</w:t>
      </w:r>
      <w:r w:rsidRPr="00AF08FE">
        <w:rPr>
          <w:rFonts w:eastAsia="Calibri"/>
          <w:bCs/>
          <w:noProof/>
          <w:lang w:val="es-DO"/>
        </w:rPr>
        <w:t xml:space="preserve"> 2022, se recibieron la suma de 2,067 solicitudes completadas, de las cuales han sido aprobadas 805, rechazadas 132, en modificación se encuentran 353.</w:t>
      </w:r>
    </w:p>
    <w:p w14:paraId="24FAC3C3" w14:textId="77777777" w:rsidR="00691A37" w:rsidRPr="00715248" w:rsidRDefault="00691A37" w:rsidP="00691A37">
      <w:pPr>
        <w:tabs>
          <w:tab w:val="left" w:pos="3104"/>
        </w:tabs>
        <w:spacing w:after="200" w:line="276" w:lineRule="auto"/>
        <w:rPr>
          <w:rFonts w:eastAsiaTheme="majorEastAsia" w:cstheme="majorBidi"/>
          <w:b/>
          <w:noProof/>
          <w:color w:val="767171" w:themeColor="background2" w:themeShade="80"/>
          <w:szCs w:val="32"/>
          <w:lang w:val="es-DO"/>
        </w:rPr>
      </w:pPr>
      <w:r w:rsidRPr="00715248">
        <w:rPr>
          <w:rFonts w:eastAsiaTheme="majorEastAsia" w:cstheme="majorBidi"/>
          <w:b/>
          <w:noProof/>
          <w:color w:val="767171" w:themeColor="background2" w:themeShade="80"/>
          <w:szCs w:val="32"/>
          <w:lang w:val="es-DO"/>
        </w:rPr>
        <w:t>Control de l</w:t>
      </w:r>
      <w:r w:rsidR="00DD28C1" w:rsidRPr="00715248">
        <w:rPr>
          <w:rFonts w:eastAsiaTheme="majorEastAsia" w:cstheme="majorBidi"/>
          <w:b/>
          <w:noProof/>
          <w:color w:val="767171" w:themeColor="background2" w:themeShade="80"/>
          <w:szCs w:val="32"/>
          <w:lang w:val="es-DO"/>
        </w:rPr>
        <w:t>os Puntos Migratorios</w:t>
      </w:r>
    </w:p>
    <w:p w14:paraId="4334CA5C" w14:textId="77777777" w:rsidR="00691A37" w:rsidRPr="00691A37" w:rsidRDefault="002C345E" w:rsidP="000F63FE">
      <w:pPr>
        <w:tabs>
          <w:tab w:val="left" w:pos="3104"/>
        </w:tabs>
        <w:spacing w:after="200" w:line="360" w:lineRule="auto"/>
        <w:jc w:val="both"/>
        <w:rPr>
          <w:rFonts w:eastAsia="Calibri"/>
          <w:noProof/>
          <w:lang w:val="es-DO"/>
        </w:rPr>
      </w:pPr>
      <w:r w:rsidRPr="002C345E">
        <w:rPr>
          <w:rFonts w:eastAsia="Calibri"/>
          <w:noProof/>
          <w:lang w:val="es-DO"/>
        </w:rPr>
        <w:t>C</w:t>
      </w:r>
      <w:r w:rsidR="00691A37" w:rsidRPr="00691A37">
        <w:rPr>
          <w:rFonts w:eastAsia="Calibri"/>
          <w:noProof/>
          <w:lang w:val="es-DO"/>
        </w:rPr>
        <w:t>ontrol</w:t>
      </w:r>
      <w:r w:rsidRPr="002C345E">
        <w:rPr>
          <w:rFonts w:eastAsia="Calibri"/>
          <w:noProof/>
          <w:lang w:val="es-DO"/>
        </w:rPr>
        <w:t>a y registra</w:t>
      </w:r>
      <w:r w:rsidR="00691A37" w:rsidRPr="00691A37">
        <w:rPr>
          <w:rFonts w:eastAsia="Calibri"/>
          <w:noProof/>
          <w:lang w:val="es-DO"/>
        </w:rPr>
        <w:t xml:space="preserve"> las entradas y salidas de personas y la permanencia de los extranjeros en el territorio nacional, a través de los puntos de chequeos en aeropuertos y puestos fronterizos, así como en los muelles y puertos, fortaleciendo de esta manera el rol </w:t>
      </w:r>
      <w:r w:rsidR="00DD28C1">
        <w:rPr>
          <w:rFonts w:eastAsia="Calibri"/>
          <w:noProof/>
          <w:lang w:val="es-DO"/>
        </w:rPr>
        <w:t xml:space="preserve">principal </w:t>
      </w:r>
      <w:r w:rsidR="00691A37" w:rsidRPr="00691A37">
        <w:rPr>
          <w:rFonts w:eastAsia="Calibri"/>
          <w:noProof/>
          <w:lang w:val="es-DO"/>
        </w:rPr>
        <w:t>de nuestra institución.</w:t>
      </w:r>
    </w:p>
    <w:p w14:paraId="5B43FFF1" w14:textId="77777777" w:rsidR="000F63FE" w:rsidRPr="000F63FE" w:rsidRDefault="000F63FE" w:rsidP="000F63FE">
      <w:pPr>
        <w:spacing w:after="200" w:line="360" w:lineRule="auto"/>
        <w:jc w:val="both"/>
        <w:rPr>
          <w:rFonts w:eastAsia="Calibri"/>
          <w:b/>
          <w:noProof/>
          <w:lang w:val="es-DO"/>
        </w:rPr>
      </w:pPr>
      <w:r w:rsidRPr="000F63FE">
        <w:rPr>
          <w:rFonts w:eastAsia="Calibri"/>
          <w:b/>
          <w:noProof/>
          <w:lang w:val="es-DO"/>
        </w:rPr>
        <w:t>Programas puestos en marcha</w:t>
      </w:r>
    </w:p>
    <w:p w14:paraId="5ABE9631" w14:textId="77777777" w:rsidR="00623930" w:rsidRDefault="000F63FE" w:rsidP="000F63FE">
      <w:pPr>
        <w:spacing w:after="200" w:line="360" w:lineRule="auto"/>
        <w:jc w:val="both"/>
        <w:rPr>
          <w:rFonts w:eastAsia="Calibri"/>
          <w:noProof/>
          <w:lang w:val="es-DO"/>
        </w:rPr>
      </w:pPr>
      <w:r w:rsidRPr="000F63FE">
        <w:rPr>
          <w:rFonts w:eastAsia="Calibri"/>
          <w:noProof/>
          <w:lang w:val="es-DO"/>
        </w:rPr>
        <w:t xml:space="preserve">Conjuntamente con instituciones como CONANI, ADN, POLITUR, Procuraduría General, el Ministerio de Trabajo, IJM (Misión Internacional de Justicia) y otras entidades gubernamentales y </w:t>
      </w:r>
      <w:r w:rsidRPr="00321AEB">
        <w:rPr>
          <w:rFonts w:eastAsia="Calibri"/>
          <w:noProof/>
          <w:lang w:val="es-DO"/>
        </w:rPr>
        <w:t>ONGs,</w:t>
      </w:r>
      <w:r w:rsidRPr="000F63FE">
        <w:rPr>
          <w:rFonts w:eastAsia="Calibri"/>
          <w:noProof/>
          <w:lang w:val="es-DO"/>
        </w:rPr>
        <w:t xml:space="preserve"> estamos trabajando en los NNA (niños y niñas adolescentes) en movilidad y situaciones vulnerables, donde recibimos los manejos y protocolos necesarios para el rescate de los mismos, salvaguardando sus derechos fundamentales. </w:t>
      </w:r>
    </w:p>
    <w:p w14:paraId="52AC6F83" w14:textId="37342111" w:rsidR="00715248" w:rsidRPr="000F63FE" w:rsidRDefault="000F63FE" w:rsidP="000F63FE">
      <w:pPr>
        <w:spacing w:after="200" w:line="360" w:lineRule="auto"/>
        <w:jc w:val="both"/>
        <w:rPr>
          <w:rFonts w:eastAsia="Calibri"/>
          <w:noProof/>
          <w:lang w:val="es-DO"/>
        </w:rPr>
      </w:pPr>
      <w:r w:rsidRPr="000F63FE">
        <w:rPr>
          <w:rFonts w:eastAsia="Calibri"/>
          <w:noProof/>
          <w:lang w:val="es-DO"/>
        </w:rPr>
        <w:t xml:space="preserve">De igual modo trabajamos con la organización internacional de trabajo (OIT), aplicando los conceptos anteriores en los casos del trabajo y explotación sexual comercial de estos niños en movilidad, reduciendo este flagelo con la prevención y erradicación de las </w:t>
      </w:r>
      <w:r w:rsidRPr="000F63FE">
        <w:rPr>
          <w:rFonts w:eastAsia="Calibri"/>
          <w:noProof/>
          <w:lang w:val="es-DO"/>
        </w:rPr>
        <w:lastRenderedPageBreak/>
        <w:t>Peores Formas de Trabajo Infantil en Situación de Calle, (PFTI en SC).</w:t>
      </w:r>
    </w:p>
    <w:p w14:paraId="3C3ED433" w14:textId="77777777" w:rsidR="000F63FE" w:rsidRPr="000F63FE" w:rsidRDefault="000F63FE" w:rsidP="000F63FE">
      <w:pPr>
        <w:spacing w:after="200" w:line="360" w:lineRule="auto"/>
        <w:jc w:val="both"/>
        <w:rPr>
          <w:rFonts w:eastAsia="Calibri"/>
          <w:noProof/>
          <w:lang w:val="es-DO"/>
        </w:rPr>
      </w:pPr>
      <w:r w:rsidRPr="000F63FE">
        <w:rPr>
          <w:rFonts w:eastAsia="Calibri"/>
          <w:noProof/>
          <w:lang w:val="es-DO"/>
        </w:rPr>
        <w:t>También participamos directamente en la Unidad Técnico Operativa, UTO, el cual es un nuevo programa de CONANI en el Gabinete de la Niñez y la Adolescencia, GANA, este último dirigido por la primera dama de la república.</w:t>
      </w:r>
    </w:p>
    <w:p w14:paraId="515F79AD" w14:textId="77777777" w:rsidR="000F63FE" w:rsidRDefault="000F63FE" w:rsidP="000F63FE">
      <w:pPr>
        <w:spacing w:after="200" w:line="360" w:lineRule="auto"/>
        <w:jc w:val="both"/>
        <w:rPr>
          <w:rFonts w:eastAsia="Calibri"/>
          <w:noProof/>
          <w:lang w:val="es-DO"/>
        </w:rPr>
      </w:pPr>
      <w:r w:rsidRPr="000F63FE">
        <w:rPr>
          <w:rFonts w:eastAsia="Calibri"/>
          <w:noProof/>
          <w:lang w:val="es-DO"/>
        </w:rPr>
        <w:t>Hemos desarrollado y puesto en marcha, una matriz que arroja numéricamente la cantidad de nuestro personal por clasificación laboral (choferes, auxiliares, agentes, inspectores, supervisores, supervisores generales y coordinadores, en los Puntos de Control Migratorio a nivel nacional.</w:t>
      </w:r>
    </w:p>
    <w:p w14:paraId="56CBB0D2" w14:textId="77777777" w:rsidR="00581571" w:rsidRDefault="000F63FE" w:rsidP="00893535">
      <w:pPr>
        <w:spacing w:after="200" w:line="360" w:lineRule="auto"/>
        <w:jc w:val="both"/>
        <w:rPr>
          <w:rFonts w:eastAsia="Calibri"/>
          <w:noProof/>
          <w:lang w:val="es-DO"/>
        </w:rPr>
      </w:pPr>
      <w:r w:rsidRPr="000F63FE">
        <w:rPr>
          <w:rFonts w:eastAsia="Calibri"/>
          <w:noProof/>
          <w:lang w:val="es-DO"/>
        </w:rPr>
        <w:t>Nuestro trabajo de Control Migratorio es tan importante, que con los programas puestos en marcha ya mencionados, ayudamos a mejorar la vida no solo de los adultos dominicanos en capacidad de trabajo sino también la vida de esos niños en movilidad y en situación de calle, causando con esto un impacto social positivo, ya que además de hacer más viables sus vidas, disminuimos la presión de la opinión pública tanto nacional como internacionalmente. A la vez logramos mejores vistas en los paisajes de nuestras calles y avenidas. Todo lo anterior nos asegura una sociedad dominicana más humana y más nacionalista.</w:t>
      </w:r>
    </w:p>
    <w:p w14:paraId="5F4B535C" w14:textId="77777777" w:rsidR="00B230AA" w:rsidRPr="00715248" w:rsidRDefault="00B230AA" w:rsidP="00B230AA">
      <w:pPr>
        <w:spacing w:after="200" w:line="360" w:lineRule="auto"/>
        <w:jc w:val="both"/>
        <w:rPr>
          <w:rFonts w:eastAsia="Calibri"/>
          <w:b/>
          <w:bCs/>
          <w:noProof/>
          <w:szCs w:val="28"/>
          <w:lang w:val="es-DO"/>
        </w:rPr>
      </w:pPr>
      <w:r w:rsidRPr="00715248">
        <w:rPr>
          <w:rFonts w:eastAsia="Calibri"/>
          <w:b/>
          <w:bCs/>
          <w:noProof/>
          <w:szCs w:val="28"/>
          <w:lang w:val="es-DO"/>
        </w:rPr>
        <w:t>Sistema DOM-02</w:t>
      </w:r>
    </w:p>
    <w:p w14:paraId="67C9DFEA" w14:textId="77777777" w:rsidR="00B230AA" w:rsidRDefault="00B230AA" w:rsidP="00893535">
      <w:pPr>
        <w:spacing w:after="200" w:line="360" w:lineRule="auto"/>
        <w:jc w:val="both"/>
        <w:rPr>
          <w:rFonts w:eastAsia="Calibri"/>
          <w:bCs/>
          <w:noProof/>
          <w:lang w:val="es-DO"/>
        </w:rPr>
      </w:pPr>
      <w:r w:rsidRPr="00B230AA">
        <w:rPr>
          <w:rFonts w:eastAsia="Calibri"/>
          <w:bCs/>
          <w:noProof/>
          <w:lang w:val="es-DO"/>
        </w:rPr>
        <w:t>La institución dispone de 50 localidades de puntos de control migratorio, la cuales operan con el sistema DOM-02, exceptuando el Muelle de Cabo Rojo y el punto fronterizo Cañada Miguel.</w:t>
      </w:r>
    </w:p>
    <w:p w14:paraId="469FF8A3" w14:textId="77777777" w:rsidR="00B230AA" w:rsidRPr="00715248" w:rsidRDefault="00B230AA" w:rsidP="00B230AA">
      <w:pPr>
        <w:spacing w:after="200" w:line="360" w:lineRule="auto"/>
        <w:jc w:val="both"/>
        <w:rPr>
          <w:rStyle w:val="Textoennegrita"/>
          <w:rFonts w:eastAsia="Calibri"/>
          <w:noProof/>
          <w:szCs w:val="28"/>
          <w:lang w:val="es-DO"/>
        </w:rPr>
      </w:pPr>
      <w:r w:rsidRPr="00715248">
        <w:rPr>
          <w:rFonts w:eastAsia="Calibri"/>
          <w:b/>
          <w:bCs/>
          <w:noProof/>
          <w:szCs w:val="28"/>
          <w:lang w:val="es-DO"/>
        </w:rPr>
        <w:lastRenderedPageBreak/>
        <w:t>Prórrogas emitidas y denegadas</w:t>
      </w:r>
    </w:p>
    <w:p w14:paraId="15821183" w14:textId="4B4F7F5B" w:rsidR="00715248" w:rsidRPr="00B230AA" w:rsidRDefault="00B230AA" w:rsidP="00893535">
      <w:pPr>
        <w:spacing w:after="200" w:line="360" w:lineRule="auto"/>
        <w:jc w:val="both"/>
        <w:rPr>
          <w:rFonts w:eastAsia="Calibri"/>
          <w:noProof/>
          <w:lang w:val="es-DO"/>
        </w:rPr>
      </w:pPr>
      <w:r w:rsidRPr="00B230AA">
        <w:rPr>
          <w:rFonts w:eastAsia="Calibri"/>
          <w:noProof/>
          <w:lang w:val="es-DO"/>
        </w:rPr>
        <w:t>Las prórrogas de estadía para turistas, es el derecho que le otorga el estado dominicano a través de la DGM, a los extranjeros que ingresan en calidad de turistas, de prolongar su estadía en el país, por 60 días más. En el período enero-diciembre 2022, se recibieron la suma de 1,713 solicitudes completadas, de las cuales han sido aprobadas 964, rechazadas 416, en modificación se encuentran 333.</w:t>
      </w:r>
    </w:p>
    <w:p w14:paraId="39E6860A" w14:textId="77777777" w:rsidR="000F63FE" w:rsidRPr="00715248" w:rsidRDefault="000F63FE" w:rsidP="00893535">
      <w:pPr>
        <w:spacing w:after="200" w:line="360" w:lineRule="auto"/>
        <w:jc w:val="both"/>
        <w:rPr>
          <w:rFonts w:eastAsia="Calibri"/>
          <w:b/>
          <w:noProof/>
          <w:szCs w:val="28"/>
          <w:lang w:val="es-DO"/>
        </w:rPr>
      </w:pPr>
      <w:r w:rsidRPr="00715248">
        <w:rPr>
          <w:rFonts w:eastAsia="Calibri"/>
          <w:b/>
          <w:noProof/>
          <w:szCs w:val="28"/>
          <w:lang w:val="es-DO"/>
        </w:rPr>
        <w:t>Impedimentos</w:t>
      </w:r>
    </w:p>
    <w:p w14:paraId="5BB107FF" w14:textId="77777777" w:rsidR="00623930" w:rsidRDefault="006F5E5A" w:rsidP="00893535">
      <w:pPr>
        <w:spacing w:after="200" w:line="360" w:lineRule="auto"/>
        <w:jc w:val="both"/>
        <w:rPr>
          <w:rFonts w:eastAsia="Calibri"/>
          <w:noProof/>
          <w:lang w:val="es-DO"/>
        </w:rPr>
      </w:pPr>
      <w:r>
        <w:rPr>
          <w:rFonts w:eastAsia="Calibri"/>
          <w:noProof/>
          <w:lang w:val="es-DO"/>
        </w:rPr>
        <w:t>E</w:t>
      </w:r>
      <w:r w:rsidR="000F63FE" w:rsidRPr="000F63FE">
        <w:rPr>
          <w:rFonts w:eastAsia="Calibri"/>
          <w:noProof/>
          <w:lang w:val="es-DO"/>
        </w:rPr>
        <w:t xml:space="preserve">s responsable de ejecutar las sentencias y resoluciones que emanan del Poder Judicial, en virtud de lo que establece el Código Procesal Penal Núm. 76-02, relativo a las medidas de coerción y otras leyes adjetivas. Así como los levantamientos provisionales y definitivos. </w:t>
      </w:r>
    </w:p>
    <w:p w14:paraId="318C9DBA" w14:textId="77777777" w:rsidR="000F63FE" w:rsidRPr="000F63FE" w:rsidRDefault="000F63FE" w:rsidP="00893535">
      <w:pPr>
        <w:spacing w:after="200" w:line="360" w:lineRule="auto"/>
        <w:jc w:val="both"/>
        <w:rPr>
          <w:rFonts w:eastAsia="Calibri"/>
          <w:noProof/>
          <w:lang w:val="es-DO"/>
        </w:rPr>
      </w:pPr>
      <w:r w:rsidRPr="000F63FE">
        <w:rPr>
          <w:rFonts w:eastAsia="Calibri"/>
          <w:noProof/>
          <w:lang w:val="es-DO"/>
        </w:rPr>
        <w:t>También, interpone las oposiciones de salida de menores de edad, a requerimiento de uno de los padres, tutor legal a través de la Dirección Jurídica DGM y/o mediante Resolución del Tribunal de Niños, Niñas y Adolescentes de acuerdo a lo que establece la Ley No. 136-06, los registros de impedimento de entrada de esta institución y las medidas de control de alertas solicitadas por los Organismos de Seguridad Nacional.</w:t>
      </w:r>
    </w:p>
    <w:p w14:paraId="7A8BA51C" w14:textId="77777777" w:rsidR="000F63FE" w:rsidRDefault="00A21286" w:rsidP="00893535">
      <w:pPr>
        <w:spacing w:after="200" w:line="360" w:lineRule="auto"/>
        <w:contextualSpacing/>
        <w:rPr>
          <w:rFonts w:eastAsia="Calibri"/>
          <w:b/>
          <w:noProof/>
          <w:lang w:val="es-DO"/>
        </w:rPr>
      </w:pPr>
      <w:r w:rsidRPr="00A21286">
        <w:rPr>
          <w:rFonts w:eastAsia="Calibri"/>
          <w:b/>
          <w:noProof/>
          <w:lang w:val="es-DO"/>
        </w:rPr>
        <w:t>Impedimento de Salida</w:t>
      </w:r>
    </w:p>
    <w:p w14:paraId="5A4A1A62" w14:textId="65611250" w:rsidR="00A21286" w:rsidRDefault="000F63FE" w:rsidP="006F5E5A">
      <w:pPr>
        <w:spacing w:after="200" w:line="360" w:lineRule="auto"/>
        <w:jc w:val="both"/>
        <w:rPr>
          <w:rFonts w:eastAsia="Calibri"/>
          <w:noProof/>
          <w:lang w:val="es-DO"/>
        </w:rPr>
      </w:pPr>
      <w:r w:rsidRPr="000F63FE">
        <w:rPr>
          <w:rFonts w:eastAsia="Calibri"/>
          <w:noProof/>
          <w:lang w:val="es-DO"/>
        </w:rPr>
        <w:t>Durante el año</w:t>
      </w:r>
      <w:r w:rsidR="001F51A0">
        <w:rPr>
          <w:rFonts w:eastAsia="Calibri"/>
          <w:noProof/>
          <w:lang w:val="es-DO"/>
        </w:rPr>
        <w:t xml:space="preserve"> 2022 se recibieron </w:t>
      </w:r>
      <w:r w:rsidR="00FB0CBD" w:rsidRPr="00FB0CBD">
        <w:rPr>
          <w:rFonts w:eastAsia="Calibri"/>
          <w:noProof/>
          <w:lang w:val="es-DO"/>
        </w:rPr>
        <w:t>7,837</w:t>
      </w:r>
      <w:r w:rsidR="00FB0CBD">
        <w:rPr>
          <w:rFonts w:eastAsia="Calibri"/>
          <w:noProof/>
          <w:lang w:val="es-DO"/>
        </w:rPr>
        <w:t xml:space="preserve"> </w:t>
      </w:r>
      <w:r w:rsidRPr="000F63FE">
        <w:rPr>
          <w:rFonts w:eastAsia="Calibri"/>
          <w:noProof/>
          <w:lang w:val="es-DO"/>
        </w:rPr>
        <w:t xml:space="preserve">solicitudes de registros concernientes a impedimentos de salida, de las cuales </w:t>
      </w:r>
      <w:r w:rsidR="00FB0CBD" w:rsidRPr="00FB0CBD">
        <w:rPr>
          <w:rFonts w:eastAsia="Calibri"/>
          <w:noProof/>
          <w:lang w:val="es-DO"/>
        </w:rPr>
        <w:t>5,357</w:t>
      </w:r>
      <w:r w:rsidR="00FB0CBD">
        <w:rPr>
          <w:rFonts w:eastAsia="Calibri"/>
          <w:noProof/>
          <w:lang w:val="es-DO"/>
        </w:rPr>
        <w:t xml:space="preserve"> </w:t>
      </w:r>
      <w:r w:rsidRPr="000F63FE">
        <w:rPr>
          <w:rFonts w:eastAsia="Calibri"/>
          <w:noProof/>
          <w:lang w:val="es-DO"/>
        </w:rPr>
        <w:t xml:space="preserve">corresponden a colocaciones, </w:t>
      </w:r>
      <w:r w:rsidR="00FB0CBD" w:rsidRPr="00FB0CBD">
        <w:rPr>
          <w:rFonts w:eastAsia="Calibri"/>
          <w:noProof/>
          <w:lang w:val="es-DO"/>
        </w:rPr>
        <w:t>2,311</w:t>
      </w:r>
      <w:r w:rsidR="00FB0CBD">
        <w:rPr>
          <w:rFonts w:eastAsia="Calibri"/>
          <w:noProof/>
          <w:lang w:val="es-DO"/>
        </w:rPr>
        <w:t xml:space="preserve"> </w:t>
      </w:r>
      <w:r w:rsidRPr="000F63FE">
        <w:rPr>
          <w:rFonts w:eastAsia="Calibri"/>
          <w:noProof/>
          <w:lang w:val="es-DO"/>
        </w:rPr>
        <w:t xml:space="preserve">a levantamientos definitivos y </w:t>
      </w:r>
      <w:r w:rsidR="006F5E5A" w:rsidRPr="00FB0CBD">
        <w:rPr>
          <w:rFonts w:eastAsia="Calibri"/>
          <w:noProof/>
          <w:lang w:val="es-DO"/>
        </w:rPr>
        <w:t>1</w:t>
      </w:r>
      <w:r w:rsidR="00FB0CBD" w:rsidRPr="00FB0CBD">
        <w:rPr>
          <w:rFonts w:eastAsia="Calibri"/>
          <w:noProof/>
          <w:lang w:val="es-DO"/>
        </w:rPr>
        <w:t>69</w:t>
      </w:r>
      <w:r w:rsidRPr="000F63FE">
        <w:rPr>
          <w:rFonts w:eastAsia="Calibri"/>
          <w:noProof/>
          <w:lang w:val="es-DO"/>
        </w:rPr>
        <w:t xml:space="preserve"> a levantamientos provisionales. </w:t>
      </w:r>
    </w:p>
    <w:p w14:paraId="1E47F4A2" w14:textId="77777777" w:rsidR="00AF08FE" w:rsidRDefault="00AF08FE" w:rsidP="006F5E5A">
      <w:pPr>
        <w:spacing w:after="200" w:line="360" w:lineRule="auto"/>
        <w:jc w:val="both"/>
        <w:rPr>
          <w:rFonts w:eastAsia="Calibri"/>
          <w:noProof/>
          <w:lang w:val="es-DO"/>
        </w:rPr>
      </w:pPr>
    </w:p>
    <w:p w14:paraId="67E2FB24" w14:textId="77777777" w:rsidR="00A21286" w:rsidRPr="00A21286" w:rsidRDefault="00A21286" w:rsidP="00893535">
      <w:pPr>
        <w:spacing w:before="120" w:after="120" w:line="360" w:lineRule="auto"/>
        <w:jc w:val="both"/>
        <w:rPr>
          <w:rFonts w:eastAsia="Calibri"/>
          <w:b/>
          <w:noProof/>
          <w:lang w:val="es-DO"/>
        </w:rPr>
      </w:pPr>
      <w:r w:rsidRPr="00A21286">
        <w:rPr>
          <w:rFonts w:eastAsia="Calibri"/>
          <w:b/>
          <w:noProof/>
          <w:lang w:val="es-DO"/>
        </w:rPr>
        <w:lastRenderedPageBreak/>
        <w:t>Oposici</w:t>
      </w:r>
      <w:r w:rsidR="006F5E5A">
        <w:rPr>
          <w:rFonts w:eastAsia="Calibri"/>
          <w:b/>
          <w:noProof/>
          <w:lang w:val="es-DO"/>
        </w:rPr>
        <w:t>ón de Salida de Menores de Edad</w:t>
      </w:r>
    </w:p>
    <w:p w14:paraId="09C9703E" w14:textId="77777777" w:rsidR="00A21286" w:rsidRPr="00A21286" w:rsidRDefault="00A21286" w:rsidP="00893535">
      <w:pPr>
        <w:spacing w:after="200" w:line="360" w:lineRule="auto"/>
        <w:jc w:val="both"/>
        <w:rPr>
          <w:rFonts w:eastAsia="Calibri"/>
          <w:noProof/>
          <w:lang w:val="es-DO"/>
        </w:rPr>
      </w:pPr>
      <w:r w:rsidRPr="00A21286">
        <w:rPr>
          <w:rFonts w:eastAsia="Calibri"/>
          <w:noProof/>
          <w:lang w:val="es-DO"/>
        </w:rPr>
        <w:t>La Ley</w:t>
      </w:r>
      <w:r w:rsidR="006F5E5A">
        <w:rPr>
          <w:rFonts w:eastAsia="Calibri"/>
          <w:noProof/>
          <w:lang w:val="es-DO"/>
        </w:rPr>
        <w:t xml:space="preserve"> No. 136-03 del código para el Sistema de Protección y los Derechos Fundamentales de Niños, Niñas y A</w:t>
      </w:r>
      <w:r w:rsidRPr="00A21286">
        <w:rPr>
          <w:rFonts w:eastAsia="Calibri"/>
          <w:noProof/>
          <w:lang w:val="es-DO"/>
        </w:rPr>
        <w:t xml:space="preserve">dolescentes establece en el Capítulo II sobre la autorización para viajar en su artículo 204 del acompañamiento obligatorio que ningún niño, niña o adolescente podrá viajar fuera del país si no es en compañía de su padre, madre o responsable. </w:t>
      </w:r>
    </w:p>
    <w:p w14:paraId="0FE3BE09" w14:textId="3A8974D2" w:rsidR="00A21286" w:rsidRDefault="00A21286" w:rsidP="006F5E5A">
      <w:pPr>
        <w:spacing w:after="200" w:line="360" w:lineRule="auto"/>
        <w:jc w:val="both"/>
        <w:rPr>
          <w:rFonts w:eastAsia="Calibri"/>
          <w:noProof/>
          <w:lang w:val="es-DO"/>
        </w:rPr>
      </w:pPr>
      <w:r w:rsidRPr="00FB0CBD">
        <w:rPr>
          <w:rFonts w:eastAsia="Calibri"/>
          <w:noProof/>
          <w:lang w:val="es-DO"/>
        </w:rPr>
        <w:t xml:space="preserve">Durante el año 2022 se recibieron un total de </w:t>
      </w:r>
      <w:r w:rsidR="006F5E5A" w:rsidRPr="00FB0CBD">
        <w:rPr>
          <w:rFonts w:eastAsia="Calibri"/>
          <w:noProof/>
          <w:lang w:val="es-DO"/>
        </w:rPr>
        <w:t>1</w:t>
      </w:r>
      <w:r w:rsidR="00FB0CBD" w:rsidRPr="00FB0CBD">
        <w:rPr>
          <w:rFonts w:eastAsia="Calibri"/>
          <w:noProof/>
          <w:lang w:val="es-DO"/>
        </w:rPr>
        <w:t>22</w:t>
      </w:r>
      <w:r w:rsidRPr="00FB0CBD">
        <w:rPr>
          <w:rFonts w:eastAsia="Calibri"/>
          <w:noProof/>
          <w:lang w:val="es-DO"/>
        </w:rPr>
        <w:t xml:space="preserve"> solicitudes de registros de oposiciones de salida de menores de edad, de las cuales </w:t>
      </w:r>
      <w:r w:rsidR="006F5E5A" w:rsidRPr="00FB0CBD">
        <w:rPr>
          <w:rFonts w:eastAsia="Calibri"/>
          <w:noProof/>
          <w:lang w:val="es-DO"/>
        </w:rPr>
        <w:t>5</w:t>
      </w:r>
      <w:r w:rsidR="00FB0CBD">
        <w:rPr>
          <w:rFonts w:eastAsia="Calibri"/>
          <w:noProof/>
          <w:lang w:val="es-DO"/>
        </w:rPr>
        <w:t>2</w:t>
      </w:r>
      <w:r w:rsidRPr="00FB0CBD">
        <w:rPr>
          <w:rFonts w:eastAsia="Calibri"/>
          <w:noProof/>
          <w:lang w:val="es-DO"/>
        </w:rPr>
        <w:t xml:space="preserve"> corresponden a colocaciones, y </w:t>
      </w:r>
      <w:r w:rsidR="00FB0CBD">
        <w:rPr>
          <w:rFonts w:eastAsia="Calibri"/>
          <w:noProof/>
          <w:lang w:val="es-DO"/>
        </w:rPr>
        <w:t>7</w:t>
      </w:r>
      <w:r w:rsidR="006F5E5A" w:rsidRPr="00FB0CBD">
        <w:rPr>
          <w:rFonts w:eastAsia="Calibri"/>
          <w:noProof/>
          <w:lang w:val="es-DO"/>
        </w:rPr>
        <w:t>0</w:t>
      </w:r>
      <w:r w:rsidRPr="00FB0CBD">
        <w:rPr>
          <w:rFonts w:eastAsia="Calibri"/>
          <w:noProof/>
          <w:lang w:val="es-DO"/>
        </w:rPr>
        <w:t xml:space="preserve"> a levantamientos definitivos. Dichas solicitudes se realizaron a requerimiento del padre interesa</w:t>
      </w:r>
      <w:r w:rsidR="006F5E5A" w:rsidRPr="00FB0CBD">
        <w:rPr>
          <w:rFonts w:eastAsia="Calibri"/>
          <w:noProof/>
          <w:lang w:val="es-DO"/>
        </w:rPr>
        <w:t>do</w:t>
      </w:r>
      <w:r w:rsidRPr="00FB0CBD">
        <w:rPr>
          <w:rFonts w:eastAsia="Calibri"/>
          <w:noProof/>
          <w:lang w:val="es-DO"/>
        </w:rPr>
        <w:t xml:space="preserve"> o vía Dirección Jurídica de esta Dirección General de Migración.</w:t>
      </w:r>
    </w:p>
    <w:p w14:paraId="2EFE2BFF" w14:textId="77777777" w:rsidR="00715248" w:rsidRDefault="00715248" w:rsidP="006F5E5A">
      <w:pPr>
        <w:spacing w:after="200" w:line="360" w:lineRule="auto"/>
        <w:jc w:val="both"/>
        <w:rPr>
          <w:rFonts w:eastAsia="Calibri"/>
          <w:noProof/>
          <w:lang w:val="es-DO"/>
        </w:rPr>
      </w:pPr>
    </w:p>
    <w:p w14:paraId="67EAAF79" w14:textId="77777777" w:rsidR="001A3A97" w:rsidRDefault="001A3A97" w:rsidP="00893535">
      <w:pPr>
        <w:spacing w:after="0" w:line="360" w:lineRule="auto"/>
        <w:contextualSpacing/>
        <w:jc w:val="both"/>
        <w:rPr>
          <w:rFonts w:eastAsia="Calibri"/>
          <w:b/>
          <w:noProof/>
          <w:lang w:val="es-DO"/>
        </w:rPr>
      </w:pPr>
      <w:r w:rsidRPr="001A3A97">
        <w:rPr>
          <w:rFonts w:eastAsia="Calibri"/>
          <w:b/>
          <w:noProof/>
          <w:lang w:val="es-DO"/>
        </w:rPr>
        <w:t>Impedimentos de Entrada</w:t>
      </w:r>
    </w:p>
    <w:p w14:paraId="315AACFE" w14:textId="77777777" w:rsidR="00715248" w:rsidRPr="001A3A97" w:rsidRDefault="00715248" w:rsidP="00893535">
      <w:pPr>
        <w:spacing w:after="0" w:line="360" w:lineRule="auto"/>
        <w:contextualSpacing/>
        <w:jc w:val="both"/>
        <w:rPr>
          <w:rFonts w:eastAsia="Calibri"/>
          <w:b/>
          <w:noProof/>
          <w:lang w:val="es-DO"/>
        </w:rPr>
      </w:pPr>
    </w:p>
    <w:p w14:paraId="7EAB65A9" w14:textId="77777777" w:rsidR="001A3A97" w:rsidRPr="001A3A97" w:rsidRDefault="001A3A97" w:rsidP="00893535">
      <w:pPr>
        <w:spacing w:after="200" w:line="360" w:lineRule="auto"/>
        <w:jc w:val="both"/>
        <w:rPr>
          <w:rFonts w:eastAsia="Calibri"/>
          <w:noProof/>
          <w:lang w:val="es-DO"/>
        </w:rPr>
      </w:pPr>
      <w:r w:rsidRPr="001A3A97">
        <w:rPr>
          <w:rFonts w:eastAsia="Calibri"/>
          <w:noProof/>
          <w:lang w:val="es-DO"/>
        </w:rPr>
        <w:t xml:space="preserve">La Dirección General de Migración a través de este Departamento de Impedimentos es la institución competente para interponer impedimentos de entrada en virtud de los artículos 1, 69,15, 119, y 120 de la Ley General de Migración Núm. 285-04. Esta medida de carácter administrativo solo se aplica en aquellos extranjeros que fueron deportados, expulsados y aquellos que recibimos notificaciones de terceros países con los cuales poseemos acuerdos, referente a sus nacionales que poseen antecedentes penales que atentan contra el orden de nuestra sociedad, en tal sentido de acuerdo al artículo 15, numerales 6 y 7, no son admitidos </w:t>
      </w:r>
      <w:r w:rsidR="006F5E5A">
        <w:rPr>
          <w:rFonts w:eastAsia="Calibri"/>
          <w:noProof/>
          <w:lang w:val="es-DO"/>
        </w:rPr>
        <w:t>en la Repú</w:t>
      </w:r>
      <w:r w:rsidRPr="001A3A97">
        <w:rPr>
          <w:rFonts w:eastAsia="Calibri"/>
          <w:noProof/>
          <w:lang w:val="es-DO"/>
        </w:rPr>
        <w:t>blica Dominicana.</w:t>
      </w:r>
    </w:p>
    <w:p w14:paraId="1067F8FC" w14:textId="706893F3" w:rsidR="001A3A97" w:rsidRPr="001A3A97" w:rsidRDefault="006F5E5A" w:rsidP="00893535">
      <w:pPr>
        <w:spacing w:after="200" w:line="360" w:lineRule="auto"/>
        <w:jc w:val="both"/>
        <w:rPr>
          <w:rFonts w:eastAsia="Calibri"/>
          <w:noProof/>
          <w:lang w:val="es-DO"/>
        </w:rPr>
      </w:pPr>
      <w:r w:rsidRPr="00C114EC">
        <w:rPr>
          <w:rFonts w:eastAsia="Calibri"/>
          <w:noProof/>
          <w:lang w:val="es-DO"/>
        </w:rPr>
        <w:lastRenderedPageBreak/>
        <w:t>Por consiguiente,</w:t>
      </w:r>
      <w:r w:rsidR="001A3A97" w:rsidRPr="00C114EC">
        <w:rPr>
          <w:rFonts w:eastAsia="Calibri"/>
          <w:noProof/>
          <w:lang w:val="es-DO"/>
        </w:rPr>
        <w:t xml:space="preserve"> durante el año 2022 se recibieron </w:t>
      </w:r>
      <w:r w:rsidR="00C114EC" w:rsidRPr="00C114EC">
        <w:rPr>
          <w:rFonts w:eastAsia="Calibri"/>
          <w:noProof/>
          <w:lang w:val="es-DO"/>
        </w:rPr>
        <w:t xml:space="preserve">7,668 </w:t>
      </w:r>
      <w:r w:rsidR="001A3A97" w:rsidRPr="00C114EC">
        <w:rPr>
          <w:rFonts w:eastAsia="Calibri"/>
          <w:noProof/>
          <w:lang w:val="es-DO"/>
        </w:rPr>
        <w:t>solicitudes de registros concernientes a impedimentos de entrada, de las cuales</w:t>
      </w:r>
      <w:r w:rsidRPr="00C114EC">
        <w:rPr>
          <w:rFonts w:eastAsia="Calibri"/>
          <w:noProof/>
          <w:lang w:val="es-DO"/>
        </w:rPr>
        <w:t xml:space="preserve"> </w:t>
      </w:r>
      <w:r w:rsidR="00C114EC" w:rsidRPr="00C114EC">
        <w:rPr>
          <w:rFonts w:eastAsia="Calibri"/>
          <w:noProof/>
          <w:lang w:val="es-DO"/>
        </w:rPr>
        <w:t xml:space="preserve">6,160 </w:t>
      </w:r>
      <w:r w:rsidR="001A3A97" w:rsidRPr="00C114EC">
        <w:rPr>
          <w:rFonts w:eastAsia="Calibri"/>
          <w:noProof/>
          <w:lang w:val="es-DO"/>
        </w:rPr>
        <w:t xml:space="preserve">corresponden a colocaciones, </w:t>
      </w:r>
      <w:r w:rsidRPr="00C114EC">
        <w:rPr>
          <w:rFonts w:eastAsia="Calibri"/>
          <w:noProof/>
          <w:lang w:val="es-DO"/>
        </w:rPr>
        <w:t>1,471</w:t>
      </w:r>
      <w:r w:rsidR="001A3A97" w:rsidRPr="00C114EC">
        <w:rPr>
          <w:rFonts w:eastAsia="Calibri"/>
          <w:noProof/>
          <w:lang w:val="es-DO"/>
        </w:rPr>
        <w:t xml:space="preserve"> a levantamientos definitivos y </w:t>
      </w:r>
      <w:r w:rsidRPr="00C114EC">
        <w:rPr>
          <w:rFonts w:eastAsia="Calibri"/>
          <w:noProof/>
          <w:lang w:val="es-DO"/>
        </w:rPr>
        <w:t>31</w:t>
      </w:r>
      <w:r w:rsidR="001A3A97" w:rsidRPr="00C114EC">
        <w:rPr>
          <w:rFonts w:eastAsia="Calibri"/>
          <w:noProof/>
          <w:lang w:val="es-DO"/>
        </w:rPr>
        <w:t xml:space="preserve"> a levantamientos provisionales.</w:t>
      </w:r>
      <w:r w:rsidR="001A3A97" w:rsidRPr="001A3A97">
        <w:rPr>
          <w:rFonts w:eastAsia="Calibri"/>
          <w:noProof/>
          <w:lang w:val="es-DO"/>
        </w:rPr>
        <w:t xml:space="preserve"> </w:t>
      </w:r>
    </w:p>
    <w:p w14:paraId="7FC7A74C" w14:textId="607A5478" w:rsidR="00A84EB9" w:rsidRDefault="001A3A97" w:rsidP="00893535">
      <w:pPr>
        <w:spacing w:after="200" w:line="360" w:lineRule="auto"/>
        <w:jc w:val="both"/>
        <w:rPr>
          <w:rFonts w:eastAsia="Calibri"/>
          <w:noProof/>
          <w:lang w:val="es-DO"/>
        </w:rPr>
      </w:pPr>
      <w:r w:rsidRPr="001A3A97">
        <w:rPr>
          <w:rFonts w:eastAsia="Calibri"/>
          <w:noProof/>
          <w:lang w:val="es-DO"/>
        </w:rPr>
        <w:t xml:space="preserve">Dichas solicitudes se realizaron mediante oficio a requerimiento de esta Dirección General de Migración </w:t>
      </w:r>
      <w:r w:rsidR="00C114EC">
        <w:rPr>
          <w:rFonts w:eastAsia="Calibri"/>
          <w:noProof/>
          <w:lang w:val="es-DO"/>
        </w:rPr>
        <w:t>312</w:t>
      </w:r>
      <w:r w:rsidRPr="001A3A97">
        <w:rPr>
          <w:rFonts w:eastAsia="Calibri"/>
          <w:noProof/>
          <w:lang w:val="es-DO"/>
        </w:rPr>
        <w:t>, y por las agencias de seguridad nacional e internacional</w:t>
      </w:r>
      <w:r w:rsidR="00A84EB9">
        <w:rPr>
          <w:rFonts w:eastAsia="Calibri"/>
          <w:noProof/>
          <w:lang w:val="es-DO"/>
        </w:rPr>
        <w:t xml:space="preserve"> </w:t>
      </w:r>
      <w:r w:rsidRPr="001A3A97">
        <w:rPr>
          <w:rFonts w:eastAsia="Calibri"/>
          <w:noProof/>
          <w:lang w:val="es-DO"/>
        </w:rPr>
        <w:t xml:space="preserve">(PN, INTERPOL, DNI, CESAC, DICRIM, MIREX, DGII) </w:t>
      </w:r>
      <w:r w:rsidR="00AF08FE">
        <w:rPr>
          <w:rFonts w:eastAsia="Calibri"/>
          <w:noProof/>
          <w:lang w:val="es-DO"/>
        </w:rPr>
        <w:t>6,225</w:t>
      </w:r>
      <w:r w:rsidRPr="001A3A97">
        <w:rPr>
          <w:rFonts w:eastAsia="Calibri"/>
          <w:noProof/>
          <w:lang w:val="es-DO"/>
        </w:rPr>
        <w:t>.</w:t>
      </w:r>
    </w:p>
    <w:p w14:paraId="296A00F4" w14:textId="77777777" w:rsidR="00C76DAF" w:rsidRPr="00C76DAF" w:rsidRDefault="00C76DAF" w:rsidP="00C76DAF">
      <w:pPr>
        <w:spacing w:after="0" w:line="360" w:lineRule="auto"/>
        <w:contextualSpacing/>
        <w:jc w:val="both"/>
        <w:rPr>
          <w:rFonts w:eastAsia="Calibri"/>
          <w:b/>
          <w:noProof/>
          <w:lang w:val="es-DO"/>
        </w:rPr>
      </w:pPr>
      <w:r w:rsidRPr="00C76DAF">
        <w:rPr>
          <w:rFonts w:eastAsia="Calibri"/>
          <w:b/>
          <w:noProof/>
          <w:lang w:val="es-DO"/>
        </w:rPr>
        <w:t>Alertas Migratorias</w:t>
      </w:r>
    </w:p>
    <w:p w14:paraId="62B34B4F" w14:textId="77777777" w:rsidR="00623930" w:rsidRDefault="0037291F" w:rsidP="00893535">
      <w:pPr>
        <w:spacing w:after="200" w:line="360" w:lineRule="auto"/>
        <w:jc w:val="both"/>
        <w:rPr>
          <w:rFonts w:eastAsia="Calibri"/>
          <w:noProof/>
          <w:lang w:val="es-DO"/>
        </w:rPr>
      </w:pPr>
      <w:r w:rsidRPr="0037291F">
        <w:rPr>
          <w:rFonts w:eastAsia="Calibri"/>
          <w:noProof/>
          <w:lang w:val="es-DO"/>
        </w:rPr>
        <w:t xml:space="preserve">La Dirección General de Migración en su objetivo de colaborar para salvaguardar la seguridad nacional, ejecuta a través de este Departamento de Impedimentos, las alertas migratorias a requerimiento del Poder Judicial, Ministerio Público y/o por una Agencia de seguridad tanto nacionales como internacionales (DNI, DNCD, INTERPOL, J2, CESAC, J-2, DICRIM, MDD, M-2), e Instituciones afines. </w:t>
      </w:r>
    </w:p>
    <w:p w14:paraId="135CF828" w14:textId="77777777" w:rsidR="0037291F" w:rsidRPr="0037291F" w:rsidRDefault="0037291F" w:rsidP="00893535">
      <w:pPr>
        <w:spacing w:after="200" w:line="360" w:lineRule="auto"/>
        <w:jc w:val="both"/>
        <w:rPr>
          <w:rFonts w:eastAsia="Calibri"/>
          <w:noProof/>
          <w:lang w:val="es-DO"/>
        </w:rPr>
      </w:pPr>
      <w:r w:rsidRPr="0037291F">
        <w:rPr>
          <w:rFonts w:eastAsia="Calibri"/>
          <w:noProof/>
          <w:lang w:val="es-DO"/>
        </w:rPr>
        <w:t xml:space="preserve">La Ley No. 200 sobre Impedimentos de Salida del País, establece en el artículo 5 que en caso de urgencia, el Procurador General de la República podrá requerir al Director General de Migración que prohíba la salida al exterior de determinada persona. </w:t>
      </w:r>
    </w:p>
    <w:p w14:paraId="70A8E3EE" w14:textId="6D2DF6F4" w:rsidR="00893535" w:rsidRPr="00893535" w:rsidRDefault="0037291F" w:rsidP="00C76DAF">
      <w:pPr>
        <w:spacing w:after="200" w:line="360" w:lineRule="auto"/>
        <w:jc w:val="both"/>
        <w:rPr>
          <w:rFonts w:eastAsia="Calibri"/>
          <w:noProof/>
          <w:lang w:val="es-DO"/>
        </w:rPr>
      </w:pPr>
      <w:r w:rsidRPr="0037291F">
        <w:rPr>
          <w:rFonts w:eastAsia="Calibri"/>
          <w:noProof/>
          <w:lang w:val="es-DO"/>
        </w:rPr>
        <w:t>En este sentido, d</w:t>
      </w:r>
      <w:r w:rsidR="00AF08FE">
        <w:rPr>
          <w:rFonts w:eastAsia="Calibri"/>
          <w:noProof/>
          <w:lang w:val="es-DO"/>
        </w:rPr>
        <w:t xml:space="preserve">urante </w:t>
      </w:r>
      <w:r w:rsidR="00F92714">
        <w:rPr>
          <w:rFonts w:eastAsia="Calibri"/>
          <w:noProof/>
          <w:lang w:val="es-DO"/>
        </w:rPr>
        <w:t>el año 2022</w:t>
      </w:r>
      <w:r w:rsidRPr="0037291F">
        <w:rPr>
          <w:rFonts w:eastAsia="Calibri"/>
          <w:noProof/>
          <w:lang w:val="es-DO"/>
        </w:rPr>
        <w:t xml:space="preserve"> se ejecutaron a requerimiento de esta Dirección General de Migración, la Procuraduría General de la República, el Poder Judicial y de los diferentes Organismos de Seguridad Nacional e Internacional, un total de </w:t>
      </w:r>
      <w:r w:rsidR="00AF08FE">
        <w:rPr>
          <w:rFonts w:eastAsia="Calibri"/>
          <w:noProof/>
          <w:lang w:val="es-DO"/>
        </w:rPr>
        <w:t>1,634</w:t>
      </w:r>
      <w:r w:rsidR="00C114EC">
        <w:rPr>
          <w:rFonts w:eastAsia="Calibri"/>
          <w:noProof/>
          <w:lang w:val="es-DO"/>
        </w:rPr>
        <w:t xml:space="preserve"> </w:t>
      </w:r>
      <w:r w:rsidRPr="0037291F">
        <w:rPr>
          <w:rFonts w:eastAsia="Calibri"/>
          <w:noProof/>
          <w:lang w:val="es-DO"/>
        </w:rPr>
        <w:t xml:space="preserve">solicitudes de registros concernientes a alertas migratorias, de las cuales </w:t>
      </w:r>
      <w:r w:rsidR="002049F6" w:rsidRPr="002049F6">
        <w:rPr>
          <w:rFonts w:eastAsia="Calibri"/>
          <w:noProof/>
          <w:lang w:val="es-DO"/>
        </w:rPr>
        <w:t>1,061</w:t>
      </w:r>
      <w:r w:rsidRPr="0037291F">
        <w:rPr>
          <w:rFonts w:eastAsia="Calibri"/>
          <w:noProof/>
          <w:lang w:val="es-DO"/>
        </w:rPr>
        <w:t xml:space="preserve"> </w:t>
      </w:r>
      <w:r w:rsidRPr="0037291F">
        <w:rPr>
          <w:rFonts w:eastAsia="Calibri"/>
          <w:noProof/>
          <w:lang w:val="es-DO"/>
        </w:rPr>
        <w:lastRenderedPageBreak/>
        <w:t>corresponden a colocaciones,</w:t>
      </w:r>
      <w:r w:rsidRPr="00C76DAF">
        <w:rPr>
          <w:rFonts w:eastAsia="Calibri"/>
          <w:noProof/>
          <w:lang w:val="es-DO"/>
        </w:rPr>
        <w:t xml:space="preserve"> </w:t>
      </w:r>
      <w:r w:rsidR="00AF08FE">
        <w:rPr>
          <w:rFonts w:eastAsia="Calibri"/>
          <w:noProof/>
          <w:lang w:val="es-DO"/>
        </w:rPr>
        <w:t>549</w:t>
      </w:r>
      <w:r w:rsidRPr="00C76DAF">
        <w:rPr>
          <w:rFonts w:eastAsia="Calibri"/>
          <w:noProof/>
          <w:lang w:val="es-DO"/>
        </w:rPr>
        <w:t xml:space="preserve"> </w:t>
      </w:r>
      <w:r w:rsidR="00C76DAF">
        <w:rPr>
          <w:rFonts w:eastAsia="Calibri"/>
          <w:noProof/>
          <w:lang w:val="es-DO"/>
        </w:rPr>
        <w:t>a levantamientos definitivos y 2</w:t>
      </w:r>
      <w:r w:rsidR="002049F6">
        <w:rPr>
          <w:rFonts w:eastAsia="Calibri"/>
          <w:noProof/>
          <w:lang w:val="es-DO"/>
        </w:rPr>
        <w:t>4</w:t>
      </w:r>
      <w:r w:rsidRPr="0037291F">
        <w:rPr>
          <w:rFonts w:eastAsia="Calibri"/>
          <w:noProof/>
          <w:lang w:val="es-DO"/>
        </w:rPr>
        <w:t xml:space="preserve"> a levantamientos provisionales.</w:t>
      </w:r>
      <w:r w:rsidR="00893535" w:rsidRPr="00893535">
        <w:rPr>
          <w:rFonts w:eastAsia="Calibri"/>
          <w:noProof/>
          <w:lang w:val="es-DO"/>
        </w:rPr>
        <w:t xml:space="preserve"> </w:t>
      </w:r>
    </w:p>
    <w:p w14:paraId="1A3D13A7" w14:textId="2D51A146" w:rsidR="00893535" w:rsidRDefault="00893535" w:rsidP="00893535">
      <w:pPr>
        <w:spacing w:after="200" w:line="360" w:lineRule="auto"/>
        <w:jc w:val="both"/>
        <w:rPr>
          <w:rFonts w:eastAsia="Calibri"/>
          <w:noProof/>
          <w:lang w:val="es-DO"/>
        </w:rPr>
      </w:pPr>
      <w:r w:rsidRPr="00893535">
        <w:rPr>
          <w:rFonts w:eastAsia="Calibri"/>
          <w:noProof/>
          <w:lang w:val="es-DO"/>
        </w:rPr>
        <w:t xml:space="preserve">Dichas solicitudes se realizaron mediante oficio a requerimiento de la Procuraduría General de la República </w:t>
      </w:r>
      <w:r w:rsidR="00B3248B">
        <w:rPr>
          <w:rFonts w:eastAsia="Calibri"/>
          <w:noProof/>
          <w:lang w:val="es-DO"/>
        </w:rPr>
        <w:t>56</w:t>
      </w:r>
      <w:r w:rsidRPr="00893535">
        <w:rPr>
          <w:rFonts w:eastAsia="Calibri"/>
          <w:noProof/>
          <w:lang w:val="es-DO"/>
        </w:rPr>
        <w:t xml:space="preserve">, Poder Judicial </w:t>
      </w:r>
      <w:r w:rsidR="00C76DAF" w:rsidRPr="00C76DAF">
        <w:rPr>
          <w:rFonts w:eastAsia="Calibri"/>
          <w:noProof/>
          <w:lang w:val="es-DO"/>
        </w:rPr>
        <w:t>1</w:t>
      </w:r>
      <w:r w:rsidR="00B3248B">
        <w:rPr>
          <w:rFonts w:eastAsia="Calibri"/>
          <w:noProof/>
          <w:lang w:val="es-DO"/>
        </w:rPr>
        <w:t>2</w:t>
      </w:r>
      <w:r w:rsidR="00C76DAF" w:rsidRPr="00C76DAF">
        <w:rPr>
          <w:rFonts w:eastAsia="Calibri"/>
          <w:noProof/>
          <w:lang w:val="es-DO"/>
        </w:rPr>
        <w:t>4</w:t>
      </w:r>
      <w:r w:rsidRPr="001C5C57">
        <w:rPr>
          <w:rFonts w:eastAsia="Calibri"/>
          <w:noProof/>
          <w:lang w:val="es-DO"/>
        </w:rPr>
        <w:t>,</w:t>
      </w:r>
      <w:r w:rsidRPr="00893535">
        <w:rPr>
          <w:rFonts w:eastAsia="Calibri"/>
          <w:noProof/>
          <w:lang w:val="es-DO"/>
        </w:rPr>
        <w:t xml:space="preserve"> Ministerio Público </w:t>
      </w:r>
      <w:r w:rsidR="00B3248B">
        <w:rPr>
          <w:rFonts w:eastAsia="Calibri"/>
          <w:noProof/>
          <w:lang w:val="es-DO"/>
        </w:rPr>
        <w:t>309</w:t>
      </w:r>
      <w:r w:rsidRPr="00893535">
        <w:rPr>
          <w:rFonts w:eastAsia="Calibri"/>
          <w:noProof/>
          <w:lang w:val="es-DO"/>
        </w:rPr>
        <w:t>,</w:t>
      </w:r>
      <w:r w:rsidRPr="00C76DAF">
        <w:rPr>
          <w:rFonts w:eastAsia="Calibri"/>
          <w:noProof/>
          <w:lang w:val="es-DO"/>
        </w:rPr>
        <w:t xml:space="preserve"> </w:t>
      </w:r>
      <w:r w:rsidRPr="00893535">
        <w:rPr>
          <w:rFonts w:eastAsia="Calibri"/>
          <w:noProof/>
          <w:lang w:val="es-DO"/>
        </w:rPr>
        <w:t>por esta Dirección General de Migración</w:t>
      </w:r>
      <w:r w:rsidR="00C76DAF">
        <w:rPr>
          <w:rFonts w:eastAsia="Calibri"/>
          <w:noProof/>
          <w:lang w:val="es-DO"/>
        </w:rPr>
        <w:t xml:space="preserve"> </w:t>
      </w:r>
      <w:r w:rsidR="00C76DAF" w:rsidRPr="00C76DAF">
        <w:rPr>
          <w:rFonts w:eastAsia="Calibri"/>
          <w:noProof/>
          <w:lang w:val="es-DO"/>
        </w:rPr>
        <w:t>3</w:t>
      </w:r>
      <w:r w:rsidR="00B3248B">
        <w:rPr>
          <w:rFonts w:eastAsia="Calibri"/>
          <w:noProof/>
          <w:lang w:val="es-DO"/>
        </w:rPr>
        <w:t>41</w:t>
      </w:r>
      <w:r w:rsidRPr="00893535">
        <w:rPr>
          <w:rFonts w:eastAsia="Calibri"/>
          <w:noProof/>
          <w:lang w:val="es-DO"/>
        </w:rPr>
        <w:t xml:space="preserve">, por la Organización Internacional de la Policía Criminal (INTERPOL) </w:t>
      </w:r>
      <w:r w:rsidR="00C76DAF" w:rsidRPr="00C76DAF">
        <w:rPr>
          <w:rFonts w:eastAsia="Calibri"/>
          <w:noProof/>
          <w:lang w:val="es-DO"/>
        </w:rPr>
        <w:t>5</w:t>
      </w:r>
      <w:r w:rsidR="00B3248B">
        <w:rPr>
          <w:rFonts w:eastAsia="Calibri"/>
          <w:noProof/>
          <w:lang w:val="es-DO"/>
        </w:rPr>
        <w:t>30</w:t>
      </w:r>
      <w:r w:rsidRPr="00893535">
        <w:rPr>
          <w:rFonts w:eastAsia="Calibri"/>
          <w:noProof/>
          <w:lang w:val="es-DO"/>
        </w:rPr>
        <w:t xml:space="preserve">, por la Dirección Nacional de Control de Drogas </w:t>
      </w:r>
      <w:r w:rsidR="00B3248B">
        <w:rPr>
          <w:rFonts w:eastAsia="Calibri"/>
          <w:noProof/>
          <w:lang w:val="es-DO"/>
        </w:rPr>
        <w:t>103.</w:t>
      </w:r>
    </w:p>
    <w:p w14:paraId="3427C09D" w14:textId="77777777" w:rsidR="0030763F" w:rsidRPr="0030763F" w:rsidRDefault="0030763F" w:rsidP="0030763F">
      <w:pPr>
        <w:spacing w:after="200" w:line="276" w:lineRule="auto"/>
        <w:jc w:val="both"/>
        <w:rPr>
          <w:rFonts w:eastAsia="Calibri"/>
          <w:b/>
          <w:noProof/>
          <w:lang w:val="es-DO"/>
        </w:rPr>
      </w:pPr>
      <w:r>
        <w:rPr>
          <w:rFonts w:eastAsia="Calibri"/>
          <w:b/>
          <w:noProof/>
          <w:lang w:val="es-DO"/>
        </w:rPr>
        <w:t>Consulta de Usuarios</w:t>
      </w:r>
    </w:p>
    <w:p w14:paraId="741523CB" w14:textId="070F3F91" w:rsidR="009630E7" w:rsidRDefault="0030763F" w:rsidP="009630E7">
      <w:pPr>
        <w:spacing w:after="200" w:line="360" w:lineRule="auto"/>
        <w:jc w:val="both"/>
        <w:rPr>
          <w:rFonts w:eastAsia="Calibri"/>
          <w:noProof/>
          <w:lang w:val="es-DO"/>
        </w:rPr>
      </w:pPr>
      <w:r w:rsidRPr="0030763F">
        <w:rPr>
          <w:rFonts w:eastAsia="Calibri"/>
          <w:noProof/>
          <w:lang w:val="es-DO"/>
        </w:rPr>
        <w:t>Es un sistema de control de asistencia de los usuarios que visitan nuestro departamento día por día en busca de información y consultas de su estatus sobre impedimentos, con su cédula de identidad y electoral y/o tercero apoderado mediante poder notarial legalizado. En este sentido, tenemos que</w:t>
      </w:r>
      <w:r w:rsidR="00F92714">
        <w:rPr>
          <w:rFonts w:eastAsia="Calibri"/>
          <w:noProof/>
          <w:lang w:val="es-DO"/>
        </w:rPr>
        <w:t xml:space="preserve"> durante el periodo el año 2022</w:t>
      </w:r>
      <w:r w:rsidRPr="0030763F">
        <w:rPr>
          <w:rFonts w:eastAsia="Calibri"/>
          <w:noProof/>
          <w:lang w:val="es-DO"/>
        </w:rPr>
        <w:t xml:space="preserve"> tuvimos un total de </w:t>
      </w:r>
      <w:r w:rsidR="00AF08FE">
        <w:rPr>
          <w:rFonts w:eastAsia="Calibri"/>
          <w:noProof/>
          <w:lang w:val="es-DO"/>
        </w:rPr>
        <w:t>2,678</w:t>
      </w:r>
      <w:r w:rsidRPr="00CC1EF3">
        <w:rPr>
          <w:rFonts w:eastAsia="Calibri"/>
          <w:noProof/>
          <w:lang w:val="es-DO"/>
        </w:rPr>
        <w:t xml:space="preserve"> </w:t>
      </w:r>
      <w:r w:rsidRPr="0030763F">
        <w:rPr>
          <w:rFonts w:eastAsia="Calibri"/>
          <w:noProof/>
          <w:lang w:val="es-DO"/>
        </w:rPr>
        <w:t>visitas de usuarios debidamente asistidos y orientados.</w:t>
      </w:r>
    </w:p>
    <w:p w14:paraId="6A0B1E00" w14:textId="77777777" w:rsidR="00BC5281" w:rsidRPr="009630E7" w:rsidRDefault="00BC5281" w:rsidP="009630E7">
      <w:pPr>
        <w:spacing w:after="200" w:line="360" w:lineRule="auto"/>
        <w:jc w:val="both"/>
        <w:rPr>
          <w:rFonts w:eastAsia="Calibri"/>
          <w:noProof/>
          <w:lang w:val="es-DO"/>
        </w:rPr>
      </w:pPr>
      <w:r w:rsidRPr="00BC5281">
        <w:rPr>
          <w:rFonts w:eastAsia="Calibri"/>
          <w:b/>
          <w:noProof/>
          <w:lang w:val="es-DO"/>
        </w:rPr>
        <w:t>Asistencia 24/7</w:t>
      </w:r>
    </w:p>
    <w:p w14:paraId="478ADE8F" w14:textId="77777777" w:rsidR="00715248" w:rsidRDefault="0030763F" w:rsidP="0030763F">
      <w:pPr>
        <w:spacing w:after="200" w:line="360" w:lineRule="auto"/>
        <w:jc w:val="both"/>
        <w:rPr>
          <w:rFonts w:eastAsia="Calibri"/>
          <w:noProof/>
          <w:lang w:val="es-DO"/>
        </w:rPr>
      </w:pPr>
      <w:r w:rsidRPr="0030763F">
        <w:rPr>
          <w:rFonts w:eastAsia="Calibri"/>
          <w:noProof/>
          <w:lang w:val="es-DO"/>
        </w:rPr>
        <w:t xml:space="preserve">Con la finalidad de colaborar para salvaguardar la seguridad del Estado Dominicano, este departamento brinda un servicio de asistencia 24/7 vía telefónica a todos los puntos de Control Migratorio en los aeropuertos, puertos y puestos fronterizos a nivel nacional, suministrando la información precisa y veraz sobre algún registro de impedimento de salida, entrada y/o alerta migratoria, según el caso que se presente. </w:t>
      </w:r>
    </w:p>
    <w:p w14:paraId="1F41F9B5" w14:textId="6F0659C4" w:rsidR="00B3248B" w:rsidRDefault="0030763F" w:rsidP="0030763F">
      <w:pPr>
        <w:spacing w:after="200" w:line="360" w:lineRule="auto"/>
        <w:jc w:val="both"/>
        <w:rPr>
          <w:rFonts w:eastAsia="Calibri"/>
          <w:noProof/>
          <w:lang w:val="es-DO"/>
        </w:rPr>
      </w:pPr>
      <w:r w:rsidRPr="0030763F">
        <w:rPr>
          <w:rFonts w:eastAsia="Calibri"/>
          <w:noProof/>
          <w:lang w:val="es-DO"/>
        </w:rPr>
        <w:lastRenderedPageBreak/>
        <w:t xml:space="preserve">A partir de enero del presente año se inició el proceso a nivel estadístico de las asistencias realizadas, teniendo </w:t>
      </w:r>
      <w:r w:rsidR="00163BCC">
        <w:rPr>
          <w:rFonts w:eastAsia="Calibri"/>
          <w:noProof/>
          <w:lang w:val="es-DO"/>
        </w:rPr>
        <w:t>5,</w:t>
      </w:r>
      <w:r w:rsidR="00AF08FE">
        <w:rPr>
          <w:rFonts w:eastAsia="Calibri"/>
          <w:noProof/>
          <w:lang w:val="es-DO"/>
        </w:rPr>
        <w:t>676</w:t>
      </w:r>
      <w:r w:rsidRPr="00163BCC">
        <w:rPr>
          <w:rFonts w:eastAsia="Calibri"/>
          <w:noProof/>
          <w:lang w:val="es-DO"/>
        </w:rPr>
        <w:t xml:space="preserve"> </w:t>
      </w:r>
      <w:r w:rsidRPr="0030763F">
        <w:rPr>
          <w:rFonts w:eastAsia="Calibri"/>
          <w:noProof/>
          <w:lang w:val="es-DO"/>
        </w:rPr>
        <w:t>en total.</w:t>
      </w:r>
    </w:p>
    <w:p w14:paraId="62957EDA" w14:textId="77777777" w:rsidR="00BC5281" w:rsidRDefault="00BC5281" w:rsidP="00BC5281">
      <w:pPr>
        <w:spacing w:after="0" w:line="360" w:lineRule="auto"/>
        <w:contextualSpacing/>
        <w:jc w:val="both"/>
        <w:rPr>
          <w:rFonts w:eastAsia="Calibri"/>
          <w:b/>
          <w:noProof/>
          <w:lang w:val="es-DO"/>
        </w:rPr>
      </w:pPr>
      <w:r w:rsidRPr="00BC5281">
        <w:rPr>
          <w:rFonts w:eastAsia="Calibri"/>
          <w:b/>
          <w:noProof/>
          <w:lang w:val="es-DO"/>
        </w:rPr>
        <w:t>Ca</w:t>
      </w:r>
      <w:r w:rsidR="00163BCC">
        <w:rPr>
          <w:rFonts w:eastAsia="Calibri"/>
          <w:b/>
          <w:noProof/>
          <w:lang w:val="es-DO"/>
        </w:rPr>
        <w:t>sos trabajados en el White List</w:t>
      </w:r>
    </w:p>
    <w:p w14:paraId="1C3065F0" w14:textId="77777777" w:rsidR="00BC5281" w:rsidRPr="00BC5281" w:rsidRDefault="00BC5281" w:rsidP="00BC5281">
      <w:pPr>
        <w:spacing w:after="0" w:line="240" w:lineRule="auto"/>
        <w:contextualSpacing/>
        <w:jc w:val="both"/>
        <w:rPr>
          <w:rFonts w:eastAsia="Calibri"/>
          <w:b/>
          <w:noProof/>
          <w:lang w:val="es-DO"/>
        </w:rPr>
      </w:pPr>
    </w:p>
    <w:p w14:paraId="07C35B84" w14:textId="77777777" w:rsidR="00BC5281" w:rsidRPr="00BC5281" w:rsidRDefault="00BC5281" w:rsidP="00BC5281">
      <w:pPr>
        <w:spacing w:after="200" w:line="360" w:lineRule="auto"/>
        <w:jc w:val="both"/>
        <w:rPr>
          <w:rFonts w:eastAsia="Calibri"/>
          <w:noProof/>
          <w:lang w:val="es-DO"/>
        </w:rPr>
      </w:pPr>
      <w:r w:rsidRPr="00BC5281">
        <w:rPr>
          <w:rFonts w:eastAsia="Calibri"/>
          <w:noProof/>
          <w:lang w:val="es-DO"/>
        </w:rPr>
        <w:t xml:space="preserve">En vista de la existencia de impedimentos y alertas que no están debidamente individualizados, con la intensión de no violentar el derecho fundamentar del libre tránsito, ni las normas establecidas para salvaguardar la seguridad nacional, se creó a partir de septiembre del 2019 el Sistema de White List, mediante el cual se descartan tanto los usuarios nacionales como extranjeros, mediante comparaciones del sistema, cédula de identidad y electoral, certificaciones, sentencias, etc. De modo que los mismos puedan entrar y salir del país sin mayores inconvenientes, ni contratiempos, mientras trabajamos en completar el saneamiento de la base de datos del Departamento de Impedimentos. </w:t>
      </w:r>
    </w:p>
    <w:p w14:paraId="6C9A9AB0" w14:textId="628C188D" w:rsidR="00BC5281" w:rsidRPr="00BC5281" w:rsidRDefault="00BC5281" w:rsidP="00BC5281">
      <w:pPr>
        <w:spacing w:after="200" w:line="360" w:lineRule="auto"/>
        <w:jc w:val="both"/>
        <w:rPr>
          <w:rFonts w:eastAsia="Calibri"/>
          <w:noProof/>
          <w:lang w:val="es-DO"/>
        </w:rPr>
      </w:pPr>
      <w:r w:rsidRPr="00BC5281">
        <w:rPr>
          <w:rFonts w:eastAsia="Calibri"/>
          <w:noProof/>
          <w:lang w:val="es-DO"/>
        </w:rPr>
        <w:t xml:space="preserve">En </w:t>
      </w:r>
      <w:r w:rsidR="00AF08FE">
        <w:rPr>
          <w:rFonts w:eastAsia="Calibri"/>
          <w:noProof/>
          <w:lang w:val="es-DO"/>
        </w:rPr>
        <w:t xml:space="preserve">este sentido, durante año 2022 </w:t>
      </w:r>
      <w:r w:rsidRPr="00BC5281">
        <w:rPr>
          <w:rFonts w:eastAsia="Calibri"/>
          <w:noProof/>
          <w:lang w:val="es-DO"/>
        </w:rPr>
        <w:t>se procesar</w:t>
      </w:r>
      <w:r w:rsidR="00AF08FE">
        <w:rPr>
          <w:rFonts w:eastAsia="Calibri"/>
          <w:noProof/>
          <w:lang w:val="es-DO"/>
        </w:rPr>
        <w:t>on 647</w:t>
      </w:r>
      <w:r w:rsidR="00F92714">
        <w:rPr>
          <w:rFonts w:eastAsia="Calibri"/>
          <w:noProof/>
          <w:lang w:val="es-DO"/>
        </w:rPr>
        <w:t xml:space="preserve"> personas </w:t>
      </w:r>
      <w:r w:rsidRPr="00BC5281">
        <w:rPr>
          <w:rFonts w:eastAsia="Calibri"/>
          <w:noProof/>
          <w:lang w:val="es-DO"/>
        </w:rPr>
        <w:t>de las cuales fueron debidamente individualizadas.</w:t>
      </w:r>
    </w:p>
    <w:p w14:paraId="022D3393" w14:textId="77777777" w:rsidR="006955FA" w:rsidRPr="006955FA" w:rsidRDefault="00BC5281" w:rsidP="00BC5281">
      <w:pPr>
        <w:spacing w:after="0" w:line="240" w:lineRule="auto"/>
        <w:jc w:val="both"/>
        <w:rPr>
          <w:rFonts w:eastAsia="Times New Roman"/>
          <w:b/>
          <w:color w:val="auto"/>
          <w:spacing w:val="0"/>
          <w:lang w:val="es-DO" w:eastAsia="es-DO"/>
        </w:rPr>
      </w:pPr>
      <w:r w:rsidRPr="00BC5281">
        <w:rPr>
          <w:rFonts w:eastAsia="Calibri"/>
          <w:b/>
          <w:noProof/>
          <w:lang w:val="es-DO"/>
        </w:rPr>
        <w:t>Control de Tickets de Embarque y Desembarque</w:t>
      </w:r>
    </w:p>
    <w:p w14:paraId="1B203598" w14:textId="77777777" w:rsidR="006955FA" w:rsidRPr="006955FA" w:rsidRDefault="006955FA" w:rsidP="006955FA">
      <w:pPr>
        <w:spacing w:after="0" w:line="240" w:lineRule="auto"/>
        <w:jc w:val="both"/>
        <w:rPr>
          <w:rFonts w:eastAsia="Times New Roman"/>
          <w:color w:val="auto"/>
          <w:spacing w:val="0"/>
          <w:lang w:val="es-DO" w:eastAsia="es-DO"/>
        </w:rPr>
      </w:pPr>
    </w:p>
    <w:p w14:paraId="3DB4BB9F" w14:textId="77777777" w:rsidR="006955FA" w:rsidRPr="006955FA" w:rsidRDefault="00163BCC" w:rsidP="00BC5281">
      <w:pPr>
        <w:spacing w:after="0" w:line="360" w:lineRule="auto"/>
        <w:jc w:val="both"/>
        <w:rPr>
          <w:rFonts w:eastAsia="Calibri"/>
          <w:noProof/>
          <w:lang w:val="es-DO"/>
        </w:rPr>
      </w:pPr>
      <w:r>
        <w:rPr>
          <w:rFonts w:eastAsia="Calibri"/>
          <w:noProof/>
          <w:lang w:val="es-DO"/>
        </w:rPr>
        <w:t>Como o</w:t>
      </w:r>
      <w:r w:rsidR="006955FA" w:rsidRPr="006955FA">
        <w:rPr>
          <w:rFonts w:eastAsia="Calibri"/>
          <w:noProof/>
          <w:lang w:val="es-DO"/>
        </w:rPr>
        <w:t xml:space="preserve">bjetivo fundamental </w:t>
      </w:r>
      <w:r>
        <w:rPr>
          <w:rFonts w:eastAsia="Calibri"/>
          <w:noProof/>
          <w:lang w:val="es-DO"/>
        </w:rPr>
        <w:t xml:space="preserve">de </w:t>
      </w:r>
      <w:r w:rsidR="006955FA" w:rsidRPr="006955FA">
        <w:rPr>
          <w:rFonts w:eastAsia="Calibri"/>
          <w:noProof/>
          <w:lang w:val="es-DO"/>
        </w:rPr>
        <w:t xml:space="preserve">velar por la conservación, organización y administración de la documentación (Tickets de embarque y desembarque) producida en cada uno de los aeropuertos, </w:t>
      </w:r>
      <w:r>
        <w:rPr>
          <w:rFonts w:eastAsia="Calibri"/>
          <w:noProof/>
          <w:lang w:val="es-DO"/>
        </w:rPr>
        <w:t>puertos y puestos fronterizos, c</w:t>
      </w:r>
      <w:r w:rsidR="006955FA" w:rsidRPr="006955FA">
        <w:rPr>
          <w:rFonts w:eastAsia="Calibri"/>
          <w:noProof/>
          <w:lang w:val="es-DO"/>
        </w:rPr>
        <w:t xml:space="preserve">onstituye el soporte fundamental de los demás departamentos de la Dirección General de Migración, en lo concerniente al suministro de las informaciones institucionales que brinda la institución: Extranjería, Control Migratorio, </w:t>
      </w:r>
      <w:r w:rsidR="006955FA" w:rsidRPr="006955FA">
        <w:rPr>
          <w:rFonts w:eastAsia="Calibri"/>
          <w:noProof/>
          <w:lang w:val="es-DO"/>
        </w:rPr>
        <w:lastRenderedPageBreak/>
        <w:t>Investigaciones, Certificaciones, Consultoría Jurídica, Deportaciones, Impedimentos, etc.</w:t>
      </w:r>
    </w:p>
    <w:p w14:paraId="598EA478" w14:textId="77777777" w:rsidR="006955FA" w:rsidRPr="006955FA" w:rsidRDefault="006955FA" w:rsidP="00BC5281">
      <w:pPr>
        <w:spacing w:after="0" w:line="360" w:lineRule="auto"/>
        <w:jc w:val="both"/>
        <w:rPr>
          <w:rFonts w:eastAsia="Calibri"/>
          <w:noProof/>
          <w:lang w:val="es-DO"/>
        </w:rPr>
      </w:pPr>
    </w:p>
    <w:p w14:paraId="5048640A" w14:textId="77777777" w:rsidR="00283B82" w:rsidRDefault="00163BCC" w:rsidP="00715248">
      <w:pPr>
        <w:spacing w:after="0" w:line="360" w:lineRule="auto"/>
        <w:jc w:val="both"/>
        <w:rPr>
          <w:rFonts w:eastAsia="Calibri"/>
          <w:noProof/>
          <w:lang w:val="es-DO"/>
        </w:rPr>
      </w:pPr>
      <w:r>
        <w:rPr>
          <w:rFonts w:eastAsia="Calibri"/>
          <w:noProof/>
          <w:lang w:val="es-DO"/>
        </w:rPr>
        <w:t xml:space="preserve">Contribuye </w:t>
      </w:r>
      <w:r w:rsidR="006955FA" w:rsidRPr="006955FA">
        <w:rPr>
          <w:rFonts w:eastAsia="Calibri"/>
          <w:noProof/>
          <w:lang w:val="es-DO"/>
        </w:rPr>
        <w:t>además, con la salvaguarda de la Seguridad y Soberanía Nacional y fortalecimiento de la seguridad jurídica, al suministrar siempre apegados a los procedimientos pertinentes, las informaciones requeridas a la Dirección General de Migración, por parte de otras instituciones Estatales: El poder Judicial, Procuraduría General de la República, Dirección General de Control de Drogas, Dirección Nacional de Investigaciones, Policía Na</w:t>
      </w:r>
      <w:r w:rsidR="00715248">
        <w:rPr>
          <w:rFonts w:eastAsia="Calibri"/>
          <w:noProof/>
          <w:lang w:val="es-DO"/>
        </w:rPr>
        <w:t xml:space="preserve">cional, Interpol, entre otras. </w:t>
      </w:r>
    </w:p>
    <w:p w14:paraId="0432A250" w14:textId="77777777" w:rsidR="00715248" w:rsidRPr="00715248" w:rsidRDefault="00715248" w:rsidP="00715248">
      <w:pPr>
        <w:spacing w:after="0" w:line="360" w:lineRule="auto"/>
        <w:jc w:val="both"/>
        <w:rPr>
          <w:rFonts w:eastAsia="Calibri"/>
          <w:noProof/>
          <w:lang w:val="es-DO"/>
        </w:rPr>
      </w:pPr>
    </w:p>
    <w:p w14:paraId="25897FE6" w14:textId="77777777" w:rsidR="0030763F" w:rsidRPr="00715248" w:rsidRDefault="00BC5281" w:rsidP="00893535">
      <w:pPr>
        <w:spacing w:after="200" w:line="360" w:lineRule="auto"/>
        <w:jc w:val="both"/>
        <w:rPr>
          <w:b/>
          <w:lang w:val="es-ES"/>
        </w:rPr>
      </w:pPr>
      <w:r w:rsidRPr="00715248">
        <w:rPr>
          <w:b/>
          <w:lang w:val="es-ES"/>
        </w:rPr>
        <w:t>Deportaciones</w:t>
      </w:r>
    </w:p>
    <w:p w14:paraId="26FC742C" w14:textId="77777777" w:rsidR="00623930" w:rsidRPr="00BB5923" w:rsidRDefault="00163BCC" w:rsidP="00BB5923">
      <w:pPr>
        <w:spacing w:after="200" w:line="360" w:lineRule="auto"/>
        <w:jc w:val="both"/>
        <w:rPr>
          <w:rFonts w:eastAsia="Calibri"/>
          <w:noProof/>
          <w:lang w:val="es-DO"/>
        </w:rPr>
      </w:pPr>
      <w:r>
        <w:rPr>
          <w:rFonts w:eastAsia="Calibri"/>
          <w:noProof/>
          <w:lang w:val="es-DO"/>
        </w:rPr>
        <w:t>Es</w:t>
      </w:r>
      <w:r w:rsidR="00EE101F" w:rsidRPr="00EE101F">
        <w:rPr>
          <w:rFonts w:eastAsia="Calibri"/>
          <w:noProof/>
          <w:lang w:val="es-DO"/>
        </w:rPr>
        <w:t xml:space="preserve"> responsable </w:t>
      </w:r>
      <w:r w:rsidR="00EE101F" w:rsidRPr="00163BCC">
        <w:rPr>
          <w:rFonts w:eastAsia="Calibri"/>
          <w:noProof/>
          <w:lang w:val="es-DO"/>
        </w:rPr>
        <w:t>de</w:t>
      </w:r>
      <w:r w:rsidRPr="00163BCC">
        <w:rPr>
          <w:rFonts w:eastAsia="Calibri"/>
          <w:noProof/>
          <w:lang w:val="es-DO"/>
        </w:rPr>
        <w:t xml:space="preserve"> la</w:t>
      </w:r>
      <w:r w:rsidR="00BB5923">
        <w:rPr>
          <w:rFonts w:eastAsia="Calibri"/>
          <w:bCs/>
          <w:noProof/>
          <w:lang w:val="es-DO"/>
        </w:rPr>
        <w:t> expulsión de un extranjero o nacional</w:t>
      </w:r>
      <w:r w:rsidRPr="00163BCC">
        <w:rPr>
          <w:rFonts w:eastAsia="Calibri"/>
          <w:bCs/>
          <w:noProof/>
          <w:lang w:val="es-DO"/>
        </w:rPr>
        <w:t xml:space="preserve"> </w:t>
      </w:r>
      <w:r w:rsidR="00BB5923">
        <w:rPr>
          <w:rFonts w:eastAsia="Calibri"/>
          <w:bCs/>
          <w:noProof/>
          <w:lang w:val="es-DO"/>
        </w:rPr>
        <w:t xml:space="preserve">que se encuentre en condición de ilegalidad y </w:t>
      </w:r>
      <w:r w:rsidR="00BB5923">
        <w:rPr>
          <w:rFonts w:eastAsia="Calibri"/>
          <w:noProof/>
          <w:lang w:val="es-DO"/>
        </w:rPr>
        <w:t>que haya</w:t>
      </w:r>
      <w:r w:rsidR="00BB5923" w:rsidRPr="00EE101F">
        <w:rPr>
          <w:rFonts w:eastAsia="Calibri"/>
          <w:noProof/>
          <w:lang w:val="es-DO"/>
        </w:rPr>
        <w:t xml:space="preserve"> violado las disposiciones establecidas en la Ley G</w:t>
      </w:r>
      <w:r w:rsidR="00BB5923">
        <w:rPr>
          <w:rFonts w:eastAsia="Calibri"/>
          <w:noProof/>
          <w:lang w:val="es-DO"/>
        </w:rPr>
        <w:t>eneral de Migración No.285-04</w:t>
      </w:r>
      <w:r w:rsidR="00BB5923" w:rsidRPr="00EE101F">
        <w:rPr>
          <w:rFonts w:eastAsia="Calibri"/>
          <w:noProof/>
          <w:lang w:val="es-DO"/>
        </w:rPr>
        <w:t xml:space="preserve"> y su Reg</w:t>
      </w:r>
      <w:r w:rsidR="00BB5923">
        <w:rPr>
          <w:rFonts w:eastAsia="Calibri"/>
          <w:noProof/>
          <w:lang w:val="es-DO"/>
        </w:rPr>
        <w:t>lamento de Aplicación No. 631-11.</w:t>
      </w:r>
    </w:p>
    <w:p w14:paraId="3E0178C0" w14:textId="77777777" w:rsidR="00EE101F" w:rsidRPr="00EE101F" w:rsidRDefault="00BB5923" w:rsidP="00EE101F">
      <w:pPr>
        <w:tabs>
          <w:tab w:val="left" w:pos="1283"/>
        </w:tabs>
        <w:spacing w:after="200" w:line="360" w:lineRule="auto"/>
        <w:jc w:val="both"/>
        <w:rPr>
          <w:rFonts w:eastAsia="Calibri"/>
          <w:b/>
          <w:noProof/>
          <w:lang w:val="es-DO"/>
        </w:rPr>
      </w:pPr>
      <w:r>
        <w:rPr>
          <w:rFonts w:eastAsia="Calibri"/>
          <w:b/>
          <w:noProof/>
          <w:lang w:val="es-DO"/>
        </w:rPr>
        <w:t>Deportados Extranjeros</w:t>
      </w:r>
    </w:p>
    <w:p w14:paraId="3396CE30" w14:textId="77777777" w:rsidR="00F92714" w:rsidRDefault="00BB5923" w:rsidP="0042397C">
      <w:pPr>
        <w:autoSpaceDE w:val="0"/>
        <w:autoSpaceDN w:val="0"/>
        <w:adjustRightInd w:val="0"/>
        <w:spacing w:after="200" w:line="360" w:lineRule="auto"/>
        <w:jc w:val="both"/>
        <w:rPr>
          <w:rFonts w:eastAsia="Calibri"/>
          <w:noProof/>
          <w:lang w:val="es-DO"/>
        </w:rPr>
      </w:pPr>
      <w:r>
        <w:rPr>
          <w:rFonts w:eastAsia="Calibri"/>
          <w:noProof/>
          <w:lang w:val="es-DO"/>
        </w:rPr>
        <w:t xml:space="preserve">Se procedió ha deportar la cantidad de </w:t>
      </w:r>
      <w:r w:rsidR="00E447C6" w:rsidRPr="00E447C6">
        <w:rPr>
          <w:rFonts w:eastAsia="Calibri"/>
          <w:noProof/>
          <w:lang w:val="es-DO"/>
        </w:rPr>
        <w:t>122,836</w:t>
      </w:r>
      <w:r w:rsidR="00E447C6">
        <w:rPr>
          <w:rFonts w:eastAsia="Calibri"/>
          <w:noProof/>
          <w:lang w:val="es-DO"/>
        </w:rPr>
        <w:t xml:space="preserve"> </w:t>
      </w:r>
      <w:r w:rsidR="00EE101F" w:rsidRPr="00EE101F">
        <w:rPr>
          <w:rFonts w:eastAsia="Calibri"/>
          <w:noProof/>
          <w:lang w:val="es-DO"/>
        </w:rPr>
        <w:t>extranjeros de distintas nacionalidades. Siendo los nacionales haitianos los de ma</w:t>
      </w:r>
      <w:r>
        <w:rPr>
          <w:rFonts w:eastAsia="Calibri"/>
          <w:noProof/>
          <w:lang w:val="es-DO"/>
        </w:rPr>
        <w:t xml:space="preserve">yor incidencia con un total de </w:t>
      </w:r>
      <w:r w:rsidR="00E447C6" w:rsidRPr="00E447C6">
        <w:rPr>
          <w:rFonts w:eastAsia="Calibri"/>
          <w:noProof/>
          <w:lang w:val="es-DO"/>
        </w:rPr>
        <w:t>122,748</w:t>
      </w:r>
      <w:r w:rsidR="00E447C6">
        <w:rPr>
          <w:rFonts w:eastAsia="Calibri"/>
          <w:noProof/>
          <w:lang w:val="es-DO"/>
        </w:rPr>
        <w:t xml:space="preserve"> </w:t>
      </w:r>
      <w:r w:rsidR="00EE101F" w:rsidRPr="00EE101F">
        <w:rPr>
          <w:rFonts w:eastAsia="Calibri"/>
          <w:noProof/>
          <w:lang w:val="es-DO"/>
        </w:rPr>
        <w:t xml:space="preserve">seguidos </w:t>
      </w:r>
      <w:r>
        <w:rPr>
          <w:rFonts w:eastAsia="Calibri"/>
          <w:noProof/>
          <w:lang w:val="es-DO"/>
        </w:rPr>
        <w:t xml:space="preserve">por los nacionales cubanos con </w:t>
      </w:r>
      <w:r w:rsidR="00DF41A4">
        <w:rPr>
          <w:rFonts w:eastAsia="Calibri"/>
          <w:noProof/>
          <w:lang w:val="es-DO"/>
        </w:rPr>
        <w:t>40</w:t>
      </w:r>
      <w:r w:rsidR="00EE101F" w:rsidRPr="00EE101F">
        <w:rPr>
          <w:rFonts w:eastAsia="Calibri"/>
          <w:noProof/>
          <w:lang w:val="es-DO"/>
        </w:rPr>
        <w:t xml:space="preserve"> seguidos con los </w:t>
      </w:r>
      <w:r>
        <w:rPr>
          <w:rFonts w:eastAsia="Calibri"/>
          <w:noProof/>
          <w:lang w:val="es-DO"/>
        </w:rPr>
        <w:t>nacionales estadounidenses con 15</w:t>
      </w:r>
      <w:r w:rsidR="00EE101F" w:rsidRPr="00EE101F">
        <w:rPr>
          <w:rFonts w:eastAsia="Calibri"/>
          <w:noProof/>
          <w:lang w:val="es-DO"/>
        </w:rPr>
        <w:t>, luego se encuent</w:t>
      </w:r>
      <w:r>
        <w:rPr>
          <w:rFonts w:eastAsia="Calibri"/>
          <w:noProof/>
          <w:lang w:val="es-DO"/>
        </w:rPr>
        <w:t>ran los nacionales venezolanos 10.</w:t>
      </w:r>
      <w:r w:rsidR="00EE101F" w:rsidRPr="00EE101F">
        <w:rPr>
          <w:rFonts w:eastAsia="Calibri"/>
          <w:noProof/>
          <w:lang w:val="es-DO"/>
        </w:rPr>
        <w:t xml:space="preserve"> </w:t>
      </w:r>
    </w:p>
    <w:p w14:paraId="4DA836EE" w14:textId="71DBB0DB" w:rsidR="00AF08FE" w:rsidRPr="00F92714" w:rsidRDefault="00EE101F" w:rsidP="0042397C">
      <w:pPr>
        <w:autoSpaceDE w:val="0"/>
        <w:autoSpaceDN w:val="0"/>
        <w:adjustRightInd w:val="0"/>
        <w:spacing w:after="200" w:line="360" w:lineRule="auto"/>
        <w:jc w:val="both"/>
        <w:rPr>
          <w:rFonts w:eastAsia="Calibri"/>
          <w:noProof/>
          <w:lang w:val="es-DO"/>
        </w:rPr>
      </w:pPr>
      <w:r w:rsidRPr="00EE101F">
        <w:rPr>
          <w:rFonts w:eastAsia="Calibri"/>
          <w:noProof/>
          <w:lang w:val="es-DO"/>
        </w:rPr>
        <w:t>En el mes de noviembre fue donde se deportaron la mayor cantidad de extranjeros hacia su país de origen</w:t>
      </w:r>
      <w:r w:rsidR="00BB5923">
        <w:rPr>
          <w:rFonts w:eastAsia="Calibri"/>
          <w:noProof/>
          <w:lang w:val="es-DO"/>
        </w:rPr>
        <w:t>, los cuales ascendieron hasta 17,307</w:t>
      </w:r>
      <w:r w:rsidRPr="00EE101F">
        <w:rPr>
          <w:rFonts w:eastAsia="Calibri"/>
          <w:noProof/>
          <w:lang w:val="es-DO"/>
        </w:rPr>
        <w:t xml:space="preserve">. </w:t>
      </w:r>
    </w:p>
    <w:p w14:paraId="2A81720D" w14:textId="77777777" w:rsidR="0042397C" w:rsidRPr="0042397C" w:rsidRDefault="0042397C" w:rsidP="0042397C">
      <w:pPr>
        <w:autoSpaceDE w:val="0"/>
        <w:autoSpaceDN w:val="0"/>
        <w:adjustRightInd w:val="0"/>
        <w:spacing w:after="200" w:line="360" w:lineRule="auto"/>
        <w:jc w:val="both"/>
        <w:rPr>
          <w:rFonts w:eastAsia="Calibri"/>
          <w:b/>
          <w:noProof/>
          <w:lang w:val="es-DO"/>
        </w:rPr>
      </w:pPr>
      <w:r w:rsidRPr="0042397C">
        <w:rPr>
          <w:rFonts w:eastAsia="Calibri"/>
          <w:b/>
          <w:noProof/>
          <w:lang w:val="es-DO"/>
        </w:rPr>
        <w:lastRenderedPageBreak/>
        <w:t>Recepción de dominicanos Deportados (Repatriados)</w:t>
      </w:r>
    </w:p>
    <w:p w14:paraId="430119CA" w14:textId="36EDA9D0" w:rsidR="0042397C" w:rsidRPr="0042397C" w:rsidRDefault="0042397C" w:rsidP="009B6FB4">
      <w:pPr>
        <w:autoSpaceDE w:val="0"/>
        <w:autoSpaceDN w:val="0"/>
        <w:adjustRightInd w:val="0"/>
        <w:spacing w:after="200" w:line="360" w:lineRule="auto"/>
        <w:jc w:val="both"/>
        <w:rPr>
          <w:rFonts w:eastAsia="Calibri"/>
          <w:noProof/>
          <w:lang w:val="es-DO"/>
        </w:rPr>
      </w:pPr>
      <w:r w:rsidRPr="0042397C">
        <w:rPr>
          <w:rFonts w:eastAsia="Calibri"/>
          <w:noProof/>
          <w:lang w:val="es-DO"/>
        </w:rPr>
        <w:t xml:space="preserve">En la gestión 2022, </w:t>
      </w:r>
      <w:r w:rsidR="00BB5923">
        <w:rPr>
          <w:rFonts w:eastAsia="Calibri"/>
          <w:noProof/>
          <w:lang w:val="es-DO"/>
        </w:rPr>
        <w:t>se</w:t>
      </w:r>
      <w:r w:rsidRPr="0042397C">
        <w:rPr>
          <w:rFonts w:eastAsia="Calibri"/>
          <w:noProof/>
          <w:lang w:val="es-DO"/>
        </w:rPr>
        <w:t xml:space="preserve"> recibió </w:t>
      </w:r>
      <w:r w:rsidR="00DF41A4">
        <w:rPr>
          <w:rFonts w:eastAsia="Calibri"/>
          <w:noProof/>
          <w:lang w:val="es-DO"/>
        </w:rPr>
        <w:t xml:space="preserve">2,086 </w:t>
      </w:r>
      <w:r w:rsidRPr="0042397C">
        <w:rPr>
          <w:rFonts w:eastAsia="Calibri"/>
          <w:noProof/>
          <w:lang w:val="es-DO"/>
        </w:rPr>
        <w:t xml:space="preserve">dominicanos deportados desde otros países. En el mes de </w:t>
      </w:r>
      <w:r w:rsidR="00DF41A4">
        <w:rPr>
          <w:rFonts w:eastAsia="Calibri"/>
          <w:noProof/>
          <w:lang w:val="es-DO"/>
        </w:rPr>
        <w:t>noviembr</w:t>
      </w:r>
      <w:r w:rsidRPr="0042397C">
        <w:rPr>
          <w:rFonts w:eastAsia="Calibri"/>
          <w:noProof/>
          <w:lang w:val="es-DO"/>
        </w:rPr>
        <w:t xml:space="preserve">e fue </w:t>
      </w:r>
      <w:r w:rsidR="00DF41A4">
        <w:rPr>
          <w:rFonts w:eastAsia="Calibri"/>
          <w:noProof/>
          <w:lang w:val="es-DO"/>
        </w:rPr>
        <w:t xml:space="preserve">269 </w:t>
      </w:r>
      <w:r w:rsidRPr="0042397C">
        <w:rPr>
          <w:rFonts w:eastAsia="Calibri"/>
          <w:noProof/>
          <w:lang w:val="es-DO"/>
        </w:rPr>
        <w:t>donde hubo mayor cantidad de recepción de nacionale</w:t>
      </w:r>
      <w:r w:rsidR="00BB5923">
        <w:rPr>
          <w:rFonts w:eastAsia="Calibri"/>
          <w:noProof/>
          <w:lang w:val="es-DO"/>
        </w:rPr>
        <w:t>s dominicanos desde el exterior</w:t>
      </w:r>
      <w:r w:rsidR="00DF41A4">
        <w:rPr>
          <w:rFonts w:eastAsia="Calibri"/>
          <w:noProof/>
          <w:lang w:val="es-DO"/>
        </w:rPr>
        <w:t>.</w:t>
      </w:r>
    </w:p>
    <w:p w14:paraId="1C4735A6" w14:textId="32E5B184" w:rsidR="009B6FB4" w:rsidRPr="009B6FB4" w:rsidRDefault="009B6FB4" w:rsidP="009B6FB4">
      <w:pPr>
        <w:tabs>
          <w:tab w:val="left" w:pos="7466"/>
        </w:tabs>
        <w:autoSpaceDE w:val="0"/>
        <w:autoSpaceDN w:val="0"/>
        <w:adjustRightInd w:val="0"/>
        <w:spacing w:after="200" w:line="360" w:lineRule="auto"/>
        <w:jc w:val="both"/>
        <w:rPr>
          <w:rFonts w:eastAsia="Calibri"/>
          <w:noProof/>
          <w:lang w:val="es-DO"/>
        </w:rPr>
      </w:pPr>
      <w:r w:rsidRPr="009B6FB4">
        <w:rPr>
          <w:rFonts w:eastAsia="Calibri"/>
          <w:noProof/>
          <w:lang w:val="es-DO"/>
        </w:rPr>
        <w:t xml:space="preserve">Los referidos nacionales fueron repatriados por haber infringido diferentes categorías delictivas en el exterior, siendo la migración ilegal la más incurrida con </w:t>
      </w:r>
      <w:r w:rsidR="00BB5923" w:rsidRPr="00BB5923">
        <w:rPr>
          <w:rFonts w:eastAsia="Calibri"/>
          <w:noProof/>
          <w:lang w:val="es-DO"/>
        </w:rPr>
        <w:t>1,</w:t>
      </w:r>
      <w:r w:rsidR="00DF41A4">
        <w:rPr>
          <w:rFonts w:eastAsia="Calibri"/>
          <w:noProof/>
          <w:lang w:val="es-DO"/>
        </w:rPr>
        <w:t>274</w:t>
      </w:r>
      <w:r w:rsidRPr="009B6FB4">
        <w:rPr>
          <w:rFonts w:eastAsia="Calibri"/>
          <w:noProof/>
          <w:lang w:val="es-DO"/>
        </w:rPr>
        <w:t xml:space="preserve"> seguido de esta se encuentra los que fueron deportados por droga que son </w:t>
      </w:r>
      <w:r w:rsidR="00DF41A4">
        <w:rPr>
          <w:rFonts w:eastAsia="Calibri"/>
          <w:noProof/>
          <w:lang w:val="es-DO"/>
        </w:rPr>
        <w:t>497</w:t>
      </w:r>
      <w:r w:rsidRPr="009B6FB4">
        <w:rPr>
          <w:rFonts w:eastAsia="Calibri"/>
          <w:noProof/>
          <w:lang w:val="es-DO"/>
        </w:rPr>
        <w:t xml:space="preserve">. </w:t>
      </w:r>
    </w:p>
    <w:p w14:paraId="72E1DDEB" w14:textId="62A5D2DB" w:rsidR="009B6FB4" w:rsidRPr="00715248" w:rsidRDefault="009B6FB4" w:rsidP="009B6FB4">
      <w:pPr>
        <w:autoSpaceDE w:val="0"/>
        <w:autoSpaceDN w:val="0"/>
        <w:adjustRightInd w:val="0"/>
        <w:spacing w:after="200" w:line="360" w:lineRule="auto"/>
        <w:jc w:val="both"/>
        <w:rPr>
          <w:rFonts w:eastAsia="Calibri"/>
          <w:b/>
          <w:noProof/>
          <w:lang w:val="es-DO"/>
        </w:rPr>
      </w:pPr>
      <w:r w:rsidRPr="009B6FB4">
        <w:rPr>
          <w:rFonts w:eastAsia="Calibri"/>
          <w:noProof/>
          <w:lang w:val="es-DO"/>
        </w:rPr>
        <w:t>En ese mismo orden</w:t>
      </w:r>
      <w:r w:rsidR="00BB5923">
        <w:rPr>
          <w:rFonts w:eastAsia="Calibri"/>
          <w:noProof/>
          <w:lang w:val="es-DO"/>
        </w:rPr>
        <w:t>,</w:t>
      </w:r>
      <w:r w:rsidRPr="009B6FB4">
        <w:rPr>
          <w:rFonts w:eastAsia="Calibri"/>
          <w:noProof/>
          <w:lang w:val="es-DO"/>
        </w:rPr>
        <w:t xml:space="preserve"> el país de procedencia de donde mayor cantidad de repatriados se reci</w:t>
      </w:r>
      <w:r w:rsidR="00BB5923">
        <w:rPr>
          <w:rFonts w:eastAsia="Calibri"/>
          <w:noProof/>
          <w:lang w:val="es-DO"/>
        </w:rPr>
        <w:t>bió en este año hasta la fecha f</w:t>
      </w:r>
      <w:r w:rsidRPr="009B6FB4">
        <w:rPr>
          <w:rFonts w:eastAsia="Calibri"/>
          <w:noProof/>
          <w:lang w:val="es-DO"/>
        </w:rPr>
        <w:t xml:space="preserve">ue de los Estados Unidos con una cantidad de </w:t>
      </w:r>
      <w:r w:rsidR="00BB5923" w:rsidRPr="00BB5923">
        <w:rPr>
          <w:rFonts w:eastAsia="Calibri"/>
          <w:noProof/>
          <w:lang w:val="es-DO"/>
        </w:rPr>
        <w:t>1,</w:t>
      </w:r>
      <w:r w:rsidR="00F05F22">
        <w:rPr>
          <w:rFonts w:eastAsia="Calibri"/>
          <w:noProof/>
          <w:lang w:val="es-DO"/>
        </w:rPr>
        <w:t>569</w:t>
      </w:r>
      <w:r w:rsidRPr="009B6FB4">
        <w:rPr>
          <w:rFonts w:eastAsia="Calibri"/>
          <w:noProof/>
          <w:lang w:val="es-DO"/>
        </w:rPr>
        <w:t xml:space="preserve"> el segundo lo representa Puerto Rico con </w:t>
      </w:r>
      <w:r w:rsidR="00BB5923" w:rsidRPr="00BB5923">
        <w:rPr>
          <w:rFonts w:eastAsia="Calibri"/>
          <w:noProof/>
          <w:lang w:val="es-DO"/>
        </w:rPr>
        <w:t>1</w:t>
      </w:r>
      <w:r w:rsidR="00F05F22">
        <w:rPr>
          <w:rFonts w:eastAsia="Calibri"/>
          <w:noProof/>
          <w:lang w:val="es-DO"/>
        </w:rPr>
        <w:t>74</w:t>
      </w:r>
      <w:r w:rsidRPr="009B6FB4">
        <w:rPr>
          <w:rFonts w:eastAsia="Calibri"/>
          <w:noProof/>
          <w:lang w:val="es-DO"/>
        </w:rPr>
        <w:t xml:space="preserve"> y el tercer país fue España con </w:t>
      </w:r>
      <w:r w:rsidR="00BB5923" w:rsidRPr="00BB5923">
        <w:rPr>
          <w:rFonts w:eastAsia="Calibri"/>
          <w:noProof/>
          <w:lang w:val="es-DO"/>
        </w:rPr>
        <w:t>6</w:t>
      </w:r>
      <w:r w:rsidR="00F05F22">
        <w:rPr>
          <w:rFonts w:eastAsia="Calibri"/>
          <w:noProof/>
          <w:lang w:val="es-DO"/>
        </w:rPr>
        <w:t>8</w:t>
      </w:r>
      <w:r w:rsidRPr="009B6FB4">
        <w:rPr>
          <w:rFonts w:eastAsia="Calibri"/>
          <w:noProof/>
          <w:lang w:val="es-DO"/>
        </w:rPr>
        <w:t>.</w:t>
      </w:r>
      <w:r w:rsidRPr="009B6FB4">
        <w:rPr>
          <w:rFonts w:eastAsia="Calibri"/>
          <w:b/>
          <w:noProof/>
          <w:lang w:val="es-DO"/>
        </w:rPr>
        <w:t xml:space="preserve">  </w:t>
      </w:r>
    </w:p>
    <w:p w14:paraId="5E0B7E8C" w14:textId="77777777" w:rsidR="000F63FE" w:rsidRPr="00715248" w:rsidRDefault="00C31A45" w:rsidP="00691A37">
      <w:pPr>
        <w:spacing w:after="200" w:line="276" w:lineRule="auto"/>
        <w:jc w:val="both"/>
        <w:rPr>
          <w:rFonts w:eastAsiaTheme="majorEastAsia" w:cstheme="majorBidi"/>
          <w:b/>
          <w:noProof/>
          <w:color w:val="767171" w:themeColor="background2" w:themeShade="80"/>
          <w:szCs w:val="32"/>
          <w:lang w:val="es-DO"/>
        </w:rPr>
      </w:pPr>
      <w:r w:rsidRPr="00715248">
        <w:rPr>
          <w:rFonts w:eastAsiaTheme="majorEastAsia" w:cstheme="majorBidi"/>
          <w:b/>
          <w:noProof/>
          <w:color w:val="767171" w:themeColor="background2" w:themeShade="80"/>
          <w:szCs w:val="32"/>
          <w:lang w:val="es-DO"/>
        </w:rPr>
        <w:t>Interdicción Migratoria</w:t>
      </w:r>
    </w:p>
    <w:p w14:paraId="7A02BC90" w14:textId="77777777" w:rsidR="00C31A45" w:rsidRDefault="00BB5923" w:rsidP="00461756">
      <w:pPr>
        <w:tabs>
          <w:tab w:val="left" w:pos="2700"/>
        </w:tabs>
        <w:spacing w:after="200" w:line="360" w:lineRule="auto"/>
        <w:jc w:val="both"/>
        <w:rPr>
          <w:rFonts w:eastAsia="Calibri"/>
          <w:noProof/>
          <w:lang w:val="es-DO"/>
        </w:rPr>
      </w:pPr>
      <w:r>
        <w:rPr>
          <w:rFonts w:eastAsia="Calibri"/>
          <w:noProof/>
          <w:lang w:val="es-DO"/>
        </w:rPr>
        <w:t>Se ejecuta</w:t>
      </w:r>
      <w:r w:rsidR="00371EE6">
        <w:rPr>
          <w:rFonts w:eastAsia="Calibri"/>
          <w:noProof/>
          <w:lang w:val="es-DO"/>
        </w:rPr>
        <w:t>n</w:t>
      </w:r>
      <w:r>
        <w:rPr>
          <w:rFonts w:eastAsia="Calibri"/>
          <w:noProof/>
          <w:lang w:val="es-DO"/>
        </w:rPr>
        <w:t xml:space="preserve"> operativos de interdicción m</w:t>
      </w:r>
      <w:r w:rsidR="00C31A45" w:rsidRPr="00C31A45">
        <w:rPr>
          <w:rFonts w:eastAsia="Calibri"/>
          <w:noProof/>
          <w:lang w:val="es-DO"/>
        </w:rPr>
        <w:t>igratoria y devolucion</w:t>
      </w:r>
      <w:r>
        <w:rPr>
          <w:rFonts w:eastAsia="Calibri"/>
          <w:noProof/>
          <w:lang w:val="es-DO"/>
        </w:rPr>
        <w:t>es de los c</w:t>
      </w:r>
      <w:r w:rsidR="00C31A45" w:rsidRPr="00C31A45">
        <w:rPr>
          <w:rFonts w:eastAsia="Calibri"/>
          <w:noProof/>
          <w:lang w:val="es-DO"/>
        </w:rPr>
        <w:t>iudadanos de nacionalidad haitiana, que se encuentran de manera irregular en el país, acorde con la Ley 285-04; ellos son repatriados por los diferentes puestos fronterizos (Dajabón, Jimaní, Elías Pi</w:t>
      </w:r>
      <w:r w:rsidR="00371EE6">
        <w:rPr>
          <w:rFonts w:eastAsia="Calibri"/>
          <w:noProof/>
          <w:lang w:val="es-DO"/>
        </w:rPr>
        <w:t>ña y Pedernales), estos al ser i</w:t>
      </w:r>
      <w:r w:rsidR="00C31A45" w:rsidRPr="00C31A45">
        <w:rPr>
          <w:rFonts w:eastAsia="Calibri"/>
          <w:noProof/>
          <w:lang w:val="es-DO"/>
        </w:rPr>
        <w:t>nterdictados son llevados a los diferentes</w:t>
      </w:r>
      <w:r w:rsidR="00371EE6">
        <w:rPr>
          <w:rFonts w:eastAsia="Calibri"/>
          <w:noProof/>
          <w:lang w:val="es-DO"/>
        </w:rPr>
        <w:t xml:space="preserve"> centros de acogida de esta DGM.</w:t>
      </w:r>
    </w:p>
    <w:p w14:paraId="5608DC3E" w14:textId="760965BF" w:rsidR="00C31A45" w:rsidRPr="00371EE6" w:rsidRDefault="00371EE6" w:rsidP="00371EE6">
      <w:pPr>
        <w:tabs>
          <w:tab w:val="left" w:pos="2700"/>
        </w:tabs>
        <w:spacing w:after="200" w:line="360" w:lineRule="auto"/>
        <w:jc w:val="both"/>
        <w:rPr>
          <w:rFonts w:eastAsia="Calibri"/>
          <w:b/>
          <w:noProof/>
          <w:lang w:val="es-DO"/>
        </w:rPr>
      </w:pPr>
      <w:r>
        <w:rPr>
          <w:rFonts w:eastAsia="Calibri"/>
          <w:noProof/>
          <w:lang w:val="es-DO"/>
        </w:rPr>
        <w:t>Se realizaron</w:t>
      </w:r>
      <w:r w:rsidR="00C31A45" w:rsidRPr="00C31A45">
        <w:rPr>
          <w:rFonts w:eastAsia="Calibri"/>
          <w:noProof/>
          <w:lang w:val="es-DO"/>
        </w:rPr>
        <w:t xml:space="preserve"> operativos rutinarios, coordinados por la división de operaciones del Departamento de Interdicción Migratoria, los operativos se realizan diariamente por el personal de servicio civil y militar, con un total de </w:t>
      </w:r>
      <w:r w:rsidR="000B12DE">
        <w:rPr>
          <w:rFonts w:eastAsia="Calibri"/>
          <w:noProof/>
          <w:lang w:val="es-DO"/>
        </w:rPr>
        <w:t>169,469</w:t>
      </w:r>
      <w:r w:rsidR="00C31A45" w:rsidRPr="00C31A45">
        <w:rPr>
          <w:rFonts w:eastAsia="Calibri"/>
          <w:noProof/>
          <w:lang w:val="es-DO"/>
        </w:rPr>
        <w:t xml:space="preserve"> operativos realizados satisfactoriamente durante el 2022.</w:t>
      </w:r>
    </w:p>
    <w:p w14:paraId="2CF62126" w14:textId="77777777" w:rsidR="00C31A45" w:rsidRPr="00C31A45" w:rsidRDefault="00CC4386" w:rsidP="00461756">
      <w:pPr>
        <w:tabs>
          <w:tab w:val="left" w:pos="2700"/>
        </w:tabs>
        <w:spacing w:after="200" w:line="360" w:lineRule="auto"/>
        <w:jc w:val="both"/>
        <w:rPr>
          <w:rFonts w:eastAsia="Calibri"/>
          <w:noProof/>
          <w:lang w:val="es-DO"/>
        </w:rPr>
      </w:pPr>
      <w:r>
        <w:rPr>
          <w:rFonts w:eastAsia="Calibri"/>
          <w:noProof/>
          <w:lang w:val="es-DO"/>
        </w:rPr>
        <w:lastRenderedPageBreak/>
        <w:t xml:space="preserve">Dichos </w:t>
      </w:r>
      <w:r w:rsidR="00C31A45" w:rsidRPr="00C31A45">
        <w:rPr>
          <w:rFonts w:eastAsia="Calibri"/>
          <w:noProof/>
          <w:lang w:val="es-DO"/>
        </w:rPr>
        <w:t xml:space="preserve">operativos </w:t>
      </w:r>
      <w:r>
        <w:rPr>
          <w:rFonts w:eastAsia="Calibri"/>
          <w:noProof/>
          <w:lang w:val="es-DO"/>
        </w:rPr>
        <w:t>de seguridad se realizaron</w:t>
      </w:r>
      <w:r w:rsidR="00C31A45" w:rsidRPr="00C31A45">
        <w:rPr>
          <w:rFonts w:eastAsia="Calibri"/>
          <w:noProof/>
          <w:lang w:val="es-DO"/>
        </w:rPr>
        <w:t xml:space="preserve"> para el Fortalecimiento de los Controles Fronterizos, en conjunto con La Dirección Nacional de Migración, el Cue</w:t>
      </w:r>
      <w:r w:rsidR="00371EE6">
        <w:rPr>
          <w:rFonts w:eastAsia="Calibri"/>
          <w:noProof/>
          <w:lang w:val="es-DO"/>
        </w:rPr>
        <w:t>rpo Especializado de Seguridad F</w:t>
      </w:r>
      <w:r w:rsidR="00C31A45" w:rsidRPr="00C31A45">
        <w:rPr>
          <w:rFonts w:eastAsia="Calibri"/>
          <w:noProof/>
          <w:lang w:val="es-DO"/>
        </w:rPr>
        <w:t>ronteriza Terrestre (CESFRON</w:t>
      </w:r>
      <w:r w:rsidR="00371EE6">
        <w:rPr>
          <w:rFonts w:eastAsia="Calibri"/>
          <w:noProof/>
          <w:lang w:val="es-DO"/>
        </w:rPr>
        <w:t>T) y El Ejército de la Repú</w:t>
      </w:r>
      <w:r w:rsidR="00C31A45" w:rsidRPr="00C31A45">
        <w:rPr>
          <w:rFonts w:eastAsia="Calibri"/>
          <w:noProof/>
          <w:lang w:val="es-DO"/>
        </w:rPr>
        <w:t>blica Dominicana, en el cual nuestro personal de interdicción migratoria se encontraba distribuido en los diferentes puestos y zonas fronterizas de la Zona Sur del país, como son: Pedernales, Elías Piña, Jimaní y Dajabón.</w:t>
      </w:r>
    </w:p>
    <w:p w14:paraId="7962747C" w14:textId="77777777" w:rsidR="00304A7B" w:rsidRPr="00D17A41" w:rsidRDefault="00304A7B" w:rsidP="00304A7B">
      <w:pPr>
        <w:pStyle w:val="Ttulo1"/>
        <w:jc w:val="left"/>
        <w:rPr>
          <w:noProof/>
          <w:lang w:val="es-DO"/>
        </w:rPr>
      </w:pPr>
      <w:bookmarkStart w:id="10" w:name="_Toc123828056"/>
      <w:r w:rsidRPr="00D17A41">
        <w:rPr>
          <w:noProof/>
          <w:lang w:val="es-DO"/>
        </w:rPr>
        <w:t>3.2 Dirección de Extranjeria</w:t>
      </w:r>
      <w:bookmarkEnd w:id="10"/>
    </w:p>
    <w:p w14:paraId="511BB667" w14:textId="77777777" w:rsidR="000B74AF" w:rsidRDefault="002D2141" w:rsidP="002D2141">
      <w:pPr>
        <w:spacing w:line="360" w:lineRule="auto"/>
        <w:jc w:val="both"/>
        <w:rPr>
          <w:rFonts w:eastAsia="Calibri"/>
          <w:noProof/>
          <w:lang w:val="es-DO"/>
        </w:rPr>
      </w:pPr>
      <w:r w:rsidRPr="002D2141">
        <w:rPr>
          <w:rFonts w:eastAsia="Calibri"/>
          <w:noProof/>
          <w:lang w:val="es-DO"/>
        </w:rPr>
        <w:t>La</w:t>
      </w:r>
      <w:r w:rsidR="00750B94">
        <w:rPr>
          <w:rFonts w:eastAsia="Calibri"/>
          <w:noProof/>
          <w:lang w:val="es-DO"/>
        </w:rPr>
        <w:t xml:space="preserve"> Dirección de Extranjería como á</w:t>
      </w:r>
      <w:r w:rsidRPr="002D2141">
        <w:rPr>
          <w:rFonts w:eastAsia="Calibri"/>
          <w:noProof/>
          <w:lang w:val="es-DO"/>
        </w:rPr>
        <w:t>r</w:t>
      </w:r>
      <w:r>
        <w:rPr>
          <w:rFonts w:eastAsia="Calibri"/>
          <w:noProof/>
          <w:lang w:val="es-DO"/>
        </w:rPr>
        <w:t>ea misional</w:t>
      </w:r>
      <w:r w:rsidRPr="002D2141">
        <w:rPr>
          <w:rFonts w:eastAsia="Calibri"/>
          <w:noProof/>
          <w:lang w:val="es-DO"/>
        </w:rPr>
        <w:t xml:space="preserve"> de la Dirección General de Migración (DGM), se encarga de realizar los procesos migratorios de los extranjeros para regularizar su permanencia legal en el territorio dominicano. Para tales fines, se sustenta en dos categorías migratorias según la Ley No. 285-04 sobre Migración que otorga a los extranjeros: Residentes (Temporal, Permanente y Definitiva) y No Residentes (Permisos de Estudiantes, Trabajador Temporero, Corto Plazo y permisos para Artistas, Deportistas y Estudiantes de Intercambio). Además, brinda servicios a los nacionales dominicanos para los diferentes permisos de salida de menores, así también como para certificaciones de movimientos migratorios. </w:t>
      </w:r>
    </w:p>
    <w:p w14:paraId="14AC6827" w14:textId="50EDC73C" w:rsidR="002D2141" w:rsidRDefault="002D2141" w:rsidP="002D2141">
      <w:pPr>
        <w:spacing w:line="360" w:lineRule="auto"/>
        <w:jc w:val="both"/>
        <w:rPr>
          <w:rFonts w:eastAsia="Calibri"/>
          <w:noProof/>
          <w:lang w:val="es-DO"/>
        </w:rPr>
      </w:pPr>
      <w:r w:rsidRPr="002D2141">
        <w:rPr>
          <w:rFonts w:eastAsia="Calibri"/>
          <w:noProof/>
          <w:lang w:val="es-DO"/>
        </w:rPr>
        <w:t>Durante el año 2022 la Dirección de Extranjería ha seguido desarrollando e</w:t>
      </w:r>
      <w:r w:rsidR="003E2652">
        <w:rPr>
          <w:rFonts w:eastAsia="Calibri"/>
          <w:noProof/>
          <w:lang w:val="es-DO"/>
        </w:rPr>
        <w:t xml:space="preserve"> </w:t>
      </w:r>
      <w:r w:rsidRPr="002D2141">
        <w:rPr>
          <w:rFonts w:eastAsia="Calibri"/>
          <w:noProof/>
          <w:lang w:val="es-DO"/>
        </w:rPr>
        <w:t>implementando medidas estratégicas de control que permiten el cumplimiento de las normativas vigentes que rigen la materia migratoria, con una política clara y transparente, respetando los derechos de los migrantes y sus familiares.</w:t>
      </w:r>
    </w:p>
    <w:p w14:paraId="49502BE4" w14:textId="77777777" w:rsidR="00AF08FE" w:rsidRDefault="00AF08FE" w:rsidP="002D2141">
      <w:pPr>
        <w:spacing w:line="360" w:lineRule="auto"/>
        <w:jc w:val="both"/>
        <w:rPr>
          <w:rFonts w:eastAsia="Calibri"/>
          <w:noProof/>
          <w:lang w:val="es-DO"/>
        </w:rPr>
      </w:pPr>
    </w:p>
    <w:p w14:paraId="35245C09" w14:textId="77777777" w:rsidR="009F7BA7" w:rsidRDefault="009F7BA7" w:rsidP="002D2141">
      <w:pPr>
        <w:spacing w:line="360" w:lineRule="auto"/>
        <w:jc w:val="both"/>
        <w:rPr>
          <w:rFonts w:eastAsia="Calibri"/>
          <w:b/>
          <w:bCs/>
          <w:noProof/>
          <w:lang w:val="es-DO"/>
        </w:rPr>
      </w:pPr>
      <w:r w:rsidRPr="009F7BA7">
        <w:rPr>
          <w:rFonts w:eastAsia="Calibri"/>
          <w:b/>
          <w:bCs/>
          <w:noProof/>
          <w:lang w:val="es-DO"/>
        </w:rPr>
        <w:lastRenderedPageBreak/>
        <w:t>Logros</w:t>
      </w:r>
    </w:p>
    <w:p w14:paraId="4EEBA421"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ha acortado el tiempo de respuesta para las residencias por primera vez y renovaciones de residencias.</w:t>
      </w:r>
    </w:p>
    <w:p w14:paraId="41045E2E" w14:textId="77777777" w:rsidR="009F7BA7" w:rsidRDefault="009F7BA7" w:rsidP="009F7BA7">
      <w:pPr>
        <w:pStyle w:val="Prrafodelista"/>
        <w:spacing w:line="360" w:lineRule="auto"/>
        <w:jc w:val="both"/>
        <w:rPr>
          <w:rFonts w:eastAsia="Calibri"/>
          <w:color w:val="808080" w:themeColor="background1" w:themeShade="80"/>
          <w:spacing w:val="0"/>
          <w:lang w:val="es-DO"/>
        </w:rPr>
      </w:pPr>
    </w:p>
    <w:p w14:paraId="5F9DDC88"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está trabajando en las estadísticas de los extranjeros con estatus vencidos, para otorgar facilidades y que estos puedan acercarse a renovar sus residencias.</w:t>
      </w:r>
    </w:p>
    <w:p w14:paraId="462234BB" w14:textId="77777777" w:rsidR="009F7BA7" w:rsidRPr="00D17A41" w:rsidRDefault="009F7BA7" w:rsidP="00D17A41">
      <w:pPr>
        <w:pStyle w:val="Prrafodelista"/>
        <w:spacing w:line="360" w:lineRule="auto"/>
        <w:jc w:val="both"/>
        <w:rPr>
          <w:rFonts w:eastAsia="Calibri"/>
          <w:noProof/>
          <w:lang w:val="es-DO"/>
        </w:rPr>
      </w:pPr>
    </w:p>
    <w:p w14:paraId="294DD648"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Implementación de la medida para eliminar aquellas solicitudes que pasen de 60 días en el estado de “modificación de solicitud”.</w:t>
      </w:r>
    </w:p>
    <w:p w14:paraId="2A2254A9" w14:textId="77777777" w:rsidR="009F7BA7" w:rsidRPr="00D17A41" w:rsidRDefault="009F7BA7" w:rsidP="00D17A41">
      <w:pPr>
        <w:pStyle w:val="Prrafodelista"/>
        <w:spacing w:line="360" w:lineRule="auto"/>
        <w:jc w:val="both"/>
        <w:rPr>
          <w:rFonts w:eastAsia="Calibri"/>
          <w:noProof/>
          <w:lang w:val="es-DO"/>
        </w:rPr>
      </w:pPr>
    </w:p>
    <w:p w14:paraId="02169C55"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Asignación de un monto mínimo para la aceptación de la solvencia económica, garantizando así que el extranjero no resulte ser una carga para el estado dominicano.</w:t>
      </w:r>
    </w:p>
    <w:p w14:paraId="3878208D" w14:textId="77777777" w:rsidR="009F7BA7" w:rsidRPr="00D17A41" w:rsidRDefault="009F7BA7" w:rsidP="00D17A41">
      <w:pPr>
        <w:pStyle w:val="Prrafodelista"/>
        <w:spacing w:line="360" w:lineRule="auto"/>
        <w:jc w:val="both"/>
        <w:rPr>
          <w:rFonts w:eastAsia="Calibri"/>
          <w:noProof/>
          <w:lang w:val="es-DO"/>
        </w:rPr>
      </w:pPr>
    </w:p>
    <w:p w14:paraId="32A818B4" w14:textId="0226FB3B" w:rsidR="00F92714" w:rsidRPr="00F92714" w:rsidRDefault="008E166C" w:rsidP="00F92714">
      <w:pPr>
        <w:pStyle w:val="Prrafodelista"/>
        <w:numPr>
          <w:ilvl w:val="0"/>
          <w:numId w:val="2"/>
        </w:numPr>
        <w:spacing w:line="360" w:lineRule="auto"/>
        <w:jc w:val="both"/>
        <w:rPr>
          <w:rFonts w:eastAsia="Calibri"/>
          <w:noProof/>
          <w:lang w:val="es-DO"/>
        </w:rPr>
      </w:pPr>
      <w:r>
        <w:rPr>
          <w:rFonts w:eastAsia="Calibri"/>
          <w:noProof/>
          <w:lang w:val="es-DO"/>
        </w:rPr>
        <w:t>Se ha</w:t>
      </w:r>
      <w:r w:rsidR="009F7BA7" w:rsidRPr="00D17A41">
        <w:rPr>
          <w:rFonts w:eastAsia="Calibri"/>
          <w:noProof/>
          <w:lang w:val="es-DO"/>
        </w:rPr>
        <w:t xml:space="preserve"> efectuado la culminación del El Plan de Normalización de Venezolanos (PNV), en el que se ha normalizado la situación migratoria irregular de los nacionales venezolanos en territorio dominicano, bajo un régimen extraordinario para dotar de un permiso en la sub-categoría de No Residentes, como Trabajador Temporero y/o Permiso de Estudiante a los</w:t>
      </w:r>
      <w:r w:rsidR="00F92714">
        <w:rPr>
          <w:rFonts w:eastAsia="Calibri"/>
          <w:noProof/>
          <w:lang w:val="es-DO"/>
        </w:rPr>
        <w:t xml:space="preserve"> </w:t>
      </w:r>
      <w:r w:rsidR="009F7BA7" w:rsidRPr="00F92714">
        <w:rPr>
          <w:rFonts w:eastAsia="Calibri"/>
          <w:noProof/>
          <w:lang w:val="es-DO"/>
        </w:rPr>
        <w:t>nacionales venezolanos que han sido beneficiados con la Resolución No. 119-21 del Ministerio de Interior y Policía.</w:t>
      </w:r>
    </w:p>
    <w:p w14:paraId="004C2B18" w14:textId="548E9861" w:rsidR="008E166C" w:rsidRPr="002B46AE" w:rsidRDefault="008E166C">
      <w:pPr>
        <w:pStyle w:val="Prrafodelista"/>
        <w:numPr>
          <w:ilvl w:val="0"/>
          <w:numId w:val="19"/>
        </w:numPr>
        <w:spacing w:line="360" w:lineRule="auto"/>
        <w:jc w:val="both"/>
        <w:rPr>
          <w:rFonts w:eastAsia="Calibri"/>
          <w:noProof/>
          <w:lang w:val="es-DO"/>
        </w:rPr>
      </w:pPr>
      <w:r w:rsidRPr="002B46AE">
        <w:rPr>
          <w:rFonts w:eastAsia="Calibri"/>
          <w:noProof/>
          <w:lang w:val="es-DO"/>
        </w:rPr>
        <w:t>Se concluyó el Plan con lo siguiente:</w:t>
      </w:r>
    </w:p>
    <w:p w14:paraId="051DDA44" w14:textId="32015C3B" w:rsidR="008E166C" w:rsidRDefault="008E166C" w:rsidP="008E166C">
      <w:pPr>
        <w:pStyle w:val="Prrafodelista"/>
        <w:spacing w:line="360" w:lineRule="auto"/>
        <w:ind w:left="1440"/>
        <w:jc w:val="both"/>
        <w:rPr>
          <w:rFonts w:eastAsia="Calibri"/>
          <w:noProof/>
          <w:lang w:val="es-DO"/>
        </w:rPr>
      </w:pPr>
      <w:r>
        <w:rPr>
          <w:rFonts w:eastAsia="Calibri"/>
          <w:noProof/>
          <w:lang w:val="es-DO"/>
        </w:rPr>
        <w:t>-Carnet Emitidos: 16,143</w:t>
      </w:r>
      <w:r w:rsidR="00F92714">
        <w:rPr>
          <w:rFonts w:eastAsia="Calibri"/>
          <w:noProof/>
          <w:lang w:val="es-DO"/>
        </w:rPr>
        <w:t>.</w:t>
      </w:r>
    </w:p>
    <w:p w14:paraId="654B0C10" w14:textId="2C80A5C1" w:rsidR="008E166C" w:rsidRDefault="008E166C" w:rsidP="008E166C">
      <w:pPr>
        <w:pStyle w:val="Prrafodelista"/>
        <w:spacing w:line="360" w:lineRule="auto"/>
        <w:ind w:left="1440"/>
        <w:jc w:val="both"/>
        <w:rPr>
          <w:rFonts w:eastAsia="Calibri"/>
          <w:noProof/>
          <w:lang w:val="es-DO"/>
        </w:rPr>
      </w:pPr>
      <w:r>
        <w:rPr>
          <w:rFonts w:eastAsia="Calibri"/>
          <w:noProof/>
          <w:lang w:val="es-DO"/>
        </w:rPr>
        <w:lastRenderedPageBreak/>
        <w:t>-Expendientes evaluados para procura de su carnet: 21,071</w:t>
      </w:r>
      <w:r w:rsidR="00F92714">
        <w:rPr>
          <w:rFonts w:eastAsia="Calibri"/>
          <w:noProof/>
          <w:lang w:val="es-DO"/>
        </w:rPr>
        <w:t>.</w:t>
      </w:r>
    </w:p>
    <w:p w14:paraId="0B1AB438" w14:textId="5E63B41B" w:rsidR="008E166C" w:rsidRPr="00D17A41" w:rsidRDefault="008E166C" w:rsidP="008E166C">
      <w:pPr>
        <w:pStyle w:val="Prrafodelista"/>
        <w:spacing w:line="360" w:lineRule="auto"/>
        <w:ind w:left="1440"/>
        <w:jc w:val="both"/>
        <w:rPr>
          <w:rFonts w:eastAsia="Calibri"/>
          <w:noProof/>
          <w:lang w:val="es-DO"/>
        </w:rPr>
      </w:pPr>
      <w:r>
        <w:rPr>
          <w:rFonts w:eastAsia="Calibri"/>
          <w:noProof/>
          <w:lang w:val="es-DO"/>
        </w:rPr>
        <w:t>-Autorizado a pago de prorroga: 4,446</w:t>
      </w:r>
      <w:r w:rsidR="00F92714">
        <w:rPr>
          <w:rFonts w:eastAsia="Calibri"/>
          <w:noProof/>
          <w:lang w:val="es-DO"/>
        </w:rPr>
        <w:t>.</w:t>
      </w:r>
    </w:p>
    <w:p w14:paraId="1A8072FB" w14:textId="77777777" w:rsidR="009F7BA7" w:rsidRPr="009F7BA7" w:rsidRDefault="009F7BA7" w:rsidP="009F7BA7">
      <w:pPr>
        <w:pStyle w:val="Prrafodelista"/>
        <w:rPr>
          <w:rFonts w:eastAsia="Times New Roman"/>
          <w:color w:val="808080" w:themeColor="background1" w:themeShade="80"/>
          <w:spacing w:val="0"/>
          <w:lang w:val="es-ES" w:eastAsia="es-ES"/>
        </w:rPr>
      </w:pPr>
    </w:p>
    <w:p w14:paraId="4CC7C839" w14:textId="77777777" w:rsidR="009F7BA7" w:rsidRPr="00D17A41" w:rsidRDefault="009F7BA7">
      <w:pPr>
        <w:pStyle w:val="Prrafodelista"/>
        <w:numPr>
          <w:ilvl w:val="0"/>
          <w:numId w:val="19"/>
        </w:numPr>
        <w:spacing w:line="360" w:lineRule="auto"/>
        <w:jc w:val="both"/>
        <w:rPr>
          <w:rFonts w:eastAsia="Calibri"/>
          <w:noProof/>
          <w:lang w:val="es-DO"/>
        </w:rPr>
      </w:pPr>
      <w:r w:rsidRPr="00D17A41">
        <w:rPr>
          <w:rFonts w:eastAsia="Calibri"/>
          <w:noProof/>
          <w:lang w:val="es-DO"/>
        </w:rPr>
        <w:t>Se concretaron varios acuerdos del proceso que se deberá seguir con los extranjeros que aplicaron al Plan de Normalización de Venezolanos (PNV) y sus hijos menores culminado ya el plan, para que estos continúen con las diferentes fases que le correspondan por la vía de No Residentes.</w:t>
      </w:r>
    </w:p>
    <w:p w14:paraId="2758FFA9" w14:textId="77777777" w:rsidR="009F7BA7" w:rsidRPr="00D17A41" w:rsidRDefault="009F7BA7" w:rsidP="00D17A41">
      <w:pPr>
        <w:pStyle w:val="Prrafodelista"/>
        <w:spacing w:line="360" w:lineRule="auto"/>
        <w:jc w:val="both"/>
        <w:rPr>
          <w:rFonts w:eastAsia="Calibri"/>
          <w:noProof/>
          <w:lang w:val="es-DO"/>
        </w:rPr>
      </w:pPr>
    </w:p>
    <w:p w14:paraId="1C54BEC7"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Fue socializada con el Centro de Exportación e Inversión de la República Dominicana (CEI-RD), una herramienta donde se podrá compartir con el CEI-RD la base de datos de Extranjería, a los fines de que estos puedan verificar los estatus y desarrollo de los expedientes depositados en la División de Inversión Extranjera de esta Dirección.</w:t>
      </w:r>
    </w:p>
    <w:p w14:paraId="7A279D99" w14:textId="77777777" w:rsidR="009F7BA7" w:rsidRPr="00D17A41" w:rsidRDefault="009F7BA7" w:rsidP="00D17A41">
      <w:pPr>
        <w:pStyle w:val="Prrafodelista"/>
        <w:spacing w:line="360" w:lineRule="auto"/>
        <w:jc w:val="both"/>
        <w:rPr>
          <w:rFonts w:eastAsia="Calibri"/>
          <w:noProof/>
          <w:lang w:val="es-DO"/>
        </w:rPr>
      </w:pPr>
    </w:p>
    <w:p w14:paraId="5CD5F775"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está dando seguimiento a los procesos administrativos necesarios para que los usuarios sean referidos a laboratorios seguros y aptos para hacer los estudios y analíticas exigidos por ley para obtener la residencia dominicana, con el objetivo de facilitar el proceso de solicitud de residencias por primera vez y renovación, evitando el cúmulo de usuarios en los demás laboratorios. Los exámenes médicos de los diferentes laboratorios están llegando dentro del tiempo correspondiente.</w:t>
      </w:r>
    </w:p>
    <w:p w14:paraId="17832D88" w14:textId="77777777" w:rsidR="009F7BA7" w:rsidRPr="00D17A41" w:rsidRDefault="009F7BA7" w:rsidP="00D17A41">
      <w:pPr>
        <w:pStyle w:val="Prrafodelista"/>
        <w:spacing w:line="360" w:lineRule="auto"/>
        <w:jc w:val="both"/>
        <w:rPr>
          <w:rFonts w:eastAsia="Calibri"/>
          <w:noProof/>
          <w:lang w:val="es-DO"/>
        </w:rPr>
      </w:pPr>
    </w:p>
    <w:p w14:paraId="1E766EB5" w14:textId="77777777" w:rsidR="009F7BA7"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lastRenderedPageBreak/>
        <w:t>Se ha llegado a un acuerdo con un Centro Médico reconocido del país, para su inserción en nuestros procesos de residencias, a los fines de dar cumplimiento a la Resolución No. DGM-01-2022, artículo 3, sobre los extranjeros que resulten positivos a enfermedades infectocontagiosas, puedan ser referidos y evaluados de forma eficiente y segura.</w:t>
      </w:r>
    </w:p>
    <w:p w14:paraId="52953A1E" w14:textId="77777777" w:rsidR="00D86682" w:rsidRDefault="00D86682" w:rsidP="00D86682">
      <w:pPr>
        <w:pStyle w:val="Prrafodelista"/>
        <w:spacing w:line="360" w:lineRule="auto"/>
        <w:jc w:val="both"/>
        <w:rPr>
          <w:rFonts w:eastAsia="Calibri"/>
          <w:noProof/>
          <w:lang w:val="es-DO"/>
        </w:rPr>
      </w:pPr>
    </w:p>
    <w:p w14:paraId="41E3633F" w14:textId="340E8465" w:rsidR="009F7BA7" w:rsidRPr="002B46AE" w:rsidRDefault="009F7BA7">
      <w:pPr>
        <w:pStyle w:val="Prrafodelista"/>
        <w:numPr>
          <w:ilvl w:val="0"/>
          <w:numId w:val="19"/>
        </w:numPr>
        <w:spacing w:line="360" w:lineRule="auto"/>
        <w:jc w:val="both"/>
        <w:rPr>
          <w:rFonts w:eastAsia="Calibri"/>
          <w:noProof/>
          <w:lang w:val="es-DO"/>
        </w:rPr>
      </w:pPr>
      <w:r w:rsidRPr="002B46AE">
        <w:rPr>
          <w:rFonts w:eastAsia="Calibri"/>
          <w:noProof/>
          <w:lang w:val="es-DO"/>
        </w:rPr>
        <w:t>Se puso en ejecución la Resolución No. DGM-01-2022, la cual nos ha permitido solucionar los diferentes procesos administrativos contemplados en el Reglamento No.631-11, sobre la aplicación de la Ley General de Migraci</w:t>
      </w:r>
      <w:r w:rsidR="004852FA">
        <w:rPr>
          <w:rFonts w:eastAsia="Calibri"/>
          <w:noProof/>
          <w:lang w:val="es-DO"/>
        </w:rPr>
        <w:t>ó</w:t>
      </w:r>
      <w:r w:rsidRPr="002B46AE">
        <w:rPr>
          <w:rFonts w:eastAsia="Calibri"/>
          <w:noProof/>
          <w:lang w:val="es-DO"/>
        </w:rPr>
        <w:t>n No.285-04. Disponiendo que para aquellos casos que estaban pendientes de resoluciones o situaciones laborales, como de igual manera aquellos expedientes cuyos usuarios habían dado positivo a enfermedades infectocontagiosas, tales como el sida y otras enfermedades, cuyos procesos estaban en revisión sean aprobados, trabajados y emitidas las residencias según cada caso y bajo control médico.</w:t>
      </w:r>
    </w:p>
    <w:p w14:paraId="4B633344" w14:textId="77777777" w:rsidR="009F7BA7" w:rsidRPr="00D17A41" w:rsidRDefault="009F7BA7" w:rsidP="00D17A41">
      <w:pPr>
        <w:pStyle w:val="Prrafodelista"/>
        <w:spacing w:line="360" w:lineRule="auto"/>
        <w:jc w:val="both"/>
        <w:rPr>
          <w:rFonts w:eastAsia="Calibri"/>
          <w:noProof/>
          <w:lang w:val="es-DO"/>
        </w:rPr>
      </w:pPr>
    </w:p>
    <w:p w14:paraId="37B28734"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Este año ha sido implementado en la Sub-Dirección de Bávaro los servicios de “Toma de Fotos y Datos Biométricos y Entrega de carnet”.</w:t>
      </w:r>
    </w:p>
    <w:p w14:paraId="56F9A504" w14:textId="77777777" w:rsidR="009F7BA7" w:rsidRPr="00D17A41" w:rsidRDefault="009F7BA7" w:rsidP="00D17A41">
      <w:pPr>
        <w:pStyle w:val="Prrafodelista"/>
        <w:spacing w:line="360" w:lineRule="auto"/>
        <w:jc w:val="both"/>
        <w:rPr>
          <w:rFonts w:eastAsia="Calibri"/>
          <w:noProof/>
          <w:lang w:val="es-DO"/>
        </w:rPr>
      </w:pPr>
    </w:p>
    <w:p w14:paraId="423C5D19" w14:textId="7B96BC99"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realizó un levantamiento de todos los archivos para identificar y buscar soluciones a los expedientes que estaban en espera de ser trabajados por falta de algún documento</w:t>
      </w:r>
      <w:r w:rsidR="00F92714">
        <w:rPr>
          <w:rFonts w:eastAsia="Calibri"/>
          <w:noProof/>
          <w:lang w:val="es-DO"/>
        </w:rPr>
        <w:t xml:space="preserve"> </w:t>
      </w:r>
      <w:r w:rsidRPr="00D17A41">
        <w:rPr>
          <w:rFonts w:eastAsia="Calibri"/>
          <w:noProof/>
          <w:lang w:val="es-DO"/>
        </w:rPr>
        <w:lastRenderedPageBreak/>
        <w:t>proceso que no se pudiera completar por motivo de la pandemia.</w:t>
      </w:r>
    </w:p>
    <w:p w14:paraId="20CC6F56" w14:textId="77777777" w:rsidR="003E2652" w:rsidRDefault="003E2652" w:rsidP="003E2652">
      <w:pPr>
        <w:pStyle w:val="Prrafodelista"/>
        <w:spacing w:line="360" w:lineRule="auto"/>
        <w:jc w:val="both"/>
        <w:rPr>
          <w:rFonts w:eastAsia="Calibri"/>
          <w:noProof/>
          <w:lang w:val="es-DO"/>
        </w:rPr>
      </w:pPr>
    </w:p>
    <w:p w14:paraId="5DD7F541" w14:textId="77777777" w:rsidR="009F7BA7"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logró disminuir en un 96.5% las quejas de usuarios a través de nuestras líneas telefónicas, Call Center y Atención al Usuario.</w:t>
      </w:r>
    </w:p>
    <w:p w14:paraId="40E8B59A" w14:textId="77777777" w:rsidR="00D17A41" w:rsidRPr="00D17A41" w:rsidRDefault="00D17A41" w:rsidP="00D17A41">
      <w:pPr>
        <w:pStyle w:val="Prrafodelista"/>
        <w:rPr>
          <w:rFonts w:eastAsia="Calibri"/>
          <w:noProof/>
          <w:lang w:val="es-DO"/>
        </w:rPr>
      </w:pPr>
    </w:p>
    <w:p w14:paraId="3A8B9981"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 xml:space="preserve">Agilización ante los demás organismos que participan en las depuraciones de los expedientes, para el acortamiento de los plazos y procesos en la entrega de la tarjeta de residencia, logrando así una disminución en el tiempo de emisión de las residencias, acortando el tiempo de respuesta de 4 meses a solo un mes y medio. </w:t>
      </w:r>
    </w:p>
    <w:p w14:paraId="188CCB6C" w14:textId="77777777" w:rsidR="009F7BA7" w:rsidRPr="00D17A41" w:rsidRDefault="009F7BA7" w:rsidP="00D17A41">
      <w:pPr>
        <w:pStyle w:val="Prrafodelista"/>
        <w:spacing w:line="360" w:lineRule="auto"/>
        <w:jc w:val="both"/>
        <w:rPr>
          <w:rFonts w:eastAsia="Calibri"/>
          <w:noProof/>
          <w:lang w:val="es-DO"/>
        </w:rPr>
      </w:pPr>
    </w:p>
    <w:p w14:paraId="6C64B4BD"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han dispuesto en determinados momentos donde existe un cumulo importante de expedientes y solicitudes, la apertura de citas para recibir usuarios y/o abogados.</w:t>
      </w:r>
    </w:p>
    <w:p w14:paraId="6E76B3F0" w14:textId="77777777" w:rsidR="009F7BA7" w:rsidRPr="00D17A41" w:rsidRDefault="009F7BA7" w:rsidP="00D17A41">
      <w:pPr>
        <w:pStyle w:val="Prrafodelista"/>
        <w:spacing w:line="360" w:lineRule="auto"/>
        <w:jc w:val="both"/>
        <w:rPr>
          <w:rFonts w:eastAsia="Calibri"/>
          <w:noProof/>
          <w:lang w:val="es-DO"/>
        </w:rPr>
      </w:pPr>
    </w:p>
    <w:p w14:paraId="5AE1F300" w14:textId="77777777" w:rsidR="009F7BA7" w:rsidRPr="00D17A41"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Se ha eficientizado la recepción de los expedientes, logrando que todos sean depositados sin situaciones, tales como: expedientes incompletos, faltando informaciones de los usuarios o sus abogados, sin pagar las tasas correspondientes, a fin de lograr una mayor rapidez en los procesos y sus depuraciones.</w:t>
      </w:r>
    </w:p>
    <w:p w14:paraId="293427BC" w14:textId="77777777" w:rsidR="009F7BA7" w:rsidRPr="00D17A41" w:rsidRDefault="009F7BA7" w:rsidP="00D17A41">
      <w:pPr>
        <w:pStyle w:val="Prrafodelista"/>
        <w:spacing w:line="360" w:lineRule="auto"/>
        <w:jc w:val="both"/>
        <w:rPr>
          <w:rFonts w:eastAsia="Calibri"/>
          <w:noProof/>
          <w:lang w:val="es-DO"/>
        </w:rPr>
      </w:pPr>
    </w:p>
    <w:p w14:paraId="50E51DE1" w14:textId="4D013B36" w:rsidR="009F7BA7" w:rsidRDefault="009F7BA7">
      <w:pPr>
        <w:pStyle w:val="Prrafodelista"/>
        <w:numPr>
          <w:ilvl w:val="0"/>
          <w:numId w:val="2"/>
        </w:numPr>
        <w:spacing w:line="360" w:lineRule="auto"/>
        <w:jc w:val="both"/>
        <w:rPr>
          <w:rFonts w:eastAsia="Calibri"/>
          <w:noProof/>
          <w:lang w:val="es-DO"/>
        </w:rPr>
      </w:pPr>
      <w:r w:rsidRPr="00D17A41">
        <w:rPr>
          <w:rFonts w:eastAsia="Calibri"/>
          <w:noProof/>
          <w:lang w:val="es-DO"/>
        </w:rPr>
        <w:t xml:space="preserve">Se implementó la medida administrativa de incluir dentro de los requisitos de la residencia temporal (RT-2), la solicitud de </w:t>
      </w:r>
      <w:r w:rsidRPr="00D17A41">
        <w:rPr>
          <w:rFonts w:eastAsia="Calibri"/>
          <w:noProof/>
          <w:lang w:val="es-DO"/>
        </w:rPr>
        <w:lastRenderedPageBreak/>
        <w:t xml:space="preserve">acta de asamblea, registro mercantil, estatutos sociales de compañías establecidas en la República Dominicana. </w:t>
      </w:r>
    </w:p>
    <w:p w14:paraId="731FC1FD" w14:textId="77777777" w:rsidR="00B83372" w:rsidRPr="00B83372" w:rsidRDefault="00B83372" w:rsidP="00B83372">
      <w:pPr>
        <w:pStyle w:val="Prrafodelista"/>
        <w:rPr>
          <w:rFonts w:eastAsia="Calibri"/>
          <w:noProof/>
          <w:lang w:val="es-DO"/>
        </w:rPr>
      </w:pPr>
    </w:p>
    <w:p w14:paraId="0DAF01D4" w14:textId="77777777" w:rsidR="00B83372" w:rsidRPr="00B83372" w:rsidRDefault="00B83372" w:rsidP="00B83372">
      <w:pPr>
        <w:pStyle w:val="Prrafodelista"/>
        <w:numPr>
          <w:ilvl w:val="0"/>
          <w:numId w:val="2"/>
        </w:numPr>
        <w:spacing w:line="360" w:lineRule="auto"/>
        <w:jc w:val="both"/>
        <w:rPr>
          <w:rFonts w:eastAsia="Calibri"/>
          <w:noProof/>
          <w:lang w:val="es-DO"/>
        </w:rPr>
      </w:pPr>
      <w:r w:rsidRPr="00B83372">
        <w:rPr>
          <w:rFonts w:eastAsia="Calibri"/>
          <w:noProof/>
          <w:lang w:val="es-DO"/>
        </w:rPr>
        <w:t xml:space="preserve">Se ha llegado a un acuerdo con SEGUROS BANRESERVAS                                  (ARS RESERVAS), los cuales han habilitado en las PC de cada evaluador la plataforma “ARGENTO”, la cual permitirá verificar las pólizas de seguro vía online y dar seguimiento a cada solicitud, a los fines de que estas cumplan con el requisito ya establecido. </w:t>
      </w:r>
    </w:p>
    <w:p w14:paraId="0DE5DBF0" w14:textId="77777777" w:rsidR="00B83372" w:rsidRPr="00B83372" w:rsidRDefault="00B83372" w:rsidP="00B83372">
      <w:pPr>
        <w:pStyle w:val="Prrafodelista"/>
        <w:spacing w:line="360" w:lineRule="auto"/>
        <w:jc w:val="both"/>
        <w:rPr>
          <w:rFonts w:eastAsia="Calibri"/>
          <w:noProof/>
          <w:lang w:val="es-DO"/>
        </w:rPr>
      </w:pPr>
    </w:p>
    <w:p w14:paraId="46334953" w14:textId="77777777" w:rsidR="00B83372" w:rsidRPr="00B83372" w:rsidRDefault="00B83372" w:rsidP="00B83372">
      <w:pPr>
        <w:pStyle w:val="Prrafodelista"/>
        <w:numPr>
          <w:ilvl w:val="0"/>
          <w:numId w:val="2"/>
        </w:numPr>
        <w:spacing w:line="360" w:lineRule="auto"/>
        <w:jc w:val="both"/>
        <w:rPr>
          <w:rFonts w:eastAsia="Calibri"/>
          <w:noProof/>
          <w:lang w:val="es-DO"/>
        </w:rPr>
      </w:pPr>
      <w:r w:rsidRPr="00B83372">
        <w:rPr>
          <w:rFonts w:eastAsia="Calibri"/>
          <w:noProof/>
          <w:lang w:val="es-DO"/>
        </w:rPr>
        <w:t>Se hizo un acercamiento y reuniones con miembros de la Junta Central Electoral (JCE) para socializar varios puntos de las Resoluciones Nos. DGM-01-2022 y DGM-04-2022 y llegar a acuerdos.</w:t>
      </w:r>
    </w:p>
    <w:p w14:paraId="00B81EA1" w14:textId="77777777" w:rsidR="009F7BA7" w:rsidRPr="00B83372" w:rsidRDefault="009F7BA7" w:rsidP="00B83372">
      <w:pPr>
        <w:spacing w:line="360" w:lineRule="auto"/>
        <w:jc w:val="both"/>
        <w:rPr>
          <w:rFonts w:eastAsia="Calibri"/>
          <w:noProof/>
          <w:lang w:val="es-DO"/>
        </w:rPr>
      </w:pPr>
    </w:p>
    <w:p w14:paraId="327BAA74" w14:textId="5F56B242" w:rsidR="00D17A41" w:rsidRDefault="009F7BA7" w:rsidP="002D2141">
      <w:pPr>
        <w:spacing w:line="360" w:lineRule="auto"/>
        <w:jc w:val="both"/>
        <w:rPr>
          <w:rFonts w:eastAsia="Calibri"/>
          <w:noProof/>
          <w:lang w:val="es-DO"/>
        </w:rPr>
      </w:pPr>
      <w:r w:rsidRPr="00D17A41">
        <w:rPr>
          <w:rFonts w:eastAsia="Calibri"/>
          <w:noProof/>
          <w:lang w:val="es-DO"/>
        </w:rPr>
        <w:t>La Dirección de Extranjería, ha eficientizado los servicios que ofrece, gracias a la implementación de estrategias que han logrado significativos avances para satisfacer las demandas de nuestros usuarios en procura de regularizar y mantener vigente su condición migratoria en nuestro país.</w:t>
      </w:r>
    </w:p>
    <w:p w14:paraId="1C017382" w14:textId="7EB8FA6B" w:rsidR="00B83372" w:rsidRDefault="00B83372" w:rsidP="002D2141">
      <w:pPr>
        <w:spacing w:line="360" w:lineRule="auto"/>
        <w:jc w:val="both"/>
        <w:rPr>
          <w:rFonts w:eastAsia="Calibri"/>
          <w:noProof/>
          <w:lang w:val="es-DO"/>
        </w:rPr>
      </w:pPr>
    </w:p>
    <w:p w14:paraId="196BE3EB" w14:textId="5B136A63" w:rsidR="00B83372" w:rsidRDefault="00B83372" w:rsidP="002D2141">
      <w:pPr>
        <w:spacing w:line="360" w:lineRule="auto"/>
        <w:jc w:val="both"/>
        <w:rPr>
          <w:rFonts w:eastAsia="Calibri"/>
          <w:noProof/>
          <w:lang w:val="es-DO"/>
        </w:rPr>
      </w:pPr>
    </w:p>
    <w:p w14:paraId="12E544C4" w14:textId="008BBCCB" w:rsidR="00B83372" w:rsidRDefault="00B83372" w:rsidP="002D2141">
      <w:pPr>
        <w:spacing w:line="360" w:lineRule="auto"/>
        <w:jc w:val="both"/>
        <w:rPr>
          <w:rFonts w:eastAsia="Calibri"/>
          <w:noProof/>
          <w:lang w:val="es-DO"/>
        </w:rPr>
      </w:pPr>
    </w:p>
    <w:p w14:paraId="0BD663F5" w14:textId="77777777" w:rsidR="00B83372" w:rsidRDefault="00B83372" w:rsidP="002D2141">
      <w:pPr>
        <w:spacing w:line="360" w:lineRule="auto"/>
        <w:jc w:val="both"/>
        <w:rPr>
          <w:rFonts w:eastAsia="Calibri"/>
          <w:noProof/>
          <w:lang w:val="es-DO"/>
        </w:rPr>
      </w:pPr>
    </w:p>
    <w:p w14:paraId="2922B064" w14:textId="77777777" w:rsidR="00F05F22" w:rsidRPr="00B9259F" w:rsidRDefault="00F05F22" w:rsidP="002D2141">
      <w:pPr>
        <w:spacing w:line="360" w:lineRule="auto"/>
        <w:jc w:val="both"/>
        <w:rPr>
          <w:rFonts w:eastAsia="Calibri"/>
          <w:noProof/>
          <w:lang w:val="es-DO"/>
        </w:rPr>
      </w:pPr>
    </w:p>
    <w:tbl>
      <w:tblPr>
        <w:tblStyle w:val="TableNormal"/>
        <w:tblW w:w="7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3"/>
        <w:gridCol w:w="2021"/>
      </w:tblGrid>
      <w:tr w:rsidR="002D2141" w:rsidRPr="0069296B" w14:paraId="2D7A3790" w14:textId="77777777" w:rsidTr="002B46AE">
        <w:trPr>
          <w:trHeight w:val="35"/>
          <w:jc w:val="center"/>
        </w:trPr>
        <w:tc>
          <w:tcPr>
            <w:tcW w:w="7754" w:type="dxa"/>
            <w:gridSpan w:val="2"/>
            <w:tcBorders>
              <w:top w:val="single" w:sz="12" w:space="0" w:color="002060"/>
              <w:left w:val="single" w:sz="4" w:space="0" w:color="auto"/>
              <w:bottom w:val="single" w:sz="4" w:space="0" w:color="002060"/>
              <w:right w:val="single" w:sz="4" w:space="0" w:color="auto"/>
            </w:tcBorders>
            <w:shd w:val="clear" w:color="auto" w:fill="001F5F"/>
          </w:tcPr>
          <w:p w14:paraId="389E56F1" w14:textId="77777777" w:rsidR="002D2141" w:rsidRPr="0069296B" w:rsidRDefault="001F555C" w:rsidP="001F555C">
            <w:pPr>
              <w:widowControl/>
              <w:tabs>
                <w:tab w:val="left" w:pos="1481"/>
                <w:tab w:val="center" w:pos="4017"/>
              </w:tabs>
              <w:autoSpaceDE/>
              <w:autoSpaceDN/>
              <w:rPr>
                <w:rFonts w:ascii="Times New Roman" w:hAnsi="Times New Roman" w:cs="Times New Roman"/>
                <w:color w:val="FFFFFF" w:themeColor="background1"/>
                <w:lang w:val="es-DO"/>
              </w:rPr>
            </w:pPr>
            <w:r w:rsidRPr="0069296B">
              <w:rPr>
                <w:rFonts w:ascii="Times New Roman" w:hAnsi="Times New Roman" w:cs="Times New Roman"/>
                <w:b/>
                <w:color w:val="FFFFFF" w:themeColor="background1"/>
                <w:lang w:val="es-DO"/>
              </w:rPr>
              <w:lastRenderedPageBreak/>
              <w:tab/>
            </w:r>
            <w:r w:rsidRPr="0069296B">
              <w:rPr>
                <w:rFonts w:ascii="Times New Roman" w:hAnsi="Times New Roman" w:cs="Times New Roman"/>
                <w:b/>
                <w:color w:val="FFFFFF" w:themeColor="background1"/>
                <w:lang w:val="es-DO"/>
              </w:rPr>
              <w:tab/>
            </w:r>
            <w:r w:rsidR="002D2141" w:rsidRPr="0069296B">
              <w:rPr>
                <w:rFonts w:ascii="Times New Roman" w:hAnsi="Times New Roman" w:cs="Times New Roman"/>
                <w:b/>
                <w:color w:val="FFFFFF" w:themeColor="background1"/>
                <w:lang w:val="es-DO"/>
              </w:rPr>
              <w:t>Residentes</w:t>
            </w:r>
          </w:p>
        </w:tc>
      </w:tr>
      <w:tr w:rsidR="002D2141" w:rsidRPr="0069296B" w14:paraId="44577C6F" w14:textId="77777777" w:rsidTr="0069296B">
        <w:trPr>
          <w:trHeight w:val="130"/>
          <w:jc w:val="center"/>
        </w:trPr>
        <w:tc>
          <w:tcPr>
            <w:tcW w:w="5733" w:type="dxa"/>
            <w:tcBorders>
              <w:top w:val="single" w:sz="4" w:space="0" w:color="002060"/>
              <w:right w:val="single" w:sz="4" w:space="0" w:color="auto"/>
            </w:tcBorders>
            <w:shd w:val="clear" w:color="auto" w:fill="001F5F"/>
          </w:tcPr>
          <w:p w14:paraId="44B26B40" w14:textId="77777777" w:rsidR="002D2141" w:rsidRPr="0069296B" w:rsidRDefault="002D2141" w:rsidP="005A2F40">
            <w:pPr>
              <w:widowControl/>
              <w:autoSpaceDE/>
              <w:autoSpaceDN/>
              <w:jc w:val="center"/>
              <w:rPr>
                <w:rFonts w:ascii="Times New Roman" w:hAnsi="Times New Roman" w:cs="Times New Roman"/>
                <w:color w:val="FFFFFF" w:themeColor="background1"/>
                <w:lang w:val="es-DO"/>
              </w:rPr>
            </w:pPr>
            <w:r w:rsidRPr="0069296B">
              <w:rPr>
                <w:rFonts w:ascii="Times New Roman" w:hAnsi="Times New Roman" w:cs="Times New Roman"/>
                <w:b/>
                <w:color w:val="FFFFFF" w:themeColor="background1"/>
                <w:lang w:val="es-DO"/>
              </w:rPr>
              <w:t xml:space="preserve">Categoría </w:t>
            </w:r>
          </w:p>
        </w:tc>
        <w:tc>
          <w:tcPr>
            <w:tcW w:w="2021" w:type="dxa"/>
            <w:tcBorders>
              <w:top w:val="single" w:sz="4" w:space="0" w:color="002060"/>
              <w:left w:val="single" w:sz="4" w:space="0" w:color="auto"/>
              <w:bottom w:val="single" w:sz="4" w:space="0" w:color="auto"/>
              <w:right w:val="single" w:sz="4" w:space="0" w:color="auto"/>
            </w:tcBorders>
            <w:shd w:val="clear" w:color="auto" w:fill="001F5F"/>
          </w:tcPr>
          <w:p w14:paraId="0BC94B39" w14:textId="77777777" w:rsidR="002D2141" w:rsidRPr="0069296B" w:rsidRDefault="002D2141" w:rsidP="005A2F40">
            <w:pPr>
              <w:widowControl/>
              <w:autoSpaceDE/>
              <w:autoSpaceDN/>
              <w:jc w:val="center"/>
              <w:rPr>
                <w:rFonts w:ascii="Times New Roman" w:hAnsi="Times New Roman" w:cs="Times New Roman"/>
                <w:color w:val="FFFFFF" w:themeColor="background1"/>
                <w:lang w:val="es-DO"/>
              </w:rPr>
            </w:pPr>
            <w:r w:rsidRPr="0069296B">
              <w:rPr>
                <w:rFonts w:ascii="Times New Roman" w:hAnsi="Times New Roman" w:cs="Times New Roman"/>
                <w:b/>
                <w:color w:val="FFFFFF" w:themeColor="background1"/>
                <w:lang w:val="es-DO"/>
              </w:rPr>
              <w:t>Cantidad</w:t>
            </w:r>
          </w:p>
        </w:tc>
      </w:tr>
      <w:tr w:rsidR="002D2141" w:rsidRPr="0069296B" w14:paraId="46714391" w14:textId="77777777" w:rsidTr="0069296B">
        <w:trPr>
          <w:trHeight w:val="336"/>
          <w:jc w:val="center"/>
        </w:trPr>
        <w:tc>
          <w:tcPr>
            <w:tcW w:w="5733" w:type="dxa"/>
          </w:tcPr>
          <w:p w14:paraId="6B4D8709"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Residencias Definitivas</w:t>
            </w:r>
          </w:p>
        </w:tc>
        <w:tc>
          <w:tcPr>
            <w:tcW w:w="2021" w:type="dxa"/>
            <w:tcBorders>
              <w:top w:val="single" w:sz="4" w:space="0" w:color="auto"/>
            </w:tcBorders>
          </w:tcPr>
          <w:p w14:paraId="184266DF" w14:textId="1E348492" w:rsidR="002D2141" w:rsidRPr="0069296B" w:rsidRDefault="002D2141" w:rsidP="005A2F40">
            <w:pPr>
              <w:widowControl/>
              <w:autoSpaceDE/>
              <w:autoSpaceDN/>
              <w:spacing w:after="160"/>
              <w:jc w:val="center"/>
              <w:rPr>
                <w:rFonts w:ascii="Times New Roman" w:hAnsi="Times New Roman" w:cs="Times New Roman"/>
                <w:bCs/>
                <w:iCs/>
                <w:lang w:val="es-ES_tradnl"/>
              </w:rPr>
            </w:pPr>
            <w:r w:rsidRPr="0069296B">
              <w:rPr>
                <w:rFonts w:ascii="Times New Roman" w:hAnsi="Times New Roman" w:cs="Times New Roman"/>
                <w:bCs/>
                <w:iCs/>
                <w:color w:val="767171"/>
                <w:lang w:val="es-ES_tradnl"/>
              </w:rPr>
              <w:t>1,</w:t>
            </w:r>
            <w:r w:rsidR="00B83372" w:rsidRPr="0069296B">
              <w:rPr>
                <w:rFonts w:ascii="Times New Roman" w:hAnsi="Times New Roman" w:cs="Times New Roman"/>
                <w:bCs/>
                <w:iCs/>
                <w:color w:val="767171"/>
                <w:lang w:val="es-ES_tradnl"/>
              </w:rPr>
              <w:t>948</w:t>
            </w:r>
          </w:p>
        </w:tc>
      </w:tr>
      <w:tr w:rsidR="002D2141" w:rsidRPr="0069296B" w14:paraId="1FFC4080" w14:textId="77777777" w:rsidTr="0069296B">
        <w:trPr>
          <w:trHeight w:val="336"/>
          <w:jc w:val="center"/>
        </w:trPr>
        <w:tc>
          <w:tcPr>
            <w:tcW w:w="5733" w:type="dxa"/>
          </w:tcPr>
          <w:p w14:paraId="0239E141"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Emisión de permisos de residencias temporales  </w:t>
            </w:r>
          </w:p>
        </w:tc>
        <w:tc>
          <w:tcPr>
            <w:tcW w:w="2021" w:type="dxa"/>
          </w:tcPr>
          <w:p w14:paraId="01832A59" w14:textId="4DEB614F" w:rsidR="002D2141" w:rsidRPr="0069296B" w:rsidRDefault="00B83372"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5</w:t>
            </w:r>
            <w:r w:rsidR="002D2141" w:rsidRPr="0069296B">
              <w:rPr>
                <w:rFonts w:ascii="Times New Roman" w:hAnsi="Times New Roman" w:cs="Times New Roman"/>
                <w:bCs/>
                <w:iCs/>
                <w:color w:val="767171"/>
                <w:lang w:val="es-ES_tradnl"/>
              </w:rPr>
              <w:t>,</w:t>
            </w:r>
            <w:r w:rsidRPr="0069296B">
              <w:rPr>
                <w:rFonts w:ascii="Times New Roman" w:hAnsi="Times New Roman" w:cs="Times New Roman"/>
                <w:bCs/>
                <w:iCs/>
                <w:color w:val="767171"/>
                <w:lang w:val="es-ES_tradnl"/>
              </w:rPr>
              <w:t>049</w:t>
            </w:r>
          </w:p>
        </w:tc>
      </w:tr>
      <w:tr w:rsidR="002D2141" w:rsidRPr="0069296B" w14:paraId="04C0EFB8" w14:textId="77777777" w:rsidTr="0069296B">
        <w:trPr>
          <w:trHeight w:val="336"/>
          <w:jc w:val="center"/>
        </w:trPr>
        <w:tc>
          <w:tcPr>
            <w:tcW w:w="5733" w:type="dxa"/>
          </w:tcPr>
          <w:p w14:paraId="2B432066"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residencias temporales</w:t>
            </w:r>
          </w:p>
        </w:tc>
        <w:tc>
          <w:tcPr>
            <w:tcW w:w="2021" w:type="dxa"/>
          </w:tcPr>
          <w:p w14:paraId="493EAEB3" w14:textId="106D1324" w:rsidR="002D2141" w:rsidRPr="0069296B" w:rsidRDefault="00B83372"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21,376</w:t>
            </w:r>
          </w:p>
        </w:tc>
      </w:tr>
      <w:tr w:rsidR="002D2141" w:rsidRPr="0069296B" w14:paraId="30EC09BB" w14:textId="77777777" w:rsidTr="0069296B">
        <w:trPr>
          <w:trHeight w:val="336"/>
          <w:jc w:val="center"/>
        </w:trPr>
        <w:tc>
          <w:tcPr>
            <w:tcW w:w="5733" w:type="dxa"/>
          </w:tcPr>
          <w:p w14:paraId="78B92A2D"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Emisión de permisos de residencias permanentes (</w:t>
            </w:r>
            <w:r w:rsidR="005D0525" w:rsidRPr="0069296B">
              <w:rPr>
                <w:rFonts w:ascii="Times New Roman" w:hAnsi="Times New Roman" w:cs="Times New Roman"/>
                <w:bCs/>
                <w:iCs/>
                <w:color w:val="767171"/>
                <w:lang w:val="es-ES_tradnl"/>
              </w:rPr>
              <w:t>RP</w:t>
            </w:r>
            <w:r w:rsidRPr="0069296B">
              <w:rPr>
                <w:rFonts w:ascii="Times New Roman" w:hAnsi="Times New Roman" w:cs="Times New Roman"/>
                <w:bCs/>
                <w:iCs/>
                <w:color w:val="767171"/>
                <w:lang w:val="es-ES_tradnl"/>
              </w:rPr>
              <w:t>-1)</w:t>
            </w:r>
          </w:p>
        </w:tc>
        <w:tc>
          <w:tcPr>
            <w:tcW w:w="2021" w:type="dxa"/>
          </w:tcPr>
          <w:p w14:paraId="7293F35C" w14:textId="0E9AD86B" w:rsidR="002D2141" w:rsidRPr="0069296B" w:rsidRDefault="005D0525"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1,</w:t>
            </w:r>
            <w:r w:rsidR="00B83372" w:rsidRPr="0069296B">
              <w:rPr>
                <w:rFonts w:ascii="Times New Roman" w:hAnsi="Times New Roman" w:cs="Times New Roman"/>
                <w:bCs/>
                <w:iCs/>
                <w:color w:val="767171"/>
                <w:lang w:val="es-ES_tradnl"/>
              </w:rPr>
              <w:t>366</w:t>
            </w:r>
          </w:p>
        </w:tc>
      </w:tr>
      <w:tr w:rsidR="002D2141" w:rsidRPr="0069296B" w14:paraId="2A8025F7" w14:textId="77777777" w:rsidTr="0069296B">
        <w:trPr>
          <w:trHeight w:val="392"/>
          <w:jc w:val="center"/>
        </w:trPr>
        <w:tc>
          <w:tcPr>
            <w:tcW w:w="5733" w:type="dxa"/>
          </w:tcPr>
          <w:p w14:paraId="6A3E27C4"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de residencias permanentes</w:t>
            </w:r>
          </w:p>
        </w:tc>
        <w:tc>
          <w:tcPr>
            <w:tcW w:w="2021" w:type="dxa"/>
          </w:tcPr>
          <w:p w14:paraId="6D888C6D" w14:textId="4819BB4F" w:rsidR="002D2141" w:rsidRPr="0069296B" w:rsidRDefault="00B83372"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4</w:t>
            </w:r>
            <w:r w:rsidR="002D2141" w:rsidRPr="0069296B">
              <w:rPr>
                <w:rFonts w:ascii="Times New Roman" w:hAnsi="Times New Roman" w:cs="Times New Roman"/>
                <w:bCs/>
                <w:iCs/>
                <w:color w:val="767171"/>
                <w:lang w:val="es-ES_tradnl"/>
              </w:rPr>
              <w:t>,</w:t>
            </w:r>
            <w:r w:rsidRPr="0069296B">
              <w:rPr>
                <w:rFonts w:ascii="Times New Roman" w:hAnsi="Times New Roman" w:cs="Times New Roman"/>
                <w:bCs/>
                <w:iCs/>
                <w:color w:val="767171"/>
                <w:lang w:val="es-ES_tradnl"/>
              </w:rPr>
              <w:t>374</w:t>
            </w:r>
          </w:p>
        </w:tc>
      </w:tr>
      <w:tr w:rsidR="002D2141" w:rsidRPr="0069296B" w14:paraId="5EBA4675" w14:textId="77777777" w:rsidTr="0069296B">
        <w:trPr>
          <w:trHeight w:val="392"/>
          <w:jc w:val="center"/>
        </w:trPr>
        <w:tc>
          <w:tcPr>
            <w:tcW w:w="5733" w:type="dxa"/>
          </w:tcPr>
          <w:p w14:paraId="113D2BA8" w14:textId="77777777" w:rsidR="002D2141" w:rsidRPr="0069296B" w:rsidRDefault="002D2141"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Reentradas</w:t>
            </w:r>
          </w:p>
        </w:tc>
        <w:tc>
          <w:tcPr>
            <w:tcW w:w="2021" w:type="dxa"/>
          </w:tcPr>
          <w:p w14:paraId="72C084F9" w14:textId="30A011DC" w:rsidR="002D2141" w:rsidRPr="0069296B" w:rsidRDefault="00B83372"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438</w:t>
            </w:r>
          </w:p>
        </w:tc>
      </w:tr>
      <w:tr w:rsidR="002D2141" w:rsidRPr="0069296B" w14:paraId="762D89A8" w14:textId="77777777" w:rsidTr="0069296B">
        <w:trPr>
          <w:trHeight w:val="193"/>
          <w:jc w:val="center"/>
        </w:trPr>
        <w:tc>
          <w:tcPr>
            <w:tcW w:w="5733" w:type="dxa"/>
          </w:tcPr>
          <w:p w14:paraId="2B2DD60A" w14:textId="77777777" w:rsidR="002D2141" w:rsidRPr="0069296B" w:rsidRDefault="002D2141"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Total</w:t>
            </w:r>
          </w:p>
        </w:tc>
        <w:tc>
          <w:tcPr>
            <w:tcW w:w="2021" w:type="dxa"/>
          </w:tcPr>
          <w:p w14:paraId="187907D1" w14:textId="4533BFE4" w:rsidR="002D2141" w:rsidRPr="0069296B" w:rsidRDefault="005D0525"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3</w:t>
            </w:r>
            <w:r w:rsidR="0069296B" w:rsidRPr="0069296B">
              <w:rPr>
                <w:rFonts w:ascii="Times New Roman" w:hAnsi="Times New Roman" w:cs="Times New Roman"/>
                <w:b/>
                <w:bCs/>
                <w:iCs/>
                <w:color w:val="767171"/>
                <w:lang w:val="es-ES_tradnl"/>
              </w:rPr>
              <w:t>4</w:t>
            </w:r>
            <w:r w:rsidRPr="0069296B">
              <w:rPr>
                <w:rFonts w:ascii="Times New Roman" w:hAnsi="Times New Roman" w:cs="Times New Roman"/>
                <w:b/>
                <w:bCs/>
                <w:iCs/>
                <w:color w:val="767171"/>
                <w:lang w:val="es-ES_tradnl"/>
              </w:rPr>
              <w:t>,</w:t>
            </w:r>
            <w:r w:rsidR="0069296B" w:rsidRPr="0069296B">
              <w:rPr>
                <w:rFonts w:ascii="Times New Roman" w:hAnsi="Times New Roman" w:cs="Times New Roman"/>
                <w:b/>
                <w:bCs/>
                <w:iCs/>
                <w:color w:val="767171"/>
                <w:lang w:val="es-ES_tradnl"/>
              </w:rPr>
              <w:t>551</w:t>
            </w:r>
          </w:p>
        </w:tc>
      </w:tr>
      <w:tr w:rsidR="005D0525" w:rsidRPr="0069296B" w14:paraId="14A4C2DC" w14:textId="77777777" w:rsidTr="002B46AE">
        <w:trPr>
          <w:trHeight w:val="274"/>
          <w:tblHeader/>
          <w:jc w:val="center"/>
        </w:trPr>
        <w:tc>
          <w:tcPr>
            <w:tcW w:w="7754" w:type="dxa"/>
            <w:gridSpan w:val="2"/>
            <w:tcBorders>
              <w:top w:val="single" w:sz="4" w:space="0" w:color="auto"/>
              <w:left w:val="single" w:sz="4" w:space="0" w:color="auto"/>
              <w:bottom w:val="single" w:sz="4" w:space="0" w:color="002060"/>
              <w:right w:val="single" w:sz="4" w:space="0" w:color="auto"/>
            </w:tcBorders>
            <w:shd w:val="clear" w:color="auto" w:fill="001F5F"/>
          </w:tcPr>
          <w:p w14:paraId="0474EC95" w14:textId="77777777" w:rsidR="005D0525" w:rsidRPr="0069296B" w:rsidRDefault="005D0525" w:rsidP="005A2F40">
            <w:pPr>
              <w:jc w:val="center"/>
              <w:rPr>
                <w:rFonts w:ascii="Times New Roman" w:hAnsi="Times New Roman" w:cs="Times New Roman"/>
                <w:b/>
                <w:color w:val="FFFFFF"/>
              </w:rPr>
            </w:pPr>
            <w:r w:rsidRPr="0069296B">
              <w:rPr>
                <w:rFonts w:ascii="Times New Roman" w:hAnsi="Times New Roman" w:cs="Times New Roman"/>
                <w:b/>
                <w:color w:val="FFFFFF"/>
              </w:rPr>
              <w:t xml:space="preserve">        </w:t>
            </w:r>
            <w:r w:rsidRPr="0069296B">
              <w:rPr>
                <w:rFonts w:ascii="Times New Roman" w:hAnsi="Times New Roman" w:cs="Times New Roman"/>
                <w:b/>
                <w:color w:val="FFFFFF" w:themeColor="background1"/>
                <w:lang w:val="es-DO"/>
              </w:rPr>
              <w:t>No Residentes</w:t>
            </w:r>
          </w:p>
        </w:tc>
      </w:tr>
      <w:tr w:rsidR="005D0525" w:rsidRPr="0069296B" w14:paraId="51FC0399" w14:textId="77777777" w:rsidTr="0069296B">
        <w:trPr>
          <w:trHeight w:val="274"/>
          <w:tblHeader/>
          <w:jc w:val="center"/>
        </w:trPr>
        <w:tc>
          <w:tcPr>
            <w:tcW w:w="5733" w:type="dxa"/>
            <w:tcBorders>
              <w:top w:val="single" w:sz="4" w:space="0" w:color="002060"/>
              <w:right w:val="single" w:sz="4" w:space="0" w:color="auto"/>
            </w:tcBorders>
            <w:shd w:val="clear" w:color="auto" w:fill="001F5F"/>
          </w:tcPr>
          <w:p w14:paraId="0FD42447" w14:textId="77777777" w:rsidR="005D0525" w:rsidRPr="0069296B" w:rsidRDefault="005D0525"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 xml:space="preserve">Categoría </w:t>
            </w:r>
          </w:p>
        </w:tc>
        <w:tc>
          <w:tcPr>
            <w:tcW w:w="2021" w:type="dxa"/>
            <w:tcBorders>
              <w:top w:val="single" w:sz="4" w:space="0" w:color="002060"/>
              <w:left w:val="single" w:sz="4" w:space="0" w:color="auto"/>
              <w:bottom w:val="single" w:sz="4" w:space="0" w:color="auto"/>
              <w:right w:val="single" w:sz="4" w:space="0" w:color="auto"/>
            </w:tcBorders>
            <w:shd w:val="clear" w:color="auto" w:fill="001F5F"/>
          </w:tcPr>
          <w:p w14:paraId="58806DAA" w14:textId="77777777" w:rsidR="005D0525" w:rsidRPr="0069296B" w:rsidRDefault="004777C4"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 xml:space="preserve">          </w:t>
            </w:r>
            <w:r w:rsidR="005D0525" w:rsidRPr="0069296B">
              <w:rPr>
                <w:rFonts w:ascii="Times New Roman" w:hAnsi="Times New Roman" w:cs="Times New Roman"/>
                <w:b/>
                <w:color w:val="FFFFFF" w:themeColor="background1"/>
                <w:lang w:val="es-DO"/>
              </w:rPr>
              <w:t>Cantidad</w:t>
            </w:r>
          </w:p>
        </w:tc>
      </w:tr>
      <w:tr w:rsidR="005D0525" w:rsidRPr="0069296B" w14:paraId="638F90D6" w14:textId="77777777" w:rsidTr="0069296B">
        <w:trPr>
          <w:trHeight w:val="336"/>
          <w:jc w:val="center"/>
        </w:trPr>
        <w:tc>
          <w:tcPr>
            <w:tcW w:w="5733" w:type="dxa"/>
          </w:tcPr>
          <w:p w14:paraId="4C22F38D"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Permisos Trabajador Temporero</w:t>
            </w:r>
          </w:p>
        </w:tc>
        <w:tc>
          <w:tcPr>
            <w:tcW w:w="2021" w:type="dxa"/>
            <w:tcBorders>
              <w:top w:val="single" w:sz="4" w:space="0" w:color="auto"/>
            </w:tcBorders>
          </w:tcPr>
          <w:p w14:paraId="73E6426F" w14:textId="76721CD7" w:rsidR="005D0525" w:rsidRPr="0069296B" w:rsidRDefault="004777C4"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1</w:t>
            </w:r>
            <w:r w:rsidR="0069296B" w:rsidRPr="0069296B">
              <w:rPr>
                <w:rFonts w:ascii="Times New Roman" w:hAnsi="Times New Roman" w:cs="Times New Roman"/>
                <w:bCs/>
                <w:iCs/>
                <w:color w:val="767171"/>
                <w:lang w:val="es-ES_tradnl"/>
              </w:rPr>
              <w:t>8</w:t>
            </w:r>
            <w:r w:rsidRPr="0069296B">
              <w:rPr>
                <w:rFonts w:ascii="Times New Roman" w:hAnsi="Times New Roman" w:cs="Times New Roman"/>
                <w:bCs/>
                <w:iCs/>
                <w:color w:val="767171"/>
                <w:lang w:val="es-ES_tradnl"/>
              </w:rPr>
              <w:t>,</w:t>
            </w:r>
            <w:r w:rsidR="0069296B" w:rsidRPr="0069296B">
              <w:rPr>
                <w:rFonts w:ascii="Times New Roman" w:hAnsi="Times New Roman" w:cs="Times New Roman"/>
                <w:bCs/>
                <w:iCs/>
                <w:color w:val="767171"/>
                <w:lang w:val="es-ES_tradnl"/>
              </w:rPr>
              <w:t>553</w:t>
            </w:r>
          </w:p>
        </w:tc>
      </w:tr>
      <w:tr w:rsidR="005D0525" w:rsidRPr="0069296B" w14:paraId="3D4F4C7F" w14:textId="77777777" w:rsidTr="0069296B">
        <w:trPr>
          <w:trHeight w:val="336"/>
          <w:jc w:val="center"/>
        </w:trPr>
        <w:tc>
          <w:tcPr>
            <w:tcW w:w="5733" w:type="dxa"/>
          </w:tcPr>
          <w:p w14:paraId="15B44CF8"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Permisos Emitidos Estudiantes E-1</w:t>
            </w:r>
          </w:p>
        </w:tc>
        <w:tc>
          <w:tcPr>
            <w:tcW w:w="2021" w:type="dxa"/>
          </w:tcPr>
          <w:p w14:paraId="40F976CC" w14:textId="13FEF197" w:rsidR="005D0525" w:rsidRPr="0069296B" w:rsidRDefault="0069296B"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642</w:t>
            </w:r>
          </w:p>
        </w:tc>
      </w:tr>
      <w:tr w:rsidR="005D0525" w:rsidRPr="0069296B" w14:paraId="41EB2C3E" w14:textId="77777777" w:rsidTr="0069296B">
        <w:trPr>
          <w:trHeight w:val="336"/>
          <w:jc w:val="center"/>
        </w:trPr>
        <w:tc>
          <w:tcPr>
            <w:tcW w:w="5733" w:type="dxa"/>
          </w:tcPr>
          <w:p w14:paraId="26367C8E"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De Permisos Estudiantes</w:t>
            </w:r>
          </w:p>
        </w:tc>
        <w:tc>
          <w:tcPr>
            <w:tcW w:w="2021" w:type="dxa"/>
          </w:tcPr>
          <w:p w14:paraId="135513F4" w14:textId="55AE358F" w:rsidR="005D0525" w:rsidRPr="0069296B" w:rsidRDefault="0069296B"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1,029</w:t>
            </w:r>
          </w:p>
        </w:tc>
      </w:tr>
      <w:tr w:rsidR="005D0525" w:rsidRPr="0069296B" w14:paraId="7CA73639" w14:textId="77777777" w:rsidTr="0069296B">
        <w:trPr>
          <w:trHeight w:val="365"/>
          <w:jc w:val="center"/>
        </w:trPr>
        <w:tc>
          <w:tcPr>
            <w:tcW w:w="5733" w:type="dxa"/>
          </w:tcPr>
          <w:p w14:paraId="760D0DA1"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Permisos A Corto Plazo Cp.</w:t>
            </w:r>
          </w:p>
        </w:tc>
        <w:tc>
          <w:tcPr>
            <w:tcW w:w="2021" w:type="dxa"/>
          </w:tcPr>
          <w:p w14:paraId="6DD0C1C9" w14:textId="7F41AED0" w:rsidR="005D0525" w:rsidRPr="0069296B" w:rsidRDefault="004777C4"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2</w:t>
            </w:r>
            <w:r w:rsidR="0069296B" w:rsidRPr="0069296B">
              <w:rPr>
                <w:rFonts w:ascii="Times New Roman" w:hAnsi="Times New Roman" w:cs="Times New Roman"/>
                <w:bCs/>
                <w:iCs/>
                <w:color w:val="767171"/>
                <w:lang w:val="es-ES_tradnl"/>
              </w:rPr>
              <w:t>6</w:t>
            </w:r>
          </w:p>
        </w:tc>
      </w:tr>
      <w:tr w:rsidR="005D0525" w:rsidRPr="0069296B" w14:paraId="21E92A41" w14:textId="77777777" w:rsidTr="0069296B">
        <w:trPr>
          <w:trHeight w:val="49"/>
          <w:jc w:val="center"/>
        </w:trPr>
        <w:tc>
          <w:tcPr>
            <w:tcW w:w="5733" w:type="dxa"/>
          </w:tcPr>
          <w:p w14:paraId="35D832CD"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Emisión Permisos Artista, Deportista Y Estudiantes Intercambio, PADEI</w:t>
            </w:r>
          </w:p>
        </w:tc>
        <w:tc>
          <w:tcPr>
            <w:tcW w:w="2021" w:type="dxa"/>
          </w:tcPr>
          <w:p w14:paraId="4221B352" w14:textId="5005CDFD" w:rsidR="005D0525" w:rsidRPr="0069296B" w:rsidRDefault="004777C4"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3</w:t>
            </w:r>
            <w:r w:rsidR="0069296B" w:rsidRPr="0069296B">
              <w:rPr>
                <w:rFonts w:ascii="Times New Roman" w:hAnsi="Times New Roman" w:cs="Times New Roman"/>
                <w:bCs/>
                <w:iCs/>
                <w:color w:val="767171"/>
                <w:lang w:val="es-ES_tradnl"/>
              </w:rPr>
              <w:t>71</w:t>
            </w:r>
          </w:p>
        </w:tc>
      </w:tr>
      <w:tr w:rsidR="005D0525" w:rsidRPr="0069296B" w14:paraId="473E47BB" w14:textId="77777777" w:rsidTr="0069296B">
        <w:trPr>
          <w:trHeight w:val="367"/>
          <w:jc w:val="center"/>
        </w:trPr>
        <w:tc>
          <w:tcPr>
            <w:tcW w:w="5733" w:type="dxa"/>
          </w:tcPr>
          <w:p w14:paraId="0906D4CF" w14:textId="77777777" w:rsidR="005D0525" w:rsidRPr="0069296B" w:rsidRDefault="005D0525"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Permisos Artista, Deportista Y Estudiantes Intercambio, PADEI</w:t>
            </w:r>
          </w:p>
        </w:tc>
        <w:tc>
          <w:tcPr>
            <w:tcW w:w="2021" w:type="dxa"/>
          </w:tcPr>
          <w:p w14:paraId="661ED0D4" w14:textId="1E475F09" w:rsidR="005D0525" w:rsidRPr="0069296B" w:rsidRDefault="004777C4"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2</w:t>
            </w:r>
            <w:r w:rsidR="0069296B" w:rsidRPr="0069296B">
              <w:rPr>
                <w:rFonts w:ascii="Times New Roman" w:hAnsi="Times New Roman" w:cs="Times New Roman"/>
                <w:bCs/>
                <w:iCs/>
                <w:color w:val="767171"/>
                <w:lang w:val="es-ES_tradnl"/>
              </w:rPr>
              <w:t>67</w:t>
            </w:r>
          </w:p>
        </w:tc>
      </w:tr>
      <w:tr w:rsidR="005D0525" w:rsidRPr="0069296B" w14:paraId="78784131" w14:textId="77777777" w:rsidTr="0069296B">
        <w:trPr>
          <w:trHeight w:val="292"/>
          <w:jc w:val="center"/>
        </w:trPr>
        <w:tc>
          <w:tcPr>
            <w:tcW w:w="5733" w:type="dxa"/>
          </w:tcPr>
          <w:p w14:paraId="3B52AE4B" w14:textId="77777777" w:rsidR="005D0525" w:rsidRPr="0069296B" w:rsidRDefault="005D0525"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Total</w:t>
            </w:r>
          </w:p>
        </w:tc>
        <w:tc>
          <w:tcPr>
            <w:tcW w:w="2021" w:type="dxa"/>
          </w:tcPr>
          <w:p w14:paraId="6DF55985" w14:textId="24ACE68D" w:rsidR="005D0525" w:rsidRPr="0069296B" w:rsidRDefault="0069296B"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20</w:t>
            </w:r>
            <w:r w:rsidR="004777C4" w:rsidRPr="0069296B">
              <w:rPr>
                <w:rFonts w:ascii="Times New Roman" w:hAnsi="Times New Roman" w:cs="Times New Roman"/>
                <w:b/>
                <w:bCs/>
                <w:iCs/>
                <w:color w:val="767171"/>
                <w:lang w:val="es-ES_tradnl"/>
              </w:rPr>
              <w:t>,</w:t>
            </w:r>
            <w:r w:rsidRPr="0069296B">
              <w:rPr>
                <w:rFonts w:ascii="Times New Roman" w:hAnsi="Times New Roman" w:cs="Times New Roman"/>
                <w:b/>
                <w:bCs/>
                <w:iCs/>
                <w:color w:val="767171"/>
                <w:lang w:val="es-ES_tradnl"/>
              </w:rPr>
              <w:t>888</w:t>
            </w:r>
          </w:p>
        </w:tc>
      </w:tr>
      <w:tr w:rsidR="004777C4" w:rsidRPr="0069296B" w14:paraId="1E98593D" w14:textId="77777777" w:rsidTr="002B46AE">
        <w:trPr>
          <w:trHeight w:val="274"/>
          <w:jc w:val="center"/>
        </w:trPr>
        <w:tc>
          <w:tcPr>
            <w:tcW w:w="7754" w:type="dxa"/>
            <w:gridSpan w:val="2"/>
            <w:tcBorders>
              <w:top w:val="single" w:sz="4" w:space="0" w:color="auto"/>
              <w:left w:val="single" w:sz="4" w:space="0" w:color="auto"/>
              <w:bottom w:val="single" w:sz="4" w:space="0" w:color="002060"/>
              <w:right w:val="single" w:sz="4" w:space="0" w:color="auto"/>
            </w:tcBorders>
            <w:shd w:val="clear" w:color="auto" w:fill="001F5F"/>
          </w:tcPr>
          <w:p w14:paraId="299A46BC" w14:textId="77777777" w:rsidR="004777C4" w:rsidRPr="0069296B" w:rsidRDefault="004777C4" w:rsidP="005A2F40">
            <w:pPr>
              <w:jc w:val="center"/>
              <w:rPr>
                <w:rFonts w:ascii="Times New Roman" w:hAnsi="Times New Roman" w:cs="Times New Roman"/>
                <w:b/>
                <w:color w:val="FFFFFF"/>
              </w:rPr>
            </w:pPr>
            <w:r w:rsidRPr="0069296B">
              <w:rPr>
                <w:rFonts w:ascii="Times New Roman" w:hAnsi="Times New Roman" w:cs="Times New Roman"/>
                <w:b/>
                <w:color w:val="FFFFFF"/>
              </w:rPr>
              <w:t xml:space="preserve">         </w:t>
            </w:r>
            <w:r w:rsidRPr="0069296B">
              <w:rPr>
                <w:rFonts w:ascii="Times New Roman" w:hAnsi="Times New Roman" w:cs="Times New Roman"/>
                <w:b/>
                <w:color w:val="FFFFFF" w:themeColor="background1"/>
                <w:lang w:val="es-DO"/>
              </w:rPr>
              <w:t>Certificaciones</w:t>
            </w:r>
          </w:p>
        </w:tc>
      </w:tr>
      <w:tr w:rsidR="004777C4" w:rsidRPr="0069296B" w14:paraId="46B75F7E" w14:textId="77777777" w:rsidTr="0069296B">
        <w:trPr>
          <w:trHeight w:val="274"/>
          <w:jc w:val="center"/>
        </w:trPr>
        <w:tc>
          <w:tcPr>
            <w:tcW w:w="5733" w:type="dxa"/>
            <w:tcBorders>
              <w:top w:val="single" w:sz="4" w:space="0" w:color="002060"/>
              <w:left w:val="single" w:sz="4" w:space="0" w:color="auto"/>
              <w:bottom w:val="single" w:sz="4" w:space="0" w:color="auto"/>
              <w:right w:val="single" w:sz="4" w:space="0" w:color="auto"/>
            </w:tcBorders>
            <w:shd w:val="clear" w:color="auto" w:fill="001F5F"/>
          </w:tcPr>
          <w:p w14:paraId="55A442D0" w14:textId="77777777" w:rsidR="004777C4" w:rsidRPr="0069296B" w:rsidRDefault="004777C4"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 xml:space="preserve">Categoría </w:t>
            </w:r>
          </w:p>
        </w:tc>
        <w:tc>
          <w:tcPr>
            <w:tcW w:w="2021" w:type="dxa"/>
            <w:tcBorders>
              <w:top w:val="single" w:sz="4" w:space="0" w:color="002060"/>
              <w:left w:val="single" w:sz="4" w:space="0" w:color="auto"/>
              <w:bottom w:val="single" w:sz="4" w:space="0" w:color="auto"/>
              <w:right w:val="single" w:sz="4" w:space="0" w:color="auto"/>
            </w:tcBorders>
            <w:shd w:val="clear" w:color="auto" w:fill="001F5F"/>
          </w:tcPr>
          <w:p w14:paraId="19A4149C" w14:textId="77777777" w:rsidR="004777C4" w:rsidRPr="0069296B" w:rsidRDefault="004777C4"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Cantidad</w:t>
            </w:r>
          </w:p>
        </w:tc>
      </w:tr>
      <w:tr w:rsidR="004777C4" w:rsidRPr="0069296B" w14:paraId="27285837" w14:textId="77777777" w:rsidTr="0069296B">
        <w:trPr>
          <w:trHeight w:val="336"/>
          <w:jc w:val="center"/>
        </w:trPr>
        <w:tc>
          <w:tcPr>
            <w:tcW w:w="5733" w:type="dxa"/>
            <w:tcBorders>
              <w:top w:val="single" w:sz="4" w:space="0" w:color="auto"/>
            </w:tcBorders>
          </w:tcPr>
          <w:p w14:paraId="03D72ECE" w14:textId="77777777" w:rsidR="004777C4" w:rsidRPr="0069296B" w:rsidRDefault="004777C4"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Permisos de salida emitidos</w:t>
            </w:r>
          </w:p>
        </w:tc>
        <w:tc>
          <w:tcPr>
            <w:tcW w:w="2021" w:type="dxa"/>
            <w:tcBorders>
              <w:top w:val="single" w:sz="4" w:space="0" w:color="auto"/>
            </w:tcBorders>
          </w:tcPr>
          <w:p w14:paraId="712B59FE" w14:textId="0947928E" w:rsidR="004777C4" w:rsidRPr="0069296B" w:rsidRDefault="0069296B"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43</w:t>
            </w:r>
            <w:r w:rsidR="00BB57E3" w:rsidRPr="0069296B">
              <w:rPr>
                <w:rFonts w:ascii="Times New Roman" w:hAnsi="Times New Roman" w:cs="Times New Roman"/>
                <w:bCs/>
                <w:iCs/>
                <w:color w:val="767171"/>
                <w:lang w:val="es-ES_tradnl"/>
              </w:rPr>
              <w:t>,</w:t>
            </w:r>
            <w:r w:rsidRPr="0069296B">
              <w:rPr>
                <w:rFonts w:ascii="Times New Roman" w:hAnsi="Times New Roman" w:cs="Times New Roman"/>
                <w:bCs/>
                <w:iCs/>
                <w:color w:val="767171"/>
                <w:lang w:val="es-ES_tradnl"/>
              </w:rPr>
              <w:t>565</w:t>
            </w:r>
          </w:p>
        </w:tc>
      </w:tr>
      <w:tr w:rsidR="004777C4" w:rsidRPr="0069296B" w14:paraId="1995E6E1" w14:textId="77777777" w:rsidTr="0069296B">
        <w:trPr>
          <w:trHeight w:val="412"/>
          <w:jc w:val="center"/>
        </w:trPr>
        <w:tc>
          <w:tcPr>
            <w:tcW w:w="5733" w:type="dxa"/>
          </w:tcPr>
          <w:p w14:paraId="51CD0208" w14:textId="77777777" w:rsidR="004777C4" w:rsidRPr="0069296B" w:rsidRDefault="004777C4"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Certificaciones expedidas de movimientos migratorios, judiciales, aduanales</w:t>
            </w:r>
          </w:p>
        </w:tc>
        <w:tc>
          <w:tcPr>
            <w:tcW w:w="2021" w:type="dxa"/>
          </w:tcPr>
          <w:p w14:paraId="40D3D4C2" w14:textId="799998C8" w:rsidR="004777C4" w:rsidRPr="0069296B" w:rsidRDefault="0069296B"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2,336</w:t>
            </w:r>
          </w:p>
        </w:tc>
      </w:tr>
      <w:tr w:rsidR="004777C4" w:rsidRPr="0069296B" w14:paraId="390DBBA2" w14:textId="77777777" w:rsidTr="0069296B">
        <w:trPr>
          <w:trHeight w:val="355"/>
          <w:jc w:val="center"/>
        </w:trPr>
        <w:tc>
          <w:tcPr>
            <w:tcW w:w="5733" w:type="dxa"/>
          </w:tcPr>
          <w:p w14:paraId="26C6F565" w14:textId="77777777" w:rsidR="004777C4" w:rsidRPr="0069296B" w:rsidRDefault="004777C4"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Total</w:t>
            </w:r>
          </w:p>
        </w:tc>
        <w:tc>
          <w:tcPr>
            <w:tcW w:w="2021" w:type="dxa"/>
          </w:tcPr>
          <w:p w14:paraId="39C0EB40" w14:textId="060DEB44" w:rsidR="004777C4" w:rsidRPr="0069296B" w:rsidRDefault="0069296B"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45</w:t>
            </w:r>
            <w:r w:rsidR="00BB57E3" w:rsidRPr="0069296B">
              <w:rPr>
                <w:rFonts w:ascii="Times New Roman" w:hAnsi="Times New Roman" w:cs="Times New Roman"/>
                <w:b/>
                <w:bCs/>
                <w:iCs/>
                <w:color w:val="767171"/>
                <w:lang w:val="es-ES_tradnl"/>
              </w:rPr>
              <w:t>,</w:t>
            </w:r>
            <w:r w:rsidRPr="0069296B">
              <w:rPr>
                <w:rFonts w:ascii="Times New Roman" w:hAnsi="Times New Roman" w:cs="Times New Roman"/>
                <w:b/>
                <w:bCs/>
                <w:iCs/>
                <w:color w:val="767171"/>
                <w:lang w:val="es-ES_tradnl"/>
              </w:rPr>
              <w:t>901</w:t>
            </w:r>
          </w:p>
        </w:tc>
      </w:tr>
      <w:tr w:rsidR="00BB57E3" w:rsidRPr="0069296B" w14:paraId="658E04B5" w14:textId="77777777" w:rsidTr="002B46AE">
        <w:trPr>
          <w:trHeight w:val="131"/>
          <w:jc w:val="center"/>
        </w:trPr>
        <w:tc>
          <w:tcPr>
            <w:tcW w:w="7754" w:type="dxa"/>
            <w:gridSpan w:val="2"/>
            <w:tcBorders>
              <w:top w:val="single" w:sz="4" w:space="0" w:color="auto"/>
              <w:left w:val="single" w:sz="4" w:space="0" w:color="auto"/>
              <w:bottom w:val="single" w:sz="4" w:space="0" w:color="002060"/>
              <w:right w:val="single" w:sz="4" w:space="0" w:color="auto"/>
            </w:tcBorders>
            <w:shd w:val="clear" w:color="auto" w:fill="001F5F"/>
          </w:tcPr>
          <w:p w14:paraId="682EC6D0" w14:textId="77777777" w:rsidR="00BB57E3" w:rsidRPr="0069296B" w:rsidRDefault="00BB57E3" w:rsidP="005A2F40">
            <w:pPr>
              <w:jc w:val="center"/>
              <w:rPr>
                <w:rFonts w:ascii="Times New Roman" w:hAnsi="Times New Roman" w:cs="Times New Roman"/>
                <w:b/>
                <w:color w:val="FFFFFF"/>
              </w:rPr>
            </w:pPr>
            <w:r w:rsidRPr="0069296B">
              <w:rPr>
                <w:rFonts w:ascii="Times New Roman" w:hAnsi="Times New Roman" w:cs="Times New Roman"/>
                <w:b/>
                <w:color w:val="FFFFFF"/>
              </w:rPr>
              <w:t xml:space="preserve">               </w:t>
            </w:r>
            <w:r w:rsidRPr="0069296B">
              <w:rPr>
                <w:rFonts w:ascii="Times New Roman" w:hAnsi="Times New Roman" w:cs="Times New Roman"/>
                <w:b/>
                <w:color w:val="FFFFFF" w:themeColor="background1"/>
                <w:lang w:val="es-DO"/>
              </w:rPr>
              <w:t>Inversión Extranjera</w:t>
            </w:r>
          </w:p>
        </w:tc>
      </w:tr>
      <w:tr w:rsidR="00BB57E3" w:rsidRPr="0069296B" w14:paraId="23DCD374" w14:textId="77777777" w:rsidTr="0069296B">
        <w:trPr>
          <w:trHeight w:val="274"/>
          <w:jc w:val="center"/>
        </w:trPr>
        <w:tc>
          <w:tcPr>
            <w:tcW w:w="5733" w:type="dxa"/>
            <w:tcBorders>
              <w:top w:val="single" w:sz="4" w:space="0" w:color="002060"/>
              <w:right w:val="single" w:sz="4" w:space="0" w:color="auto"/>
            </w:tcBorders>
            <w:shd w:val="clear" w:color="auto" w:fill="001F5F"/>
          </w:tcPr>
          <w:p w14:paraId="14578A38" w14:textId="77777777" w:rsidR="00BB57E3" w:rsidRPr="0069296B" w:rsidRDefault="00BB57E3"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 xml:space="preserve">Categoría </w:t>
            </w:r>
          </w:p>
        </w:tc>
        <w:tc>
          <w:tcPr>
            <w:tcW w:w="2021" w:type="dxa"/>
            <w:tcBorders>
              <w:top w:val="single" w:sz="4" w:space="0" w:color="002060"/>
              <w:left w:val="single" w:sz="4" w:space="0" w:color="auto"/>
              <w:bottom w:val="single" w:sz="4" w:space="0" w:color="auto"/>
              <w:right w:val="single" w:sz="4" w:space="0" w:color="auto"/>
            </w:tcBorders>
            <w:shd w:val="clear" w:color="auto" w:fill="001F5F"/>
          </w:tcPr>
          <w:p w14:paraId="7D5E407C" w14:textId="77777777" w:rsidR="00BB57E3" w:rsidRPr="0069296B" w:rsidRDefault="00BB57E3" w:rsidP="005A2F40">
            <w:pPr>
              <w:jc w:val="center"/>
              <w:rPr>
                <w:rFonts w:ascii="Times New Roman" w:hAnsi="Times New Roman" w:cs="Times New Roman"/>
                <w:b/>
                <w:color w:val="FFFFFF" w:themeColor="background1"/>
                <w:lang w:val="es-DO"/>
              </w:rPr>
            </w:pPr>
            <w:r w:rsidRPr="0069296B">
              <w:rPr>
                <w:rFonts w:ascii="Times New Roman" w:hAnsi="Times New Roman" w:cs="Times New Roman"/>
                <w:b/>
                <w:color w:val="FFFFFF" w:themeColor="background1"/>
                <w:lang w:val="es-DO"/>
              </w:rPr>
              <w:t>Cantidad</w:t>
            </w:r>
          </w:p>
        </w:tc>
      </w:tr>
      <w:tr w:rsidR="00BB57E3" w:rsidRPr="0069296B" w14:paraId="72F64ADF" w14:textId="77777777" w:rsidTr="0069296B">
        <w:trPr>
          <w:trHeight w:val="336"/>
          <w:jc w:val="center"/>
        </w:trPr>
        <w:tc>
          <w:tcPr>
            <w:tcW w:w="5733" w:type="dxa"/>
          </w:tcPr>
          <w:p w14:paraId="69A8CD19" w14:textId="77777777" w:rsidR="00BB57E3" w:rsidRPr="0069296B" w:rsidRDefault="00BB57E3"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Residencias emitidas por inversión, jubilado o pensionados</w:t>
            </w:r>
          </w:p>
        </w:tc>
        <w:tc>
          <w:tcPr>
            <w:tcW w:w="2021" w:type="dxa"/>
            <w:tcBorders>
              <w:top w:val="single" w:sz="4" w:space="0" w:color="auto"/>
            </w:tcBorders>
          </w:tcPr>
          <w:p w14:paraId="0BD12E9F" w14:textId="0AE11CB7" w:rsidR="00BB57E3" w:rsidRPr="0069296B" w:rsidRDefault="009F7BA7"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2</w:t>
            </w:r>
            <w:r w:rsidR="0069296B" w:rsidRPr="0069296B">
              <w:rPr>
                <w:rFonts w:ascii="Times New Roman" w:hAnsi="Times New Roman" w:cs="Times New Roman"/>
                <w:bCs/>
                <w:iCs/>
                <w:color w:val="767171"/>
                <w:lang w:val="es-ES_tradnl"/>
              </w:rPr>
              <w:t>75</w:t>
            </w:r>
          </w:p>
        </w:tc>
      </w:tr>
      <w:tr w:rsidR="00BB57E3" w:rsidRPr="0069296B" w14:paraId="225C1AC6" w14:textId="77777777" w:rsidTr="0069296B">
        <w:trPr>
          <w:trHeight w:val="336"/>
          <w:jc w:val="center"/>
        </w:trPr>
        <w:tc>
          <w:tcPr>
            <w:tcW w:w="5733" w:type="dxa"/>
          </w:tcPr>
          <w:p w14:paraId="6DA3474B" w14:textId="77777777" w:rsidR="00BB57E3" w:rsidRPr="0069296B" w:rsidRDefault="00BB57E3" w:rsidP="005A2F40">
            <w:pPr>
              <w:widowControl/>
              <w:autoSpaceDE/>
              <w:autoSpaceDN/>
              <w:spacing w:after="160"/>
              <w:jc w:val="both"/>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Renovación de residencias por inversión, jubilado o pensionados</w:t>
            </w:r>
          </w:p>
        </w:tc>
        <w:tc>
          <w:tcPr>
            <w:tcW w:w="2021" w:type="dxa"/>
          </w:tcPr>
          <w:p w14:paraId="2BF2F2DF" w14:textId="2AEEC923" w:rsidR="00BB57E3" w:rsidRPr="0069296B" w:rsidRDefault="009F7BA7" w:rsidP="005A2F40">
            <w:pPr>
              <w:widowControl/>
              <w:autoSpaceDE/>
              <w:autoSpaceDN/>
              <w:spacing w:after="160"/>
              <w:jc w:val="center"/>
              <w:rPr>
                <w:rFonts w:ascii="Times New Roman" w:hAnsi="Times New Roman" w:cs="Times New Roman"/>
                <w:bCs/>
                <w:iCs/>
                <w:color w:val="767171"/>
                <w:lang w:val="es-ES_tradnl"/>
              </w:rPr>
            </w:pPr>
            <w:r w:rsidRPr="0069296B">
              <w:rPr>
                <w:rFonts w:ascii="Times New Roman" w:hAnsi="Times New Roman" w:cs="Times New Roman"/>
                <w:bCs/>
                <w:iCs/>
                <w:color w:val="767171"/>
                <w:lang w:val="es-ES_tradnl"/>
              </w:rPr>
              <w:t>3</w:t>
            </w:r>
            <w:r w:rsidR="0069296B" w:rsidRPr="0069296B">
              <w:rPr>
                <w:rFonts w:ascii="Times New Roman" w:hAnsi="Times New Roman" w:cs="Times New Roman"/>
                <w:bCs/>
                <w:iCs/>
                <w:color w:val="767171"/>
                <w:lang w:val="es-ES_tradnl"/>
              </w:rPr>
              <w:t>85</w:t>
            </w:r>
          </w:p>
        </w:tc>
      </w:tr>
      <w:tr w:rsidR="00BB57E3" w:rsidRPr="0069296B" w14:paraId="685E7F84" w14:textId="77777777" w:rsidTr="0069296B">
        <w:trPr>
          <w:trHeight w:val="250"/>
          <w:jc w:val="center"/>
        </w:trPr>
        <w:tc>
          <w:tcPr>
            <w:tcW w:w="5733" w:type="dxa"/>
          </w:tcPr>
          <w:p w14:paraId="427BD587" w14:textId="77777777" w:rsidR="00BB57E3" w:rsidRPr="0069296B" w:rsidRDefault="00BB57E3"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Total</w:t>
            </w:r>
          </w:p>
        </w:tc>
        <w:tc>
          <w:tcPr>
            <w:tcW w:w="2021" w:type="dxa"/>
          </w:tcPr>
          <w:p w14:paraId="23BB6D58" w14:textId="1E58E710" w:rsidR="00BB57E3" w:rsidRPr="0069296B" w:rsidRDefault="009F7BA7" w:rsidP="005A2F40">
            <w:pPr>
              <w:widowControl/>
              <w:autoSpaceDE/>
              <w:autoSpaceDN/>
              <w:spacing w:after="160"/>
              <w:jc w:val="center"/>
              <w:rPr>
                <w:rFonts w:ascii="Times New Roman" w:hAnsi="Times New Roman" w:cs="Times New Roman"/>
                <w:b/>
                <w:bCs/>
                <w:iCs/>
                <w:color w:val="767171"/>
                <w:lang w:val="es-ES_tradnl"/>
              </w:rPr>
            </w:pPr>
            <w:r w:rsidRPr="0069296B">
              <w:rPr>
                <w:rFonts w:ascii="Times New Roman" w:hAnsi="Times New Roman" w:cs="Times New Roman"/>
                <w:b/>
                <w:bCs/>
                <w:iCs/>
                <w:color w:val="767171"/>
                <w:lang w:val="es-ES_tradnl"/>
              </w:rPr>
              <w:t>6</w:t>
            </w:r>
            <w:r w:rsidR="0069296B" w:rsidRPr="0069296B">
              <w:rPr>
                <w:rFonts w:ascii="Times New Roman" w:hAnsi="Times New Roman" w:cs="Times New Roman"/>
                <w:b/>
                <w:bCs/>
                <w:iCs/>
                <w:color w:val="767171"/>
                <w:lang w:val="es-ES_tradnl"/>
              </w:rPr>
              <w:t>60</w:t>
            </w:r>
          </w:p>
        </w:tc>
      </w:tr>
    </w:tbl>
    <w:p w14:paraId="001599B6" w14:textId="77777777" w:rsidR="00304A7B" w:rsidRPr="002D2141" w:rsidRDefault="00304A7B" w:rsidP="00304A7B">
      <w:pPr>
        <w:pStyle w:val="Ttulo1"/>
        <w:jc w:val="left"/>
        <w:rPr>
          <w:noProof/>
          <w:lang w:val="es-DO"/>
        </w:rPr>
      </w:pPr>
      <w:bookmarkStart w:id="11" w:name="_Toc123828057"/>
      <w:r>
        <w:rPr>
          <w:noProof/>
        </w:rPr>
        <w:lastRenderedPageBreak/>
        <w:t>3.3 Dirección de Inteligencia Migratoria</w:t>
      </w:r>
      <w:bookmarkEnd w:id="11"/>
    </w:p>
    <w:p w14:paraId="57B695B6" w14:textId="77777777" w:rsidR="00744FA9" w:rsidRDefault="00744FA9" w:rsidP="00744FA9">
      <w:pPr>
        <w:spacing w:line="360" w:lineRule="auto"/>
        <w:jc w:val="both"/>
        <w:rPr>
          <w:lang w:val="es-DO"/>
        </w:rPr>
      </w:pPr>
      <w:r w:rsidRPr="00744FA9">
        <w:rPr>
          <w:lang w:val="es-DO"/>
        </w:rPr>
        <w:t>La Direc</w:t>
      </w:r>
      <w:r w:rsidR="00765C09">
        <w:rPr>
          <w:lang w:val="es-DO"/>
        </w:rPr>
        <w:t>c</w:t>
      </w:r>
      <w:r w:rsidRPr="00744FA9">
        <w:rPr>
          <w:lang w:val="es-DO"/>
        </w:rPr>
        <w:t>ión de Inteli</w:t>
      </w:r>
      <w:r w:rsidR="00765C09">
        <w:rPr>
          <w:lang w:val="es-DO"/>
        </w:rPr>
        <w:t>g</w:t>
      </w:r>
      <w:r w:rsidRPr="00744FA9">
        <w:rPr>
          <w:lang w:val="es-DO"/>
        </w:rPr>
        <w:t xml:space="preserve">encia Migratoria (DIM), ha enmarcado sus operaciones en cumplimiento a los acuerdos nacionales e internacionales y disposiciones emitidas por el Jefe del Estado Dominicano, con la finalidad de erradicar la migración irregular, así como también, mantener el control de los aeropuertos, puertos y zonas fronterizas de República Dominicana, identificar zonas y lugares habitados por extranjeros con estatus migratorio irregular, a través de levantamientos llevados a cabo a nivel nacional, resguardar la zona fronteriza, detectar zonas agrícolas donde se sumergen nacionales haitianos en su mayoría con estatus migratorio irregular, </w:t>
      </w:r>
    </w:p>
    <w:p w14:paraId="129A429C" w14:textId="77777777" w:rsidR="009E6C73" w:rsidRDefault="009E6C73" w:rsidP="00744FA9">
      <w:pPr>
        <w:spacing w:line="360" w:lineRule="auto"/>
        <w:jc w:val="both"/>
        <w:rPr>
          <w:b/>
          <w:bCs/>
          <w:lang w:val="es-DO"/>
        </w:rPr>
      </w:pPr>
      <w:r w:rsidRPr="009E6C73">
        <w:rPr>
          <w:b/>
          <w:bCs/>
          <w:lang w:val="es-DO"/>
        </w:rPr>
        <w:t>Logros</w:t>
      </w:r>
    </w:p>
    <w:p w14:paraId="0EC9B04C" w14:textId="4963B35B" w:rsidR="009E6C73" w:rsidRPr="00632A1E" w:rsidRDefault="009E6C73" w:rsidP="00632A1E">
      <w:pPr>
        <w:pStyle w:val="Prrafodelista"/>
        <w:numPr>
          <w:ilvl w:val="0"/>
          <w:numId w:val="10"/>
        </w:numPr>
        <w:spacing w:line="360" w:lineRule="auto"/>
        <w:ind w:right="140"/>
        <w:jc w:val="both"/>
        <w:rPr>
          <w:rFonts w:eastAsia="Calibri"/>
          <w:noProof/>
          <w:lang w:val="es-ES"/>
        </w:rPr>
      </w:pPr>
      <w:r w:rsidRPr="009E6C73">
        <w:rPr>
          <w:rFonts w:eastAsia="Calibri"/>
          <w:noProof/>
          <w:lang w:val="es-ES"/>
        </w:rPr>
        <w:t>Logró todo el año la participación activa en mesa de trabajo para reorientar acciones relacionadas con la</w:t>
      </w:r>
      <w:r>
        <w:rPr>
          <w:rFonts w:eastAsia="Calibri"/>
          <w:noProof/>
          <w:lang w:val="es-ES"/>
        </w:rPr>
        <w:t xml:space="preserve"> </w:t>
      </w:r>
      <w:r w:rsidRPr="009E6C73">
        <w:rPr>
          <w:rFonts w:eastAsia="Calibri"/>
          <w:noProof/>
          <w:lang w:val="es-ES"/>
        </w:rPr>
        <w:t>Comisión Binacional</w:t>
      </w:r>
      <w:r>
        <w:rPr>
          <w:rFonts w:eastAsia="Calibri"/>
          <w:noProof/>
          <w:lang w:val="es-ES"/>
        </w:rPr>
        <w:t xml:space="preserve"> </w:t>
      </w:r>
      <w:r w:rsidRPr="009E6C73">
        <w:rPr>
          <w:rFonts w:eastAsia="Calibri"/>
          <w:noProof/>
          <w:lang w:val="es-ES"/>
        </w:rPr>
        <w:t>Fronteriza (COMIFRON), República Dominicana/Colombia, en coordinación con la Dirección Nacional de Control de Drogas (DNCD), Cuerpo Especializado</w:t>
      </w:r>
      <w:r w:rsidR="00632A1E">
        <w:rPr>
          <w:rFonts w:eastAsia="Calibri"/>
          <w:noProof/>
          <w:lang w:val="es-ES"/>
        </w:rPr>
        <w:t xml:space="preserve"> </w:t>
      </w:r>
      <w:r w:rsidRPr="00632A1E">
        <w:rPr>
          <w:rFonts w:eastAsia="Calibri"/>
          <w:noProof/>
          <w:lang w:val="es-ES"/>
        </w:rPr>
        <w:t xml:space="preserve">de Seguridad Aeroportuaria y de Aviación civil (CESAC), (G-2) Dirección de Inteligencia Ejército de República Dominicana, (M-2) Direcciones de Inteligencia de la ARD,  (A-2) de la FARD, Dirección Nacional de Investigaciones (DNI) y la Unidad de Análisis Financiero (UAF). </w:t>
      </w:r>
    </w:p>
    <w:p w14:paraId="6A7D14F2" w14:textId="77777777" w:rsidR="009E6C73" w:rsidRPr="009E6C73" w:rsidRDefault="009E6C73" w:rsidP="009E6C73">
      <w:pPr>
        <w:pStyle w:val="Prrafodelista"/>
        <w:spacing w:line="360" w:lineRule="auto"/>
        <w:ind w:right="140"/>
        <w:jc w:val="both"/>
        <w:rPr>
          <w:rFonts w:eastAsia="Calibri"/>
          <w:noProof/>
          <w:lang w:val="es-ES"/>
        </w:rPr>
      </w:pPr>
    </w:p>
    <w:p w14:paraId="5B9970BD" w14:textId="77777777" w:rsidR="009E6C73" w:rsidRPr="007B4E94" w:rsidRDefault="009E6C73">
      <w:pPr>
        <w:pStyle w:val="Prrafodelista"/>
        <w:numPr>
          <w:ilvl w:val="0"/>
          <w:numId w:val="10"/>
        </w:numPr>
        <w:spacing w:line="360" w:lineRule="auto"/>
        <w:jc w:val="both"/>
        <w:rPr>
          <w:b/>
          <w:bCs/>
          <w:lang w:val="es-DO"/>
        </w:rPr>
      </w:pPr>
      <w:r w:rsidRPr="00671C14">
        <w:rPr>
          <w:rFonts w:eastAsia="Calibri"/>
          <w:noProof/>
          <w:lang w:val="es-ES"/>
        </w:rPr>
        <w:t>I</w:t>
      </w:r>
      <w:r w:rsidR="00D86682">
        <w:rPr>
          <w:rFonts w:eastAsia="Calibri"/>
          <w:noProof/>
          <w:lang w:val="es-ES"/>
        </w:rPr>
        <w:t>m</w:t>
      </w:r>
      <w:r w:rsidRPr="00671C14">
        <w:rPr>
          <w:rFonts w:eastAsia="Calibri"/>
          <w:noProof/>
          <w:lang w:val="es-ES"/>
        </w:rPr>
        <w:t xml:space="preserve">plementación de mesas de trabajos con las autoridades del Servicio Nacional de Protección Ambiental (SENPA), cuyos resultados arrojaron la realización de varios levantamientos de </w:t>
      </w:r>
      <w:r w:rsidRPr="00671C14">
        <w:rPr>
          <w:rFonts w:eastAsia="Calibri"/>
          <w:noProof/>
          <w:lang w:val="es-ES"/>
        </w:rPr>
        <w:lastRenderedPageBreak/>
        <w:t xml:space="preserve">manera escalonada en la zona de; Los Hidalgos, Los Limones, Pilancón, Los Haitises, lugares donde fueron detectados una </w:t>
      </w:r>
      <w:r w:rsidRPr="007B4E94">
        <w:rPr>
          <w:rFonts w:eastAsia="Calibri"/>
          <w:noProof/>
          <w:lang w:val="es-ES"/>
        </w:rPr>
        <w:t>cantidad indeterminada de nacionales haitianos presumiblemente indocumentados, dedicados a la tala de árboles, incendios forestales con la finalidad de producir carbón vegetal y de realizar actividades agrícolas.</w:t>
      </w:r>
    </w:p>
    <w:p w14:paraId="2886E0EC" w14:textId="77777777" w:rsidR="009E6C73" w:rsidRDefault="009E6C73" w:rsidP="009E6C73">
      <w:pPr>
        <w:pStyle w:val="Prrafodelista"/>
        <w:spacing w:line="360" w:lineRule="auto"/>
        <w:jc w:val="both"/>
        <w:rPr>
          <w:rFonts w:eastAsia="Calibri"/>
          <w:noProof/>
          <w:lang w:val="es-ES"/>
        </w:rPr>
      </w:pPr>
    </w:p>
    <w:p w14:paraId="596F848A" w14:textId="77777777" w:rsidR="009E6C73" w:rsidRDefault="009E6C73">
      <w:pPr>
        <w:pStyle w:val="Prrafodelista"/>
        <w:numPr>
          <w:ilvl w:val="0"/>
          <w:numId w:val="10"/>
        </w:numPr>
        <w:spacing w:line="360" w:lineRule="auto"/>
        <w:jc w:val="both"/>
        <w:rPr>
          <w:rFonts w:eastAsia="Calibri"/>
          <w:noProof/>
          <w:lang w:val="es-ES"/>
        </w:rPr>
      </w:pPr>
      <w:r w:rsidRPr="00671C14">
        <w:rPr>
          <w:rFonts w:eastAsia="Calibri"/>
          <w:noProof/>
          <w:lang w:val="es-ES"/>
        </w:rPr>
        <w:t xml:space="preserve">Además la realización de operativos de forma mancomunada con miembros del Ejercito de República Dominicana, de la Policía Nacional, autoridades del Ministerio Público y de Conani, logrando intervenor los sectores Los Pedregones, Villa liberación, Los Transformadores, Loma de Blanco, Las Riberas del río Yuna, del municipio Bonao, provincia Monseñor Nouel, zonas habitadas por nacionales haitianos con estatus migratorio irregular, obteniendo como resultado la </w:t>
      </w:r>
      <w:r>
        <w:rPr>
          <w:rFonts w:eastAsia="Calibri"/>
          <w:noProof/>
          <w:lang w:val="es-ES"/>
        </w:rPr>
        <w:t>d</w:t>
      </w:r>
      <w:r w:rsidRPr="00671C14">
        <w:rPr>
          <w:rFonts w:eastAsia="Calibri"/>
          <w:noProof/>
          <w:lang w:val="es-ES"/>
        </w:rPr>
        <w:t>etención de 188 nacionales haitiano</w:t>
      </w:r>
      <w:r>
        <w:rPr>
          <w:rFonts w:eastAsia="Calibri"/>
          <w:noProof/>
          <w:lang w:val="es-ES"/>
        </w:rPr>
        <w:t>s</w:t>
      </w:r>
      <w:r w:rsidRPr="00671C14">
        <w:rPr>
          <w:rFonts w:eastAsia="Calibri"/>
          <w:noProof/>
          <w:lang w:val="es-ES"/>
        </w:rPr>
        <w:t xml:space="preserve"> indocumentados, los cuales fueron reconducidos al centro de Acogida de Santiago de Los Caballeros y al Vacacional de Haina para ser procesados y posteriormente reconducidos a su país de origen.</w:t>
      </w:r>
    </w:p>
    <w:p w14:paraId="263C94ED" w14:textId="77777777" w:rsidR="005D0C44" w:rsidRDefault="005D0C44" w:rsidP="005D0C44">
      <w:pPr>
        <w:pStyle w:val="Prrafodelista"/>
        <w:spacing w:line="360" w:lineRule="auto"/>
        <w:jc w:val="both"/>
        <w:rPr>
          <w:rFonts w:eastAsia="Calibri"/>
          <w:noProof/>
          <w:lang w:val="es-ES"/>
        </w:rPr>
      </w:pPr>
    </w:p>
    <w:p w14:paraId="7AB58322" w14:textId="7FC5B293" w:rsidR="005D0C44" w:rsidRPr="00632A1E" w:rsidRDefault="005D0C44" w:rsidP="00632A1E">
      <w:pPr>
        <w:pStyle w:val="Prrafodelista"/>
        <w:numPr>
          <w:ilvl w:val="0"/>
          <w:numId w:val="10"/>
        </w:numPr>
        <w:spacing w:line="360" w:lineRule="auto"/>
        <w:ind w:right="140"/>
        <w:jc w:val="both"/>
        <w:rPr>
          <w:rFonts w:eastAsia="Calibri"/>
          <w:noProof/>
          <w:lang w:val="es-ES"/>
        </w:rPr>
      </w:pPr>
      <w:r w:rsidRPr="005D0C44">
        <w:rPr>
          <w:rFonts w:eastAsia="Calibri"/>
          <w:noProof/>
          <w:lang w:val="es-ES"/>
        </w:rPr>
        <w:t>La Dirección de Inteligencia Migratoria (DIM), participó en el Intercambio de Buenas Prácticas en Materia de Tráfico ilícito de Migrantes en la República de Costa Rica, Panamá, República Dominicana y Honduras, durante los días 26, 27 y 28 de abril del 2022 en la ciudad de</w:t>
      </w:r>
      <w:r w:rsidR="00632A1E">
        <w:rPr>
          <w:rFonts w:eastAsia="Calibri"/>
          <w:noProof/>
          <w:lang w:val="es-ES"/>
        </w:rPr>
        <w:t xml:space="preserve"> </w:t>
      </w:r>
      <w:r w:rsidRPr="00632A1E">
        <w:rPr>
          <w:rFonts w:eastAsia="Calibri"/>
          <w:noProof/>
          <w:lang w:val="es-ES"/>
        </w:rPr>
        <w:t>San José de Costa Rica. Logrando mantener la colaboración de las autoridades homologas en dichos países.</w:t>
      </w:r>
    </w:p>
    <w:p w14:paraId="2074999A" w14:textId="77777777" w:rsidR="005D0C44" w:rsidRPr="005D0C44" w:rsidRDefault="005D0C44" w:rsidP="005D0C44">
      <w:pPr>
        <w:pStyle w:val="Prrafodelista"/>
        <w:rPr>
          <w:rFonts w:eastAsia="Calibri"/>
          <w:noProof/>
          <w:lang w:val="es-ES"/>
        </w:rPr>
      </w:pPr>
    </w:p>
    <w:p w14:paraId="3435724D" w14:textId="77777777" w:rsidR="005D0C44" w:rsidRDefault="005D0C44">
      <w:pPr>
        <w:pStyle w:val="Prrafodelista"/>
        <w:numPr>
          <w:ilvl w:val="0"/>
          <w:numId w:val="10"/>
        </w:numPr>
        <w:spacing w:line="360" w:lineRule="auto"/>
        <w:ind w:right="140"/>
        <w:jc w:val="both"/>
        <w:rPr>
          <w:rFonts w:eastAsia="Calibri"/>
          <w:noProof/>
          <w:lang w:val="es-ES"/>
        </w:rPr>
      </w:pPr>
      <w:r w:rsidRPr="005D0C44">
        <w:rPr>
          <w:rFonts w:eastAsia="Calibri"/>
          <w:noProof/>
          <w:lang w:val="es-ES"/>
        </w:rPr>
        <w:lastRenderedPageBreak/>
        <w:t>Levantamientos ciudad Juan Bosch, donde se pudo identificar una cantidad indeterminada de nacionales haitianos que habían tomado como sus viviendas los edificios en construcción, razón por la cual fueron  interdictados  en el sector de referencia por miembros de Control Migratorio (COMI).</w:t>
      </w:r>
    </w:p>
    <w:p w14:paraId="016EC726" w14:textId="77777777" w:rsidR="005A2F40" w:rsidRPr="005D0C44" w:rsidRDefault="005A2F40" w:rsidP="005A2F40">
      <w:pPr>
        <w:pStyle w:val="Prrafodelista"/>
        <w:spacing w:line="360" w:lineRule="auto"/>
        <w:ind w:right="140"/>
        <w:jc w:val="both"/>
        <w:rPr>
          <w:rFonts w:eastAsia="Calibri"/>
          <w:noProof/>
          <w:lang w:val="es-ES"/>
        </w:rPr>
      </w:pPr>
    </w:p>
    <w:p w14:paraId="11DAA1BF" w14:textId="77777777" w:rsidR="005D0C44" w:rsidRDefault="005D0C44">
      <w:pPr>
        <w:pStyle w:val="Prrafodelista"/>
        <w:numPr>
          <w:ilvl w:val="0"/>
          <w:numId w:val="10"/>
        </w:numPr>
        <w:spacing w:line="360" w:lineRule="auto"/>
        <w:ind w:right="140"/>
        <w:jc w:val="both"/>
        <w:rPr>
          <w:rFonts w:eastAsia="Calibri"/>
          <w:noProof/>
          <w:lang w:val="es-ES"/>
        </w:rPr>
      </w:pPr>
      <w:r w:rsidRPr="005D0C44">
        <w:rPr>
          <w:rFonts w:eastAsia="Calibri"/>
          <w:noProof/>
          <w:lang w:val="es-ES"/>
        </w:rPr>
        <w:t>Fueron detenidos para investigación, procesados y deportados a su país de origen doce (12) personas de nacionalidad Ubeska, quienes intentaban viajar hacia Puerto Rico a bordo de embarcación clandestina.</w:t>
      </w:r>
    </w:p>
    <w:p w14:paraId="0B7BE4EC" w14:textId="77777777" w:rsidR="005A2F40" w:rsidRDefault="005A2F40" w:rsidP="005A2F40">
      <w:pPr>
        <w:pStyle w:val="Prrafodelista"/>
        <w:spacing w:line="360" w:lineRule="auto"/>
        <w:ind w:right="140"/>
        <w:jc w:val="both"/>
        <w:rPr>
          <w:rFonts w:eastAsia="Calibri"/>
          <w:noProof/>
          <w:lang w:val="es-ES"/>
        </w:rPr>
      </w:pPr>
    </w:p>
    <w:p w14:paraId="2B09EA1F" w14:textId="77777777" w:rsidR="005D0C44" w:rsidRDefault="005D0C44">
      <w:pPr>
        <w:pStyle w:val="Prrafodelista"/>
        <w:numPr>
          <w:ilvl w:val="0"/>
          <w:numId w:val="10"/>
        </w:numPr>
        <w:spacing w:line="360" w:lineRule="auto"/>
        <w:ind w:right="140"/>
        <w:jc w:val="both"/>
        <w:rPr>
          <w:rFonts w:eastAsia="Calibri"/>
          <w:noProof/>
          <w:lang w:val="es-ES"/>
        </w:rPr>
      </w:pPr>
      <w:r w:rsidRPr="005D0C44">
        <w:rPr>
          <w:rFonts w:eastAsia="Calibri"/>
          <w:noProof/>
          <w:lang w:val="es-ES"/>
        </w:rPr>
        <w:t>A través de coordinaciones con nuestros homologos en la República de Guatemala fueron detenidos y deportados hacia la República Dominicana, tres nacionales dominicanos en el Aeropuerto La Aurora del país de referencia, momentos en que salían de la terminal aeroportuaria, los mismos fueron procesados y uno de ellos entregado a la INTERPOL.</w:t>
      </w:r>
    </w:p>
    <w:p w14:paraId="366761D2" w14:textId="77777777" w:rsidR="005D0C44" w:rsidRPr="005D0C44" w:rsidRDefault="005D0C44" w:rsidP="005D0C44">
      <w:pPr>
        <w:pStyle w:val="Prrafodelista"/>
        <w:spacing w:line="360" w:lineRule="auto"/>
        <w:ind w:right="140"/>
        <w:jc w:val="both"/>
        <w:rPr>
          <w:rFonts w:eastAsia="Calibri"/>
          <w:noProof/>
          <w:lang w:val="es-ES"/>
        </w:rPr>
      </w:pPr>
    </w:p>
    <w:p w14:paraId="75B3B8CC" w14:textId="2E075BF7" w:rsidR="000B74AF" w:rsidRPr="00632A1E" w:rsidRDefault="005D0C44" w:rsidP="008B2CFE">
      <w:pPr>
        <w:pStyle w:val="Prrafodelista"/>
        <w:numPr>
          <w:ilvl w:val="0"/>
          <w:numId w:val="10"/>
        </w:numPr>
        <w:spacing w:line="360" w:lineRule="auto"/>
        <w:ind w:right="140"/>
        <w:jc w:val="both"/>
        <w:rPr>
          <w:rFonts w:eastAsia="Calibri"/>
          <w:noProof/>
          <w:lang w:val="es-ES"/>
        </w:rPr>
      </w:pPr>
      <w:r w:rsidRPr="005D0C44">
        <w:rPr>
          <w:rFonts w:eastAsia="Calibri"/>
          <w:noProof/>
          <w:lang w:val="es-ES"/>
        </w:rPr>
        <w:t>Fueron detenidos en la zona fonteriza de Jimaní, intentando cruzar hacia la Repùblica Dominicana, dos nacionales cubanos que llegaron al vecino país de Haití procedentes de Cuba, al ser cuestionados por agentes de inteligencia de la DIM alegaron que venían con la intención de solicitar asilo en el paìs. Los extranjeros fueron retornados hacia Haití, por no contar con los permisos de entrada correspondiente e intentar entrar de forma irregular.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3"/>
        <w:gridCol w:w="1757"/>
      </w:tblGrid>
      <w:tr w:rsidR="007B4E94" w:rsidRPr="0007068E" w14:paraId="4FE5EF54" w14:textId="77777777" w:rsidTr="00F92714">
        <w:trPr>
          <w:trHeight w:val="315"/>
          <w:tblHeader/>
          <w:jc w:val="center"/>
        </w:trPr>
        <w:tc>
          <w:tcPr>
            <w:tcW w:w="6940" w:type="dxa"/>
            <w:gridSpan w:val="2"/>
            <w:tcBorders>
              <w:bottom w:val="single" w:sz="12" w:space="0" w:color="002060"/>
            </w:tcBorders>
            <w:shd w:val="clear" w:color="auto" w:fill="002060"/>
          </w:tcPr>
          <w:p w14:paraId="0AC558A2" w14:textId="77777777" w:rsidR="007B4E94" w:rsidRPr="0007068E" w:rsidRDefault="007B4E94" w:rsidP="004D5D91">
            <w:pPr>
              <w:spacing w:line="276" w:lineRule="auto"/>
              <w:jc w:val="center"/>
              <w:rPr>
                <w:rFonts w:eastAsia="Calibri"/>
                <w:b/>
                <w:bCs/>
                <w:iCs/>
                <w:color w:val="FFFFFF" w:themeColor="background1"/>
                <w:sz w:val="22"/>
                <w:szCs w:val="22"/>
                <w:lang w:val="es-ES"/>
              </w:rPr>
            </w:pPr>
            <w:bookmarkStart w:id="12" w:name="_Hlk121232017"/>
            <w:r w:rsidRPr="0007068E">
              <w:rPr>
                <w:rFonts w:eastAsia="Calibri"/>
                <w:b/>
                <w:bCs/>
                <w:iCs/>
                <w:color w:val="FFFFFF" w:themeColor="background1"/>
                <w:sz w:val="22"/>
                <w:szCs w:val="22"/>
                <w:lang w:val="es-ES"/>
              </w:rPr>
              <w:lastRenderedPageBreak/>
              <w:t>Resultados</w:t>
            </w:r>
            <w:r w:rsidR="00A86C6B" w:rsidRPr="0007068E">
              <w:rPr>
                <w:rFonts w:eastAsia="Calibri"/>
                <w:b/>
                <w:bCs/>
                <w:iCs/>
                <w:color w:val="FFFFFF" w:themeColor="background1"/>
                <w:sz w:val="22"/>
                <w:szCs w:val="22"/>
                <w:lang w:val="es-ES"/>
              </w:rPr>
              <w:t xml:space="preserve"> Operacionales</w:t>
            </w:r>
          </w:p>
        </w:tc>
      </w:tr>
      <w:tr w:rsidR="00A86C6B" w:rsidRPr="0007068E" w14:paraId="0AF34934" w14:textId="77777777" w:rsidTr="00F92714">
        <w:trPr>
          <w:trHeight w:val="222"/>
          <w:jc w:val="center"/>
        </w:trPr>
        <w:tc>
          <w:tcPr>
            <w:tcW w:w="6940" w:type="dxa"/>
            <w:gridSpan w:val="2"/>
            <w:tcBorders>
              <w:top w:val="single" w:sz="12" w:space="0" w:color="002060"/>
              <w:bottom w:val="single" w:sz="12" w:space="0" w:color="002060"/>
            </w:tcBorders>
            <w:shd w:val="clear" w:color="auto" w:fill="002060"/>
          </w:tcPr>
          <w:p w14:paraId="431B575C" w14:textId="77777777" w:rsidR="00A86C6B" w:rsidRPr="0007068E" w:rsidRDefault="00A86C6B" w:rsidP="004D5D91">
            <w:pPr>
              <w:spacing w:line="276" w:lineRule="auto"/>
              <w:jc w:val="center"/>
              <w:rPr>
                <w:rFonts w:eastAsia="Calibri"/>
                <w:b/>
                <w:bCs/>
                <w:iCs/>
                <w:sz w:val="22"/>
                <w:szCs w:val="22"/>
                <w:lang w:val="es-ES"/>
              </w:rPr>
            </w:pPr>
            <w:r w:rsidRPr="007F5ADF">
              <w:rPr>
                <w:rFonts w:eastAsia="Calibri"/>
                <w:b/>
                <w:bCs/>
                <w:iCs/>
                <w:color w:val="FFFFFF" w:themeColor="background1"/>
                <w:sz w:val="22"/>
                <w:szCs w:val="22"/>
                <w:lang w:val="es-ES"/>
              </w:rPr>
              <w:t>Asuntos Consulares</w:t>
            </w:r>
          </w:p>
        </w:tc>
      </w:tr>
      <w:tr w:rsidR="007B4E94" w:rsidRPr="0007068E" w14:paraId="6C508883" w14:textId="77777777" w:rsidTr="00F92714">
        <w:trPr>
          <w:trHeight w:val="315"/>
          <w:jc w:val="center"/>
        </w:trPr>
        <w:tc>
          <w:tcPr>
            <w:tcW w:w="5183" w:type="dxa"/>
            <w:tcBorders>
              <w:top w:val="single" w:sz="12" w:space="0" w:color="002060"/>
            </w:tcBorders>
            <w:shd w:val="clear" w:color="auto" w:fill="auto"/>
          </w:tcPr>
          <w:p w14:paraId="324C0F22" w14:textId="77777777" w:rsidR="007B4E94" w:rsidRPr="0007068E" w:rsidRDefault="00A86C6B" w:rsidP="004D5D91">
            <w:pPr>
              <w:spacing w:line="276" w:lineRule="auto"/>
              <w:jc w:val="both"/>
              <w:rPr>
                <w:rFonts w:eastAsia="Calibri"/>
                <w:iCs/>
                <w:sz w:val="22"/>
                <w:szCs w:val="22"/>
                <w:lang w:val="es-ES"/>
              </w:rPr>
            </w:pPr>
            <w:r w:rsidRPr="0007068E">
              <w:rPr>
                <w:bCs/>
                <w:iCs/>
                <w:sz w:val="22"/>
                <w:szCs w:val="22"/>
                <w:lang w:val="es-ES_tradnl"/>
              </w:rPr>
              <w:t>Consultas autenticidades de documentos enviados a las diferentes Embajadas</w:t>
            </w:r>
          </w:p>
        </w:tc>
        <w:tc>
          <w:tcPr>
            <w:tcW w:w="1757" w:type="dxa"/>
            <w:tcBorders>
              <w:top w:val="single" w:sz="12" w:space="0" w:color="002060"/>
            </w:tcBorders>
            <w:shd w:val="clear" w:color="auto" w:fill="auto"/>
          </w:tcPr>
          <w:p w14:paraId="2AED4A85" w14:textId="308812D5" w:rsidR="007B4E94" w:rsidRPr="0007068E" w:rsidRDefault="00F92714" w:rsidP="004D5D91">
            <w:pPr>
              <w:spacing w:line="276" w:lineRule="auto"/>
              <w:jc w:val="center"/>
              <w:rPr>
                <w:rFonts w:eastAsia="Calibri"/>
                <w:iCs/>
                <w:sz w:val="22"/>
                <w:szCs w:val="22"/>
                <w:lang w:val="es-ES"/>
              </w:rPr>
            </w:pPr>
            <w:r>
              <w:rPr>
                <w:rFonts w:eastAsia="Calibri"/>
                <w:iCs/>
                <w:sz w:val="22"/>
                <w:szCs w:val="22"/>
                <w:lang w:val="es-ES"/>
              </w:rPr>
              <w:t>454</w:t>
            </w:r>
          </w:p>
        </w:tc>
      </w:tr>
      <w:tr w:rsidR="007B4E94" w:rsidRPr="0007068E" w14:paraId="4ED20336" w14:textId="77777777" w:rsidTr="00F92714">
        <w:trPr>
          <w:trHeight w:val="359"/>
          <w:jc w:val="center"/>
        </w:trPr>
        <w:tc>
          <w:tcPr>
            <w:tcW w:w="5183" w:type="dxa"/>
            <w:tcBorders>
              <w:bottom w:val="single" w:sz="12" w:space="0" w:color="002060"/>
            </w:tcBorders>
            <w:shd w:val="clear" w:color="auto" w:fill="auto"/>
          </w:tcPr>
          <w:p w14:paraId="6891EC45" w14:textId="77777777" w:rsidR="007B4E94" w:rsidRPr="0007068E" w:rsidRDefault="00A86C6B" w:rsidP="004D5D91">
            <w:pPr>
              <w:spacing w:line="276" w:lineRule="auto"/>
              <w:jc w:val="both"/>
              <w:rPr>
                <w:rFonts w:eastAsia="Calibri"/>
                <w:iCs/>
                <w:sz w:val="22"/>
                <w:szCs w:val="22"/>
                <w:lang w:val="es-ES"/>
              </w:rPr>
            </w:pPr>
            <w:r w:rsidRPr="0007068E">
              <w:rPr>
                <w:iCs/>
                <w:sz w:val="22"/>
                <w:szCs w:val="22"/>
                <w:lang w:val="es-ES_tradnl"/>
              </w:rPr>
              <w:t>Solicitud Documentos de Viaje para ciudadanos extranjeros</w:t>
            </w:r>
          </w:p>
        </w:tc>
        <w:tc>
          <w:tcPr>
            <w:tcW w:w="1757" w:type="dxa"/>
            <w:shd w:val="clear" w:color="auto" w:fill="auto"/>
          </w:tcPr>
          <w:p w14:paraId="4121F573" w14:textId="77777777" w:rsidR="007B4E94" w:rsidRPr="0007068E" w:rsidRDefault="00A86C6B" w:rsidP="004D5D91">
            <w:pPr>
              <w:spacing w:line="276" w:lineRule="auto"/>
              <w:jc w:val="center"/>
              <w:rPr>
                <w:rFonts w:eastAsia="Calibri"/>
                <w:iCs/>
                <w:sz w:val="22"/>
                <w:szCs w:val="22"/>
                <w:lang w:val="es-ES"/>
              </w:rPr>
            </w:pPr>
            <w:r w:rsidRPr="0007068E">
              <w:rPr>
                <w:rFonts w:eastAsia="Calibri"/>
                <w:iCs/>
                <w:sz w:val="22"/>
                <w:szCs w:val="22"/>
                <w:lang w:val="es-ES"/>
              </w:rPr>
              <w:t>07</w:t>
            </w:r>
          </w:p>
        </w:tc>
      </w:tr>
      <w:tr w:rsidR="00A86C6B" w:rsidRPr="0007068E" w14:paraId="381FD33F" w14:textId="77777777" w:rsidTr="00F92714">
        <w:trPr>
          <w:trHeight w:val="351"/>
          <w:jc w:val="center"/>
        </w:trPr>
        <w:tc>
          <w:tcPr>
            <w:tcW w:w="6940" w:type="dxa"/>
            <w:gridSpan w:val="2"/>
            <w:tcBorders>
              <w:top w:val="single" w:sz="12" w:space="0" w:color="002060"/>
              <w:bottom w:val="single" w:sz="12" w:space="0" w:color="002060"/>
            </w:tcBorders>
            <w:shd w:val="clear" w:color="auto" w:fill="002060"/>
          </w:tcPr>
          <w:p w14:paraId="69D1FE90" w14:textId="77777777" w:rsidR="00A86C6B" w:rsidRPr="0007068E" w:rsidRDefault="00A86C6B" w:rsidP="004D5D91">
            <w:pPr>
              <w:spacing w:line="276" w:lineRule="auto"/>
              <w:jc w:val="center"/>
              <w:rPr>
                <w:rFonts w:eastAsia="Calibri"/>
                <w:b/>
                <w:bCs/>
                <w:iCs/>
                <w:sz w:val="22"/>
                <w:szCs w:val="22"/>
                <w:lang w:val="es-ES"/>
              </w:rPr>
            </w:pPr>
            <w:r w:rsidRPr="007F5ADF">
              <w:rPr>
                <w:rFonts w:eastAsia="Calibri"/>
                <w:b/>
                <w:bCs/>
                <w:iCs/>
                <w:color w:val="FFFFFF" w:themeColor="background1"/>
                <w:sz w:val="22"/>
                <w:szCs w:val="22"/>
                <w:lang w:val="es-ES"/>
              </w:rPr>
              <w:t>Centro de Depuraciones</w:t>
            </w:r>
          </w:p>
        </w:tc>
      </w:tr>
      <w:tr w:rsidR="007B4E94" w:rsidRPr="0007068E" w14:paraId="5C653C82" w14:textId="77777777" w:rsidTr="00F92714">
        <w:trPr>
          <w:trHeight w:val="227"/>
          <w:jc w:val="center"/>
        </w:trPr>
        <w:tc>
          <w:tcPr>
            <w:tcW w:w="5183" w:type="dxa"/>
            <w:tcBorders>
              <w:top w:val="single" w:sz="12" w:space="0" w:color="002060"/>
            </w:tcBorders>
            <w:shd w:val="clear" w:color="auto" w:fill="auto"/>
          </w:tcPr>
          <w:p w14:paraId="37F7F82C" w14:textId="77777777" w:rsidR="007B4E94" w:rsidRPr="0007068E" w:rsidRDefault="00A86C6B" w:rsidP="004D5D91">
            <w:pPr>
              <w:spacing w:line="276" w:lineRule="auto"/>
              <w:jc w:val="both"/>
              <w:rPr>
                <w:rFonts w:eastAsia="Calibri"/>
                <w:iCs/>
                <w:sz w:val="22"/>
                <w:szCs w:val="22"/>
                <w:lang w:val="es-ES"/>
              </w:rPr>
            </w:pPr>
            <w:r w:rsidRPr="0007068E">
              <w:rPr>
                <w:rFonts w:eastAsia="Calibri"/>
                <w:iCs/>
                <w:sz w:val="22"/>
                <w:szCs w:val="22"/>
                <w:lang w:val="es-ES"/>
              </w:rPr>
              <w:t>Extranjeros</w:t>
            </w:r>
            <w:r w:rsidR="007B4E94" w:rsidRPr="0007068E">
              <w:rPr>
                <w:rFonts w:eastAsia="Calibri"/>
                <w:iCs/>
                <w:sz w:val="22"/>
                <w:szCs w:val="22"/>
                <w:lang w:val="es-ES"/>
              </w:rPr>
              <w:t xml:space="preserve"> </w:t>
            </w:r>
          </w:p>
        </w:tc>
        <w:tc>
          <w:tcPr>
            <w:tcW w:w="1757" w:type="dxa"/>
            <w:tcBorders>
              <w:top w:val="single" w:sz="12" w:space="0" w:color="002060"/>
            </w:tcBorders>
            <w:shd w:val="clear" w:color="auto" w:fill="auto"/>
          </w:tcPr>
          <w:p w14:paraId="3EF8731F" w14:textId="7ACB4396" w:rsidR="007B4E94" w:rsidRPr="0007068E" w:rsidRDefault="00F92714" w:rsidP="004D5D91">
            <w:pPr>
              <w:spacing w:line="276" w:lineRule="auto"/>
              <w:jc w:val="center"/>
              <w:rPr>
                <w:rFonts w:eastAsia="Calibri"/>
                <w:iCs/>
                <w:sz w:val="22"/>
                <w:szCs w:val="22"/>
                <w:lang w:val="es-ES"/>
              </w:rPr>
            </w:pPr>
            <w:r>
              <w:t>24,334</w:t>
            </w:r>
          </w:p>
        </w:tc>
      </w:tr>
      <w:tr w:rsidR="007B4E94" w:rsidRPr="0007068E" w14:paraId="1C31D028" w14:textId="77777777" w:rsidTr="00F92714">
        <w:trPr>
          <w:trHeight w:val="359"/>
          <w:jc w:val="center"/>
        </w:trPr>
        <w:tc>
          <w:tcPr>
            <w:tcW w:w="5183" w:type="dxa"/>
            <w:tcBorders>
              <w:bottom w:val="single" w:sz="12" w:space="0" w:color="002060"/>
            </w:tcBorders>
            <w:shd w:val="clear" w:color="auto" w:fill="auto"/>
          </w:tcPr>
          <w:p w14:paraId="32CF35AC" w14:textId="77777777" w:rsidR="007B4E94" w:rsidRPr="0007068E" w:rsidRDefault="00A86C6B" w:rsidP="004D5D91">
            <w:pPr>
              <w:spacing w:line="276" w:lineRule="auto"/>
              <w:jc w:val="both"/>
              <w:rPr>
                <w:rFonts w:eastAsia="Calibri"/>
                <w:iCs/>
                <w:sz w:val="22"/>
                <w:szCs w:val="22"/>
                <w:lang w:val="es-ES"/>
              </w:rPr>
            </w:pPr>
            <w:r w:rsidRPr="0007068E">
              <w:rPr>
                <w:rFonts w:eastAsia="Calibri"/>
                <w:iCs/>
                <w:sz w:val="22"/>
                <w:szCs w:val="22"/>
                <w:lang w:val="es-ES"/>
              </w:rPr>
              <w:t>Dominicanos</w:t>
            </w:r>
            <w:r w:rsidR="007B4E94" w:rsidRPr="0007068E">
              <w:rPr>
                <w:rFonts w:eastAsia="Calibri"/>
                <w:iCs/>
                <w:sz w:val="22"/>
                <w:szCs w:val="22"/>
                <w:lang w:val="es-ES"/>
              </w:rPr>
              <w:t xml:space="preserve"> </w:t>
            </w:r>
          </w:p>
        </w:tc>
        <w:tc>
          <w:tcPr>
            <w:tcW w:w="1757" w:type="dxa"/>
            <w:tcBorders>
              <w:bottom w:val="single" w:sz="12" w:space="0" w:color="002060"/>
            </w:tcBorders>
            <w:shd w:val="clear" w:color="auto" w:fill="auto"/>
          </w:tcPr>
          <w:p w14:paraId="524AD748" w14:textId="1B227901" w:rsidR="007B4E94" w:rsidRPr="0007068E" w:rsidRDefault="00F92714" w:rsidP="004D5D91">
            <w:pPr>
              <w:spacing w:line="276" w:lineRule="auto"/>
              <w:jc w:val="center"/>
              <w:rPr>
                <w:rFonts w:eastAsia="Calibri"/>
                <w:iCs/>
                <w:sz w:val="22"/>
                <w:szCs w:val="22"/>
                <w:lang w:val="es-ES"/>
              </w:rPr>
            </w:pPr>
            <w:r>
              <w:t>2,673</w:t>
            </w:r>
          </w:p>
        </w:tc>
      </w:tr>
      <w:tr w:rsidR="00A86C6B" w:rsidRPr="00E15575" w14:paraId="53237F0D" w14:textId="77777777" w:rsidTr="00F92714">
        <w:trPr>
          <w:trHeight w:val="359"/>
          <w:jc w:val="center"/>
        </w:trPr>
        <w:tc>
          <w:tcPr>
            <w:tcW w:w="6940" w:type="dxa"/>
            <w:gridSpan w:val="2"/>
            <w:tcBorders>
              <w:top w:val="single" w:sz="12" w:space="0" w:color="002060"/>
              <w:bottom w:val="single" w:sz="12" w:space="0" w:color="FF0000"/>
            </w:tcBorders>
            <w:shd w:val="clear" w:color="auto" w:fill="002060"/>
          </w:tcPr>
          <w:p w14:paraId="3E0B50B2" w14:textId="77777777" w:rsidR="00A86C6B" w:rsidRPr="0007068E" w:rsidRDefault="00A86C6B" w:rsidP="004D5D91">
            <w:pPr>
              <w:spacing w:line="276" w:lineRule="auto"/>
              <w:jc w:val="center"/>
              <w:rPr>
                <w:rFonts w:eastAsia="Calibri"/>
                <w:iCs/>
                <w:sz w:val="22"/>
                <w:szCs w:val="22"/>
                <w:lang w:val="es-ES"/>
              </w:rPr>
            </w:pPr>
            <w:r w:rsidRPr="007F5ADF">
              <w:rPr>
                <w:rFonts w:eastAsia="Calibri"/>
                <w:b/>
                <w:bCs/>
                <w:iCs/>
                <w:color w:val="FFFFFF" w:themeColor="background1"/>
                <w:sz w:val="22"/>
                <w:szCs w:val="22"/>
                <w:lang w:val="es-ES"/>
              </w:rPr>
              <w:t xml:space="preserve">Centro de Monitoreo y </w:t>
            </w:r>
            <w:proofErr w:type="spellStart"/>
            <w:r w:rsidRPr="007F5ADF">
              <w:rPr>
                <w:rFonts w:eastAsia="Calibri"/>
                <w:b/>
                <w:bCs/>
                <w:iCs/>
                <w:color w:val="FFFFFF" w:themeColor="background1"/>
                <w:sz w:val="22"/>
                <w:szCs w:val="22"/>
                <w:lang w:val="es-ES"/>
              </w:rPr>
              <w:t>Perfilaje</w:t>
            </w:r>
            <w:proofErr w:type="spellEnd"/>
          </w:p>
        </w:tc>
      </w:tr>
      <w:bookmarkEnd w:id="12"/>
      <w:tr w:rsidR="00A86C6B" w:rsidRPr="0007068E" w14:paraId="5378E4A7" w14:textId="77777777" w:rsidTr="00F92714">
        <w:trPr>
          <w:trHeight w:val="315"/>
          <w:jc w:val="center"/>
        </w:trPr>
        <w:tc>
          <w:tcPr>
            <w:tcW w:w="5183" w:type="dxa"/>
            <w:tcBorders>
              <w:top w:val="single" w:sz="12" w:space="0" w:color="002060"/>
            </w:tcBorders>
            <w:shd w:val="clear" w:color="auto" w:fill="auto"/>
          </w:tcPr>
          <w:p w14:paraId="13CDED04" w14:textId="77777777" w:rsidR="00A86C6B" w:rsidRPr="0007068E" w:rsidRDefault="00A86C6B" w:rsidP="00A86C6B">
            <w:pPr>
              <w:spacing w:line="276" w:lineRule="auto"/>
              <w:jc w:val="both"/>
              <w:rPr>
                <w:rFonts w:eastAsia="Calibri"/>
                <w:iCs/>
                <w:sz w:val="22"/>
                <w:szCs w:val="22"/>
                <w:lang w:val="es-ES"/>
              </w:rPr>
            </w:pPr>
            <w:r w:rsidRPr="0007068E">
              <w:rPr>
                <w:rFonts w:eastAsia="Calibri"/>
                <w:iCs/>
                <w:sz w:val="22"/>
                <w:szCs w:val="22"/>
                <w:lang w:val="es-ES"/>
              </w:rPr>
              <w:t>Solicitud de video Búsqueda de pasajeros</w:t>
            </w:r>
          </w:p>
        </w:tc>
        <w:tc>
          <w:tcPr>
            <w:tcW w:w="1757" w:type="dxa"/>
            <w:tcBorders>
              <w:top w:val="single" w:sz="12" w:space="0" w:color="002060"/>
            </w:tcBorders>
            <w:shd w:val="clear" w:color="auto" w:fill="auto"/>
          </w:tcPr>
          <w:p w14:paraId="5E0A7D61" w14:textId="1F69FD11" w:rsidR="00A86C6B" w:rsidRPr="0007068E" w:rsidRDefault="00A86C6B" w:rsidP="004D5D91">
            <w:pPr>
              <w:spacing w:line="276" w:lineRule="auto"/>
              <w:jc w:val="center"/>
              <w:rPr>
                <w:rFonts w:eastAsia="Calibri"/>
                <w:iCs/>
                <w:sz w:val="22"/>
                <w:szCs w:val="22"/>
                <w:lang w:val="es-ES"/>
              </w:rPr>
            </w:pPr>
            <w:r w:rsidRPr="0007068E">
              <w:rPr>
                <w:rFonts w:eastAsia="Calibri"/>
                <w:iCs/>
                <w:sz w:val="22"/>
                <w:szCs w:val="22"/>
                <w:lang w:val="es-ES"/>
              </w:rPr>
              <w:t>9</w:t>
            </w:r>
            <w:r w:rsidR="00632A1E">
              <w:rPr>
                <w:rFonts w:eastAsia="Calibri"/>
                <w:iCs/>
                <w:sz w:val="22"/>
                <w:szCs w:val="22"/>
                <w:lang w:val="es-ES"/>
              </w:rPr>
              <w:t>8</w:t>
            </w:r>
          </w:p>
        </w:tc>
      </w:tr>
      <w:tr w:rsidR="00A86C6B" w:rsidRPr="0007068E" w14:paraId="353B9A80" w14:textId="77777777" w:rsidTr="00F92714">
        <w:trPr>
          <w:trHeight w:val="687"/>
          <w:jc w:val="center"/>
        </w:trPr>
        <w:tc>
          <w:tcPr>
            <w:tcW w:w="5183" w:type="dxa"/>
            <w:shd w:val="clear" w:color="auto" w:fill="auto"/>
          </w:tcPr>
          <w:p w14:paraId="5FE8C284" w14:textId="77777777" w:rsidR="00A86C6B" w:rsidRPr="0007068E" w:rsidRDefault="00A86C6B" w:rsidP="00A86C6B">
            <w:pPr>
              <w:spacing w:line="276" w:lineRule="auto"/>
              <w:jc w:val="both"/>
              <w:rPr>
                <w:rFonts w:eastAsia="Calibri"/>
                <w:iCs/>
                <w:sz w:val="22"/>
                <w:szCs w:val="22"/>
                <w:lang w:val="es-ES"/>
              </w:rPr>
            </w:pPr>
            <w:r w:rsidRPr="0007068E">
              <w:rPr>
                <w:rFonts w:eastAsia="Calibri"/>
                <w:iCs/>
                <w:sz w:val="22"/>
                <w:szCs w:val="22"/>
                <w:lang w:val="es-ES"/>
              </w:rPr>
              <w:t xml:space="preserve">Solicitud de </w:t>
            </w:r>
            <w:proofErr w:type="spellStart"/>
            <w:r w:rsidRPr="0007068E">
              <w:rPr>
                <w:rFonts w:eastAsia="Calibri"/>
                <w:iCs/>
                <w:sz w:val="22"/>
                <w:szCs w:val="22"/>
                <w:lang w:val="es-ES"/>
              </w:rPr>
              <w:t>atsg</w:t>
            </w:r>
            <w:proofErr w:type="spellEnd"/>
            <w:r w:rsidRPr="0007068E">
              <w:rPr>
                <w:rFonts w:eastAsia="Calibri"/>
                <w:iCs/>
                <w:sz w:val="22"/>
                <w:szCs w:val="22"/>
                <w:lang w:val="es-ES"/>
              </w:rPr>
              <w:t>, Búsqueda de movimientos Migratorios</w:t>
            </w:r>
          </w:p>
        </w:tc>
        <w:tc>
          <w:tcPr>
            <w:tcW w:w="1757" w:type="dxa"/>
            <w:shd w:val="clear" w:color="auto" w:fill="auto"/>
          </w:tcPr>
          <w:p w14:paraId="7F7B38B6" w14:textId="1456E770" w:rsidR="00A86C6B" w:rsidRPr="0007068E" w:rsidRDefault="00632A1E" w:rsidP="004D5D91">
            <w:pPr>
              <w:spacing w:line="276" w:lineRule="auto"/>
              <w:jc w:val="center"/>
              <w:rPr>
                <w:rFonts w:eastAsia="Calibri"/>
                <w:iCs/>
                <w:sz w:val="22"/>
                <w:szCs w:val="22"/>
                <w:lang w:val="es-ES"/>
              </w:rPr>
            </w:pPr>
            <w:r w:rsidRPr="00632A1E">
              <w:rPr>
                <w:rFonts w:eastAsia="Calibri"/>
                <w:iCs/>
                <w:sz w:val="22"/>
                <w:szCs w:val="22"/>
                <w:lang w:val="es-ES"/>
              </w:rPr>
              <w:t>878</w:t>
            </w:r>
          </w:p>
        </w:tc>
      </w:tr>
      <w:tr w:rsidR="00A86C6B" w:rsidRPr="0007068E" w14:paraId="216968DD" w14:textId="77777777" w:rsidTr="00F92714">
        <w:trPr>
          <w:trHeight w:val="359"/>
          <w:jc w:val="center"/>
        </w:trPr>
        <w:tc>
          <w:tcPr>
            <w:tcW w:w="5183" w:type="dxa"/>
            <w:shd w:val="clear" w:color="auto" w:fill="auto"/>
          </w:tcPr>
          <w:p w14:paraId="4AA2E80E" w14:textId="77777777" w:rsidR="00A86C6B" w:rsidRPr="0007068E" w:rsidRDefault="00A86C6B" w:rsidP="004D5D91">
            <w:pPr>
              <w:spacing w:line="276" w:lineRule="auto"/>
              <w:jc w:val="both"/>
              <w:rPr>
                <w:rFonts w:eastAsia="Calibri"/>
                <w:iCs/>
                <w:sz w:val="22"/>
                <w:szCs w:val="22"/>
                <w:lang w:val="es-ES"/>
              </w:rPr>
            </w:pPr>
            <w:r w:rsidRPr="0007068E">
              <w:rPr>
                <w:rFonts w:eastAsia="Calibri"/>
                <w:iCs/>
                <w:sz w:val="22"/>
                <w:szCs w:val="22"/>
                <w:lang w:val="es-ES"/>
              </w:rPr>
              <w:t>Listados de vuelos, búsqueda de pasajeros</w:t>
            </w:r>
          </w:p>
        </w:tc>
        <w:tc>
          <w:tcPr>
            <w:tcW w:w="1757" w:type="dxa"/>
            <w:shd w:val="clear" w:color="auto" w:fill="auto"/>
          </w:tcPr>
          <w:p w14:paraId="66AD4CD5" w14:textId="3883925D" w:rsidR="00A86C6B" w:rsidRPr="0007068E" w:rsidRDefault="00F92714" w:rsidP="004D5D91">
            <w:pPr>
              <w:spacing w:line="276" w:lineRule="auto"/>
              <w:jc w:val="center"/>
              <w:rPr>
                <w:rFonts w:eastAsia="Calibri"/>
                <w:iCs/>
                <w:sz w:val="22"/>
                <w:szCs w:val="22"/>
                <w:lang w:val="es-ES"/>
              </w:rPr>
            </w:pPr>
            <w:r>
              <w:t>9,388</w:t>
            </w:r>
          </w:p>
        </w:tc>
      </w:tr>
      <w:tr w:rsidR="00A86C6B" w:rsidRPr="0007068E" w14:paraId="62BFD660" w14:textId="77777777" w:rsidTr="00F92714">
        <w:trPr>
          <w:trHeight w:val="359"/>
          <w:jc w:val="center"/>
        </w:trPr>
        <w:tc>
          <w:tcPr>
            <w:tcW w:w="5183" w:type="dxa"/>
            <w:tcBorders>
              <w:bottom w:val="single" w:sz="12" w:space="0" w:color="002060"/>
            </w:tcBorders>
            <w:shd w:val="clear" w:color="auto" w:fill="auto"/>
          </w:tcPr>
          <w:p w14:paraId="63E8A5D3" w14:textId="77777777" w:rsidR="00A86C6B" w:rsidRPr="0007068E" w:rsidRDefault="00A86C6B" w:rsidP="004D5D91">
            <w:pPr>
              <w:spacing w:line="276" w:lineRule="auto"/>
              <w:jc w:val="both"/>
              <w:rPr>
                <w:rFonts w:eastAsia="Calibri"/>
                <w:iCs/>
                <w:sz w:val="22"/>
                <w:szCs w:val="22"/>
                <w:lang w:val="es-ES"/>
              </w:rPr>
            </w:pPr>
            <w:r w:rsidRPr="0007068E">
              <w:rPr>
                <w:rFonts w:eastAsia="Calibri"/>
                <w:iCs/>
                <w:sz w:val="22"/>
                <w:szCs w:val="22"/>
                <w:lang w:val="es-ES"/>
              </w:rPr>
              <w:t>Solicitud de junta central electoral, búsqueda de pasajeros</w:t>
            </w:r>
          </w:p>
        </w:tc>
        <w:tc>
          <w:tcPr>
            <w:tcW w:w="1757" w:type="dxa"/>
            <w:shd w:val="clear" w:color="auto" w:fill="auto"/>
          </w:tcPr>
          <w:p w14:paraId="6F2E6AB0" w14:textId="77777777" w:rsidR="00A86C6B" w:rsidRPr="0007068E" w:rsidRDefault="00A86C6B" w:rsidP="004D5D91">
            <w:pPr>
              <w:spacing w:line="276" w:lineRule="auto"/>
              <w:jc w:val="center"/>
              <w:rPr>
                <w:rFonts w:eastAsia="Calibri"/>
                <w:iCs/>
                <w:sz w:val="22"/>
                <w:szCs w:val="22"/>
                <w:lang w:val="es-ES"/>
              </w:rPr>
            </w:pPr>
            <w:r w:rsidRPr="0007068E">
              <w:rPr>
                <w:rFonts w:eastAsia="Calibri"/>
                <w:iCs/>
                <w:sz w:val="22"/>
                <w:szCs w:val="22"/>
                <w:lang w:val="es-ES"/>
              </w:rPr>
              <w:t>98</w:t>
            </w:r>
          </w:p>
        </w:tc>
      </w:tr>
      <w:tr w:rsidR="00A86C6B" w:rsidRPr="0007068E" w14:paraId="54247E0C" w14:textId="77777777" w:rsidTr="00F92714">
        <w:trPr>
          <w:trHeight w:val="284"/>
          <w:jc w:val="center"/>
        </w:trPr>
        <w:tc>
          <w:tcPr>
            <w:tcW w:w="6940" w:type="dxa"/>
            <w:gridSpan w:val="2"/>
            <w:tcBorders>
              <w:top w:val="single" w:sz="12" w:space="0" w:color="002060"/>
              <w:bottom w:val="single" w:sz="12" w:space="0" w:color="002060"/>
            </w:tcBorders>
            <w:shd w:val="clear" w:color="auto" w:fill="002060"/>
          </w:tcPr>
          <w:p w14:paraId="74900533" w14:textId="77777777" w:rsidR="00A86C6B" w:rsidRPr="0007068E" w:rsidRDefault="00323FCA" w:rsidP="004D5D91">
            <w:pPr>
              <w:spacing w:line="276" w:lineRule="auto"/>
              <w:jc w:val="center"/>
              <w:rPr>
                <w:rFonts w:eastAsia="Calibri"/>
                <w:b/>
                <w:bCs/>
                <w:iCs/>
                <w:sz w:val="22"/>
                <w:szCs w:val="22"/>
                <w:lang w:val="es-ES"/>
              </w:rPr>
            </w:pPr>
            <w:r w:rsidRPr="007F5ADF">
              <w:rPr>
                <w:rFonts w:eastAsia="Calibri"/>
                <w:b/>
                <w:bCs/>
                <w:iCs/>
                <w:color w:val="FFFFFF" w:themeColor="background1"/>
                <w:sz w:val="22"/>
                <w:szCs w:val="22"/>
                <w:lang w:val="es-ES"/>
              </w:rPr>
              <w:t>Levantamiento</w:t>
            </w:r>
          </w:p>
        </w:tc>
      </w:tr>
      <w:tr w:rsidR="00A86C6B" w:rsidRPr="0007068E" w14:paraId="0EA23A8B" w14:textId="77777777" w:rsidTr="00F92714">
        <w:trPr>
          <w:trHeight w:val="227"/>
          <w:jc w:val="center"/>
        </w:trPr>
        <w:tc>
          <w:tcPr>
            <w:tcW w:w="5183" w:type="dxa"/>
            <w:tcBorders>
              <w:top w:val="single" w:sz="12" w:space="0" w:color="002060"/>
            </w:tcBorders>
            <w:shd w:val="clear" w:color="auto" w:fill="auto"/>
          </w:tcPr>
          <w:p w14:paraId="17046A67" w14:textId="77777777" w:rsidR="00A86C6B" w:rsidRPr="0007068E" w:rsidRDefault="00323FCA" w:rsidP="004D5D91">
            <w:pPr>
              <w:spacing w:line="276" w:lineRule="auto"/>
              <w:jc w:val="both"/>
              <w:rPr>
                <w:rFonts w:eastAsia="Calibri"/>
                <w:iCs/>
                <w:sz w:val="22"/>
                <w:szCs w:val="22"/>
                <w:lang w:val="es-ES"/>
              </w:rPr>
            </w:pPr>
            <w:r w:rsidRPr="0007068E">
              <w:rPr>
                <w:rFonts w:eastAsia="Calibri"/>
                <w:iCs/>
                <w:sz w:val="22"/>
                <w:szCs w:val="22"/>
                <w:lang w:val="es-ES"/>
              </w:rPr>
              <w:t>Retenidos</w:t>
            </w:r>
          </w:p>
        </w:tc>
        <w:tc>
          <w:tcPr>
            <w:tcW w:w="1757" w:type="dxa"/>
            <w:tcBorders>
              <w:top w:val="single" w:sz="12" w:space="0" w:color="002060"/>
            </w:tcBorders>
            <w:shd w:val="clear" w:color="auto" w:fill="auto"/>
          </w:tcPr>
          <w:p w14:paraId="1F72B54E" w14:textId="4EB725D5" w:rsidR="00A86C6B" w:rsidRPr="0007068E" w:rsidRDefault="00F92714" w:rsidP="004D5D91">
            <w:pPr>
              <w:spacing w:line="276" w:lineRule="auto"/>
              <w:jc w:val="center"/>
              <w:rPr>
                <w:rFonts w:eastAsia="Calibri"/>
                <w:iCs/>
                <w:sz w:val="22"/>
                <w:szCs w:val="22"/>
                <w:lang w:val="es-ES"/>
              </w:rPr>
            </w:pPr>
            <w:r>
              <w:t>175,896</w:t>
            </w:r>
          </w:p>
        </w:tc>
      </w:tr>
      <w:tr w:rsidR="00A86C6B" w:rsidRPr="0007068E" w14:paraId="1FFD4E78" w14:textId="77777777" w:rsidTr="00F92714">
        <w:trPr>
          <w:trHeight w:val="359"/>
          <w:jc w:val="center"/>
        </w:trPr>
        <w:tc>
          <w:tcPr>
            <w:tcW w:w="5183" w:type="dxa"/>
            <w:shd w:val="clear" w:color="auto" w:fill="auto"/>
          </w:tcPr>
          <w:p w14:paraId="00ACABBC" w14:textId="77777777" w:rsidR="00A86C6B" w:rsidRPr="0007068E" w:rsidRDefault="00323FCA" w:rsidP="004D5D91">
            <w:pPr>
              <w:spacing w:line="276" w:lineRule="auto"/>
              <w:jc w:val="both"/>
              <w:rPr>
                <w:rFonts w:eastAsia="Calibri"/>
                <w:iCs/>
                <w:sz w:val="22"/>
                <w:szCs w:val="22"/>
                <w:lang w:val="es-ES"/>
              </w:rPr>
            </w:pPr>
            <w:r w:rsidRPr="0007068E">
              <w:rPr>
                <w:rFonts w:eastAsia="Calibri"/>
                <w:iCs/>
                <w:sz w:val="22"/>
                <w:szCs w:val="22"/>
                <w:lang w:val="es-ES"/>
              </w:rPr>
              <w:t>Despachados</w:t>
            </w:r>
          </w:p>
        </w:tc>
        <w:tc>
          <w:tcPr>
            <w:tcW w:w="1757" w:type="dxa"/>
            <w:shd w:val="clear" w:color="auto" w:fill="auto"/>
          </w:tcPr>
          <w:p w14:paraId="7B44F87A" w14:textId="6CBCE1E3" w:rsidR="00A86C6B" w:rsidRPr="0007068E" w:rsidRDefault="00F92714" w:rsidP="004D5D91">
            <w:pPr>
              <w:spacing w:line="276" w:lineRule="auto"/>
              <w:jc w:val="center"/>
              <w:rPr>
                <w:rFonts w:eastAsia="Calibri"/>
                <w:iCs/>
                <w:sz w:val="22"/>
                <w:szCs w:val="22"/>
                <w:lang w:val="es-ES"/>
              </w:rPr>
            </w:pPr>
            <w:r>
              <w:t>6,144</w:t>
            </w:r>
          </w:p>
        </w:tc>
      </w:tr>
      <w:tr w:rsidR="00323FCA" w:rsidRPr="0007068E" w14:paraId="7B7F0082" w14:textId="77777777" w:rsidTr="00F92714">
        <w:trPr>
          <w:trHeight w:val="359"/>
          <w:jc w:val="center"/>
        </w:trPr>
        <w:tc>
          <w:tcPr>
            <w:tcW w:w="5183" w:type="dxa"/>
            <w:shd w:val="clear" w:color="auto" w:fill="auto"/>
          </w:tcPr>
          <w:p w14:paraId="53B8110F" w14:textId="77777777" w:rsidR="00323FCA" w:rsidRPr="0007068E" w:rsidRDefault="00323FCA" w:rsidP="004D5D91">
            <w:pPr>
              <w:spacing w:line="276" w:lineRule="auto"/>
              <w:jc w:val="both"/>
              <w:rPr>
                <w:rFonts w:eastAsia="Calibri"/>
                <w:iCs/>
                <w:sz w:val="22"/>
                <w:szCs w:val="22"/>
                <w:lang w:val="es-ES"/>
              </w:rPr>
            </w:pPr>
            <w:r w:rsidRPr="0007068E">
              <w:rPr>
                <w:rFonts w:eastAsia="Calibri"/>
                <w:iCs/>
                <w:sz w:val="22"/>
                <w:szCs w:val="22"/>
                <w:lang w:val="es-ES"/>
              </w:rPr>
              <w:t>Reconducidos</w:t>
            </w:r>
          </w:p>
        </w:tc>
        <w:tc>
          <w:tcPr>
            <w:tcW w:w="1757" w:type="dxa"/>
            <w:shd w:val="clear" w:color="auto" w:fill="auto"/>
          </w:tcPr>
          <w:p w14:paraId="57734085" w14:textId="2EEAADBF" w:rsidR="00323FCA" w:rsidRPr="0007068E" w:rsidRDefault="00F92714" w:rsidP="004D5D91">
            <w:pPr>
              <w:spacing w:line="276" w:lineRule="auto"/>
              <w:jc w:val="center"/>
              <w:rPr>
                <w:rFonts w:eastAsia="Calibri"/>
                <w:iCs/>
                <w:sz w:val="22"/>
                <w:szCs w:val="22"/>
                <w:lang w:val="es-ES"/>
              </w:rPr>
            </w:pPr>
            <w:r>
              <w:t>169,554</w:t>
            </w:r>
          </w:p>
        </w:tc>
      </w:tr>
    </w:tbl>
    <w:p w14:paraId="52438565" w14:textId="77777777" w:rsidR="001C5C57" w:rsidRDefault="001C5C57" w:rsidP="00654164">
      <w:pPr>
        <w:pStyle w:val="Ttulo1"/>
        <w:rPr>
          <w:lang w:val="es-DO"/>
        </w:rPr>
      </w:pPr>
    </w:p>
    <w:p w14:paraId="03614B70" w14:textId="77777777" w:rsidR="000B74AF" w:rsidRDefault="000B74AF" w:rsidP="000B74AF">
      <w:pPr>
        <w:rPr>
          <w:lang w:val="es-DO"/>
        </w:rPr>
      </w:pPr>
    </w:p>
    <w:p w14:paraId="4697AFB3" w14:textId="77777777" w:rsidR="000B74AF" w:rsidRDefault="000B74AF" w:rsidP="000B74AF">
      <w:pPr>
        <w:rPr>
          <w:lang w:val="es-DO"/>
        </w:rPr>
      </w:pPr>
    </w:p>
    <w:p w14:paraId="443C3FB7" w14:textId="77777777" w:rsidR="000B74AF" w:rsidRDefault="000B74AF" w:rsidP="000B74AF">
      <w:pPr>
        <w:rPr>
          <w:lang w:val="es-DO"/>
        </w:rPr>
      </w:pPr>
    </w:p>
    <w:p w14:paraId="045EC467" w14:textId="77777777" w:rsidR="005A2F40" w:rsidRPr="005A2F40" w:rsidRDefault="005A2F40" w:rsidP="005A2F40">
      <w:pPr>
        <w:rPr>
          <w:lang w:val="es-DO"/>
        </w:rPr>
      </w:pPr>
    </w:p>
    <w:p w14:paraId="42A14A88" w14:textId="77777777" w:rsidR="00654164" w:rsidRPr="00654164" w:rsidRDefault="00654164" w:rsidP="009630E7">
      <w:pPr>
        <w:pStyle w:val="Ttulo1"/>
        <w:spacing w:before="0"/>
        <w:rPr>
          <w:lang w:val="es-DO"/>
        </w:rPr>
      </w:pPr>
      <w:bookmarkStart w:id="13" w:name="_Toc123828058"/>
      <w:r w:rsidRPr="00654164">
        <w:rPr>
          <w:lang w:val="es-DO"/>
        </w:rPr>
        <w:lastRenderedPageBreak/>
        <w:t>RESULTADOS DE L</w:t>
      </w:r>
      <w:r>
        <w:rPr>
          <w:lang w:val="es-DO"/>
        </w:rPr>
        <w:t>AS ÁREAS TRANSVERSALES Y DE APOYO</w:t>
      </w:r>
      <w:bookmarkEnd w:id="13"/>
    </w:p>
    <w:p w14:paraId="40B51634" w14:textId="77777777" w:rsidR="005A2F40" w:rsidRDefault="005A2F40" w:rsidP="00654164">
      <w:pPr>
        <w:jc w:val="center"/>
        <w:rPr>
          <w:rFonts w:eastAsia="Calibri"/>
          <w:szCs w:val="36"/>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2C2490D4" wp14:editId="11D4E51E">
                <wp:simplePos x="0" y="0"/>
                <wp:positionH relativeFrom="margin">
                  <wp:align>center</wp:align>
                </wp:positionH>
                <wp:positionV relativeFrom="paragraph">
                  <wp:posOffset>101600</wp:posOffset>
                </wp:positionV>
                <wp:extent cx="533400" cy="0"/>
                <wp:effectExtent l="0" t="1905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E29D7C" id="Straight Connector 15" o:spid="_x0000_s1026" style="position:absolute;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pt" to="4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" strokecolor="#ee2a24" strokeweight="2.25pt">
                <v:stroke joinstyle="miter"/>
                <w10:wrap anchorx="margin"/>
              </v:line>
            </w:pict>
          </mc:Fallback>
        </mc:AlternateContent>
      </w:r>
    </w:p>
    <w:p w14:paraId="7E2197B6" w14:textId="77777777" w:rsidR="00654164" w:rsidRDefault="00654164" w:rsidP="00654164">
      <w:pPr>
        <w:jc w:val="center"/>
        <w:rPr>
          <w:rFonts w:eastAsia="Calibri"/>
          <w:szCs w:val="36"/>
          <w:lang w:val="es-DO"/>
        </w:rPr>
      </w:pPr>
      <w:r w:rsidRPr="00443154">
        <w:rPr>
          <w:rFonts w:eastAsia="Calibri"/>
          <w:szCs w:val="36"/>
          <w:lang w:val="es-DO"/>
        </w:rPr>
        <w:t>Memoria institucional 2022</w:t>
      </w:r>
    </w:p>
    <w:p w14:paraId="69C6249D" w14:textId="77777777" w:rsidR="001C5C57" w:rsidRPr="00443154" w:rsidRDefault="001C5C57" w:rsidP="00654164">
      <w:pPr>
        <w:jc w:val="center"/>
        <w:rPr>
          <w:rFonts w:eastAsia="Calibri"/>
          <w:szCs w:val="36"/>
          <w:lang w:val="es-DO"/>
        </w:rPr>
      </w:pPr>
    </w:p>
    <w:p w14:paraId="717792D8" w14:textId="77777777" w:rsidR="00304A7B" w:rsidRPr="00304A7B" w:rsidRDefault="00304A7B" w:rsidP="00304A7B">
      <w:pPr>
        <w:pStyle w:val="Ttulo1"/>
        <w:jc w:val="left"/>
        <w:rPr>
          <w:noProof/>
          <w:lang w:val="es-DO"/>
        </w:rPr>
      </w:pPr>
      <w:bookmarkStart w:id="14" w:name="_Toc123828059"/>
      <w:r w:rsidRPr="00304A7B">
        <w:rPr>
          <w:noProof/>
          <w:lang w:val="es-DO"/>
        </w:rPr>
        <w:t>4.1 Desempeño de Administrativo y Financiero</w:t>
      </w:r>
      <w:bookmarkEnd w:id="14"/>
    </w:p>
    <w:p w14:paraId="3EABC169" w14:textId="77777777" w:rsidR="007A75A5" w:rsidRDefault="007A75A5" w:rsidP="007A75A5">
      <w:pPr>
        <w:spacing w:line="360" w:lineRule="auto"/>
        <w:jc w:val="both"/>
        <w:rPr>
          <w:lang w:val="es-DO"/>
        </w:rPr>
      </w:pPr>
      <w:r w:rsidRPr="00744FA9">
        <w:rPr>
          <w:lang w:val="es-DO"/>
        </w:rPr>
        <w:t xml:space="preserve">La Dirección Administrativa y Financiera ha tomado iniciativas dirigidas a eficientizar la operatividad de </w:t>
      </w:r>
      <w:r>
        <w:rPr>
          <w:lang w:val="es-DO"/>
        </w:rPr>
        <w:t>sus</w:t>
      </w:r>
      <w:r w:rsidRPr="00744FA9">
        <w:rPr>
          <w:lang w:val="es-DO"/>
        </w:rPr>
        <w:t xml:space="preserve"> diferentes áreas con el objetivo de incrementar las recaudaciones y actualizar el sistema contable.</w:t>
      </w:r>
    </w:p>
    <w:p w14:paraId="7F0E2529" w14:textId="0F2A7AC5" w:rsidR="00BB2453" w:rsidRPr="007A75A5" w:rsidRDefault="007A75A5" w:rsidP="00BB2453">
      <w:pPr>
        <w:spacing w:line="360" w:lineRule="auto"/>
        <w:jc w:val="both"/>
        <w:rPr>
          <w:color w:val="7F7F7F" w:themeColor="text1" w:themeTint="80"/>
          <w:lang w:val="es-DO"/>
        </w:rPr>
      </w:pPr>
      <w:r w:rsidRPr="007A75A5">
        <w:rPr>
          <w:color w:val="7F7F7F" w:themeColor="text1" w:themeTint="80"/>
          <w:lang w:val="es-DO"/>
        </w:rPr>
        <w:t>La Dirección General de Migración tiene asignado un Presupuesto  Inicial de RD$1,861,470,301.00 con una adición presupuestaria durante el año de RD$382,602,822.72 para un presupuesto vigente al 31 de Diciembre de RD$2,224,073,123.72  dividido en:  Fuente 100 Fondo General RD$422,185,081 y Fuente 2080</w:t>
      </w:r>
      <w:r w:rsidRPr="00B83372">
        <w:rPr>
          <w:color w:val="7F7F7F" w:themeColor="text1" w:themeTint="80"/>
          <w:lang w:val="es-DO"/>
        </w:rPr>
        <w:t xml:space="preserve"> </w:t>
      </w:r>
      <w:r w:rsidRPr="007A75A5">
        <w:rPr>
          <w:color w:val="7F7F7F" w:themeColor="text1" w:themeTint="80"/>
          <w:lang w:val="es-DO"/>
        </w:rPr>
        <w:t xml:space="preserve">Recursos De Captación Directa de la Dirección General de Migración </w:t>
      </w:r>
      <w:r w:rsidR="009D0EEB">
        <w:rPr>
          <w:color w:val="7F7F7F" w:themeColor="text1" w:themeTint="80"/>
          <w:lang w:val="es-DO"/>
        </w:rPr>
        <w:t>ley</w:t>
      </w:r>
      <w:r w:rsidRPr="007A75A5">
        <w:rPr>
          <w:color w:val="7F7F7F" w:themeColor="text1" w:themeTint="80"/>
          <w:lang w:val="es-DO"/>
        </w:rPr>
        <w:t xml:space="preserve"> 285-04 RD$1,821,888,043,  de los cuales hemos ejecutado el 92.93% quedando una disponibilidad presupuestaria el 7.07%.   </w:t>
      </w:r>
      <w:r w:rsidR="00BB2453" w:rsidRPr="007A75A5">
        <w:rPr>
          <w:color w:val="7F7F7F" w:themeColor="text1" w:themeTint="80"/>
          <w:lang w:val="es-DO"/>
        </w:rPr>
        <w:t xml:space="preserve"> </w:t>
      </w:r>
    </w:p>
    <w:tbl>
      <w:tblPr>
        <w:tblW w:w="7655" w:type="dxa"/>
        <w:jc w:val="center"/>
        <w:tblCellMar>
          <w:left w:w="70" w:type="dxa"/>
          <w:right w:w="70" w:type="dxa"/>
        </w:tblCellMar>
        <w:tblLook w:val="04A0" w:firstRow="1" w:lastRow="0" w:firstColumn="1" w:lastColumn="0" w:noHBand="0" w:noVBand="1"/>
      </w:tblPr>
      <w:tblGrid>
        <w:gridCol w:w="1560"/>
        <w:gridCol w:w="1842"/>
        <w:gridCol w:w="1560"/>
        <w:gridCol w:w="1134"/>
        <w:gridCol w:w="1559"/>
      </w:tblGrid>
      <w:tr w:rsidR="007A75A5" w:rsidRPr="00076DAC" w14:paraId="5C60E88E" w14:textId="77777777" w:rsidTr="00B4455C">
        <w:trPr>
          <w:trHeight w:val="780"/>
          <w:jc w:val="center"/>
        </w:trPr>
        <w:tc>
          <w:tcPr>
            <w:tcW w:w="1560" w:type="dxa"/>
            <w:tcBorders>
              <w:top w:val="single" w:sz="4" w:space="0" w:color="000000"/>
              <w:left w:val="single" w:sz="4" w:space="0" w:color="000000"/>
              <w:bottom w:val="single" w:sz="12" w:space="0" w:color="002060"/>
              <w:right w:val="single" w:sz="8" w:space="0" w:color="auto"/>
            </w:tcBorders>
            <w:shd w:val="clear" w:color="000000" w:fill="002060"/>
            <w:vAlign w:val="center"/>
            <w:hideMark/>
          </w:tcPr>
          <w:p w14:paraId="4D958A00" w14:textId="77777777" w:rsidR="007A75A5" w:rsidRPr="00076DAC" w:rsidRDefault="007A75A5" w:rsidP="00733054">
            <w:pPr>
              <w:spacing w:after="0" w:line="240" w:lineRule="auto"/>
              <w:jc w:val="center"/>
              <w:rPr>
                <w:rFonts w:eastAsia="Times New Roman"/>
                <w:b/>
                <w:bCs/>
                <w:color w:val="FFFFFF"/>
                <w:spacing w:val="0"/>
                <w:sz w:val="20"/>
                <w:szCs w:val="20"/>
                <w:lang w:val="es-DO" w:eastAsia="es-DO"/>
              </w:rPr>
            </w:pPr>
            <w:r w:rsidRPr="00076DAC">
              <w:rPr>
                <w:rFonts w:eastAsia="Times New Roman"/>
                <w:b/>
                <w:bCs/>
                <w:color w:val="FFFFFF"/>
                <w:spacing w:val="0"/>
                <w:sz w:val="20"/>
                <w:szCs w:val="20"/>
                <w:lang w:eastAsia="es-DO"/>
              </w:rPr>
              <w:t xml:space="preserve">Tipo de Fondo </w:t>
            </w:r>
          </w:p>
        </w:tc>
        <w:tc>
          <w:tcPr>
            <w:tcW w:w="1842" w:type="dxa"/>
            <w:tcBorders>
              <w:top w:val="single" w:sz="4" w:space="0" w:color="000000"/>
              <w:left w:val="nil"/>
              <w:bottom w:val="single" w:sz="12" w:space="0" w:color="002060"/>
              <w:right w:val="single" w:sz="8" w:space="0" w:color="auto"/>
            </w:tcBorders>
            <w:shd w:val="clear" w:color="000000" w:fill="002060"/>
            <w:vAlign w:val="center"/>
            <w:hideMark/>
          </w:tcPr>
          <w:p w14:paraId="7CDBFE29" w14:textId="77777777" w:rsidR="007A75A5" w:rsidRPr="00076DAC" w:rsidRDefault="007A75A5" w:rsidP="00733054">
            <w:pPr>
              <w:spacing w:after="0" w:line="240" w:lineRule="auto"/>
              <w:jc w:val="center"/>
              <w:rPr>
                <w:rFonts w:eastAsia="Times New Roman"/>
                <w:b/>
                <w:bCs/>
                <w:color w:val="FFFFFF"/>
                <w:spacing w:val="0"/>
                <w:sz w:val="20"/>
                <w:szCs w:val="20"/>
                <w:lang w:val="es-DO" w:eastAsia="es-DO"/>
              </w:rPr>
            </w:pPr>
            <w:r w:rsidRPr="00076DAC">
              <w:rPr>
                <w:rFonts w:eastAsia="Times New Roman"/>
                <w:b/>
                <w:bCs/>
                <w:color w:val="FFFFFF"/>
                <w:spacing w:val="0"/>
                <w:sz w:val="20"/>
                <w:szCs w:val="20"/>
                <w:lang w:eastAsia="es-DO"/>
              </w:rPr>
              <w:t xml:space="preserve">Monto </w:t>
            </w:r>
            <w:proofErr w:type="spellStart"/>
            <w:r w:rsidRPr="00076DAC">
              <w:rPr>
                <w:rFonts w:eastAsia="Times New Roman"/>
                <w:b/>
                <w:bCs/>
                <w:color w:val="FFFFFF"/>
                <w:spacing w:val="0"/>
                <w:sz w:val="20"/>
                <w:szCs w:val="20"/>
                <w:lang w:eastAsia="es-DO"/>
              </w:rPr>
              <w:t>Presupuest</w:t>
            </w:r>
            <w:r>
              <w:rPr>
                <w:rFonts w:eastAsia="Times New Roman"/>
                <w:b/>
                <w:bCs/>
                <w:color w:val="FFFFFF"/>
                <w:spacing w:val="0"/>
                <w:sz w:val="20"/>
                <w:szCs w:val="20"/>
                <w:lang w:eastAsia="es-DO"/>
              </w:rPr>
              <w:t>o</w:t>
            </w:r>
            <w:proofErr w:type="spellEnd"/>
            <w:r w:rsidRPr="00076DAC">
              <w:rPr>
                <w:rFonts w:eastAsia="Times New Roman"/>
                <w:b/>
                <w:bCs/>
                <w:color w:val="FFFFFF"/>
                <w:spacing w:val="0"/>
                <w:sz w:val="20"/>
                <w:szCs w:val="20"/>
                <w:lang w:eastAsia="es-DO"/>
              </w:rPr>
              <w:t xml:space="preserve"> </w:t>
            </w:r>
            <w:proofErr w:type="spellStart"/>
            <w:r w:rsidRPr="00076DAC">
              <w:rPr>
                <w:rFonts w:eastAsia="Times New Roman"/>
                <w:b/>
                <w:bCs/>
                <w:color w:val="FFFFFF"/>
                <w:spacing w:val="0"/>
                <w:sz w:val="20"/>
                <w:szCs w:val="20"/>
                <w:lang w:eastAsia="es-DO"/>
              </w:rPr>
              <w:t>Vigente</w:t>
            </w:r>
            <w:proofErr w:type="spellEnd"/>
          </w:p>
        </w:tc>
        <w:tc>
          <w:tcPr>
            <w:tcW w:w="1560" w:type="dxa"/>
            <w:tcBorders>
              <w:top w:val="single" w:sz="4" w:space="0" w:color="000000"/>
              <w:left w:val="nil"/>
              <w:bottom w:val="single" w:sz="12" w:space="0" w:color="002060"/>
              <w:right w:val="single" w:sz="8" w:space="0" w:color="auto"/>
            </w:tcBorders>
            <w:shd w:val="clear" w:color="000000" w:fill="002060"/>
            <w:vAlign w:val="center"/>
            <w:hideMark/>
          </w:tcPr>
          <w:p w14:paraId="1EB254C5" w14:textId="77777777" w:rsidR="007A75A5" w:rsidRPr="00076DAC" w:rsidRDefault="007A75A5" w:rsidP="00733054">
            <w:pPr>
              <w:spacing w:after="0" w:line="240" w:lineRule="auto"/>
              <w:jc w:val="center"/>
              <w:rPr>
                <w:rFonts w:eastAsia="Times New Roman"/>
                <w:b/>
                <w:bCs/>
                <w:color w:val="FFFFFF"/>
                <w:spacing w:val="0"/>
                <w:sz w:val="20"/>
                <w:szCs w:val="20"/>
                <w:lang w:val="es-DO" w:eastAsia="es-DO"/>
              </w:rPr>
            </w:pPr>
            <w:r w:rsidRPr="00076DAC">
              <w:rPr>
                <w:rFonts w:eastAsia="Times New Roman"/>
                <w:b/>
                <w:bCs/>
                <w:color w:val="FFFFFF"/>
                <w:spacing w:val="0"/>
                <w:sz w:val="20"/>
                <w:szCs w:val="20"/>
                <w:lang w:eastAsia="es-DO"/>
              </w:rPr>
              <w:t xml:space="preserve">Monto </w:t>
            </w:r>
            <w:proofErr w:type="spellStart"/>
            <w:r w:rsidRPr="00076DAC">
              <w:rPr>
                <w:rFonts w:eastAsia="Times New Roman"/>
                <w:b/>
                <w:bCs/>
                <w:color w:val="FFFFFF"/>
                <w:spacing w:val="0"/>
                <w:sz w:val="20"/>
                <w:szCs w:val="20"/>
                <w:lang w:eastAsia="es-DO"/>
              </w:rPr>
              <w:t>Ejecutado</w:t>
            </w:r>
            <w:proofErr w:type="spellEnd"/>
            <w:r w:rsidRPr="00076DAC">
              <w:rPr>
                <w:rFonts w:eastAsia="Times New Roman"/>
                <w:b/>
                <w:bCs/>
                <w:color w:val="FFFFFF"/>
                <w:spacing w:val="0"/>
                <w:sz w:val="20"/>
                <w:szCs w:val="20"/>
                <w:lang w:eastAsia="es-DO"/>
              </w:rPr>
              <w:t xml:space="preserve"> </w:t>
            </w:r>
          </w:p>
        </w:tc>
        <w:tc>
          <w:tcPr>
            <w:tcW w:w="1134" w:type="dxa"/>
            <w:tcBorders>
              <w:top w:val="single" w:sz="4" w:space="0" w:color="000000"/>
              <w:left w:val="nil"/>
              <w:bottom w:val="single" w:sz="12" w:space="0" w:color="002060"/>
              <w:right w:val="single" w:sz="8" w:space="0" w:color="auto"/>
            </w:tcBorders>
            <w:shd w:val="clear" w:color="000000" w:fill="002060"/>
            <w:vAlign w:val="center"/>
            <w:hideMark/>
          </w:tcPr>
          <w:p w14:paraId="3A6AD65E" w14:textId="77777777" w:rsidR="007A75A5" w:rsidRPr="00076DAC" w:rsidRDefault="007A75A5" w:rsidP="00733054">
            <w:pPr>
              <w:spacing w:after="0" w:line="240" w:lineRule="auto"/>
              <w:jc w:val="center"/>
              <w:rPr>
                <w:rFonts w:eastAsia="Times New Roman"/>
                <w:b/>
                <w:bCs/>
                <w:color w:val="FFFFFF"/>
                <w:spacing w:val="0"/>
                <w:sz w:val="20"/>
                <w:szCs w:val="20"/>
                <w:lang w:val="es-DO" w:eastAsia="es-DO"/>
              </w:rPr>
            </w:pPr>
            <w:r w:rsidRPr="00076DAC">
              <w:rPr>
                <w:rFonts w:eastAsia="Times New Roman"/>
                <w:b/>
                <w:bCs/>
                <w:color w:val="FFFFFF"/>
                <w:spacing w:val="0"/>
                <w:sz w:val="20"/>
                <w:szCs w:val="20"/>
                <w:lang w:eastAsia="es-DO"/>
              </w:rPr>
              <w:t xml:space="preserve">% </w:t>
            </w:r>
            <w:proofErr w:type="spellStart"/>
            <w:r w:rsidRPr="00076DAC">
              <w:rPr>
                <w:rFonts w:eastAsia="Times New Roman"/>
                <w:b/>
                <w:bCs/>
                <w:color w:val="FFFFFF"/>
                <w:spacing w:val="0"/>
                <w:sz w:val="20"/>
                <w:szCs w:val="20"/>
                <w:lang w:eastAsia="es-DO"/>
              </w:rPr>
              <w:t>Ejecutado</w:t>
            </w:r>
            <w:proofErr w:type="spellEnd"/>
          </w:p>
        </w:tc>
        <w:tc>
          <w:tcPr>
            <w:tcW w:w="1559" w:type="dxa"/>
            <w:tcBorders>
              <w:top w:val="single" w:sz="4" w:space="0" w:color="000000"/>
              <w:left w:val="nil"/>
              <w:bottom w:val="single" w:sz="12" w:space="0" w:color="002060"/>
              <w:right w:val="single" w:sz="4" w:space="0" w:color="000000"/>
            </w:tcBorders>
            <w:shd w:val="clear" w:color="000000" w:fill="002060"/>
            <w:vAlign w:val="center"/>
            <w:hideMark/>
          </w:tcPr>
          <w:p w14:paraId="2FAEB4F5" w14:textId="77777777" w:rsidR="007A75A5" w:rsidRPr="00076DAC" w:rsidRDefault="007A75A5" w:rsidP="00733054">
            <w:pPr>
              <w:spacing w:after="0" w:line="240" w:lineRule="auto"/>
              <w:jc w:val="center"/>
              <w:rPr>
                <w:rFonts w:eastAsia="Times New Roman"/>
                <w:b/>
                <w:bCs/>
                <w:color w:val="FFFFFF"/>
                <w:spacing w:val="0"/>
                <w:sz w:val="20"/>
                <w:szCs w:val="20"/>
                <w:lang w:val="es-DO" w:eastAsia="es-DO"/>
              </w:rPr>
            </w:pPr>
            <w:r w:rsidRPr="00076DAC">
              <w:rPr>
                <w:rFonts w:eastAsia="Times New Roman"/>
                <w:b/>
                <w:bCs/>
                <w:color w:val="FFFFFF"/>
                <w:spacing w:val="0"/>
                <w:sz w:val="20"/>
                <w:szCs w:val="20"/>
                <w:lang w:eastAsia="es-DO"/>
              </w:rPr>
              <w:t xml:space="preserve">Monto Disponible </w:t>
            </w:r>
          </w:p>
        </w:tc>
      </w:tr>
      <w:tr w:rsidR="007A75A5" w:rsidRPr="00076DAC" w14:paraId="73275801" w14:textId="77777777" w:rsidTr="00B4455C">
        <w:trPr>
          <w:trHeight w:val="285"/>
          <w:jc w:val="center"/>
        </w:trPr>
        <w:tc>
          <w:tcPr>
            <w:tcW w:w="1560" w:type="dxa"/>
            <w:tcBorders>
              <w:top w:val="nil"/>
              <w:left w:val="single" w:sz="4" w:space="0" w:color="000000"/>
              <w:bottom w:val="single" w:sz="8" w:space="0" w:color="auto"/>
              <w:right w:val="single" w:sz="8" w:space="0" w:color="auto"/>
            </w:tcBorders>
            <w:shd w:val="clear" w:color="auto" w:fill="auto"/>
            <w:noWrap/>
            <w:vAlign w:val="center"/>
            <w:hideMark/>
          </w:tcPr>
          <w:p w14:paraId="0CC6695A" w14:textId="77777777" w:rsidR="007A75A5" w:rsidRPr="00076DAC" w:rsidRDefault="007A75A5" w:rsidP="00733054">
            <w:pPr>
              <w:spacing w:after="0" w:line="240" w:lineRule="auto"/>
              <w:jc w:val="center"/>
              <w:rPr>
                <w:rFonts w:eastAsia="Times New Roman"/>
                <w:spacing w:val="0"/>
                <w:sz w:val="20"/>
                <w:szCs w:val="20"/>
                <w:lang w:val="es-DO" w:eastAsia="es-DO"/>
              </w:rPr>
            </w:pPr>
            <w:r w:rsidRPr="00076DAC">
              <w:rPr>
                <w:rFonts w:eastAsia="Times New Roman"/>
                <w:spacing w:val="0"/>
                <w:sz w:val="20"/>
                <w:szCs w:val="20"/>
                <w:lang w:eastAsia="es-DO"/>
              </w:rPr>
              <w:t>Fondo 100</w:t>
            </w:r>
          </w:p>
        </w:tc>
        <w:tc>
          <w:tcPr>
            <w:tcW w:w="1842" w:type="dxa"/>
            <w:tcBorders>
              <w:top w:val="nil"/>
              <w:left w:val="nil"/>
              <w:bottom w:val="single" w:sz="4" w:space="0" w:color="000000"/>
              <w:right w:val="single" w:sz="8" w:space="0" w:color="auto"/>
            </w:tcBorders>
            <w:shd w:val="clear" w:color="auto" w:fill="auto"/>
            <w:noWrap/>
            <w:vAlign w:val="center"/>
            <w:hideMark/>
          </w:tcPr>
          <w:p w14:paraId="32C46C66" w14:textId="77777777" w:rsidR="007A75A5" w:rsidRPr="00076DAC" w:rsidRDefault="007A75A5" w:rsidP="00733054">
            <w:pPr>
              <w:spacing w:after="100" w:afterAutospacing="1" w:line="360" w:lineRule="auto"/>
              <w:jc w:val="center"/>
              <w:rPr>
                <w:rFonts w:eastAsia="Times New Roman"/>
                <w:sz w:val="20"/>
                <w:szCs w:val="20"/>
                <w:lang w:eastAsia="es-DO"/>
              </w:rPr>
            </w:pPr>
            <w:r w:rsidRPr="00076DAC">
              <w:rPr>
                <w:rFonts w:eastAsia="Times New Roman"/>
                <w:sz w:val="20"/>
                <w:szCs w:val="20"/>
                <w:lang w:eastAsia="es-DO"/>
              </w:rPr>
              <w:t>422,185,081</w:t>
            </w:r>
          </w:p>
        </w:tc>
        <w:tc>
          <w:tcPr>
            <w:tcW w:w="1560" w:type="dxa"/>
            <w:tcBorders>
              <w:top w:val="nil"/>
              <w:left w:val="nil"/>
              <w:bottom w:val="single" w:sz="8" w:space="0" w:color="auto"/>
              <w:right w:val="single" w:sz="8" w:space="0" w:color="auto"/>
            </w:tcBorders>
            <w:shd w:val="clear" w:color="auto" w:fill="auto"/>
            <w:noWrap/>
            <w:vAlign w:val="center"/>
            <w:hideMark/>
          </w:tcPr>
          <w:p w14:paraId="347F6291" w14:textId="77777777" w:rsidR="007A75A5" w:rsidRPr="00076DAC" w:rsidRDefault="007A75A5" w:rsidP="00733054">
            <w:pPr>
              <w:spacing w:after="100" w:afterAutospacing="1" w:line="360" w:lineRule="auto"/>
              <w:jc w:val="right"/>
              <w:rPr>
                <w:rFonts w:eastAsia="Times New Roman"/>
                <w:sz w:val="20"/>
                <w:szCs w:val="20"/>
                <w:lang w:eastAsia="es-DO"/>
              </w:rPr>
            </w:pPr>
            <w:r w:rsidRPr="00076DAC">
              <w:rPr>
                <w:rFonts w:eastAsia="Times New Roman"/>
                <w:sz w:val="20"/>
                <w:szCs w:val="20"/>
                <w:lang w:eastAsia="es-DO"/>
              </w:rPr>
              <w:t>419,393,375</w:t>
            </w:r>
          </w:p>
        </w:tc>
        <w:tc>
          <w:tcPr>
            <w:tcW w:w="1134" w:type="dxa"/>
            <w:tcBorders>
              <w:top w:val="nil"/>
              <w:left w:val="nil"/>
              <w:bottom w:val="single" w:sz="8" w:space="0" w:color="auto"/>
              <w:right w:val="single" w:sz="8" w:space="0" w:color="auto"/>
            </w:tcBorders>
            <w:shd w:val="clear" w:color="auto" w:fill="auto"/>
            <w:noWrap/>
            <w:vAlign w:val="center"/>
            <w:hideMark/>
          </w:tcPr>
          <w:p w14:paraId="15F52287" w14:textId="77777777" w:rsidR="007A75A5" w:rsidRPr="00076DAC" w:rsidRDefault="007A75A5" w:rsidP="00733054">
            <w:pPr>
              <w:spacing w:after="0" w:line="240" w:lineRule="auto"/>
              <w:jc w:val="center"/>
              <w:rPr>
                <w:rFonts w:eastAsia="Times New Roman"/>
                <w:spacing w:val="0"/>
                <w:sz w:val="20"/>
                <w:szCs w:val="20"/>
                <w:lang w:val="es-DO" w:eastAsia="es-DO"/>
              </w:rPr>
            </w:pPr>
            <w:r w:rsidRPr="00076DAC">
              <w:rPr>
                <w:rFonts w:eastAsia="Times New Roman"/>
                <w:spacing w:val="0"/>
                <w:sz w:val="20"/>
                <w:szCs w:val="20"/>
                <w:lang w:val="es-DO" w:eastAsia="es-DO"/>
              </w:rPr>
              <w:t>99%</w:t>
            </w:r>
          </w:p>
        </w:tc>
        <w:tc>
          <w:tcPr>
            <w:tcW w:w="1559" w:type="dxa"/>
            <w:tcBorders>
              <w:top w:val="nil"/>
              <w:left w:val="nil"/>
              <w:bottom w:val="single" w:sz="8" w:space="0" w:color="auto"/>
              <w:right w:val="single" w:sz="4" w:space="0" w:color="000000"/>
            </w:tcBorders>
            <w:shd w:val="clear" w:color="auto" w:fill="auto"/>
            <w:noWrap/>
            <w:vAlign w:val="center"/>
            <w:hideMark/>
          </w:tcPr>
          <w:p w14:paraId="783A6450" w14:textId="77777777" w:rsidR="007A75A5" w:rsidRPr="00076DAC" w:rsidRDefault="007A75A5" w:rsidP="00733054">
            <w:pPr>
              <w:spacing w:after="100" w:afterAutospacing="1" w:line="360" w:lineRule="auto"/>
              <w:jc w:val="center"/>
              <w:rPr>
                <w:rFonts w:eastAsia="Times New Roman"/>
                <w:sz w:val="20"/>
                <w:szCs w:val="20"/>
                <w:lang w:eastAsia="es-DO"/>
              </w:rPr>
            </w:pPr>
            <w:r>
              <w:rPr>
                <w:rFonts w:eastAsia="Times New Roman"/>
                <w:sz w:val="20"/>
                <w:szCs w:val="20"/>
                <w:lang w:eastAsia="es-DO"/>
              </w:rPr>
              <w:t xml:space="preserve"> </w:t>
            </w:r>
            <w:r w:rsidRPr="00076DAC">
              <w:rPr>
                <w:rFonts w:eastAsia="Times New Roman"/>
                <w:sz w:val="20"/>
                <w:szCs w:val="20"/>
                <w:lang w:eastAsia="es-DO"/>
              </w:rPr>
              <w:t>2,791,706</w:t>
            </w:r>
          </w:p>
        </w:tc>
      </w:tr>
      <w:tr w:rsidR="007A75A5" w:rsidRPr="00076DAC" w14:paraId="5B111C2C" w14:textId="77777777" w:rsidTr="00B4455C">
        <w:trPr>
          <w:trHeight w:val="255"/>
          <w:jc w:val="center"/>
        </w:trPr>
        <w:tc>
          <w:tcPr>
            <w:tcW w:w="1560" w:type="dxa"/>
            <w:tcBorders>
              <w:top w:val="nil"/>
              <w:left w:val="single" w:sz="4" w:space="0" w:color="000000"/>
              <w:bottom w:val="single" w:sz="4" w:space="0" w:color="000000"/>
              <w:right w:val="single" w:sz="8" w:space="0" w:color="auto"/>
            </w:tcBorders>
            <w:shd w:val="clear" w:color="auto" w:fill="auto"/>
            <w:noWrap/>
            <w:vAlign w:val="center"/>
            <w:hideMark/>
          </w:tcPr>
          <w:p w14:paraId="476823CF" w14:textId="77777777" w:rsidR="007A75A5" w:rsidRPr="00076DAC" w:rsidRDefault="007A75A5" w:rsidP="00733054">
            <w:pPr>
              <w:spacing w:after="0" w:line="240" w:lineRule="auto"/>
              <w:jc w:val="center"/>
              <w:rPr>
                <w:rFonts w:eastAsia="Times New Roman"/>
                <w:spacing w:val="0"/>
                <w:sz w:val="20"/>
                <w:szCs w:val="20"/>
                <w:lang w:val="es-DO" w:eastAsia="es-DO"/>
              </w:rPr>
            </w:pPr>
            <w:r w:rsidRPr="00076DAC">
              <w:rPr>
                <w:rFonts w:eastAsia="Times New Roman"/>
                <w:spacing w:val="0"/>
                <w:sz w:val="20"/>
                <w:szCs w:val="20"/>
                <w:lang w:val="es-DO" w:eastAsia="es-DO"/>
              </w:rPr>
              <w:t>Fondo 2080</w:t>
            </w:r>
          </w:p>
        </w:tc>
        <w:tc>
          <w:tcPr>
            <w:tcW w:w="1842" w:type="dxa"/>
            <w:tcBorders>
              <w:top w:val="nil"/>
              <w:left w:val="nil"/>
              <w:bottom w:val="single" w:sz="4" w:space="0" w:color="000000"/>
              <w:right w:val="single" w:sz="8" w:space="0" w:color="auto"/>
            </w:tcBorders>
            <w:shd w:val="clear" w:color="auto" w:fill="auto"/>
            <w:noWrap/>
            <w:vAlign w:val="center"/>
            <w:hideMark/>
          </w:tcPr>
          <w:p w14:paraId="0132A960" w14:textId="77777777" w:rsidR="007A75A5" w:rsidRPr="00076DAC" w:rsidRDefault="007A75A5" w:rsidP="00733054">
            <w:pPr>
              <w:spacing w:after="100" w:afterAutospacing="1" w:line="360" w:lineRule="auto"/>
              <w:jc w:val="center"/>
              <w:rPr>
                <w:rFonts w:eastAsia="Times New Roman"/>
                <w:sz w:val="20"/>
                <w:szCs w:val="20"/>
                <w:lang w:eastAsia="es-DO"/>
              </w:rPr>
            </w:pPr>
            <w:r w:rsidRPr="00076DAC">
              <w:rPr>
                <w:rFonts w:eastAsia="Times New Roman"/>
                <w:sz w:val="20"/>
                <w:szCs w:val="20"/>
                <w:lang w:eastAsia="es-DO"/>
              </w:rPr>
              <w:t>1,821,888,043</w:t>
            </w:r>
          </w:p>
        </w:tc>
        <w:tc>
          <w:tcPr>
            <w:tcW w:w="1560" w:type="dxa"/>
            <w:tcBorders>
              <w:top w:val="nil"/>
              <w:left w:val="nil"/>
              <w:bottom w:val="single" w:sz="4" w:space="0" w:color="000000"/>
              <w:right w:val="single" w:sz="8" w:space="0" w:color="auto"/>
            </w:tcBorders>
            <w:shd w:val="clear" w:color="auto" w:fill="auto"/>
            <w:noWrap/>
            <w:vAlign w:val="center"/>
            <w:hideMark/>
          </w:tcPr>
          <w:p w14:paraId="0F986DF1" w14:textId="77777777" w:rsidR="007A75A5" w:rsidRPr="00076DAC" w:rsidRDefault="007A75A5" w:rsidP="00733054">
            <w:pPr>
              <w:spacing w:after="100" w:afterAutospacing="1" w:line="360" w:lineRule="auto"/>
              <w:jc w:val="right"/>
              <w:rPr>
                <w:rFonts w:eastAsia="Times New Roman"/>
                <w:sz w:val="20"/>
                <w:szCs w:val="20"/>
                <w:lang w:eastAsia="es-DO"/>
              </w:rPr>
            </w:pPr>
            <w:r w:rsidRPr="00076DAC">
              <w:rPr>
                <w:rFonts w:eastAsia="Times New Roman"/>
                <w:sz w:val="20"/>
                <w:szCs w:val="20"/>
                <w:lang w:eastAsia="es-DO"/>
              </w:rPr>
              <w:t>1,666,054,327</w:t>
            </w:r>
          </w:p>
        </w:tc>
        <w:tc>
          <w:tcPr>
            <w:tcW w:w="1134" w:type="dxa"/>
            <w:tcBorders>
              <w:top w:val="nil"/>
              <w:left w:val="nil"/>
              <w:bottom w:val="single" w:sz="4" w:space="0" w:color="000000"/>
              <w:right w:val="single" w:sz="8" w:space="0" w:color="auto"/>
            </w:tcBorders>
            <w:shd w:val="clear" w:color="auto" w:fill="auto"/>
            <w:noWrap/>
            <w:vAlign w:val="center"/>
            <w:hideMark/>
          </w:tcPr>
          <w:p w14:paraId="65BE7484" w14:textId="77777777" w:rsidR="007A75A5" w:rsidRPr="00076DAC" w:rsidRDefault="007A75A5" w:rsidP="00733054">
            <w:pPr>
              <w:spacing w:after="0" w:line="240" w:lineRule="auto"/>
              <w:jc w:val="center"/>
              <w:rPr>
                <w:rFonts w:eastAsia="Times New Roman"/>
                <w:spacing w:val="0"/>
                <w:sz w:val="20"/>
                <w:szCs w:val="20"/>
                <w:lang w:val="es-DO" w:eastAsia="es-DO"/>
              </w:rPr>
            </w:pPr>
            <w:r w:rsidRPr="00076DAC">
              <w:rPr>
                <w:rFonts w:eastAsia="Times New Roman"/>
                <w:spacing w:val="0"/>
                <w:sz w:val="20"/>
                <w:szCs w:val="20"/>
                <w:lang w:val="es-DO" w:eastAsia="es-DO"/>
              </w:rPr>
              <w:t>91%</w:t>
            </w:r>
          </w:p>
        </w:tc>
        <w:tc>
          <w:tcPr>
            <w:tcW w:w="1559" w:type="dxa"/>
            <w:tcBorders>
              <w:top w:val="nil"/>
              <w:left w:val="nil"/>
              <w:bottom w:val="single" w:sz="4" w:space="0" w:color="000000"/>
              <w:right w:val="single" w:sz="4" w:space="0" w:color="000000"/>
            </w:tcBorders>
            <w:shd w:val="clear" w:color="auto" w:fill="auto"/>
            <w:noWrap/>
            <w:vAlign w:val="center"/>
            <w:hideMark/>
          </w:tcPr>
          <w:p w14:paraId="5688D99C" w14:textId="77777777" w:rsidR="007A75A5" w:rsidRPr="00076DAC" w:rsidRDefault="007A75A5" w:rsidP="00733054">
            <w:pPr>
              <w:spacing w:after="100" w:afterAutospacing="1" w:line="360" w:lineRule="auto"/>
              <w:jc w:val="center"/>
              <w:rPr>
                <w:rFonts w:eastAsia="Times New Roman"/>
                <w:sz w:val="20"/>
                <w:szCs w:val="20"/>
                <w:lang w:eastAsia="es-DO"/>
              </w:rPr>
            </w:pPr>
            <w:r w:rsidRPr="00076DAC">
              <w:rPr>
                <w:rFonts w:eastAsia="Times New Roman"/>
                <w:sz w:val="20"/>
                <w:szCs w:val="20"/>
                <w:lang w:eastAsia="es-DO"/>
              </w:rPr>
              <w:t>155,833,716</w:t>
            </w:r>
          </w:p>
        </w:tc>
      </w:tr>
    </w:tbl>
    <w:p w14:paraId="321FFEEC" w14:textId="77777777" w:rsidR="00BB2453" w:rsidRDefault="00BB2453" w:rsidP="00744FA9">
      <w:pPr>
        <w:spacing w:line="360" w:lineRule="auto"/>
        <w:jc w:val="both"/>
        <w:rPr>
          <w:lang w:val="es-ES"/>
        </w:rPr>
      </w:pPr>
    </w:p>
    <w:p w14:paraId="3A72B068" w14:textId="77777777" w:rsidR="007A75A5" w:rsidRDefault="007A75A5" w:rsidP="00744FA9">
      <w:pPr>
        <w:spacing w:line="360" w:lineRule="auto"/>
        <w:jc w:val="both"/>
        <w:rPr>
          <w:lang w:val="es-ES"/>
        </w:rPr>
      </w:pPr>
    </w:p>
    <w:p w14:paraId="10837CFA" w14:textId="77777777" w:rsidR="007E73A8" w:rsidRDefault="007E73A8" w:rsidP="007E73A8">
      <w:pPr>
        <w:spacing w:line="360" w:lineRule="auto"/>
        <w:rPr>
          <w:bCs/>
          <w:lang w:val="es-MX"/>
        </w:rPr>
      </w:pPr>
      <w:r w:rsidRPr="000160A0">
        <w:rPr>
          <w:b/>
          <w:bCs/>
          <w:lang w:val="es-MX"/>
        </w:rPr>
        <w:lastRenderedPageBreak/>
        <w:t xml:space="preserve">Los ingresos </w:t>
      </w:r>
      <w:r>
        <w:rPr>
          <w:b/>
          <w:bCs/>
          <w:lang w:val="es-MX"/>
        </w:rPr>
        <w:t xml:space="preserve">recibidos por la DGM son </w:t>
      </w:r>
      <w:r w:rsidRPr="000160A0">
        <w:rPr>
          <w:b/>
          <w:bCs/>
          <w:lang w:val="es-MX"/>
        </w:rPr>
        <w:t>mediante dos fuentes principales</w:t>
      </w:r>
      <w:r>
        <w:rPr>
          <w:b/>
          <w:bCs/>
          <w:lang w:val="es-MX"/>
        </w:rPr>
        <w:t>:</w:t>
      </w:r>
      <w:r w:rsidRPr="000160A0">
        <w:rPr>
          <w:b/>
          <w:bCs/>
          <w:lang w:val="es-MX"/>
        </w:rPr>
        <w:t xml:space="preserve"> </w:t>
      </w:r>
    </w:p>
    <w:p w14:paraId="1F5E431C" w14:textId="77777777" w:rsidR="00581E72" w:rsidRPr="00AF08FE" w:rsidRDefault="007E73A8">
      <w:pPr>
        <w:pStyle w:val="Prrafodelista"/>
        <w:numPr>
          <w:ilvl w:val="0"/>
          <w:numId w:val="11"/>
        </w:numPr>
        <w:spacing w:line="360" w:lineRule="auto"/>
        <w:jc w:val="both"/>
        <w:rPr>
          <w:rFonts w:eastAsia="Times New Roman"/>
          <w:b/>
          <w:bCs/>
          <w:lang w:val="es-DO" w:eastAsia="es-MX"/>
        </w:rPr>
      </w:pPr>
      <w:r w:rsidRPr="00AF08FE">
        <w:rPr>
          <w:b/>
          <w:bCs/>
          <w:lang w:val="es-MX"/>
        </w:rPr>
        <w:t xml:space="preserve">Ingresos por partida presupuestaria otorgada por el Estado Dominicano del </w:t>
      </w:r>
      <w:r w:rsidRPr="00AF08FE">
        <w:rPr>
          <w:rFonts w:eastAsia="Times New Roman"/>
          <w:b/>
          <w:bCs/>
          <w:lang w:val="es-DO" w:eastAsia="es-MX"/>
        </w:rPr>
        <w:t>Presupuesto General de la Nación.</w:t>
      </w:r>
    </w:p>
    <w:p w14:paraId="7E415D2A" w14:textId="55672267" w:rsidR="007E73A8" w:rsidRDefault="007A75A5" w:rsidP="007E73A8">
      <w:pPr>
        <w:spacing w:line="360" w:lineRule="auto"/>
        <w:jc w:val="center"/>
        <w:rPr>
          <w:lang w:val="es-DO"/>
        </w:rPr>
      </w:pPr>
      <w:r>
        <w:rPr>
          <w:noProof/>
        </w:rPr>
        <w:drawing>
          <wp:anchor distT="0" distB="0" distL="114300" distR="114300" simplePos="0" relativeHeight="251769856" behindDoc="0" locked="0" layoutInCell="1" allowOverlap="1" wp14:anchorId="0ECF2111" wp14:editId="3A3FB4DB">
            <wp:simplePos x="0" y="0"/>
            <wp:positionH relativeFrom="column">
              <wp:posOffset>3175</wp:posOffset>
            </wp:positionH>
            <wp:positionV relativeFrom="paragraph">
              <wp:posOffset>3283</wp:posOffset>
            </wp:positionV>
            <wp:extent cx="5035550" cy="3757930"/>
            <wp:effectExtent l="0" t="0" r="12700" b="13970"/>
            <wp:wrapSquare wrapText="bothSides"/>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2CA005DA" w14:textId="77777777" w:rsidR="00581E72" w:rsidRDefault="00581E72" w:rsidP="007E73A8">
      <w:pPr>
        <w:spacing w:line="360" w:lineRule="auto"/>
        <w:jc w:val="center"/>
        <w:rPr>
          <w:lang w:val="es-DO"/>
        </w:rPr>
      </w:pPr>
    </w:p>
    <w:p w14:paraId="120D3DC3" w14:textId="16D73E1D" w:rsidR="007E73A8" w:rsidRDefault="007E73A8">
      <w:pPr>
        <w:pStyle w:val="Prrafodelista"/>
        <w:widowControl w:val="0"/>
        <w:numPr>
          <w:ilvl w:val="0"/>
          <w:numId w:val="11"/>
        </w:numPr>
        <w:tabs>
          <w:tab w:val="left" w:pos="842"/>
        </w:tabs>
        <w:autoSpaceDE w:val="0"/>
        <w:autoSpaceDN w:val="0"/>
        <w:spacing w:before="92" w:after="0" w:line="360" w:lineRule="auto"/>
        <w:ind w:right="394"/>
        <w:jc w:val="both"/>
        <w:rPr>
          <w:rFonts w:eastAsia="Calibri"/>
          <w:noProof/>
          <w:lang w:val="es-DO"/>
        </w:rPr>
      </w:pPr>
      <w:r w:rsidRPr="00AF08FE">
        <w:rPr>
          <w:rFonts w:eastAsia="Calibri"/>
          <w:b/>
          <w:noProof/>
          <w:lang w:val="es-DO"/>
        </w:rPr>
        <w:t>Ingresos por captación directa:</w:t>
      </w:r>
      <w:r w:rsidRPr="00256159">
        <w:rPr>
          <w:rFonts w:eastAsia="Calibri"/>
          <w:noProof/>
          <w:lang w:val="es-DO"/>
        </w:rPr>
        <w:t xml:space="preserve"> </w:t>
      </w:r>
      <w:r w:rsidR="00256159" w:rsidRPr="00256159">
        <w:rPr>
          <w:rFonts w:eastAsia="Calibri"/>
          <w:noProof/>
          <w:lang w:val="es-DO"/>
        </w:rPr>
        <w:t>R</w:t>
      </w:r>
      <w:r w:rsidRPr="00256159">
        <w:rPr>
          <w:rFonts w:eastAsia="Calibri"/>
          <w:noProof/>
          <w:lang w:val="es-DO"/>
        </w:rPr>
        <w:t>epresentan aproximadamente el 80%</w:t>
      </w:r>
      <w:r w:rsidR="00382BE4">
        <w:rPr>
          <w:rFonts w:eastAsia="Calibri"/>
          <w:noProof/>
          <w:lang w:val="es-DO"/>
        </w:rPr>
        <w:t xml:space="preserve"> </w:t>
      </w:r>
      <w:r w:rsidRPr="00256159">
        <w:rPr>
          <w:rFonts w:eastAsia="Calibri"/>
          <w:noProof/>
          <w:lang w:val="es-DO"/>
        </w:rPr>
        <w:t xml:space="preserve">de los ingresos totales de la institución, recaudándose al </w:t>
      </w:r>
      <w:r w:rsidR="00A31FBF">
        <w:rPr>
          <w:rFonts w:eastAsia="Calibri"/>
          <w:noProof/>
          <w:lang w:val="es-DO"/>
        </w:rPr>
        <w:t xml:space="preserve">año 2022 la </w:t>
      </w:r>
      <w:r w:rsidRPr="00256159">
        <w:rPr>
          <w:rFonts w:eastAsia="Calibri"/>
          <w:noProof/>
          <w:lang w:val="es-DO"/>
        </w:rPr>
        <w:t xml:space="preserve">suma de </w:t>
      </w:r>
      <w:r w:rsidR="00E15575">
        <w:rPr>
          <w:bCs/>
          <w:lang w:val="es-MX"/>
        </w:rPr>
        <w:t>RD$1,762,395,029.5</w:t>
      </w:r>
      <w:r w:rsidR="00054519">
        <w:rPr>
          <w:bCs/>
          <w:lang w:val="es-MX"/>
        </w:rPr>
        <w:t xml:space="preserve">0 </w:t>
      </w:r>
      <w:r w:rsidRPr="00256159">
        <w:rPr>
          <w:rFonts w:eastAsia="Calibri"/>
          <w:noProof/>
          <w:lang w:val="es-DO"/>
        </w:rPr>
        <w:t>con los cuales la institución  cubre todas las obligaciones  de su accionar y cumpl</w:t>
      </w:r>
      <w:r w:rsidR="00256159">
        <w:rPr>
          <w:rFonts w:eastAsia="Calibri"/>
          <w:noProof/>
          <w:lang w:val="es-DO"/>
        </w:rPr>
        <w:t>e</w:t>
      </w:r>
      <w:r w:rsidRPr="00256159">
        <w:rPr>
          <w:rFonts w:eastAsia="Calibri"/>
          <w:noProof/>
          <w:lang w:val="es-DO"/>
        </w:rPr>
        <w:t xml:space="preserve"> con la misión que le  confiere la Ley 285-04 de controlar la </w:t>
      </w:r>
      <w:r w:rsidRPr="00256159">
        <w:rPr>
          <w:rFonts w:eastAsia="Calibri"/>
          <w:noProof/>
          <w:lang w:val="es-DO"/>
        </w:rPr>
        <w:lastRenderedPageBreak/>
        <w:t>entrada y salida de extranjeros y nacionales de nuestro país, los mismos son captados a través de las diferentes dependencias, que son: Sede Central (Extranjería y  Certificaciones), Aeropuertos, Muelles, Puertos, Marinas y  Puntos Fronterizos y otros ingresos.</w:t>
      </w:r>
    </w:p>
    <w:p w14:paraId="1FBA2A2B" w14:textId="7C40C3B2" w:rsidR="00B4455C" w:rsidRDefault="00B4455C" w:rsidP="00B4455C">
      <w:pPr>
        <w:pStyle w:val="Prrafodelista"/>
        <w:widowControl w:val="0"/>
        <w:tabs>
          <w:tab w:val="left" w:pos="842"/>
        </w:tabs>
        <w:autoSpaceDE w:val="0"/>
        <w:autoSpaceDN w:val="0"/>
        <w:spacing w:before="92" w:after="0" w:line="360" w:lineRule="auto"/>
        <w:ind w:right="394"/>
        <w:rPr>
          <w:rFonts w:eastAsia="Calibri"/>
          <w:noProof/>
          <w:lang w:val="es-DO"/>
        </w:rPr>
      </w:pPr>
      <w:r>
        <w:rPr>
          <w:noProof/>
        </w:rPr>
        <w:drawing>
          <wp:inline distT="0" distB="0" distL="0" distR="0" wp14:anchorId="5BA0799A" wp14:editId="61C2CB52">
            <wp:extent cx="4459534" cy="3320201"/>
            <wp:effectExtent l="38100" t="38100" r="36830" b="3302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0712D8" w14:textId="248372D8" w:rsidR="001C5C57" w:rsidRDefault="001C5C57" w:rsidP="00B4455C">
      <w:pPr>
        <w:pStyle w:val="Prrafodelista"/>
        <w:widowControl w:val="0"/>
        <w:tabs>
          <w:tab w:val="left" w:pos="842"/>
        </w:tabs>
        <w:autoSpaceDE w:val="0"/>
        <w:autoSpaceDN w:val="0"/>
        <w:spacing w:before="92" w:after="0" w:line="360" w:lineRule="auto"/>
        <w:ind w:right="394"/>
        <w:rPr>
          <w:rFonts w:eastAsia="Calibri"/>
          <w:noProof/>
          <w:lang w:val="es-DO"/>
        </w:rPr>
      </w:pPr>
    </w:p>
    <w:p w14:paraId="276ABA5E" w14:textId="3A146C9D" w:rsidR="00256159" w:rsidRPr="00256159" w:rsidRDefault="00256159" w:rsidP="006E79B8">
      <w:pPr>
        <w:pStyle w:val="Prrafodelista"/>
        <w:widowControl w:val="0"/>
        <w:autoSpaceDE w:val="0"/>
        <w:autoSpaceDN w:val="0"/>
        <w:spacing w:before="92" w:after="0" w:line="360" w:lineRule="auto"/>
        <w:ind w:left="0" w:right="394"/>
        <w:rPr>
          <w:rFonts w:eastAsia="Calibri"/>
          <w:noProof/>
          <w:lang w:val="es-DO"/>
        </w:rPr>
      </w:pPr>
    </w:p>
    <w:p w14:paraId="447C7014" w14:textId="77777777" w:rsidR="001C5C57" w:rsidRDefault="001C5C57" w:rsidP="00054519">
      <w:pPr>
        <w:spacing w:line="360" w:lineRule="auto"/>
        <w:rPr>
          <w:b/>
          <w:bCs/>
          <w:color w:val="767171" w:themeColor="background2" w:themeShade="80"/>
          <w:lang w:val="es-MX"/>
        </w:rPr>
      </w:pPr>
    </w:p>
    <w:p w14:paraId="74E4977D" w14:textId="77777777" w:rsidR="00054519" w:rsidRDefault="00054519" w:rsidP="00054519">
      <w:pPr>
        <w:spacing w:line="360" w:lineRule="auto"/>
        <w:rPr>
          <w:b/>
          <w:bCs/>
          <w:lang w:val="es-MX"/>
        </w:rPr>
      </w:pPr>
      <w:r w:rsidRPr="001570E3">
        <w:rPr>
          <w:b/>
          <w:bCs/>
          <w:color w:val="767171" w:themeColor="background2" w:themeShade="80"/>
          <w:lang w:val="es-MX"/>
        </w:rPr>
        <w:t>Ingresos por renglón</w:t>
      </w:r>
      <w:r>
        <w:rPr>
          <w:b/>
          <w:bCs/>
          <w:lang w:val="es-MX"/>
        </w:rPr>
        <w:t xml:space="preserve">: </w:t>
      </w:r>
    </w:p>
    <w:p w14:paraId="009489A7" w14:textId="0E3652C7" w:rsidR="00054519" w:rsidRDefault="00054519" w:rsidP="00054519">
      <w:pPr>
        <w:spacing w:line="360" w:lineRule="auto"/>
        <w:jc w:val="both"/>
        <w:rPr>
          <w:rFonts w:eastAsia="Calibri"/>
          <w:noProof/>
          <w:lang w:val="es-DO"/>
        </w:rPr>
      </w:pPr>
      <w:r w:rsidRPr="001570E3">
        <w:rPr>
          <w:b/>
          <w:bCs/>
          <w:color w:val="767171" w:themeColor="background2" w:themeShade="80"/>
          <w:lang w:val="es-MX"/>
        </w:rPr>
        <w:t>Aeropuertos:</w:t>
      </w:r>
      <w:r>
        <w:rPr>
          <w:b/>
          <w:bCs/>
          <w:color w:val="767171" w:themeColor="background2" w:themeShade="80"/>
          <w:lang w:val="es-MX"/>
        </w:rPr>
        <w:t xml:space="preserve"> </w:t>
      </w:r>
      <w:r w:rsidRPr="00054519">
        <w:rPr>
          <w:rFonts w:eastAsia="Calibri"/>
          <w:noProof/>
          <w:lang w:val="es-DO"/>
        </w:rPr>
        <w:t xml:space="preserve">En este periodo de enero - </w:t>
      </w:r>
      <w:r w:rsidR="00625A39">
        <w:rPr>
          <w:rFonts w:eastAsia="Calibri"/>
          <w:noProof/>
          <w:lang w:val="es-DO"/>
        </w:rPr>
        <w:t>diciembre</w:t>
      </w:r>
      <w:r w:rsidRPr="00054519">
        <w:rPr>
          <w:rFonts w:eastAsia="Calibri"/>
          <w:noProof/>
          <w:lang w:val="es-DO"/>
        </w:rPr>
        <w:t xml:space="preserve"> del año 2022 el equipo de trabajo que está dirigiendo los Aeropuertos del país, principal vía de entrada y salida de ciudadanos, tanto extranjeros como dominicanos han puesto en ejecución un plan estratégico de eficientizar los servicios y en consecuencia se han obtenido </w:t>
      </w:r>
      <w:r w:rsidRPr="00054519">
        <w:rPr>
          <w:rFonts w:eastAsia="Calibri"/>
          <w:noProof/>
          <w:lang w:val="es-DO"/>
        </w:rPr>
        <w:lastRenderedPageBreak/>
        <w:t>resultados satisfactorios en las</w:t>
      </w:r>
      <w:r w:rsidR="00625A39">
        <w:rPr>
          <w:rFonts w:eastAsia="Calibri"/>
          <w:noProof/>
          <w:lang w:val="es-DO"/>
        </w:rPr>
        <w:t xml:space="preserve"> recaudaciones, acumulando al 31</w:t>
      </w:r>
      <w:r w:rsidRPr="00054519">
        <w:rPr>
          <w:rFonts w:eastAsia="Calibri"/>
          <w:noProof/>
          <w:lang w:val="es-DO"/>
        </w:rPr>
        <w:t xml:space="preserve"> de </w:t>
      </w:r>
      <w:r w:rsidR="00625A39">
        <w:rPr>
          <w:rFonts w:eastAsia="Calibri"/>
          <w:noProof/>
          <w:lang w:val="es-DO"/>
        </w:rPr>
        <w:t>diciembre</w:t>
      </w:r>
      <w:r w:rsidRPr="00054519">
        <w:rPr>
          <w:rFonts w:eastAsia="Calibri"/>
          <w:noProof/>
          <w:lang w:val="es-DO"/>
        </w:rPr>
        <w:t xml:space="preserve"> 2022 la importante suma de RD$</w:t>
      </w:r>
      <w:r w:rsidR="00625A39">
        <w:rPr>
          <w:rFonts w:eastAsia="Calibri"/>
          <w:noProof/>
          <w:lang w:val="es-DO"/>
        </w:rPr>
        <w:t>675,428,794.50</w:t>
      </w:r>
      <w:r w:rsidRPr="00054519">
        <w:rPr>
          <w:rFonts w:eastAsia="Calibri"/>
          <w:noProof/>
          <w:lang w:val="es-DO"/>
        </w:rPr>
        <w:t>.</w:t>
      </w:r>
    </w:p>
    <w:p w14:paraId="102080D6" w14:textId="77777777" w:rsidR="00256159" w:rsidRDefault="00054519" w:rsidP="00625A39">
      <w:pPr>
        <w:spacing w:line="360" w:lineRule="auto"/>
        <w:rPr>
          <w:lang w:val="es-MX"/>
        </w:rPr>
      </w:pPr>
      <w:r>
        <w:rPr>
          <w:noProof/>
        </w:rPr>
        <w:drawing>
          <wp:inline distT="0" distB="0" distL="0" distR="0" wp14:anchorId="6ED1EFFC" wp14:editId="20811A14">
            <wp:extent cx="4675367" cy="1956021"/>
            <wp:effectExtent l="38100" t="38100" r="30480" b="4445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FB51A8" w14:textId="4154F543" w:rsidR="00054519" w:rsidRDefault="00054519" w:rsidP="00054519">
      <w:pPr>
        <w:spacing w:after="0" w:line="360" w:lineRule="auto"/>
        <w:jc w:val="both"/>
        <w:rPr>
          <w:lang w:val="es-DO"/>
        </w:rPr>
      </w:pPr>
      <w:r w:rsidRPr="00054519">
        <w:rPr>
          <w:b/>
          <w:bCs/>
          <w:color w:val="767171" w:themeColor="background2" w:themeShade="80"/>
          <w:lang w:val="es-MX"/>
        </w:rPr>
        <w:t>Muelles, puertos y marinas</w:t>
      </w:r>
      <w:r>
        <w:rPr>
          <w:b/>
          <w:noProof/>
          <w:color w:val="767171" w:themeColor="background2" w:themeShade="80"/>
          <w:lang w:val="es-MX" w:eastAsia="es-MX"/>
        </w:rPr>
        <w:t xml:space="preserve">: </w:t>
      </w:r>
      <w:r w:rsidRPr="00054519">
        <w:rPr>
          <w:lang w:val="es-DO"/>
        </w:rPr>
        <w:t>En este periodo enero-</w:t>
      </w:r>
      <w:r w:rsidR="00FC0475">
        <w:rPr>
          <w:lang w:val="es-DO"/>
        </w:rPr>
        <w:t>diciembre</w:t>
      </w:r>
      <w:r w:rsidRPr="00054519">
        <w:rPr>
          <w:lang w:val="es-DO"/>
        </w:rPr>
        <w:t xml:space="preserve"> las recaudaciones de las oficinas en los muelles, puertos y marina han experimentado una gran reactivación, en consecuenci</w:t>
      </w:r>
      <w:r w:rsidR="00FC0475">
        <w:rPr>
          <w:lang w:val="es-DO"/>
        </w:rPr>
        <w:t xml:space="preserve">a, de esto hemos obtenido al 31 </w:t>
      </w:r>
      <w:r w:rsidRPr="00054519">
        <w:rPr>
          <w:lang w:val="es-DO"/>
        </w:rPr>
        <w:t xml:space="preserve">de </w:t>
      </w:r>
      <w:r w:rsidR="00FC0475">
        <w:rPr>
          <w:lang w:val="es-DO"/>
        </w:rPr>
        <w:t>diciembre</w:t>
      </w:r>
      <w:r w:rsidRPr="00054519">
        <w:rPr>
          <w:lang w:val="es-DO"/>
        </w:rPr>
        <w:t xml:space="preserve"> la suma de RD$</w:t>
      </w:r>
      <w:r w:rsidR="00FC0475">
        <w:rPr>
          <w:lang w:val="es-DO"/>
        </w:rPr>
        <w:t>39,696,677</w:t>
      </w:r>
      <w:r w:rsidRPr="00054519">
        <w:rPr>
          <w:lang w:val="es-DO"/>
        </w:rPr>
        <w:t>.00.</w:t>
      </w:r>
    </w:p>
    <w:p w14:paraId="4978718C" w14:textId="77777777" w:rsidR="00054519" w:rsidRPr="00054519" w:rsidRDefault="00054519" w:rsidP="00054519">
      <w:pPr>
        <w:spacing w:after="0" w:line="360" w:lineRule="auto"/>
        <w:jc w:val="both"/>
        <w:rPr>
          <w:lang w:val="es-DO"/>
        </w:rPr>
      </w:pPr>
      <w:r>
        <w:rPr>
          <w:noProof/>
        </w:rPr>
        <w:drawing>
          <wp:inline distT="0" distB="0" distL="0" distR="0" wp14:anchorId="56EDF442" wp14:editId="374E7899">
            <wp:extent cx="5022916" cy="1508167"/>
            <wp:effectExtent l="0" t="0" r="6350" b="1587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A8E7B2" w14:textId="77777777" w:rsidR="001C5C57" w:rsidRDefault="001C5C57" w:rsidP="003126FF">
      <w:pPr>
        <w:spacing w:after="0" w:line="360" w:lineRule="auto"/>
        <w:jc w:val="both"/>
        <w:rPr>
          <w:b/>
          <w:lang w:val="es-DO"/>
        </w:rPr>
      </w:pPr>
    </w:p>
    <w:p w14:paraId="66CD575A" w14:textId="47493C7D" w:rsidR="003126FF" w:rsidRPr="003126FF" w:rsidRDefault="003126FF" w:rsidP="003126FF">
      <w:pPr>
        <w:spacing w:after="0" w:line="360" w:lineRule="auto"/>
        <w:jc w:val="both"/>
        <w:rPr>
          <w:b/>
          <w:lang w:val="es-DO"/>
        </w:rPr>
      </w:pPr>
      <w:r w:rsidRPr="003126FF">
        <w:rPr>
          <w:b/>
          <w:lang w:val="es-DO"/>
        </w:rPr>
        <w:t xml:space="preserve">Puntos fronterizos: </w:t>
      </w:r>
      <w:r w:rsidRPr="003126FF">
        <w:rPr>
          <w:lang w:val="es-DO"/>
        </w:rPr>
        <w:t>A pesar de las constantes problemáticas surgidas en nuestro vecino país de Haití las recaudaciones obtenidas arrojan resultados m</w:t>
      </w:r>
      <w:r w:rsidR="00FC0475">
        <w:rPr>
          <w:lang w:val="es-DO"/>
        </w:rPr>
        <w:t>uy significativos de enero al 31</w:t>
      </w:r>
      <w:r w:rsidRPr="003126FF">
        <w:rPr>
          <w:lang w:val="es-DO"/>
        </w:rPr>
        <w:t xml:space="preserve"> de </w:t>
      </w:r>
      <w:r w:rsidR="00FC0475">
        <w:rPr>
          <w:lang w:val="es-DO"/>
        </w:rPr>
        <w:t>diciembre</w:t>
      </w:r>
      <w:r w:rsidRPr="003126FF">
        <w:rPr>
          <w:lang w:val="es-DO"/>
        </w:rPr>
        <w:t xml:space="preserve"> 2022 a la suma de RD $</w:t>
      </w:r>
      <w:r w:rsidR="00BE6F28">
        <w:rPr>
          <w:lang w:val="es-DO"/>
        </w:rPr>
        <w:t>103,707,924</w:t>
      </w:r>
      <w:r w:rsidRPr="003126FF">
        <w:rPr>
          <w:lang w:val="es-DO"/>
        </w:rPr>
        <w:t xml:space="preserve">.00 </w:t>
      </w:r>
    </w:p>
    <w:p w14:paraId="6E9D00AB" w14:textId="77777777" w:rsidR="003126FF" w:rsidRPr="00054519" w:rsidRDefault="003126FF" w:rsidP="007E73A8">
      <w:pPr>
        <w:spacing w:line="360" w:lineRule="auto"/>
        <w:jc w:val="center"/>
        <w:rPr>
          <w:lang w:val="es-DO"/>
        </w:rPr>
      </w:pPr>
      <w:r>
        <w:rPr>
          <w:noProof/>
        </w:rPr>
        <w:lastRenderedPageBreak/>
        <w:drawing>
          <wp:inline distT="0" distB="0" distL="0" distR="0" wp14:anchorId="4C94FF2D" wp14:editId="6AE2F975">
            <wp:extent cx="4943192" cy="2620978"/>
            <wp:effectExtent l="0" t="0" r="10160" b="8255"/>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C02E21" w14:textId="77777777" w:rsidR="00BE6F28" w:rsidRDefault="00BE6F28" w:rsidP="003126FF">
      <w:pPr>
        <w:spacing w:after="0" w:line="360" w:lineRule="auto"/>
        <w:jc w:val="both"/>
        <w:rPr>
          <w:b/>
          <w:bCs/>
          <w:lang w:val="es-DO"/>
        </w:rPr>
      </w:pPr>
    </w:p>
    <w:p w14:paraId="7326E45A" w14:textId="33DBB044" w:rsidR="003126FF" w:rsidRPr="003126FF" w:rsidRDefault="003126FF" w:rsidP="003126FF">
      <w:pPr>
        <w:spacing w:after="0" w:line="360" w:lineRule="auto"/>
        <w:jc w:val="both"/>
        <w:rPr>
          <w:b/>
          <w:bCs/>
          <w:lang w:val="es-DO"/>
        </w:rPr>
      </w:pPr>
      <w:r w:rsidRPr="003126FF">
        <w:rPr>
          <w:b/>
          <w:bCs/>
          <w:lang w:val="es-DO"/>
        </w:rPr>
        <w:t xml:space="preserve">Extranjería: </w:t>
      </w:r>
      <w:r w:rsidRPr="003126FF">
        <w:rPr>
          <w:lang w:val="es-DO"/>
        </w:rPr>
        <w:t>A raíz de la implementación del Plan de Normalización de los Venezolanos los ingresos obtenidos por este renglón</w:t>
      </w:r>
      <w:r>
        <w:rPr>
          <w:lang w:val="es-DO"/>
        </w:rPr>
        <w:t xml:space="preserve"> ha</w:t>
      </w:r>
      <w:r w:rsidRPr="003126FF">
        <w:rPr>
          <w:lang w:val="es-DO"/>
        </w:rPr>
        <w:t xml:space="preserve"> </w:t>
      </w:r>
      <w:r>
        <w:rPr>
          <w:lang w:val="es-DO"/>
        </w:rPr>
        <w:t>reanudado</w:t>
      </w:r>
      <w:r w:rsidRPr="003126FF">
        <w:rPr>
          <w:lang w:val="es-DO"/>
        </w:rPr>
        <w:t xml:space="preserve"> las operaciones normales arroja</w:t>
      </w:r>
      <w:r>
        <w:rPr>
          <w:lang w:val="es-DO"/>
        </w:rPr>
        <w:t>ndo</w:t>
      </w:r>
      <w:r w:rsidRPr="003126FF">
        <w:rPr>
          <w:lang w:val="es-DO"/>
        </w:rPr>
        <w:t xml:space="preserve"> resultados </w:t>
      </w:r>
      <w:r w:rsidR="00BE6F28">
        <w:rPr>
          <w:lang w:val="es-DO"/>
        </w:rPr>
        <w:t>extraordinarios acumulando al 31</w:t>
      </w:r>
      <w:r w:rsidRPr="003126FF">
        <w:rPr>
          <w:lang w:val="es-DO"/>
        </w:rPr>
        <w:t xml:space="preserve"> de </w:t>
      </w:r>
      <w:r w:rsidR="00BE6F28">
        <w:rPr>
          <w:lang w:val="es-DO"/>
        </w:rPr>
        <w:t>diciembre</w:t>
      </w:r>
      <w:r w:rsidRPr="003126FF">
        <w:rPr>
          <w:lang w:val="es-DO"/>
        </w:rPr>
        <w:t xml:space="preserve"> la suma de </w:t>
      </w:r>
      <w:r w:rsidRPr="00D756BD">
        <w:rPr>
          <w:lang w:val="es-DO"/>
        </w:rPr>
        <w:t>RD$</w:t>
      </w:r>
      <w:r w:rsidR="00D756BD">
        <w:rPr>
          <w:lang w:val="es-DO"/>
        </w:rPr>
        <w:t>583, 163,840.00.</w:t>
      </w:r>
    </w:p>
    <w:p w14:paraId="3613443C" w14:textId="77777777" w:rsidR="00256159" w:rsidRPr="003126FF" w:rsidRDefault="003126FF" w:rsidP="007E73A8">
      <w:pPr>
        <w:spacing w:line="360" w:lineRule="auto"/>
        <w:jc w:val="center"/>
        <w:rPr>
          <w:lang w:val="es-DO"/>
        </w:rPr>
      </w:pPr>
      <w:r>
        <w:rPr>
          <w:noProof/>
        </w:rPr>
        <w:drawing>
          <wp:inline distT="0" distB="0" distL="0" distR="0" wp14:anchorId="3AE4F5EB" wp14:editId="23D8EA76">
            <wp:extent cx="4943192" cy="2335794"/>
            <wp:effectExtent l="0" t="0" r="10160" b="762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DCB7AE" w14:textId="77777777" w:rsidR="006B0EDD" w:rsidRDefault="006B0EDD" w:rsidP="003126FF">
      <w:pPr>
        <w:spacing w:after="0" w:line="360" w:lineRule="auto"/>
        <w:jc w:val="both"/>
        <w:rPr>
          <w:b/>
          <w:lang w:val="es-DO"/>
        </w:rPr>
      </w:pPr>
    </w:p>
    <w:p w14:paraId="207F619C" w14:textId="6D6DDD6D" w:rsidR="003126FF" w:rsidRDefault="003126FF" w:rsidP="003126FF">
      <w:pPr>
        <w:spacing w:after="0" w:line="360" w:lineRule="auto"/>
        <w:jc w:val="both"/>
        <w:rPr>
          <w:lang w:val="es-DO"/>
        </w:rPr>
      </w:pPr>
      <w:r w:rsidRPr="003126FF">
        <w:rPr>
          <w:b/>
          <w:lang w:val="es-DO"/>
        </w:rPr>
        <w:lastRenderedPageBreak/>
        <w:t>Certificaciones</w:t>
      </w:r>
      <w:r w:rsidRPr="003126FF">
        <w:rPr>
          <w:lang w:val="es-DO"/>
        </w:rPr>
        <w:t xml:space="preserve">: En este renglón la reactivación ha sido total, ya que fruto de la disminución de la pandemia del Covid-19 se han normalizado los viajes de menores fuera del país, en consecuencia, las solicitudes de permiso de menores están prácticamente normalizadas, por lo cual </w:t>
      </w:r>
      <w:r w:rsidR="006A49B8">
        <w:rPr>
          <w:lang w:val="es-DO"/>
        </w:rPr>
        <w:t>las recaudaciones al 31</w:t>
      </w:r>
      <w:r w:rsidRPr="003126FF">
        <w:rPr>
          <w:lang w:val="es-DO"/>
        </w:rPr>
        <w:t xml:space="preserve"> de </w:t>
      </w:r>
      <w:r w:rsidR="006A49B8">
        <w:rPr>
          <w:lang w:val="es-DO"/>
        </w:rPr>
        <w:t>diciembre</w:t>
      </w:r>
      <w:r w:rsidRPr="003126FF">
        <w:rPr>
          <w:lang w:val="es-DO"/>
        </w:rPr>
        <w:t xml:space="preserve"> ascienden a la suma de RD$</w:t>
      </w:r>
      <w:r w:rsidR="00D942E8">
        <w:rPr>
          <w:lang w:val="es-DO"/>
        </w:rPr>
        <w:t>123,255,407</w:t>
      </w:r>
      <w:r w:rsidRPr="003126FF">
        <w:rPr>
          <w:lang w:val="es-DO"/>
        </w:rPr>
        <w:t>.00</w:t>
      </w:r>
      <w:r>
        <w:rPr>
          <w:lang w:val="es-DO"/>
        </w:rPr>
        <w:t>.</w:t>
      </w:r>
    </w:p>
    <w:p w14:paraId="08FEF7C3" w14:textId="77777777" w:rsidR="00B4455C" w:rsidRDefault="00B4455C" w:rsidP="003126FF">
      <w:pPr>
        <w:spacing w:after="0" w:line="360" w:lineRule="auto"/>
        <w:jc w:val="both"/>
        <w:rPr>
          <w:lang w:val="es-DO"/>
        </w:rPr>
      </w:pPr>
    </w:p>
    <w:p w14:paraId="3873A7B1" w14:textId="77777777" w:rsidR="00B4455C" w:rsidRDefault="00B4455C" w:rsidP="003126FF">
      <w:pPr>
        <w:spacing w:after="0" w:line="360" w:lineRule="auto"/>
        <w:jc w:val="both"/>
        <w:rPr>
          <w:lang w:val="es-DO"/>
        </w:rPr>
      </w:pPr>
    </w:p>
    <w:p w14:paraId="51D05784" w14:textId="77777777" w:rsidR="003126FF" w:rsidRPr="003126FF" w:rsidRDefault="003126FF" w:rsidP="003126FF">
      <w:pPr>
        <w:spacing w:after="0" w:line="360" w:lineRule="auto"/>
        <w:jc w:val="both"/>
        <w:rPr>
          <w:lang w:val="es-DO"/>
        </w:rPr>
      </w:pPr>
      <w:r w:rsidRPr="00442C37">
        <w:rPr>
          <w:noProof/>
          <w:color w:val="FFFF00"/>
        </w:rPr>
        <w:drawing>
          <wp:inline distT="0" distB="0" distL="0" distR="0" wp14:anchorId="2C2FDBE6" wp14:editId="6B56B2A8">
            <wp:extent cx="4917729" cy="2079468"/>
            <wp:effectExtent l="57150" t="57150" r="54610" b="54610"/>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BA457C" w14:textId="77777777" w:rsidR="006B0EDD" w:rsidRDefault="006B0EDD" w:rsidP="00B22FE0">
      <w:pPr>
        <w:spacing w:after="0" w:line="360" w:lineRule="auto"/>
        <w:jc w:val="both"/>
        <w:rPr>
          <w:b/>
          <w:lang w:val="es-DO"/>
        </w:rPr>
      </w:pPr>
    </w:p>
    <w:p w14:paraId="714D2293" w14:textId="77777777" w:rsidR="00B22FE0" w:rsidRDefault="00B22FE0" w:rsidP="00B22FE0">
      <w:pPr>
        <w:spacing w:after="0" w:line="360" w:lineRule="auto"/>
        <w:jc w:val="both"/>
        <w:rPr>
          <w:lang w:val="es-DO"/>
        </w:rPr>
      </w:pPr>
    </w:p>
    <w:p w14:paraId="37345B16" w14:textId="5B28AB7D" w:rsidR="00B22FE0" w:rsidRDefault="00B22FE0" w:rsidP="00B22FE0">
      <w:pPr>
        <w:spacing w:after="0" w:line="360" w:lineRule="auto"/>
        <w:jc w:val="both"/>
        <w:rPr>
          <w:noProof/>
          <w:lang w:val="es-MX" w:eastAsia="es-MX"/>
        </w:rPr>
      </w:pPr>
    </w:p>
    <w:p w14:paraId="4247CC87" w14:textId="77777777" w:rsidR="00CF59F7" w:rsidRDefault="00CF59F7" w:rsidP="00B22FE0">
      <w:pPr>
        <w:spacing w:after="0" w:line="360" w:lineRule="auto"/>
        <w:jc w:val="both"/>
        <w:rPr>
          <w:noProof/>
          <w:lang w:val="es-MX" w:eastAsia="es-MX"/>
        </w:rPr>
      </w:pPr>
    </w:p>
    <w:p w14:paraId="63BB428B" w14:textId="77777777" w:rsidR="00CF59F7" w:rsidRDefault="00CF59F7" w:rsidP="00B22FE0">
      <w:pPr>
        <w:spacing w:after="0" w:line="360" w:lineRule="auto"/>
        <w:jc w:val="both"/>
        <w:rPr>
          <w:noProof/>
          <w:lang w:val="es-MX" w:eastAsia="es-MX"/>
        </w:rPr>
      </w:pPr>
    </w:p>
    <w:p w14:paraId="21F4CA81" w14:textId="77777777" w:rsidR="00CF59F7" w:rsidRDefault="00CF59F7" w:rsidP="00B22FE0">
      <w:pPr>
        <w:spacing w:after="0" w:line="360" w:lineRule="auto"/>
        <w:jc w:val="both"/>
        <w:rPr>
          <w:noProof/>
          <w:lang w:val="es-MX" w:eastAsia="es-MX"/>
        </w:rPr>
      </w:pPr>
    </w:p>
    <w:p w14:paraId="470981F1" w14:textId="77777777" w:rsidR="00CF59F7" w:rsidRDefault="00CF59F7" w:rsidP="00B22FE0">
      <w:pPr>
        <w:spacing w:after="0" w:line="360" w:lineRule="auto"/>
        <w:jc w:val="both"/>
        <w:rPr>
          <w:noProof/>
          <w:lang w:val="es-MX" w:eastAsia="es-MX"/>
        </w:rPr>
      </w:pPr>
    </w:p>
    <w:p w14:paraId="52CAD48A" w14:textId="77777777" w:rsidR="00CF59F7" w:rsidRDefault="00CF59F7" w:rsidP="00B22FE0">
      <w:pPr>
        <w:spacing w:after="0" w:line="360" w:lineRule="auto"/>
        <w:jc w:val="both"/>
        <w:rPr>
          <w:noProof/>
          <w:lang w:val="es-MX" w:eastAsia="es-MX"/>
        </w:rPr>
      </w:pPr>
    </w:p>
    <w:p w14:paraId="4A4891BE" w14:textId="77777777" w:rsidR="00CF59F7" w:rsidRDefault="00CF59F7" w:rsidP="00B22FE0">
      <w:pPr>
        <w:spacing w:after="0" w:line="360" w:lineRule="auto"/>
        <w:jc w:val="both"/>
        <w:rPr>
          <w:noProof/>
          <w:lang w:val="es-MX" w:eastAsia="es-MX"/>
        </w:rPr>
      </w:pPr>
    </w:p>
    <w:p w14:paraId="5D0BF72B" w14:textId="77777777" w:rsidR="00CF59F7" w:rsidRPr="00B22FE0" w:rsidRDefault="00CF59F7" w:rsidP="00B22FE0">
      <w:pPr>
        <w:spacing w:after="0" w:line="360" w:lineRule="auto"/>
        <w:jc w:val="both"/>
        <w:rPr>
          <w:lang w:val="es-DO"/>
        </w:rPr>
      </w:pPr>
    </w:p>
    <w:p w14:paraId="6E97343B" w14:textId="77777777" w:rsidR="00B22FE0" w:rsidRDefault="00B22FE0" w:rsidP="007E73A8">
      <w:pPr>
        <w:spacing w:line="360" w:lineRule="auto"/>
        <w:jc w:val="center"/>
        <w:rPr>
          <w:lang w:val="es-DO"/>
        </w:rPr>
      </w:pPr>
    </w:p>
    <w:p w14:paraId="6E45FA22" w14:textId="06A14D9E" w:rsidR="00B22FE0" w:rsidRDefault="0074261F" w:rsidP="00B22FE0">
      <w:pPr>
        <w:spacing w:line="360" w:lineRule="auto"/>
        <w:jc w:val="both"/>
        <w:rPr>
          <w:rFonts w:eastAsia="Times New Roman"/>
          <w:color w:val="767171" w:themeColor="background2" w:themeShade="80"/>
          <w:lang w:val="es-DO" w:eastAsia="es-MX"/>
        </w:rPr>
      </w:pPr>
      <w:r w:rsidRPr="00AF08FE">
        <w:rPr>
          <w:rFonts w:eastAsia="Times New Roman"/>
          <w:b/>
          <w:color w:val="767171" w:themeColor="background2" w:themeShade="80"/>
          <w:lang w:val="es-DO" w:eastAsia="es-MX"/>
        </w:rPr>
        <w:lastRenderedPageBreak/>
        <w:t>Cuentas por cobrar:</w:t>
      </w:r>
      <w:r w:rsidRPr="0074261F">
        <w:rPr>
          <w:rFonts w:eastAsia="Times New Roman"/>
          <w:color w:val="767171" w:themeColor="background2" w:themeShade="80"/>
          <w:lang w:val="es-DO" w:eastAsia="es-MX"/>
        </w:rPr>
        <w:t xml:space="preserve"> Estas se generan mediante las facturaciones realizadas a las líneas aéreas y navieras por los servicios prestados por la DGM, ascendiendo a la suma de RD$107,308,175.00 al 31 de diciembre del 2022.</w:t>
      </w:r>
    </w:p>
    <w:p w14:paraId="0D99E9E2" w14:textId="77777777" w:rsidR="00B22FE0" w:rsidRDefault="00B22FE0" w:rsidP="00B22FE0">
      <w:pPr>
        <w:spacing w:line="360" w:lineRule="auto"/>
        <w:jc w:val="both"/>
        <w:rPr>
          <w:rFonts w:eastAsia="Times New Roman"/>
          <w:color w:val="767171" w:themeColor="background2" w:themeShade="80"/>
          <w:lang w:val="es-DO" w:eastAsia="es-MX"/>
        </w:rPr>
      </w:pPr>
    </w:p>
    <w:p w14:paraId="64AE3C92" w14:textId="77777777" w:rsidR="00B22FE0" w:rsidRPr="00B22FE0" w:rsidRDefault="00B22FE0" w:rsidP="00B22FE0">
      <w:pPr>
        <w:spacing w:line="360" w:lineRule="auto"/>
        <w:jc w:val="center"/>
        <w:rPr>
          <w:rFonts w:eastAsia="Times New Roman"/>
          <w:b/>
          <w:color w:val="767171" w:themeColor="background2" w:themeShade="80"/>
          <w:lang w:val="es-DO" w:eastAsia="es-MX"/>
        </w:rPr>
      </w:pPr>
      <w:r>
        <w:rPr>
          <w:noProof/>
        </w:rPr>
        <w:drawing>
          <wp:inline distT="0" distB="0" distL="0" distR="0" wp14:anchorId="01316874" wp14:editId="7ED4837A">
            <wp:extent cx="4934198" cy="2090057"/>
            <wp:effectExtent l="38100" t="38100" r="38100" b="43815"/>
            <wp:docPr id="54" name="Gráfico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E84C5-1AD0-4747-8A3B-BE91F9650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C4CC6B" w14:textId="77777777" w:rsidR="00C00A09" w:rsidRDefault="00C00A09" w:rsidP="00B22FE0">
      <w:pPr>
        <w:spacing w:line="360" w:lineRule="auto"/>
        <w:rPr>
          <w:rFonts w:eastAsia="Times New Roman"/>
          <w:b/>
          <w:lang w:val="es-DO" w:eastAsia="es-MX"/>
        </w:rPr>
      </w:pPr>
    </w:p>
    <w:p w14:paraId="083DCF75" w14:textId="78CFBB08" w:rsidR="00CF59F7" w:rsidRPr="00C00A09" w:rsidRDefault="0074261F" w:rsidP="00C00A09">
      <w:pPr>
        <w:spacing w:line="360" w:lineRule="auto"/>
        <w:jc w:val="both"/>
        <w:rPr>
          <w:rFonts w:eastAsia="Times New Roman"/>
          <w:color w:val="767171" w:themeColor="background2" w:themeShade="80"/>
          <w:lang w:val="es-DO" w:eastAsia="es-MX"/>
        </w:rPr>
      </w:pPr>
      <w:r w:rsidRPr="00AF08FE">
        <w:rPr>
          <w:rFonts w:eastAsia="Times New Roman"/>
          <w:b/>
          <w:color w:val="767171" w:themeColor="background2" w:themeShade="80"/>
          <w:lang w:val="es-DO" w:eastAsia="es-MX"/>
        </w:rPr>
        <w:t>Líneas aéreas y navieras:</w:t>
      </w:r>
      <w:r w:rsidRPr="00C00A09">
        <w:rPr>
          <w:rFonts w:eastAsia="Times New Roman"/>
          <w:color w:val="767171" w:themeColor="background2" w:themeShade="80"/>
          <w:lang w:val="es-DO" w:eastAsia="es-MX"/>
        </w:rPr>
        <w:t xml:space="preserve"> La efectiva gestión de cobros implementados de los servicios brindados a las diferentes Líneas Aéreas y Navieras y las iniciativas tomadas acortando el tiempo de envío y recepción de las documentaciones con las cuales se realizan las facturaciones en nuestro sistema informático y la dinámica de envío del mensajero y las gestiones vía mail y telefónicas han contribuido a obtener la suma de RD$120, 043,396.00.</w:t>
      </w:r>
    </w:p>
    <w:p w14:paraId="1355C255" w14:textId="77777777" w:rsidR="00B22FE0" w:rsidRPr="00B22FE0" w:rsidRDefault="00B22FE0" w:rsidP="00B22FE0">
      <w:pPr>
        <w:spacing w:line="360" w:lineRule="auto"/>
        <w:jc w:val="center"/>
        <w:rPr>
          <w:rFonts w:eastAsia="Times New Roman"/>
          <w:lang w:val="es-DO" w:eastAsia="es-MX"/>
        </w:rPr>
      </w:pPr>
      <w:r>
        <w:rPr>
          <w:noProof/>
        </w:rPr>
        <w:lastRenderedPageBreak/>
        <w:drawing>
          <wp:inline distT="0" distB="0" distL="0" distR="0" wp14:anchorId="6DF3A5DF" wp14:editId="6D664C7F">
            <wp:extent cx="4951763" cy="2440380"/>
            <wp:effectExtent l="38100" t="38100" r="39370" b="36195"/>
            <wp:docPr id="55" name="Gráfico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B0337B-A646-446C-846B-94DB9E639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919129" w14:textId="77777777" w:rsidR="00C00A09" w:rsidRDefault="00C00A09" w:rsidP="00B43FBC">
      <w:pPr>
        <w:spacing w:line="360" w:lineRule="auto"/>
        <w:jc w:val="both"/>
        <w:rPr>
          <w:rFonts w:eastAsia="Times New Roman"/>
          <w:b/>
          <w:lang w:val="es-DO" w:eastAsia="es-MX"/>
        </w:rPr>
      </w:pPr>
    </w:p>
    <w:p w14:paraId="4F461489" w14:textId="537A9075" w:rsidR="00B43FBC" w:rsidRDefault="00B43FBC" w:rsidP="00B43FBC">
      <w:pPr>
        <w:spacing w:line="360" w:lineRule="auto"/>
        <w:jc w:val="both"/>
        <w:rPr>
          <w:rFonts w:eastAsia="Times New Roman"/>
          <w:lang w:val="es-DO" w:eastAsia="es-MX"/>
        </w:rPr>
      </w:pPr>
      <w:r w:rsidRPr="00B43FBC">
        <w:rPr>
          <w:rFonts w:eastAsia="Times New Roman"/>
          <w:b/>
          <w:lang w:val="es-DO" w:eastAsia="es-MX"/>
        </w:rPr>
        <w:t>Cuentas por pagar</w:t>
      </w:r>
      <w:r w:rsidRPr="00B43FBC">
        <w:rPr>
          <w:rFonts w:eastAsia="Times New Roman"/>
          <w:lang w:val="es-DO" w:eastAsia="es-MX"/>
        </w:rPr>
        <w:t>: En el periodo enero-</w:t>
      </w:r>
      <w:r w:rsidR="009C6F52">
        <w:rPr>
          <w:rFonts w:eastAsia="Times New Roman"/>
          <w:lang w:val="es-DO" w:eastAsia="es-MX"/>
        </w:rPr>
        <w:t>diciembre</w:t>
      </w:r>
      <w:r w:rsidRPr="00B43FBC">
        <w:rPr>
          <w:rFonts w:eastAsia="Times New Roman"/>
          <w:lang w:val="es-DO" w:eastAsia="es-MX"/>
        </w:rPr>
        <w:t xml:space="preserve"> la DGM realizó </w:t>
      </w:r>
      <w:r w:rsidR="007C5A95">
        <w:rPr>
          <w:rFonts w:eastAsia="Times New Roman"/>
          <w:lang w:val="es-DO" w:eastAsia="es-MX"/>
        </w:rPr>
        <w:t>1,131 libramientos, 983</w:t>
      </w:r>
      <w:r w:rsidRPr="00B43FBC">
        <w:rPr>
          <w:rFonts w:eastAsia="Times New Roman"/>
          <w:lang w:val="es-DO" w:eastAsia="es-MX"/>
        </w:rPr>
        <w:t xml:space="preserve"> del fondo 2080 con pagos total de RD$ </w:t>
      </w:r>
      <w:r w:rsidR="007C5A95">
        <w:rPr>
          <w:rFonts w:eastAsia="Times New Roman"/>
          <w:lang w:val="es-DO" w:eastAsia="es-MX"/>
        </w:rPr>
        <w:t>2, 222, 767,017.00</w:t>
      </w:r>
      <w:r w:rsidRPr="00B43FBC">
        <w:rPr>
          <w:rFonts w:eastAsia="Times New Roman"/>
          <w:lang w:val="es-DO" w:eastAsia="es-MX"/>
        </w:rPr>
        <w:t xml:space="preserve"> y </w:t>
      </w:r>
      <w:r w:rsidR="007C5A95">
        <w:rPr>
          <w:rFonts w:eastAsia="Times New Roman"/>
          <w:lang w:val="es-DO" w:eastAsia="es-MX"/>
        </w:rPr>
        <w:t>33</w:t>
      </w:r>
      <w:r w:rsidRPr="00B43FBC">
        <w:rPr>
          <w:rFonts w:eastAsia="Times New Roman"/>
          <w:lang w:val="es-DO" w:eastAsia="es-MX"/>
        </w:rPr>
        <w:t xml:space="preserve"> del fondo 100 con pagos total de RD$</w:t>
      </w:r>
      <w:r w:rsidR="007C5A95">
        <w:rPr>
          <w:rFonts w:eastAsia="Times New Roman"/>
          <w:lang w:val="es-DO" w:eastAsia="es-MX"/>
        </w:rPr>
        <w:t>503, 155,922.16</w:t>
      </w:r>
      <w:r w:rsidRPr="00B43FBC">
        <w:rPr>
          <w:rFonts w:eastAsia="Times New Roman"/>
          <w:lang w:val="es-DO" w:eastAsia="es-MX"/>
        </w:rPr>
        <w:t xml:space="preserve"> de pagos ascendentes a la</w:t>
      </w:r>
      <w:r w:rsidR="007C5A95">
        <w:rPr>
          <w:rFonts w:eastAsia="Times New Roman"/>
          <w:lang w:val="es-DO" w:eastAsia="es-MX"/>
        </w:rPr>
        <w:t xml:space="preserve"> suma de  RD$2, 725</w:t>
      </w:r>
      <w:proofErr w:type="gramStart"/>
      <w:r w:rsidR="007C5A95">
        <w:rPr>
          <w:rFonts w:eastAsia="Times New Roman"/>
          <w:lang w:val="es-DO" w:eastAsia="es-MX"/>
        </w:rPr>
        <w:t>,922,939.16</w:t>
      </w:r>
      <w:proofErr w:type="gramEnd"/>
      <w:r w:rsidRPr="00B43FBC">
        <w:rPr>
          <w:rFonts w:eastAsia="Times New Roman"/>
          <w:lang w:val="es-DO" w:eastAsia="es-MX"/>
        </w:rPr>
        <w:t xml:space="preserve"> con los cuales honramos nuestros compromisos de pagos a nuestros proveedores y al personal que presta servicios a esta Institución. </w:t>
      </w:r>
    </w:p>
    <w:p w14:paraId="4E8EA934" w14:textId="77777777" w:rsidR="00B43FBC" w:rsidRDefault="00B43FBC" w:rsidP="00B43FBC">
      <w:pPr>
        <w:spacing w:line="360" w:lineRule="auto"/>
        <w:jc w:val="center"/>
        <w:rPr>
          <w:rFonts w:eastAsia="Times New Roman"/>
          <w:lang w:val="es-DO" w:eastAsia="es-MX"/>
        </w:rPr>
      </w:pPr>
      <w:r>
        <w:rPr>
          <w:rFonts w:eastAsia="Times New Roman"/>
          <w:noProof/>
        </w:rPr>
        <w:drawing>
          <wp:inline distT="0" distB="0" distL="0" distR="0" wp14:anchorId="2BD81F6C" wp14:editId="7BA8B49C">
            <wp:extent cx="4495046" cy="2439909"/>
            <wp:effectExtent l="0" t="0" r="1270" b="17780"/>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B09B1D" w14:textId="77777777" w:rsidR="00B43FBC" w:rsidRDefault="004D5D91" w:rsidP="00B43FBC">
      <w:pPr>
        <w:spacing w:line="360" w:lineRule="auto"/>
        <w:rPr>
          <w:rFonts w:eastAsia="Times New Roman"/>
          <w:b/>
          <w:bCs/>
          <w:noProof/>
          <w:lang w:val="es-DO"/>
        </w:rPr>
      </w:pPr>
      <w:r>
        <w:rPr>
          <w:rFonts w:eastAsia="Times New Roman"/>
          <w:b/>
          <w:bCs/>
          <w:noProof/>
          <w:lang w:val="es-DO"/>
        </w:rPr>
        <w:lastRenderedPageBreak/>
        <w:t>Otras Captaciones</w:t>
      </w:r>
    </w:p>
    <w:p w14:paraId="3E3B6161" w14:textId="73149F47" w:rsidR="00B43FBC" w:rsidRPr="00042097" w:rsidRDefault="00B43FBC" w:rsidP="00B43FBC">
      <w:pPr>
        <w:spacing w:line="360" w:lineRule="auto"/>
        <w:jc w:val="both"/>
        <w:rPr>
          <w:rFonts w:eastAsia="Times New Roman"/>
          <w:noProof/>
          <w:lang w:val="es-DO"/>
        </w:rPr>
      </w:pPr>
      <w:r w:rsidRPr="00042097">
        <w:rPr>
          <w:rFonts w:eastAsia="Times New Roman"/>
          <w:noProof/>
          <w:lang w:val="es-DO"/>
        </w:rPr>
        <w:t>Enrolos y Desenrolos</w:t>
      </w:r>
      <w:r w:rsidRPr="00B43FBC">
        <w:rPr>
          <w:rFonts w:eastAsia="Times New Roman"/>
          <w:lang w:val="es-DO"/>
        </w:rPr>
        <w:t>, se ha dado respuesta oportuna a las solicitudes que nos hacen las navieras acreditadas a la Asociación de Navieros de República Dominicana o en su defecto a los capitanes de la embarcación de que se trate, que nos requieren el servicio a través de nuestro correo electrónico</w:t>
      </w:r>
      <w:r w:rsidR="00C00A09">
        <w:rPr>
          <w:rFonts w:eastAsia="Times New Roman"/>
          <w:lang w:val="es-DO"/>
        </w:rPr>
        <w:t xml:space="preserve"> </w:t>
      </w:r>
      <w:hyperlink r:id="rId24" w:history="1">
        <w:r w:rsidRPr="00B43FBC">
          <w:rPr>
            <w:rFonts w:eastAsia="Times New Roman"/>
            <w:lang w:val="es-DO"/>
          </w:rPr>
          <w:t>enrolos@migracion.gob.do</w:t>
        </w:r>
      </w:hyperlink>
      <w:r w:rsidRPr="00B43FBC">
        <w:rPr>
          <w:rFonts w:eastAsia="Times New Roman"/>
          <w:lang w:val="es-DO"/>
        </w:rPr>
        <w:t>, inmediatamente son procesados, revisados, firmados y enviados, en cumplimiento a la Ley General de Migración 285-04.</w:t>
      </w:r>
    </w:p>
    <w:p w14:paraId="0713A8C6" w14:textId="77777777" w:rsidR="00B43FBC" w:rsidRDefault="00B43FBC" w:rsidP="00B43FBC">
      <w:pPr>
        <w:spacing w:after="0" w:line="360" w:lineRule="auto"/>
        <w:jc w:val="both"/>
        <w:rPr>
          <w:rFonts w:eastAsia="Times New Roman"/>
          <w:lang w:val="es-DO"/>
        </w:rPr>
      </w:pPr>
      <w:r w:rsidRPr="00B43FBC">
        <w:rPr>
          <w:rFonts w:eastAsia="Times New Roman"/>
          <w:lang w:val="es-DO"/>
        </w:rPr>
        <w:t>Estas solicitudes, las cuales tiene un costo de RD$1,500 por tripulante, se traducen en ingresos para la Dirección General de Migración de la siguiente manera:</w:t>
      </w:r>
    </w:p>
    <w:p w14:paraId="183E61F0" w14:textId="77777777" w:rsidR="00E31E73" w:rsidRDefault="00E31E73" w:rsidP="00B43FBC">
      <w:pPr>
        <w:spacing w:after="0" w:line="360" w:lineRule="auto"/>
        <w:jc w:val="both"/>
        <w:rPr>
          <w:rFonts w:eastAsia="Times New Roman"/>
          <w:lang w:val="es-DO"/>
        </w:rPr>
      </w:pPr>
    </w:p>
    <w:p w14:paraId="7AFBD460" w14:textId="2A0F4ECD" w:rsidR="004335DC" w:rsidRDefault="004335DC" w:rsidP="00B43FBC">
      <w:pPr>
        <w:spacing w:after="0" w:line="360" w:lineRule="auto"/>
        <w:jc w:val="both"/>
        <w:rPr>
          <w:rFonts w:eastAsia="Times New Roman"/>
          <w:lang w:val="es-DO"/>
        </w:rPr>
      </w:pPr>
    </w:p>
    <w:p w14:paraId="284EE5EA" w14:textId="77777777" w:rsidR="004335DC" w:rsidRDefault="004335DC" w:rsidP="00B43FBC">
      <w:pPr>
        <w:spacing w:after="0" w:line="360" w:lineRule="auto"/>
        <w:jc w:val="both"/>
        <w:rPr>
          <w:rFonts w:eastAsia="Times New Roman"/>
          <w:lang w:val="es-DO"/>
        </w:rPr>
      </w:pPr>
    </w:p>
    <w:tbl>
      <w:tblPr>
        <w:tblW w:w="7778" w:type="dxa"/>
        <w:jc w:val="center"/>
        <w:tblCellMar>
          <w:left w:w="70" w:type="dxa"/>
          <w:right w:w="70" w:type="dxa"/>
        </w:tblCellMar>
        <w:tblLook w:val="04A0" w:firstRow="1" w:lastRow="0" w:firstColumn="1" w:lastColumn="0" w:noHBand="0" w:noVBand="1"/>
      </w:tblPr>
      <w:tblGrid>
        <w:gridCol w:w="1939"/>
        <w:gridCol w:w="1367"/>
        <w:gridCol w:w="1623"/>
        <w:gridCol w:w="1461"/>
        <w:gridCol w:w="1240"/>
        <w:gridCol w:w="148"/>
      </w:tblGrid>
      <w:tr w:rsidR="00B43FBC" w:rsidRPr="00B43FBC" w14:paraId="0D7F718E" w14:textId="77777777" w:rsidTr="008B2CFE">
        <w:trPr>
          <w:gridAfter w:val="1"/>
          <w:wAfter w:w="148" w:type="dxa"/>
          <w:trHeight w:val="458"/>
          <w:jc w:val="center"/>
        </w:trPr>
        <w:tc>
          <w:tcPr>
            <w:tcW w:w="1994"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DAF5383" w14:textId="77777777" w:rsidR="00B43FBC" w:rsidRPr="00E31E73" w:rsidRDefault="00B43FBC" w:rsidP="004D5D91">
            <w:pPr>
              <w:spacing w:after="0" w:line="360" w:lineRule="auto"/>
              <w:jc w:val="center"/>
              <w:rPr>
                <w:rFonts w:eastAsia="Times New Roman"/>
                <w:b/>
                <w:bCs/>
                <w:color w:val="FFFFFF"/>
                <w:sz w:val="22"/>
                <w:szCs w:val="22"/>
              </w:rPr>
            </w:pPr>
            <w:proofErr w:type="spellStart"/>
            <w:r w:rsidRPr="00E31E73">
              <w:rPr>
                <w:rFonts w:eastAsia="Times New Roman"/>
                <w:b/>
                <w:bCs/>
                <w:color w:val="FFFFFF"/>
                <w:sz w:val="22"/>
                <w:szCs w:val="22"/>
              </w:rPr>
              <w:t>Enrolo</w:t>
            </w:r>
            <w:proofErr w:type="spellEnd"/>
            <w:r w:rsidRPr="00E31E73">
              <w:rPr>
                <w:rFonts w:eastAsia="Times New Roman"/>
                <w:b/>
                <w:bCs/>
                <w:color w:val="FFFFFF"/>
                <w:sz w:val="22"/>
                <w:szCs w:val="22"/>
              </w:rPr>
              <w:t xml:space="preserve"> </w:t>
            </w:r>
            <w:proofErr w:type="spellStart"/>
            <w:r w:rsidRPr="00E31E73">
              <w:rPr>
                <w:rFonts w:eastAsia="Times New Roman"/>
                <w:b/>
                <w:bCs/>
                <w:color w:val="FFFFFF"/>
                <w:sz w:val="22"/>
                <w:szCs w:val="22"/>
              </w:rPr>
              <w:t>Autorizados</w:t>
            </w:r>
            <w:proofErr w:type="spellEnd"/>
          </w:p>
        </w:tc>
        <w:tc>
          <w:tcPr>
            <w:tcW w:w="1336"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3A23A1D5" w14:textId="77777777" w:rsidR="00B43FBC" w:rsidRPr="00E31E73" w:rsidRDefault="00B43FBC" w:rsidP="004D5D91">
            <w:pPr>
              <w:spacing w:after="0" w:line="360" w:lineRule="auto"/>
              <w:jc w:val="center"/>
              <w:rPr>
                <w:rFonts w:eastAsia="Times New Roman"/>
                <w:b/>
                <w:bCs/>
                <w:color w:val="FFFFFF"/>
                <w:sz w:val="22"/>
                <w:szCs w:val="22"/>
              </w:rPr>
            </w:pPr>
            <w:proofErr w:type="spellStart"/>
            <w:r w:rsidRPr="00E31E73">
              <w:rPr>
                <w:rFonts w:eastAsia="Times New Roman"/>
                <w:b/>
                <w:bCs/>
                <w:color w:val="FFFFFF"/>
                <w:sz w:val="22"/>
                <w:szCs w:val="22"/>
              </w:rPr>
              <w:t>Desenrolos</w:t>
            </w:r>
            <w:proofErr w:type="spellEnd"/>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040428AC" w14:textId="77777777" w:rsidR="00B43FBC" w:rsidRPr="00E31E73" w:rsidRDefault="00B43FBC" w:rsidP="004D5D91">
            <w:pPr>
              <w:spacing w:after="0" w:line="360" w:lineRule="auto"/>
              <w:jc w:val="center"/>
              <w:rPr>
                <w:rFonts w:eastAsia="Times New Roman"/>
                <w:b/>
                <w:bCs/>
                <w:color w:val="FFFFFF"/>
                <w:sz w:val="22"/>
                <w:szCs w:val="22"/>
              </w:rPr>
            </w:pPr>
            <w:proofErr w:type="spellStart"/>
            <w:r w:rsidRPr="00E31E73">
              <w:rPr>
                <w:rFonts w:eastAsia="Times New Roman"/>
                <w:b/>
                <w:bCs/>
                <w:color w:val="FFFFFF"/>
                <w:sz w:val="22"/>
                <w:szCs w:val="22"/>
              </w:rPr>
              <w:t>Tripulantes</w:t>
            </w:r>
            <w:proofErr w:type="spellEnd"/>
          </w:p>
        </w:tc>
        <w:tc>
          <w:tcPr>
            <w:tcW w:w="1431"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2E98FC1E" w14:textId="77777777" w:rsidR="00B43FBC" w:rsidRPr="00E31E73" w:rsidRDefault="00B43FBC" w:rsidP="004D5D91">
            <w:pPr>
              <w:spacing w:after="0" w:line="360" w:lineRule="auto"/>
              <w:jc w:val="center"/>
              <w:rPr>
                <w:rFonts w:eastAsia="Times New Roman"/>
                <w:b/>
                <w:bCs/>
                <w:color w:val="FFFFFF"/>
                <w:sz w:val="22"/>
                <w:szCs w:val="22"/>
              </w:rPr>
            </w:pPr>
            <w:proofErr w:type="spellStart"/>
            <w:r w:rsidRPr="00E31E73">
              <w:rPr>
                <w:rFonts w:eastAsia="Times New Roman"/>
                <w:b/>
                <w:bCs/>
                <w:color w:val="FFFFFF"/>
                <w:sz w:val="22"/>
                <w:szCs w:val="22"/>
              </w:rPr>
              <w:t>Costo</w:t>
            </w:r>
            <w:proofErr w:type="spellEnd"/>
            <w:r w:rsidRPr="00E31E73">
              <w:rPr>
                <w:rFonts w:eastAsia="Times New Roman"/>
                <w:b/>
                <w:bCs/>
                <w:color w:val="FFFFFF"/>
                <w:sz w:val="22"/>
                <w:szCs w:val="22"/>
              </w:rPr>
              <w:t xml:space="preserve"> </w:t>
            </w:r>
            <w:proofErr w:type="spellStart"/>
            <w:r w:rsidRPr="00E31E73">
              <w:rPr>
                <w:rFonts w:eastAsia="Times New Roman"/>
                <w:b/>
                <w:bCs/>
                <w:color w:val="FFFFFF"/>
                <w:sz w:val="22"/>
                <w:szCs w:val="22"/>
              </w:rPr>
              <w:t>por</w:t>
            </w:r>
            <w:proofErr w:type="spellEnd"/>
            <w:r w:rsidRPr="00E31E73">
              <w:rPr>
                <w:rFonts w:eastAsia="Times New Roman"/>
                <w:b/>
                <w:bCs/>
                <w:color w:val="FFFFFF"/>
                <w:sz w:val="22"/>
                <w:szCs w:val="22"/>
              </w:rPr>
              <w:t xml:space="preserve"> </w:t>
            </w:r>
            <w:proofErr w:type="spellStart"/>
            <w:r w:rsidRPr="00E31E73">
              <w:rPr>
                <w:rFonts w:eastAsia="Times New Roman"/>
                <w:b/>
                <w:bCs/>
                <w:color w:val="FFFFFF"/>
                <w:sz w:val="22"/>
                <w:szCs w:val="22"/>
              </w:rPr>
              <w:t>Tripulantes</w:t>
            </w:r>
            <w:proofErr w:type="spellEnd"/>
          </w:p>
        </w:tc>
        <w:tc>
          <w:tcPr>
            <w:tcW w:w="1225"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3E0CD620" w14:textId="77777777" w:rsidR="00B43FBC" w:rsidRPr="00E31E73" w:rsidRDefault="00B43FBC" w:rsidP="004D5D91">
            <w:pPr>
              <w:spacing w:after="0" w:line="360" w:lineRule="auto"/>
              <w:jc w:val="center"/>
              <w:rPr>
                <w:rFonts w:eastAsia="Times New Roman"/>
                <w:b/>
                <w:bCs/>
                <w:color w:val="FFFFFF"/>
                <w:sz w:val="22"/>
                <w:szCs w:val="22"/>
              </w:rPr>
            </w:pPr>
            <w:r w:rsidRPr="00E31E73">
              <w:rPr>
                <w:rFonts w:eastAsia="Times New Roman"/>
                <w:b/>
                <w:bCs/>
                <w:color w:val="FFFFFF"/>
                <w:sz w:val="22"/>
                <w:szCs w:val="22"/>
              </w:rPr>
              <w:t>Monto RD$</w:t>
            </w:r>
          </w:p>
        </w:tc>
      </w:tr>
      <w:tr w:rsidR="008B2CFE" w:rsidRPr="00B43FBC" w14:paraId="39053449" w14:textId="77777777" w:rsidTr="008B2CFE">
        <w:trPr>
          <w:trHeight w:val="292"/>
          <w:jc w:val="center"/>
        </w:trPr>
        <w:tc>
          <w:tcPr>
            <w:tcW w:w="1994" w:type="dxa"/>
            <w:vMerge/>
            <w:tcBorders>
              <w:top w:val="single" w:sz="8" w:space="0" w:color="auto"/>
              <w:left w:val="single" w:sz="8" w:space="0" w:color="auto"/>
              <w:bottom w:val="single" w:sz="12" w:space="0" w:color="002060"/>
              <w:right w:val="single" w:sz="8" w:space="0" w:color="auto"/>
            </w:tcBorders>
            <w:shd w:val="clear" w:color="auto" w:fill="002060"/>
            <w:vAlign w:val="center"/>
            <w:hideMark/>
          </w:tcPr>
          <w:p w14:paraId="6D340596" w14:textId="77777777" w:rsidR="00B43FBC" w:rsidRPr="00B43FBC" w:rsidRDefault="00B43FBC" w:rsidP="004D5D91">
            <w:pPr>
              <w:spacing w:after="0" w:line="360" w:lineRule="auto"/>
              <w:rPr>
                <w:rFonts w:eastAsia="Times New Roman"/>
                <w:sz w:val="20"/>
                <w:szCs w:val="20"/>
              </w:rPr>
            </w:pPr>
          </w:p>
        </w:tc>
        <w:tc>
          <w:tcPr>
            <w:tcW w:w="1336" w:type="dxa"/>
            <w:vMerge/>
            <w:tcBorders>
              <w:top w:val="single" w:sz="8" w:space="0" w:color="auto"/>
              <w:left w:val="single" w:sz="8" w:space="0" w:color="auto"/>
              <w:bottom w:val="single" w:sz="12" w:space="0" w:color="002060"/>
              <w:right w:val="single" w:sz="8" w:space="0" w:color="auto"/>
            </w:tcBorders>
            <w:shd w:val="clear" w:color="auto" w:fill="002060"/>
            <w:vAlign w:val="center"/>
            <w:hideMark/>
          </w:tcPr>
          <w:p w14:paraId="7FC743C0" w14:textId="77777777" w:rsidR="00B43FBC" w:rsidRPr="00B43FBC" w:rsidRDefault="00B43FBC" w:rsidP="004D5D91">
            <w:pPr>
              <w:spacing w:after="0" w:line="360" w:lineRule="auto"/>
              <w:rPr>
                <w:rFonts w:eastAsia="Times New Roman"/>
                <w:sz w:val="20"/>
                <w:szCs w:val="20"/>
              </w:rPr>
            </w:pPr>
          </w:p>
        </w:tc>
        <w:tc>
          <w:tcPr>
            <w:tcW w:w="1644" w:type="dxa"/>
            <w:vMerge/>
            <w:tcBorders>
              <w:top w:val="single" w:sz="8" w:space="0" w:color="auto"/>
              <w:left w:val="single" w:sz="8" w:space="0" w:color="auto"/>
              <w:bottom w:val="single" w:sz="12" w:space="0" w:color="002060"/>
              <w:right w:val="single" w:sz="8" w:space="0" w:color="auto"/>
            </w:tcBorders>
            <w:shd w:val="clear" w:color="auto" w:fill="002060"/>
            <w:vAlign w:val="center"/>
            <w:hideMark/>
          </w:tcPr>
          <w:p w14:paraId="1A7F0B1F" w14:textId="77777777" w:rsidR="00B43FBC" w:rsidRPr="00B43FBC" w:rsidRDefault="00B43FBC" w:rsidP="004D5D91">
            <w:pPr>
              <w:spacing w:after="0" w:line="360" w:lineRule="auto"/>
              <w:rPr>
                <w:rFonts w:eastAsia="Times New Roman"/>
                <w:sz w:val="20"/>
                <w:szCs w:val="20"/>
              </w:rPr>
            </w:pPr>
          </w:p>
        </w:tc>
        <w:tc>
          <w:tcPr>
            <w:tcW w:w="1431" w:type="dxa"/>
            <w:vMerge/>
            <w:tcBorders>
              <w:top w:val="single" w:sz="8" w:space="0" w:color="auto"/>
              <w:left w:val="single" w:sz="8" w:space="0" w:color="auto"/>
              <w:bottom w:val="single" w:sz="12" w:space="0" w:color="002060"/>
              <w:right w:val="single" w:sz="8" w:space="0" w:color="auto"/>
            </w:tcBorders>
            <w:shd w:val="clear" w:color="auto" w:fill="002060"/>
            <w:vAlign w:val="center"/>
            <w:hideMark/>
          </w:tcPr>
          <w:p w14:paraId="16DA6D2B" w14:textId="77777777" w:rsidR="00B43FBC" w:rsidRPr="00B43FBC" w:rsidRDefault="00B43FBC" w:rsidP="004D5D91">
            <w:pPr>
              <w:spacing w:after="0" w:line="360" w:lineRule="auto"/>
              <w:rPr>
                <w:rFonts w:eastAsia="Times New Roman"/>
                <w:sz w:val="20"/>
                <w:szCs w:val="20"/>
              </w:rPr>
            </w:pPr>
          </w:p>
        </w:tc>
        <w:tc>
          <w:tcPr>
            <w:tcW w:w="1225" w:type="dxa"/>
            <w:vMerge/>
            <w:tcBorders>
              <w:top w:val="single" w:sz="8" w:space="0" w:color="auto"/>
              <w:left w:val="single" w:sz="8" w:space="0" w:color="auto"/>
              <w:bottom w:val="single" w:sz="12" w:space="0" w:color="002060"/>
              <w:right w:val="single" w:sz="8" w:space="0" w:color="auto"/>
            </w:tcBorders>
            <w:shd w:val="clear" w:color="auto" w:fill="002060"/>
            <w:vAlign w:val="center"/>
            <w:hideMark/>
          </w:tcPr>
          <w:p w14:paraId="549ADA58" w14:textId="77777777" w:rsidR="00B43FBC" w:rsidRPr="00B43FBC" w:rsidRDefault="00B43FBC" w:rsidP="004D5D91">
            <w:pPr>
              <w:spacing w:after="0" w:line="360" w:lineRule="auto"/>
              <w:rPr>
                <w:rFonts w:eastAsia="Times New Roman"/>
                <w:sz w:val="20"/>
                <w:szCs w:val="20"/>
              </w:rPr>
            </w:pPr>
          </w:p>
        </w:tc>
        <w:tc>
          <w:tcPr>
            <w:tcW w:w="148" w:type="dxa"/>
            <w:tcBorders>
              <w:top w:val="nil"/>
              <w:left w:val="nil"/>
              <w:bottom w:val="nil"/>
              <w:right w:val="nil"/>
            </w:tcBorders>
            <w:shd w:val="clear" w:color="auto" w:fill="auto"/>
            <w:noWrap/>
            <w:vAlign w:val="bottom"/>
            <w:hideMark/>
          </w:tcPr>
          <w:p w14:paraId="53B745FF" w14:textId="77777777" w:rsidR="00B43FBC" w:rsidRPr="00B43FBC" w:rsidRDefault="00B43FBC" w:rsidP="004D5D91">
            <w:pPr>
              <w:spacing w:after="0" w:line="360" w:lineRule="auto"/>
              <w:rPr>
                <w:rFonts w:eastAsia="Times New Roman"/>
                <w:color w:val="FFFFFF"/>
                <w:sz w:val="20"/>
                <w:szCs w:val="20"/>
                <w:lang w:val="es-DO" w:eastAsia="es-DO"/>
              </w:rPr>
            </w:pPr>
          </w:p>
        </w:tc>
      </w:tr>
      <w:tr w:rsidR="008B2CFE" w:rsidRPr="00B43FBC" w14:paraId="7DC85A42" w14:textId="77777777" w:rsidTr="008B2CFE">
        <w:trPr>
          <w:trHeight w:val="409"/>
          <w:jc w:val="center"/>
        </w:trPr>
        <w:tc>
          <w:tcPr>
            <w:tcW w:w="1994" w:type="dxa"/>
            <w:tcBorders>
              <w:top w:val="single" w:sz="12" w:space="0" w:color="002060"/>
              <w:left w:val="single" w:sz="8" w:space="0" w:color="auto"/>
              <w:bottom w:val="single" w:sz="8" w:space="0" w:color="auto"/>
              <w:right w:val="single" w:sz="8" w:space="0" w:color="auto"/>
            </w:tcBorders>
            <w:shd w:val="clear" w:color="auto" w:fill="auto"/>
            <w:hideMark/>
          </w:tcPr>
          <w:p w14:paraId="17B39689" w14:textId="1AAFC903" w:rsidR="00B43FBC" w:rsidRPr="00B43FBC" w:rsidRDefault="009969FD" w:rsidP="004D5D91">
            <w:pPr>
              <w:spacing w:after="0" w:line="360" w:lineRule="auto"/>
              <w:jc w:val="center"/>
              <w:rPr>
                <w:rFonts w:eastAsia="Times New Roman"/>
                <w:sz w:val="20"/>
                <w:szCs w:val="20"/>
              </w:rPr>
            </w:pPr>
            <w:r>
              <w:rPr>
                <w:rFonts w:eastAsia="Times New Roman"/>
                <w:sz w:val="20"/>
                <w:szCs w:val="20"/>
              </w:rPr>
              <w:t>2,471</w:t>
            </w:r>
          </w:p>
        </w:tc>
        <w:tc>
          <w:tcPr>
            <w:tcW w:w="1336" w:type="dxa"/>
            <w:tcBorders>
              <w:top w:val="single" w:sz="12" w:space="0" w:color="002060"/>
              <w:left w:val="nil"/>
              <w:bottom w:val="single" w:sz="8" w:space="0" w:color="auto"/>
              <w:right w:val="single" w:sz="8" w:space="0" w:color="auto"/>
            </w:tcBorders>
            <w:shd w:val="clear" w:color="auto" w:fill="auto"/>
            <w:hideMark/>
          </w:tcPr>
          <w:p w14:paraId="5FA2BA38" w14:textId="1858646C" w:rsidR="00B43FBC" w:rsidRPr="00B43FBC" w:rsidRDefault="009969FD" w:rsidP="004D5D91">
            <w:pPr>
              <w:spacing w:after="0" w:line="360" w:lineRule="auto"/>
              <w:jc w:val="center"/>
              <w:rPr>
                <w:rFonts w:eastAsia="Times New Roman"/>
                <w:sz w:val="20"/>
                <w:szCs w:val="20"/>
              </w:rPr>
            </w:pPr>
            <w:r>
              <w:rPr>
                <w:rFonts w:eastAsia="Times New Roman"/>
                <w:sz w:val="20"/>
                <w:szCs w:val="20"/>
              </w:rPr>
              <w:t>2,357</w:t>
            </w:r>
          </w:p>
        </w:tc>
        <w:tc>
          <w:tcPr>
            <w:tcW w:w="1644" w:type="dxa"/>
            <w:tcBorders>
              <w:top w:val="single" w:sz="12" w:space="0" w:color="002060"/>
              <w:left w:val="nil"/>
              <w:bottom w:val="single" w:sz="8" w:space="0" w:color="auto"/>
              <w:right w:val="single" w:sz="8" w:space="0" w:color="auto"/>
            </w:tcBorders>
            <w:shd w:val="clear" w:color="auto" w:fill="auto"/>
            <w:hideMark/>
          </w:tcPr>
          <w:p w14:paraId="00CED5E2" w14:textId="3D2FAA77" w:rsidR="00B43FBC" w:rsidRPr="00B43FBC" w:rsidRDefault="009969FD" w:rsidP="004D5D91">
            <w:pPr>
              <w:spacing w:after="0" w:line="360" w:lineRule="auto"/>
              <w:jc w:val="center"/>
              <w:rPr>
                <w:rFonts w:eastAsia="Times New Roman"/>
                <w:sz w:val="20"/>
                <w:szCs w:val="20"/>
              </w:rPr>
            </w:pPr>
            <w:r>
              <w:rPr>
                <w:rFonts w:eastAsia="Times New Roman"/>
                <w:sz w:val="20"/>
                <w:szCs w:val="20"/>
              </w:rPr>
              <w:t>16,062</w:t>
            </w:r>
          </w:p>
        </w:tc>
        <w:tc>
          <w:tcPr>
            <w:tcW w:w="1431" w:type="dxa"/>
            <w:tcBorders>
              <w:top w:val="single" w:sz="12" w:space="0" w:color="002060"/>
              <w:left w:val="nil"/>
              <w:bottom w:val="single" w:sz="8" w:space="0" w:color="auto"/>
              <w:right w:val="single" w:sz="8" w:space="0" w:color="auto"/>
            </w:tcBorders>
            <w:shd w:val="clear" w:color="auto" w:fill="auto"/>
            <w:hideMark/>
          </w:tcPr>
          <w:p w14:paraId="19EFE2EC" w14:textId="77777777" w:rsidR="00B43FBC" w:rsidRPr="00B43FBC" w:rsidRDefault="00B43FBC" w:rsidP="004D5D91">
            <w:pPr>
              <w:spacing w:after="0" w:line="360" w:lineRule="auto"/>
              <w:jc w:val="center"/>
              <w:rPr>
                <w:rFonts w:eastAsia="Times New Roman"/>
                <w:sz w:val="20"/>
                <w:szCs w:val="20"/>
              </w:rPr>
            </w:pPr>
            <w:r w:rsidRPr="00B43FBC">
              <w:rPr>
                <w:rFonts w:eastAsia="Times New Roman"/>
                <w:sz w:val="20"/>
                <w:szCs w:val="20"/>
              </w:rPr>
              <w:t>RD$1,500</w:t>
            </w:r>
          </w:p>
        </w:tc>
        <w:tc>
          <w:tcPr>
            <w:tcW w:w="1225" w:type="dxa"/>
            <w:tcBorders>
              <w:top w:val="single" w:sz="12" w:space="0" w:color="002060"/>
              <w:left w:val="nil"/>
              <w:bottom w:val="single" w:sz="8" w:space="0" w:color="auto"/>
              <w:right w:val="single" w:sz="8" w:space="0" w:color="auto"/>
            </w:tcBorders>
            <w:shd w:val="clear" w:color="auto" w:fill="auto"/>
            <w:hideMark/>
          </w:tcPr>
          <w:p w14:paraId="22E12478" w14:textId="14207116" w:rsidR="00B43FBC" w:rsidRPr="00B43FBC" w:rsidRDefault="009969FD" w:rsidP="004D5D91">
            <w:pPr>
              <w:spacing w:after="0" w:line="360" w:lineRule="auto"/>
              <w:jc w:val="center"/>
              <w:rPr>
                <w:rFonts w:eastAsia="Times New Roman"/>
                <w:sz w:val="20"/>
                <w:szCs w:val="20"/>
              </w:rPr>
            </w:pPr>
            <w:r>
              <w:rPr>
                <w:rFonts w:eastAsia="Times New Roman"/>
                <w:sz w:val="20"/>
                <w:szCs w:val="20"/>
              </w:rPr>
              <w:t>24,093,000</w:t>
            </w:r>
          </w:p>
        </w:tc>
        <w:tc>
          <w:tcPr>
            <w:tcW w:w="148" w:type="dxa"/>
            <w:vAlign w:val="center"/>
            <w:hideMark/>
          </w:tcPr>
          <w:p w14:paraId="3240DF6E" w14:textId="77777777" w:rsidR="00B43FBC" w:rsidRPr="00B43FBC" w:rsidRDefault="00B43FBC" w:rsidP="004D5D91">
            <w:pPr>
              <w:spacing w:after="0" w:line="360" w:lineRule="auto"/>
              <w:rPr>
                <w:rFonts w:eastAsia="Times New Roman"/>
                <w:color w:val="auto"/>
                <w:sz w:val="20"/>
                <w:szCs w:val="20"/>
                <w:lang w:val="es-DO" w:eastAsia="es-DO"/>
              </w:rPr>
            </w:pPr>
          </w:p>
        </w:tc>
      </w:tr>
    </w:tbl>
    <w:p w14:paraId="0A3B8FA0" w14:textId="77777777" w:rsidR="00B43FBC" w:rsidRPr="00B43FBC" w:rsidRDefault="00B43FBC" w:rsidP="00B43FBC">
      <w:pPr>
        <w:spacing w:after="0" w:line="360" w:lineRule="auto"/>
        <w:jc w:val="both"/>
        <w:rPr>
          <w:rFonts w:eastAsia="Times New Roman"/>
          <w:lang w:val="es-DO"/>
        </w:rPr>
      </w:pPr>
    </w:p>
    <w:p w14:paraId="2A01AFBD" w14:textId="77777777" w:rsidR="004D494F" w:rsidRDefault="004D494F" w:rsidP="00B43FBC">
      <w:pPr>
        <w:spacing w:line="360" w:lineRule="auto"/>
        <w:rPr>
          <w:rFonts w:eastAsia="Times New Roman"/>
          <w:b/>
          <w:bCs/>
          <w:noProof/>
          <w:lang w:val="es-DO"/>
        </w:rPr>
      </w:pPr>
    </w:p>
    <w:p w14:paraId="1DBFAB7F" w14:textId="77777777" w:rsidR="00B43FBC" w:rsidRPr="00042097" w:rsidRDefault="00B43FBC" w:rsidP="00B43FBC">
      <w:pPr>
        <w:spacing w:line="360" w:lineRule="auto"/>
        <w:rPr>
          <w:rFonts w:eastAsia="Times New Roman"/>
          <w:b/>
          <w:bCs/>
          <w:noProof/>
          <w:lang w:val="es-DO"/>
        </w:rPr>
      </w:pPr>
      <w:r w:rsidRPr="00042097">
        <w:rPr>
          <w:rFonts w:eastAsia="Times New Roman"/>
          <w:b/>
          <w:bCs/>
          <w:noProof/>
          <w:lang w:val="es-DO"/>
        </w:rPr>
        <w:t>Fondos Dietas</w:t>
      </w:r>
    </w:p>
    <w:p w14:paraId="5D22E5B3" w14:textId="77777777" w:rsidR="00B43FBC" w:rsidRPr="00B43FBC" w:rsidRDefault="00B43FBC" w:rsidP="00B43FBC">
      <w:pPr>
        <w:spacing w:after="0" w:line="360" w:lineRule="auto"/>
        <w:rPr>
          <w:rFonts w:eastAsia="Times New Roman"/>
          <w:lang w:val="es-DO"/>
        </w:rPr>
      </w:pPr>
      <w:r w:rsidRPr="00B43FBC">
        <w:rPr>
          <w:rFonts w:eastAsia="Times New Roman"/>
          <w:lang w:val="es-DO"/>
        </w:rPr>
        <w:t>Para cumplir con las necesidades que se presentan en est</w:t>
      </w:r>
      <w:r>
        <w:rPr>
          <w:rFonts w:eastAsia="Times New Roman"/>
          <w:lang w:val="es-DO"/>
        </w:rPr>
        <w:t>a</w:t>
      </w:r>
      <w:r w:rsidRPr="00B43FBC">
        <w:rPr>
          <w:rFonts w:eastAsia="Times New Roman"/>
          <w:lang w:val="es-DO"/>
        </w:rPr>
        <w:t xml:space="preserve"> </w:t>
      </w:r>
      <w:r>
        <w:rPr>
          <w:rFonts w:eastAsia="Times New Roman"/>
          <w:lang w:val="es-DO"/>
        </w:rPr>
        <w:t>Dirección General</w:t>
      </w:r>
      <w:r w:rsidRPr="00B43FBC">
        <w:rPr>
          <w:rFonts w:eastAsia="Times New Roman"/>
          <w:lang w:val="es-DO"/>
        </w:rPr>
        <w:t>, contamos con cinco fondos que son:</w:t>
      </w:r>
    </w:p>
    <w:p w14:paraId="1ED2F792" w14:textId="77777777" w:rsidR="00B43FBC" w:rsidRPr="00B43FBC" w:rsidRDefault="00B43FBC">
      <w:pPr>
        <w:numPr>
          <w:ilvl w:val="0"/>
          <w:numId w:val="13"/>
        </w:numPr>
        <w:spacing w:after="0" w:line="360" w:lineRule="auto"/>
        <w:jc w:val="both"/>
        <w:rPr>
          <w:rFonts w:eastAsia="Times New Roman"/>
          <w:lang w:val="es-DO"/>
        </w:rPr>
      </w:pPr>
      <w:r w:rsidRPr="00B43FBC">
        <w:rPr>
          <w:rFonts w:eastAsia="Times New Roman"/>
          <w:lang w:val="es-DO"/>
        </w:rPr>
        <w:t>Fondo gastos Operacionales: utilizado para gastos menores de la Sede Central por un monto de RD$ 200,000.00</w:t>
      </w:r>
      <w:r>
        <w:rPr>
          <w:rFonts w:eastAsia="Times New Roman"/>
          <w:lang w:val="es-DO"/>
        </w:rPr>
        <w:t>.</w:t>
      </w:r>
    </w:p>
    <w:p w14:paraId="1E7052F7" w14:textId="77777777" w:rsidR="00B43FBC" w:rsidRPr="00B43FBC" w:rsidRDefault="00B43FBC">
      <w:pPr>
        <w:numPr>
          <w:ilvl w:val="0"/>
          <w:numId w:val="13"/>
        </w:numPr>
        <w:spacing w:after="0" w:line="360" w:lineRule="auto"/>
        <w:jc w:val="both"/>
        <w:rPr>
          <w:rFonts w:eastAsia="Times New Roman"/>
          <w:lang w:val="es-DO"/>
        </w:rPr>
      </w:pPr>
      <w:r w:rsidRPr="00B43FBC">
        <w:rPr>
          <w:rFonts w:eastAsia="Times New Roman"/>
          <w:lang w:val="es-DO"/>
        </w:rPr>
        <w:lastRenderedPageBreak/>
        <w:t>Fondo Zona Sur: se maneja para el pago de dietas del personal de interdicción migratoria, que se desplaza a las provincias sureñas por un monto de RD$ 180,000.00.</w:t>
      </w:r>
    </w:p>
    <w:p w14:paraId="562B86AD" w14:textId="77777777" w:rsidR="00B43FBC" w:rsidRPr="00B43FBC" w:rsidRDefault="00B43FBC">
      <w:pPr>
        <w:numPr>
          <w:ilvl w:val="0"/>
          <w:numId w:val="13"/>
        </w:numPr>
        <w:spacing w:after="0" w:line="360" w:lineRule="auto"/>
        <w:jc w:val="both"/>
        <w:rPr>
          <w:rFonts w:eastAsia="Times New Roman"/>
          <w:lang w:val="es-DO"/>
        </w:rPr>
      </w:pPr>
      <w:r w:rsidRPr="00B43FBC">
        <w:rPr>
          <w:rFonts w:eastAsia="Times New Roman"/>
          <w:lang w:val="es-DO"/>
        </w:rPr>
        <w:t>Fondo Distrito Nacional: En este fondo se utiliza para gastos de dietas por un monto de RD$200,000.00.</w:t>
      </w:r>
    </w:p>
    <w:p w14:paraId="5EDA767C" w14:textId="77777777" w:rsidR="00B43FBC" w:rsidRDefault="00B43FBC">
      <w:pPr>
        <w:numPr>
          <w:ilvl w:val="0"/>
          <w:numId w:val="13"/>
        </w:numPr>
        <w:spacing w:after="0" w:line="360" w:lineRule="auto"/>
        <w:jc w:val="both"/>
        <w:rPr>
          <w:rFonts w:eastAsia="Times New Roman"/>
          <w:lang w:val="es-DO"/>
        </w:rPr>
      </w:pPr>
      <w:r w:rsidRPr="00B43FBC">
        <w:rPr>
          <w:rFonts w:eastAsia="Times New Roman"/>
          <w:lang w:val="es-DO"/>
        </w:rPr>
        <w:t>Fondo Zona Este: se maneja para el pago de dietas del personal de interdicción migratoria, que se desplaza a las provincias Este del país por un monto de RD$ 200,000.00.</w:t>
      </w:r>
    </w:p>
    <w:p w14:paraId="7E005281" w14:textId="77777777" w:rsidR="00A1201B" w:rsidRDefault="00A1201B" w:rsidP="00A1201B">
      <w:pPr>
        <w:spacing w:after="0" w:line="360" w:lineRule="auto"/>
        <w:ind w:left="502"/>
        <w:jc w:val="both"/>
        <w:rPr>
          <w:rFonts w:eastAsia="Times New Roman"/>
          <w:lang w:val="es-DO"/>
        </w:rPr>
      </w:pPr>
    </w:p>
    <w:p w14:paraId="6D6A086F" w14:textId="77777777" w:rsidR="00B43FBC" w:rsidRPr="00A1201B" w:rsidRDefault="00B43FBC" w:rsidP="009A6614">
      <w:pPr>
        <w:spacing w:after="0" w:line="360" w:lineRule="auto"/>
        <w:rPr>
          <w:rFonts w:eastAsia="Times New Roman"/>
          <w:b/>
          <w:lang w:val="es-DO"/>
        </w:rPr>
      </w:pPr>
      <w:r w:rsidRPr="00A1201B">
        <w:rPr>
          <w:rFonts w:eastAsia="Times New Roman"/>
          <w:b/>
          <w:lang w:val="es-DO"/>
        </w:rPr>
        <w:t xml:space="preserve">Compras </w:t>
      </w:r>
      <w:r w:rsidR="00A1201B">
        <w:rPr>
          <w:rFonts w:eastAsia="Times New Roman"/>
          <w:b/>
          <w:lang w:val="es-DO"/>
        </w:rPr>
        <w:t>y Contrataciones Públicas</w:t>
      </w:r>
    </w:p>
    <w:p w14:paraId="17D287FB" w14:textId="4D5CB01E" w:rsidR="00E31E73" w:rsidRDefault="00B43FBC" w:rsidP="00CC569E">
      <w:pPr>
        <w:spacing w:after="0" w:line="360" w:lineRule="auto"/>
        <w:jc w:val="both"/>
        <w:rPr>
          <w:rFonts w:eastAsia="Times New Roman"/>
          <w:lang w:val="es-DO"/>
        </w:rPr>
      </w:pPr>
      <w:r w:rsidRPr="00B43FBC">
        <w:rPr>
          <w:rFonts w:eastAsia="Times New Roman"/>
          <w:lang w:val="es-DO"/>
        </w:rPr>
        <w:t xml:space="preserve">Durante el </w:t>
      </w:r>
      <w:r w:rsidR="00AF08FE">
        <w:rPr>
          <w:rFonts w:eastAsia="Times New Roman"/>
          <w:lang w:val="es-DO"/>
        </w:rPr>
        <w:t xml:space="preserve">año </w:t>
      </w:r>
      <w:r w:rsidRPr="00B43FBC">
        <w:rPr>
          <w:rFonts w:eastAsia="Times New Roman"/>
          <w:lang w:val="es-DO"/>
        </w:rPr>
        <w:t>2022, la Dirección General de Migración ha realizado un total de (80) procesos de compras en la modalidad siguiente: Comparación de precios (5), Compras menores (31) proceso de excepción (1) compras por debajo del umbral (40) y Licitaciones Públicas (3) comparados con</w:t>
      </w:r>
      <w:r w:rsidR="00A1201B">
        <w:rPr>
          <w:rFonts w:eastAsia="Times New Roman"/>
          <w:lang w:val="es-DO"/>
        </w:rPr>
        <w:t xml:space="preserve">: </w:t>
      </w:r>
    </w:p>
    <w:p w14:paraId="02B77331" w14:textId="77777777" w:rsidR="00E31E73" w:rsidRDefault="00E31E73" w:rsidP="00A1201B">
      <w:pPr>
        <w:pStyle w:val="Prrafodelista"/>
        <w:spacing w:after="0" w:line="360" w:lineRule="auto"/>
        <w:ind w:left="502"/>
        <w:rPr>
          <w:rFonts w:eastAsia="Times New Roman"/>
          <w:lang w:val="es-DO"/>
        </w:rPr>
      </w:pPr>
    </w:p>
    <w:tbl>
      <w:tblPr>
        <w:tblW w:w="6270" w:type="dxa"/>
        <w:jc w:val="center"/>
        <w:tblLook w:val="04A0" w:firstRow="1" w:lastRow="0" w:firstColumn="1" w:lastColumn="0" w:noHBand="0" w:noVBand="1"/>
      </w:tblPr>
      <w:tblGrid>
        <w:gridCol w:w="4030"/>
        <w:gridCol w:w="2240"/>
      </w:tblGrid>
      <w:tr w:rsidR="00A1201B" w:rsidRPr="00B24500" w14:paraId="27438493" w14:textId="77777777" w:rsidTr="001F555C">
        <w:trPr>
          <w:trHeight w:val="465"/>
          <w:jc w:val="center"/>
        </w:trPr>
        <w:tc>
          <w:tcPr>
            <w:tcW w:w="4030" w:type="dxa"/>
            <w:tcBorders>
              <w:top w:val="single" w:sz="8" w:space="0" w:color="auto"/>
              <w:left w:val="single" w:sz="4" w:space="0" w:color="auto"/>
              <w:bottom w:val="single" w:sz="12" w:space="0" w:color="002060"/>
              <w:right w:val="single" w:sz="8" w:space="0" w:color="auto"/>
            </w:tcBorders>
            <w:shd w:val="clear" w:color="auto" w:fill="002060"/>
            <w:noWrap/>
            <w:vAlign w:val="center"/>
            <w:hideMark/>
          </w:tcPr>
          <w:p w14:paraId="52CACB75" w14:textId="77777777" w:rsidR="00A1201B" w:rsidRPr="00B24500" w:rsidRDefault="00A1201B" w:rsidP="00B24500">
            <w:pPr>
              <w:spacing w:line="240" w:lineRule="auto"/>
              <w:jc w:val="center"/>
              <w:rPr>
                <w:rFonts w:eastAsia="Calibri" w:cstheme="minorBidi"/>
                <w:b/>
                <w:bCs/>
                <w:color w:val="FFFFFF" w:themeColor="background1"/>
                <w:sz w:val="22"/>
                <w:szCs w:val="22"/>
                <w:lang w:val="es-ES"/>
              </w:rPr>
            </w:pPr>
            <w:r w:rsidRPr="00B24500">
              <w:rPr>
                <w:rFonts w:eastAsia="Calibri" w:cstheme="minorBidi"/>
                <w:b/>
                <w:bCs/>
                <w:color w:val="FFFFFF" w:themeColor="background1"/>
                <w:sz w:val="22"/>
                <w:szCs w:val="22"/>
                <w:lang w:val="es-ES"/>
              </w:rPr>
              <w:t>Modalidad</w:t>
            </w:r>
          </w:p>
        </w:tc>
        <w:tc>
          <w:tcPr>
            <w:tcW w:w="2240" w:type="dxa"/>
            <w:tcBorders>
              <w:top w:val="single" w:sz="8" w:space="0" w:color="auto"/>
              <w:left w:val="nil"/>
              <w:bottom w:val="single" w:sz="12" w:space="0" w:color="002060"/>
              <w:right w:val="single" w:sz="8" w:space="0" w:color="auto"/>
            </w:tcBorders>
            <w:shd w:val="clear" w:color="auto" w:fill="002060"/>
            <w:vAlign w:val="center"/>
            <w:hideMark/>
          </w:tcPr>
          <w:p w14:paraId="48EC2B3C" w14:textId="77777777" w:rsidR="00A1201B" w:rsidRPr="00B24500" w:rsidRDefault="00A1201B" w:rsidP="00B24500">
            <w:pPr>
              <w:spacing w:line="240" w:lineRule="auto"/>
              <w:jc w:val="center"/>
              <w:rPr>
                <w:rFonts w:eastAsia="Calibri" w:cstheme="minorBidi"/>
                <w:b/>
                <w:bCs/>
                <w:color w:val="FFFFFF" w:themeColor="background1"/>
                <w:sz w:val="22"/>
                <w:szCs w:val="22"/>
                <w:lang w:val="es-ES"/>
              </w:rPr>
            </w:pPr>
            <w:r w:rsidRPr="00B24500">
              <w:rPr>
                <w:rFonts w:eastAsia="Calibri" w:cstheme="minorBidi"/>
                <w:b/>
                <w:bCs/>
                <w:color w:val="FFFFFF" w:themeColor="background1"/>
                <w:sz w:val="22"/>
                <w:szCs w:val="22"/>
                <w:lang w:val="es-ES"/>
              </w:rPr>
              <w:t>Montos</w:t>
            </w:r>
          </w:p>
        </w:tc>
      </w:tr>
      <w:tr w:rsidR="00A1201B" w:rsidRPr="00B24500" w14:paraId="20F92A80" w14:textId="77777777" w:rsidTr="001F555C">
        <w:trPr>
          <w:trHeight w:val="315"/>
          <w:jc w:val="center"/>
        </w:trPr>
        <w:tc>
          <w:tcPr>
            <w:tcW w:w="4030" w:type="dxa"/>
            <w:tcBorders>
              <w:top w:val="single" w:sz="12" w:space="0" w:color="002060"/>
              <w:left w:val="single" w:sz="4" w:space="0" w:color="auto"/>
              <w:bottom w:val="single" w:sz="8" w:space="0" w:color="auto"/>
              <w:right w:val="single" w:sz="8" w:space="0" w:color="auto"/>
            </w:tcBorders>
            <w:shd w:val="clear" w:color="auto" w:fill="auto"/>
            <w:noWrap/>
            <w:vAlign w:val="center"/>
            <w:hideMark/>
          </w:tcPr>
          <w:p w14:paraId="6441C4D5" w14:textId="77777777" w:rsidR="00A1201B" w:rsidRPr="00B24500" w:rsidRDefault="00A1201B" w:rsidP="00F37185">
            <w:pPr>
              <w:spacing w:line="240" w:lineRule="auto"/>
              <w:jc w:val="both"/>
              <w:rPr>
                <w:sz w:val="22"/>
                <w:szCs w:val="22"/>
                <w:lang w:val="es-ES"/>
              </w:rPr>
            </w:pPr>
            <w:r w:rsidRPr="00B24500">
              <w:rPr>
                <w:sz w:val="22"/>
                <w:szCs w:val="22"/>
                <w:lang w:val="es-ES"/>
              </w:rPr>
              <w:t>Licitación Pública</w:t>
            </w:r>
          </w:p>
        </w:tc>
        <w:tc>
          <w:tcPr>
            <w:tcW w:w="2240" w:type="dxa"/>
            <w:tcBorders>
              <w:top w:val="single" w:sz="12" w:space="0" w:color="002060"/>
              <w:left w:val="nil"/>
              <w:bottom w:val="single" w:sz="8" w:space="0" w:color="auto"/>
              <w:right w:val="single" w:sz="8" w:space="0" w:color="auto"/>
            </w:tcBorders>
            <w:shd w:val="clear" w:color="auto" w:fill="auto"/>
            <w:vAlign w:val="center"/>
            <w:hideMark/>
          </w:tcPr>
          <w:p w14:paraId="4A28F984" w14:textId="77777777" w:rsidR="00A1201B" w:rsidRPr="00B24500" w:rsidRDefault="00A1201B" w:rsidP="00F37185">
            <w:pPr>
              <w:spacing w:line="240" w:lineRule="auto"/>
              <w:jc w:val="center"/>
              <w:rPr>
                <w:sz w:val="22"/>
                <w:szCs w:val="22"/>
                <w:lang w:val="es-ES"/>
              </w:rPr>
            </w:pPr>
            <w:r w:rsidRPr="00B24500">
              <w:rPr>
                <w:sz w:val="22"/>
                <w:szCs w:val="22"/>
                <w:lang w:val="es-ES"/>
              </w:rPr>
              <w:t>170,027,073.40</w:t>
            </w:r>
          </w:p>
        </w:tc>
      </w:tr>
      <w:tr w:rsidR="00A1201B" w:rsidRPr="00B24500" w14:paraId="4590AAE4" w14:textId="77777777" w:rsidTr="00F37185">
        <w:trPr>
          <w:trHeight w:val="315"/>
          <w:jc w:val="center"/>
        </w:trPr>
        <w:tc>
          <w:tcPr>
            <w:tcW w:w="4030" w:type="dxa"/>
            <w:tcBorders>
              <w:top w:val="nil"/>
              <w:left w:val="single" w:sz="4" w:space="0" w:color="auto"/>
              <w:bottom w:val="single" w:sz="8" w:space="0" w:color="auto"/>
              <w:right w:val="single" w:sz="8" w:space="0" w:color="auto"/>
            </w:tcBorders>
            <w:shd w:val="clear" w:color="auto" w:fill="auto"/>
            <w:noWrap/>
            <w:vAlign w:val="center"/>
            <w:hideMark/>
          </w:tcPr>
          <w:p w14:paraId="11E03969" w14:textId="77777777" w:rsidR="00A1201B" w:rsidRPr="00B24500" w:rsidRDefault="00A1201B" w:rsidP="00F37185">
            <w:pPr>
              <w:spacing w:line="240" w:lineRule="auto"/>
              <w:jc w:val="both"/>
              <w:rPr>
                <w:sz w:val="22"/>
                <w:szCs w:val="22"/>
                <w:lang w:val="es-ES"/>
              </w:rPr>
            </w:pPr>
            <w:r w:rsidRPr="00B24500">
              <w:rPr>
                <w:sz w:val="22"/>
                <w:szCs w:val="22"/>
                <w:lang w:val="es-ES"/>
              </w:rPr>
              <w:t>Comparación de Precio</w:t>
            </w:r>
          </w:p>
        </w:tc>
        <w:tc>
          <w:tcPr>
            <w:tcW w:w="2240" w:type="dxa"/>
            <w:tcBorders>
              <w:top w:val="nil"/>
              <w:left w:val="nil"/>
              <w:bottom w:val="single" w:sz="8" w:space="0" w:color="auto"/>
              <w:right w:val="single" w:sz="8" w:space="0" w:color="auto"/>
            </w:tcBorders>
            <w:shd w:val="clear" w:color="auto" w:fill="auto"/>
            <w:vAlign w:val="center"/>
            <w:hideMark/>
          </w:tcPr>
          <w:p w14:paraId="62071A81" w14:textId="77777777" w:rsidR="00A1201B" w:rsidRPr="00B24500" w:rsidRDefault="00A1201B" w:rsidP="00F37185">
            <w:pPr>
              <w:spacing w:line="240" w:lineRule="auto"/>
              <w:jc w:val="center"/>
              <w:rPr>
                <w:sz w:val="22"/>
                <w:szCs w:val="22"/>
                <w:lang w:val="es-ES"/>
              </w:rPr>
            </w:pPr>
            <w:r w:rsidRPr="00B24500">
              <w:rPr>
                <w:sz w:val="22"/>
                <w:szCs w:val="22"/>
                <w:lang w:val="es-ES"/>
              </w:rPr>
              <w:t>13,484,292.00</w:t>
            </w:r>
          </w:p>
        </w:tc>
      </w:tr>
      <w:tr w:rsidR="00A1201B" w:rsidRPr="00B24500" w14:paraId="54739AB1" w14:textId="77777777" w:rsidTr="00F37185">
        <w:trPr>
          <w:trHeight w:val="315"/>
          <w:jc w:val="center"/>
        </w:trPr>
        <w:tc>
          <w:tcPr>
            <w:tcW w:w="4030" w:type="dxa"/>
            <w:tcBorders>
              <w:top w:val="nil"/>
              <w:left w:val="single" w:sz="4" w:space="0" w:color="auto"/>
              <w:bottom w:val="single" w:sz="8" w:space="0" w:color="auto"/>
              <w:right w:val="single" w:sz="8" w:space="0" w:color="auto"/>
            </w:tcBorders>
            <w:shd w:val="clear" w:color="auto" w:fill="auto"/>
            <w:noWrap/>
            <w:vAlign w:val="center"/>
            <w:hideMark/>
          </w:tcPr>
          <w:p w14:paraId="59F8D979" w14:textId="77777777" w:rsidR="00A1201B" w:rsidRPr="00B24500" w:rsidRDefault="00A1201B" w:rsidP="00F37185">
            <w:pPr>
              <w:spacing w:line="240" w:lineRule="auto"/>
              <w:jc w:val="both"/>
              <w:rPr>
                <w:sz w:val="22"/>
                <w:szCs w:val="22"/>
                <w:lang w:val="es-ES"/>
              </w:rPr>
            </w:pPr>
            <w:r w:rsidRPr="00B24500">
              <w:rPr>
                <w:sz w:val="22"/>
                <w:szCs w:val="22"/>
                <w:lang w:val="es-ES"/>
              </w:rPr>
              <w:t>Compras por debajo del umbral</w:t>
            </w:r>
          </w:p>
        </w:tc>
        <w:tc>
          <w:tcPr>
            <w:tcW w:w="2240" w:type="dxa"/>
            <w:tcBorders>
              <w:top w:val="nil"/>
              <w:left w:val="nil"/>
              <w:bottom w:val="single" w:sz="8" w:space="0" w:color="auto"/>
              <w:right w:val="single" w:sz="8" w:space="0" w:color="auto"/>
            </w:tcBorders>
            <w:shd w:val="clear" w:color="auto" w:fill="auto"/>
            <w:vAlign w:val="center"/>
            <w:hideMark/>
          </w:tcPr>
          <w:p w14:paraId="3ABBDF55" w14:textId="77777777" w:rsidR="00A1201B" w:rsidRPr="00B24500" w:rsidRDefault="00A1201B" w:rsidP="00F37185">
            <w:pPr>
              <w:spacing w:line="240" w:lineRule="auto"/>
              <w:jc w:val="center"/>
              <w:rPr>
                <w:sz w:val="22"/>
                <w:szCs w:val="22"/>
                <w:lang w:val="es-ES"/>
              </w:rPr>
            </w:pPr>
            <w:r w:rsidRPr="00B24500">
              <w:rPr>
                <w:sz w:val="22"/>
                <w:szCs w:val="22"/>
                <w:lang w:val="es-ES"/>
              </w:rPr>
              <w:t>3,586,301.00</w:t>
            </w:r>
          </w:p>
        </w:tc>
      </w:tr>
      <w:tr w:rsidR="00A1201B" w:rsidRPr="00B24500" w14:paraId="4A0F0EFB" w14:textId="77777777" w:rsidTr="00F37185">
        <w:trPr>
          <w:trHeight w:val="315"/>
          <w:jc w:val="center"/>
        </w:trPr>
        <w:tc>
          <w:tcPr>
            <w:tcW w:w="4030" w:type="dxa"/>
            <w:tcBorders>
              <w:top w:val="nil"/>
              <w:left w:val="single" w:sz="4" w:space="0" w:color="auto"/>
              <w:bottom w:val="single" w:sz="8" w:space="0" w:color="auto"/>
              <w:right w:val="single" w:sz="8" w:space="0" w:color="auto"/>
            </w:tcBorders>
            <w:shd w:val="clear" w:color="auto" w:fill="auto"/>
            <w:noWrap/>
            <w:vAlign w:val="center"/>
            <w:hideMark/>
          </w:tcPr>
          <w:p w14:paraId="720257D5" w14:textId="77777777" w:rsidR="00A1201B" w:rsidRPr="00B24500" w:rsidRDefault="00A1201B" w:rsidP="00F37185">
            <w:pPr>
              <w:spacing w:line="240" w:lineRule="auto"/>
              <w:jc w:val="both"/>
              <w:rPr>
                <w:sz w:val="22"/>
                <w:szCs w:val="22"/>
                <w:lang w:val="es-ES"/>
              </w:rPr>
            </w:pPr>
            <w:r w:rsidRPr="00B24500">
              <w:rPr>
                <w:sz w:val="22"/>
                <w:szCs w:val="22"/>
                <w:lang w:val="es-ES"/>
              </w:rPr>
              <w:t>Compras Menores</w:t>
            </w:r>
          </w:p>
        </w:tc>
        <w:tc>
          <w:tcPr>
            <w:tcW w:w="2240" w:type="dxa"/>
            <w:tcBorders>
              <w:top w:val="nil"/>
              <w:left w:val="nil"/>
              <w:bottom w:val="single" w:sz="8" w:space="0" w:color="auto"/>
              <w:right w:val="single" w:sz="8" w:space="0" w:color="auto"/>
            </w:tcBorders>
            <w:shd w:val="clear" w:color="auto" w:fill="auto"/>
            <w:vAlign w:val="center"/>
            <w:hideMark/>
          </w:tcPr>
          <w:p w14:paraId="5EF076EB" w14:textId="77777777" w:rsidR="00A1201B" w:rsidRPr="00B24500" w:rsidRDefault="00A1201B" w:rsidP="00F37185">
            <w:pPr>
              <w:spacing w:line="240" w:lineRule="auto"/>
              <w:jc w:val="center"/>
              <w:rPr>
                <w:sz w:val="22"/>
                <w:szCs w:val="22"/>
                <w:lang w:val="es-ES"/>
              </w:rPr>
            </w:pPr>
            <w:r w:rsidRPr="00B24500">
              <w:rPr>
                <w:sz w:val="22"/>
                <w:szCs w:val="22"/>
                <w:lang w:val="es-ES"/>
              </w:rPr>
              <w:t>15,180,000.00</w:t>
            </w:r>
          </w:p>
        </w:tc>
      </w:tr>
      <w:tr w:rsidR="00A1201B" w:rsidRPr="00B24500" w14:paraId="1B40EDA1" w14:textId="77777777" w:rsidTr="001F555C">
        <w:trPr>
          <w:trHeight w:val="315"/>
          <w:jc w:val="center"/>
        </w:trPr>
        <w:tc>
          <w:tcPr>
            <w:tcW w:w="4030" w:type="dxa"/>
            <w:tcBorders>
              <w:top w:val="nil"/>
              <w:left w:val="single" w:sz="4" w:space="0" w:color="auto"/>
              <w:bottom w:val="single" w:sz="12" w:space="0" w:color="002060"/>
              <w:right w:val="single" w:sz="8" w:space="0" w:color="auto"/>
            </w:tcBorders>
            <w:shd w:val="clear" w:color="auto" w:fill="auto"/>
            <w:noWrap/>
            <w:vAlign w:val="center"/>
            <w:hideMark/>
          </w:tcPr>
          <w:p w14:paraId="3EBE8575" w14:textId="77777777" w:rsidR="00A1201B" w:rsidRPr="00B24500" w:rsidRDefault="00A1201B" w:rsidP="00F37185">
            <w:pPr>
              <w:spacing w:line="240" w:lineRule="auto"/>
              <w:jc w:val="both"/>
              <w:rPr>
                <w:sz w:val="22"/>
                <w:szCs w:val="22"/>
                <w:lang w:val="es-ES"/>
              </w:rPr>
            </w:pPr>
            <w:r w:rsidRPr="00B24500">
              <w:rPr>
                <w:sz w:val="22"/>
                <w:szCs w:val="22"/>
                <w:lang w:val="es-ES"/>
              </w:rPr>
              <w:t>Proceso de Excepción</w:t>
            </w:r>
          </w:p>
        </w:tc>
        <w:tc>
          <w:tcPr>
            <w:tcW w:w="2240" w:type="dxa"/>
            <w:tcBorders>
              <w:top w:val="nil"/>
              <w:left w:val="nil"/>
              <w:bottom w:val="single" w:sz="12" w:space="0" w:color="002060"/>
              <w:right w:val="single" w:sz="8" w:space="0" w:color="auto"/>
            </w:tcBorders>
            <w:shd w:val="clear" w:color="auto" w:fill="auto"/>
            <w:vAlign w:val="center"/>
            <w:hideMark/>
          </w:tcPr>
          <w:p w14:paraId="2E129DEA" w14:textId="77777777" w:rsidR="00A1201B" w:rsidRPr="00B24500" w:rsidRDefault="00A1201B" w:rsidP="00F37185">
            <w:pPr>
              <w:spacing w:line="240" w:lineRule="auto"/>
              <w:jc w:val="center"/>
              <w:rPr>
                <w:sz w:val="22"/>
                <w:szCs w:val="22"/>
                <w:lang w:val="es-ES"/>
              </w:rPr>
            </w:pPr>
            <w:r w:rsidRPr="00B24500">
              <w:rPr>
                <w:sz w:val="22"/>
                <w:szCs w:val="22"/>
                <w:lang w:val="es-ES"/>
              </w:rPr>
              <w:t>821,240.00</w:t>
            </w:r>
          </w:p>
        </w:tc>
      </w:tr>
      <w:tr w:rsidR="00A1201B" w:rsidRPr="00B24500" w14:paraId="33108603" w14:textId="77777777" w:rsidTr="001F555C">
        <w:trPr>
          <w:trHeight w:val="300"/>
          <w:jc w:val="center"/>
        </w:trPr>
        <w:tc>
          <w:tcPr>
            <w:tcW w:w="4030" w:type="dxa"/>
            <w:tcBorders>
              <w:top w:val="single" w:sz="12" w:space="0" w:color="002060"/>
              <w:left w:val="single" w:sz="4" w:space="0" w:color="auto"/>
              <w:bottom w:val="nil"/>
              <w:right w:val="single" w:sz="8" w:space="0" w:color="auto"/>
            </w:tcBorders>
            <w:shd w:val="clear" w:color="auto" w:fill="002060"/>
            <w:noWrap/>
            <w:vAlign w:val="center"/>
            <w:hideMark/>
          </w:tcPr>
          <w:p w14:paraId="24E9083D" w14:textId="77777777" w:rsidR="00A1201B" w:rsidRPr="00B24500" w:rsidRDefault="00A1201B" w:rsidP="00B24500">
            <w:pPr>
              <w:spacing w:line="240" w:lineRule="auto"/>
              <w:jc w:val="center"/>
              <w:rPr>
                <w:rFonts w:eastAsia="Calibri" w:cstheme="minorBidi"/>
                <w:b/>
                <w:bCs/>
                <w:color w:val="FFFFFF" w:themeColor="background1"/>
                <w:sz w:val="22"/>
                <w:szCs w:val="22"/>
                <w:lang w:val="es-ES"/>
              </w:rPr>
            </w:pPr>
            <w:r w:rsidRPr="00B24500">
              <w:rPr>
                <w:rFonts w:eastAsia="Calibri" w:cstheme="minorBidi"/>
                <w:b/>
                <w:bCs/>
                <w:color w:val="FFFFFF" w:themeColor="background1"/>
                <w:sz w:val="22"/>
                <w:szCs w:val="22"/>
                <w:lang w:val="es-ES"/>
              </w:rPr>
              <w:t>Total general</w:t>
            </w:r>
          </w:p>
        </w:tc>
        <w:tc>
          <w:tcPr>
            <w:tcW w:w="2240" w:type="dxa"/>
            <w:tcBorders>
              <w:top w:val="single" w:sz="12" w:space="0" w:color="002060"/>
              <w:left w:val="nil"/>
              <w:bottom w:val="nil"/>
              <w:right w:val="nil"/>
            </w:tcBorders>
            <w:shd w:val="clear" w:color="auto" w:fill="002060"/>
            <w:noWrap/>
            <w:vAlign w:val="bottom"/>
            <w:hideMark/>
          </w:tcPr>
          <w:p w14:paraId="1AEDE255" w14:textId="77777777" w:rsidR="00A1201B" w:rsidRPr="00B24500" w:rsidRDefault="00A1201B" w:rsidP="00B24500">
            <w:pPr>
              <w:spacing w:line="240" w:lineRule="auto"/>
              <w:jc w:val="center"/>
              <w:rPr>
                <w:rFonts w:eastAsia="Calibri" w:cstheme="minorBidi"/>
                <w:b/>
                <w:bCs/>
                <w:color w:val="FFFFFF" w:themeColor="background1"/>
                <w:sz w:val="22"/>
                <w:szCs w:val="22"/>
                <w:lang w:val="es-ES"/>
              </w:rPr>
            </w:pPr>
            <w:r w:rsidRPr="00B24500">
              <w:rPr>
                <w:rFonts w:eastAsia="Calibri" w:cstheme="minorBidi"/>
                <w:b/>
                <w:bCs/>
                <w:color w:val="FFFFFF" w:themeColor="background1"/>
                <w:sz w:val="22"/>
                <w:szCs w:val="22"/>
                <w:lang w:val="es-ES"/>
              </w:rPr>
              <w:t>$203,098,906.40</w:t>
            </w:r>
          </w:p>
        </w:tc>
      </w:tr>
    </w:tbl>
    <w:p w14:paraId="1BF1DE3C" w14:textId="77777777" w:rsidR="00A1201B" w:rsidRPr="00B43FBC" w:rsidRDefault="00A1201B" w:rsidP="00A1201B">
      <w:pPr>
        <w:pStyle w:val="Prrafodelista"/>
        <w:spacing w:after="0" w:line="360" w:lineRule="auto"/>
        <w:ind w:left="502"/>
        <w:rPr>
          <w:rFonts w:eastAsia="Times New Roman"/>
          <w:lang w:val="es-DO"/>
        </w:rPr>
      </w:pPr>
    </w:p>
    <w:p w14:paraId="28E75FAB" w14:textId="77777777" w:rsidR="007F5ADF" w:rsidRDefault="007F5ADF" w:rsidP="00E3052E">
      <w:pPr>
        <w:pStyle w:val="Textoindependiente"/>
        <w:spacing w:line="360" w:lineRule="auto"/>
        <w:rPr>
          <w:b/>
          <w:color w:val="767171"/>
        </w:rPr>
      </w:pPr>
    </w:p>
    <w:p w14:paraId="47F4FF73" w14:textId="77777777" w:rsidR="00B4455C" w:rsidRDefault="00B4455C" w:rsidP="00E3052E">
      <w:pPr>
        <w:pStyle w:val="Textoindependiente"/>
        <w:spacing w:line="360" w:lineRule="auto"/>
        <w:rPr>
          <w:b/>
          <w:color w:val="767171"/>
        </w:rPr>
      </w:pPr>
    </w:p>
    <w:p w14:paraId="1CF8C9ED" w14:textId="77777777" w:rsidR="00B4455C" w:rsidRDefault="00B4455C" w:rsidP="00E3052E">
      <w:pPr>
        <w:pStyle w:val="Textoindependiente"/>
        <w:spacing w:line="360" w:lineRule="auto"/>
        <w:rPr>
          <w:b/>
          <w:color w:val="767171"/>
        </w:rPr>
      </w:pPr>
    </w:p>
    <w:p w14:paraId="4F4DDB9E" w14:textId="77777777" w:rsidR="00E3052E" w:rsidRPr="000160A0" w:rsidRDefault="00E3052E" w:rsidP="00E3052E">
      <w:pPr>
        <w:pStyle w:val="Textoindependiente"/>
        <w:spacing w:line="360" w:lineRule="auto"/>
        <w:rPr>
          <w:b/>
          <w:color w:val="767171"/>
        </w:rPr>
      </w:pPr>
      <w:r w:rsidRPr="000160A0">
        <w:rPr>
          <w:b/>
          <w:color w:val="767171"/>
        </w:rPr>
        <w:lastRenderedPageBreak/>
        <w:t xml:space="preserve">Transportación                     </w:t>
      </w:r>
    </w:p>
    <w:p w14:paraId="78EF1496" w14:textId="77777777" w:rsidR="00E3052E" w:rsidRDefault="00E3052E" w:rsidP="00E3052E">
      <w:pPr>
        <w:pStyle w:val="Textoindependiente"/>
        <w:spacing w:line="360" w:lineRule="auto"/>
        <w:ind w:right="125"/>
        <w:jc w:val="both"/>
        <w:rPr>
          <w:color w:val="767171"/>
        </w:rPr>
      </w:pPr>
      <w:r w:rsidRPr="000160A0">
        <w:rPr>
          <w:color w:val="767171"/>
        </w:rPr>
        <w:t xml:space="preserve">En el interés de continuar </w:t>
      </w:r>
      <w:r>
        <w:rPr>
          <w:color w:val="767171"/>
        </w:rPr>
        <w:t xml:space="preserve">apoyando la movilidad de los extranjeros de interdicciones, operativos que se realizan en diferentes regiones del país. Se ha incorporado </w:t>
      </w:r>
      <w:r w:rsidRPr="000160A0">
        <w:rPr>
          <w:color w:val="767171"/>
        </w:rPr>
        <w:t xml:space="preserve">cambios y avances </w:t>
      </w:r>
      <w:r>
        <w:rPr>
          <w:color w:val="767171"/>
        </w:rPr>
        <w:t xml:space="preserve">que </w:t>
      </w:r>
      <w:r w:rsidRPr="000160A0">
        <w:rPr>
          <w:color w:val="767171"/>
        </w:rPr>
        <w:t>han</w:t>
      </w:r>
      <w:r w:rsidRPr="000160A0">
        <w:rPr>
          <w:color w:val="767171"/>
          <w:spacing w:val="1"/>
        </w:rPr>
        <w:t xml:space="preserve"> </w:t>
      </w:r>
      <w:r w:rsidRPr="000160A0">
        <w:rPr>
          <w:color w:val="767171"/>
        </w:rPr>
        <w:t xml:space="preserve">experimentado durante la presente administración, </w:t>
      </w:r>
      <w:r>
        <w:rPr>
          <w:color w:val="767171"/>
        </w:rPr>
        <w:t>con</w:t>
      </w:r>
      <w:r w:rsidRPr="000160A0">
        <w:rPr>
          <w:color w:val="767171"/>
          <w:spacing w:val="1"/>
        </w:rPr>
        <w:t xml:space="preserve"> </w:t>
      </w:r>
      <w:r w:rsidRPr="000160A0">
        <w:rPr>
          <w:color w:val="767171"/>
        </w:rPr>
        <w:t>los hitos más relevantes que inciden directamente en el apoyo transversal a las diferentes</w:t>
      </w:r>
      <w:r w:rsidRPr="000160A0">
        <w:rPr>
          <w:color w:val="767171"/>
          <w:spacing w:val="1"/>
        </w:rPr>
        <w:t xml:space="preserve"> </w:t>
      </w:r>
      <w:r w:rsidRPr="000160A0">
        <w:rPr>
          <w:color w:val="767171"/>
        </w:rPr>
        <w:t>áreas</w:t>
      </w:r>
      <w:r w:rsidRPr="000160A0">
        <w:rPr>
          <w:color w:val="767171"/>
          <w:spacing w:val="-1"/>
        </w:rPr>
        <w:t xml:space="preserve"> </w:t>
      </w:r>
      <w:r w:rsidRPr="000160A0">
        <w:rPr>
          <w:color w:val="767171"/>
        </w:rPr>
        <w:t>de</w:t>
      </w:r>
      <w:r w:rsidRPr="000160A0">
        <w:rPr>
          <w:color w:val="767171"/>
          <w:spacing w:val="1"/>
        </w:rPr>
        <w:t xml:space="preserve"> </w:t>
      </w:r>
      <w:r w:rsidRPr="000160A0">
        <w:rPr>
          <w:color w:val="767171"/>
        </w:rPr>
        <w:t>la</w:t>
      </w:r>
      <w:r w:rsidRPr="000160A0">
        <w:rPr>
          <w:color w:val="767171"/>
          <w:spacing w:val="-2"/>
        </w:rPr>
        <w:t xml:space="preserve"> </w:t>
      </w:r>
      <w:r w:rsidRPr="000160A0">
        <w:rPr>
          <w:color w:val="767171"/>
        </w:rPr>
        <w:t>estructura</w:t>
      </w:r>
      <w:r w:rsidRPr="000160A0">
        <w:rPr>
          <w:color w:val="767171"/>
          <w:spacing w:val="1"/>
        </w:rPr>
        <w:t xml:space="preserve"> </w:t>
      </w:r>
      <w:r w:rsidRPr="000160A0">
        <w:rPr>
          <w:color w:val="767171"/>
        </w:rPr>
        <w:t>organizacional,</w:t>
      </w:r>
      <w:r w:rsidRPr="000160A0">
        <w:rPr>
          <w:color w:val="767171"/>
          <w:spacing w:val="2"/>
        </w:rPr>
        <w:t xml:space="preserve"> </w:t>
      </w:r>
      <w:r w:rsidRPr="000160A0">
        <w:rPr>
          <w:color w:val="767171"/>
        </w:rPr>
        <w:t xml:space="preserve">mejoras en los </w:t>
      </w:r>
      <w:r w:rsidRPr="000160A0">
        <w:rPr>
          <w:color w:val="767171"/>
          <w:lang w:val="es-DO"/>
        </w:rPr>
        <w:t>procesos de inventario de activos de transportación, inventario para la documentación de las políticas y procedimientos operativos</w:t>
      </w:r>
      <w:r w:rsidRPr="000160A0">
        <w:rPr>
          <w:color w:val="767171"/>
          <w:spacing w:val="1"/>
          <w:lang w:val="es-DO"/>
        </w:rPr>
        <w:t xml:space="preserve">, </w:t>
      </w:r>
      <w:r w:rsidRPr="000160A0">
        <w:rPr>
          <w:color w:val="767171"/>
          <w:lang w:val="es-DO"/>
        </w:rPr>
        <w:t>relativos a las actividades cotidianas de la Sección y de los Operativos de Interdicción Migratoria.</w:t>
      </w:r>
      <w:r>
        <w:rPr>
          <w:color w:val="767171"/>
          <w:lang w:val="es-DO"/>
        </w:rPr>
        <w:t xml:space="preserve"> </w:t>
      </w:r>
      <w:r w:rsidRPr="001131B6">
        <w:rPr>
          <w:color w:val="767171"/>
        </w:rPr>
        <w:t>Proceso de inventario de activos de transportación.</w:t>
      </w:r>
    </w:p>
    <w:p w14:paraId="06F5B6AE" w14:textId="77777777" w:rsidR="00E3052E" w:rsidRDefault="00E3052E">
      <w:pPr>
        <w:pStyle w:val="Textoindependiente"/>
        <w:numPr>
          <w:ilvl w:val="0"/>
          <w:numId w:val="14"/>
        </w:numPr>
        <w:spacing w:line="360" w:lineRule="auto"/>
        <w:ind w:right="125"/>
        <w:jc w:val="both"/>
        <w:rPr>
          <w:color w:val="767171"/>
          <w:lang w:val="es-DO"/>
        </w:rPr>
      </w:pPr>
      <w:r>
        <w:rPr>
          <w:color w:val="767171"/>
          <w:lang w:val="es-DO"/>
        </w:rPr>
        <w:t>Adquisición de (9) Camionetas, (25) Camiones para Interdicción y (4) Autobuses para transporte de empleados.</w:t>
      </w:r>
    </w:p>
    <w:p w14:paraId="1B6DF22D" w14:textId="77777777" w:rsidR="00E3052E" w:rsidRPr="00D16693" w:rsidRDefault="00E3052E">
      <w:pPr>
        <w:pStyle w:val="Textoindependiente"/>
        <w:numPr>
          <w:ilvl w:val="0"/>
          <w:numId w:val="14"/>
        </w:numPr>
        <w:spacing w:line="360" w:lineRule="auto"/>
        <w:ind w:right="125"/>
        <w:jc w:val="both"/>
        <w:rPr>
          <w:color w:val="767171"/>
          <w:lang w:val="es-DO"/>
        </w:rPr>
      </w:pPr>
      <w:r>
        <w:rPr>
          <w:color w:val="767171"/>
          <w:lang w:val="es-DO"/>
        </w:rPr>
        <w:t>Adquisición de una (1) JEEP para uso de transporte del Director General de Migración.</w:t>
      </w:r>
    </w:p>
    <w:p w14:paraId="63F06E54" w14:textId="77777777" w:rsidR="00E3052E" w:rsidRPr="00E31E73" w:rsidRDefault="00E3052E">
      <w:pPr>
        <w:pStyle w:val="Textoindependiente"/>
        <w:numPr>
          <w:ilvl w:val="0"/>
          <w:numId w:val="14"/>
        </w:numPr>
        <w:spacing w:line="360" w:lineRule="auto"/>
        <w:ind w:right="125"/>
        <w:jc w:val="both"/>
        <w:rPr>
          <w:color w:val="767171"/>
          <w:lang w:val="es-DO"/>
        </w:rPr>
      </w:pPr>
      <w:r w:rsidRPr="001131B6">
        <w:rPr>
          <w:color w:val="767171"/>
        </w:rPr>
        <w:t>Inventario para la documentación de las políticas y procedimientos operativos, relativos a las actividades cotidianas de la Sección y de los Operativos de Interdicción Migratoria.</w:t>
      </w:r>
    </w:p>
    <w:p w14:paraId="19C57F62" w14:textId="77777777" w:rsidR="00E3052E" w:rsidRPr="00E3052E" w:rsidRDefault="00E3052E">
      <w:pPr>
        <w:pStyle w:val="Textoindependiente"/>
        <w:numPr>
          <w:ilvl w:val="0"/>
          <w:numId w:val="14"/>
        </w:numPr>
        <w:spacing w:line="360" w:lineRule="auto"/>
        <w:ind w:right="125"/>
        <w:jc w:val="both"/>
        <w:rPr>
          <w:color w:val="767171"/>
          <w:lang w:val="es-DO"/>
        </w:rPr>
      </w:pPr>
      <w:r w:rsidRPr="001131B6">
        <w:rPr>
          <w:color w:val="767171"/>
        </w:rPr>
        <w:t>Diseño de la plantilla de control de servicios, control de acti</w:t>
      </w:r>
      <w:r>
        <w:rPr>
          <w:color w:val="767171"/>
        </w:rPr>
        <w:t>vidades del taller, control de e</w:t>
      </w:r>
      <w:r w:rsidRPr="001131B6">
        <w:rPr>
          <w:color w:val="767171"/>
        </w:rPr>
        <w:t>ntrada</w:t>
      </w:r>
      <w:r>
        <w:rPr>
          <w:color w:val="767171"/>
        </w:rPr>
        <w:t>s y s</w:t>
      </w:r>
      <w:r w:rsidRPr="001131B6">
        <w:rPr>
          <w:color w:val="767171"/>
        </w:rPr>
        <w:t>alida</w:t>
      </w:r>
      <w:r>
        <w:rPr>
          <w:color w:val="767171"/>
        </w:rPr>
        <w:t>s</w:t>
      </w:r>
      <w:r w:rsidRPr="001131B6">
        <w:rPr>
          <w:color w:val="767171"/>
        </w:rPr>
        <w:t xml:space="preserve"> de los vehículos de esta institución, una herramienta que nos permite el registro y control del personal, las tareas, asignaciones, requerimientos de servicios, entre otros.</w:t>
      </w:r>
    </w:p>
    <w:p w14:paraId="48B49789" w14:textId="77777777" w:rsidR="00E3052E" w:rsidRPr="001131B6" w:rsidRDefault="00E3052E">
      <w:pPr>
        <w:pStyle w:val="Textoindependiente"/>
        <w:numPr>
          <w:ilvl w:val="0"/>
          <w:numId w:val="14"/>
        </w:numPr>
        <w:spacing w:line="360" w:lineRule="auto"/>
        <w:ind w:right="125"/>
        <w:jc w:val="both"/>
        <w:rPr>
          <w:color w:val="767171"/>
          <w:lang w:val="es-DO"/>
        </w:rPr>
      </w:pPr>
      <w:r w:rsidRPr="001131B6">
        <w:rPr>
          <w:color w:val="767171"/>
        </w:rPr>
        <w:t>Apoyo a los requerimientos de servicios de transporte de instituciones externas, una actividad bajo las instrucciones del despacho de esta DGM.</w:t>
      </w:r>
    </w:p>
    <w:p w14:paraId="532640CE" w14:textId="77777777" w:rsidR="00E3052E" w:rsidRPr="001131B6" w:rsidRDefault="00E3052E">
      <w:pPr>
        <w:pStyle w:val="Textoindependiente"/>
        <w:numPr>
          <w:ilvl w:val="0"/>
          <w:numId w:val="14"/>
        </w:numPr>
        <w:spacing w:line="360" w:lineRule="auto"/>
        <w:ind w:right="125"/>
        <w:jc w:val="both"/>
        <w:rPr>
          <w:color w:val="767171"/>
          <w:lang w:val="es-DO"/>
        </w:rPr>
      </w:pPr>
      <w:r w:rsidRPr="001131B6">
        <w:rPr>
          <w:color w:val="767171"/>
        </w:rPr>
        <w:t>Gestión de reparaciones y mantenimiento preventivo de la flotilla vehicular.</w:t>
      </w:r>
    </w:p>
    <w:p w14:paraId="7D90F719" w14:textId="77777777" w:rsidR="00E3052E" w:rsidRPr="001131B6" w:rsidRDefault="00E3052E">
      <w:pPr>
        <w:pStyle w:val="Textoindependiente"/>
        <w:numPr>
          <w:ilvl w:val="0"/>
          <w:numId w:val="14"/>
        </w:numPr>
        <w:spacing w:line="360" w:lineRule="auto"/>
        <w:ind w:right="125"/>
        <w:jc w:val="both"/>
        <w:rPr>
          <w:color w:val="767171"/>
          <w:lang w:val="es-DO"/>
        </w:rPr>
      </w:pPr>
      <w:r w:rsidRPr="001131B6">
        <w:rPr>
          <w:color w:val="767171"/>
        </w:rPr>
        <w:t>Documentación y divulgación de las políticas y procedimientos operativos de la Sección de Transportación.</w:t>
      </w:r>
    </w:p>
    <w:p w14:paraId="3D64793C"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lastRenderedPageBreak/>
        <w:t>Coordinación para el descargo de los activos con estatus de (chatarra).</w:t>
      </w:r>
    </w:p>
    <w:p w14:paraId="528BD613"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t>Actualización del registro de activos</w:t>
      </w:r>
      <w:r>
        <w:rPr>
          <w:color w:val="767171"/>
        </w:rPr>
        <w:t xml:space="preserve"> y </w:t>
      </w:r>
      <w:r w:rsidRPr="001131B6">
        <w:rPr>
          <w:color w:val="767171"/>
        </w:rPr>
        <w:t>Reorganización del área de taller.</w:t>
      </w:r>
    </w:p>
    <w:p w14:paraId="59A08A97"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t xml:space="preserve">Habilitación del parqueo para empleados. </w:t>
      </w:r>
    </w:p>
    <w:p w14:paraId="7EF1AE13"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t>Instalación de un brazo mecánico para la división física de los vehículos de la institución con los vehículos privados.</w:t>
      </w:r>
    </w:p>
    <w:p w14:paraId="18B00C56"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t>División de los vehículos asignados a los servicios de Interdicción Migratoria con los vehículos asignados a los servicios cotidianos de la Institución.</w:t>
      </w:r>
    </w:p>
    <w:p w14:paraId="34D5F56B" w14:textId="77777777" w:rsidR="00E3052E" w:rsidRPr="001131B6" w:rsidRDefault="00E3052E">
      <w:pPr>
        <w:pStyle w:val="Textoindependiente"/>
        <w:numPr>
          <w:ilvl w:val="0"/>
          <w:numId w:val="14"/>
        </w:numPr>
        <w:spacing w:line="360" w:lineRule="auto"/>
        <w:ind w:right="125"/>
        <w:jc w:val="both"/>
        <w:rPr>
          <w:color w:val="767171"/>
        </w:rPr>
      </w:pPr>
      <w:r w:rsidRPr="001131B6">
        <w:rPr>
          <w:color w:val="767171"/>
        </w:rPr>
        <w:t>Habilitación de puerta trasera para entrada y salida de los Autobuses Internacional y Camiones, así como también de los vehículos livianos.</w:t>
      </w:r>
    </w:p>
    <w:p w14:paraId="0F34C9DD" w14:textId="77777777" w:rsidR="00581E72" w:rsidRPr="008B2CFE" w:rsidRDefault="00E3052E">
      <w:pPr>
        <w:pStyle w:val="Textoindependiente"/>
        <w:numPr>
          <w:ilvl w:val="0"/>
          <w:numId w:val="14"/>
        </w:numPr>
        <w:spacing w:line="360" w:lineRule="auto"/>
        <w:ind w:right="125"/>
        <w:jc w:val="both"/>
        <w:rPr>
          <w:color w:val="767171"/>
        </w:rPr>
      </w:pPr>
      <w:r w:rsidRPr="001131B6">
        <w:rPr>
          <w:color w:val="767171"/>
        </w:rPr>
        <w:t>Reforzamiento de la seguridad con la asignación de un guardia del Depto. de Seguridad.</w:t>
      </w:r>
    </w:p>
    <w:p w14:paraId="7730DB67" w14:textId="77777777" w:rsidR="00581E72" w:rsidRPr="001131B6" w:rsidRDefault="00581E72" w:rsidP="00581E72">
      <w:pPr>
        <w:pStyle w:val="Textoindependiente"/>
        <w:spacing w:line="360" w:lineRule="auto"/>
        <w:ind w:right="125"/>
        <w:jc w:val="both"/>
        <w:rPr>
          <w:color w:val="767171"/>
        </w:rPr>
      </w:pPr>
    </w:p>
    <w:p w14:paraId="285E007F" w14:textId="77777777" w:rsidR="00304A7B" w:rsidRPr="00F51747" w:rsidRDefault="00304A7B" w:rsidP="00304A7B">
      <w:pPr>
        <w:pStyle w:val="Ttulo1"/>
        <w:jc w:val="left"/>
        <w:rPr>
          <w:noProof/>
          <w:lang w:val="es-DO"/>
        </w:rPr>
      </w:pPr>
      <w:bookmarkStart w:id="15" w:name="_Toc123828060"/>
      <w:r w:rsidRPr="00F51747">
        <w:rPr>
          <w:noProof/>
          <w:lang w:val="es-DO"/>
        </w:rPr>
        <w:t>4.2 Desempeño de Recursos Humanos</w:t>
      </w:r>
      <w:bookmarkEnd w:id="15"/>
    </w:p>
    <w:p w14:paraId="3945C833" w14:textId="77777777" w:rsidR="002C03A9" w:rsidRDefault="004C0E44" w:rsidP="00BA2267">
      <w:pPr>
        <w:spacing w:line="360" w:lineRule="auto"/>
        <w:jc w:val="both"/>
        <w:rPr>
          <w:lang w:val="es-DO"/>
        </w:rPr>
      </w:pPr>
      <w:r w:rsidRPr="004C0E44">
        <w:rPr>
          <w:lang w:val="es-DO"/>
        </w:rPr>
        <w:t>La</w:t>
      </w:r>
      <w:r>
        <w:rPr>
          <w:lang w:val="es-DO"/>
        </w:rPr>
        <w:t xml:space="preserve"> </w:t>
      </w:r>
      <w:r w:rsidRPr="004C0E44">
        <w:rPr>
          <w:lang w:val="es-DO"/>
        </w:rPr>
        <w:t>Dirección de Recursos Humanos,</w:t>
      </w:r>
      <w:r w:rsidR="00BC6D89" w:rsidRPr="00BC6D89">
        <w:rPr>
          <w:lang w:val="es-DO"/>
        </w:rPr>
        <w:t xml:space="preserve"> en cumplimiento al Eje Estratégico 3: Fortalecimiento</w:t>
      </w:r>
      <w:r w:rsidR="00BC6D89" w:rsidRPr="00BC6D89">
        <w:rPr>
          <w:spacing w:val="1"/>
          <w:lang w:val="es-DO"/>
        </w:rPr>
        <w:t xml:space="preserve"> </w:t>
      </w:r>
      <w:r w:rsidR="00BC6D89" w:rsidRPr="00BC6D89">
        <w:rPr>
          <w:lang w:val="es-DO"/>
        </w:rPr>
        <w:t>Institucional;</w:t>
      </w:r>
      <w:r w:rsidR="00BC6D89" w:rsidRPr="00BC6D89">
        <w:rPr>
          <w:spacing w:val="1"/>
          <w:lang w:val="es-DO"/>
        </w:rPr>
        <w:t xml:space="preserve"> </w:t>
      </w:r>
      <w:r w:rsidR="00BC6D89" w:rsidRPr="00BC6D89">
        <w:rPr>
          <w:lang w:val="es-DO"/>
        </w:rPr>
        <w:t>al</w:t>
      </w:r>
      <w:r w:rsidR="00BC6D89" w:rsidRPr="00BC6D89">
        <w:rPr>
          <w:spacing w:val="1"/>
          <w:lang w:val="es-DO"/>
        </w:rPr>
        <w:t xml:space="preserve"> </w:t>
      </w:r>
      <w:r w:rsidR="00BC6D89" w:rsidRPr="00BC6D89">
        <w:rPr>
          <w:lang w:val="es-DO"/>
        </w:rPr>
        <w:t>Objetivo</w:t>
      </w:r>
      <w:r w:rsidR="00BC6D89" w:rsidRPr="00BC6D89">
        <w:rPr>
          <w:spacing w:val="1"/>
          <w:lang w:val="es-DO"/>
        </w:rPr>
        <w:t xml:space="preserve"> </w:t>
      </w:r>
      <w:r w:rsidR="00BC6D89" w:rsidRPr="00BC6D89">
        <w:rPr>
          <w:lang w:val="es-DO"/>
        </w:rPr>
        <w:t>Estratégico</w:t>
      </w:r>
      <w:r w:rsidR="00BC6D89" w:rsidRPr="00BC6D89">
        <w:rPr>
          <w:spacing w:val="1"/>
          <w:lang w:val="es-DO"/>
        </w:rPr>
        <w:t xml:space="preserve"> </w:t>
      </w:r>
      <w:r w:rsidR="00BC6D89" w:rsidRPr="00BC6D89">
        <w:rPr>
          <w:lang w:val="es-DO"/>
        </w:rPr>
        <w:t>3:</w:t>
      </w:r>
      <w:r w:rsidR="00BC6D89" w:rsidRPr="00BC6D89">
        <w:rPr>
          <w:spacing w:val="1"/>
          <w:lang w:val="es-DO"/>
        </w:rPr>
        <w:t xml:space="preserve"> </w:t>
      </w:r>
      <w:r w:rsidR="00BC6D89" w:rsidRPr="00BC6D89">
        <w:rPr>
          <w:lang w:val="es-DO"/>
        </w:rPr>
        <w:t>Cohesionar</w:t>
      </w:r>
      <w:r w:rsidR="00BC6D89" w:rsidRPr="00BC6D89">
        <w:rPr>
          <w:spacing w:val="1"/>
          <w:lang w:val="es-DO"/>
        </w:rPr>
        <w:t xml:space="preserve"> </w:t>
      </w:r>
      <w:r w:rsidR="00BC6D89" w:rsidRPr="00BC6D89">
        <w:rPr>
          <w:lang w:val="es-DO"/>
        </w:rPr>
        <w:t>la</w:t>
      </w:r>
      <w:r w:rsidR="00BC6D89" w:rsidRPr="00BC6D89">
        <w:rPr>
          <w:spacing w:val="1"/>
          <w:lang w:val="es-DO"/>
        </w:rPr>
        <w:t xml:space="preserve"> </w:t>
      </w:r>
      <w:r w:rsidR="00BC6D89" w:rsidRPr="00BC6D89">
        <w:rPr>
          <w:lang w:val="es-DO"/>
        </w:rPr>
        <w:t>cultura</w:t>
      </w:r>
      <w:r w:rsidR="00BC6D89" w:rsidRPr="00BC6D89">
        <w:rPr>
          <w:spacing w:val="1"/>
          <w:lang w:val="es-DO"/>
        </w:rPr>
        <w:t xml:space="preserve"> </w:t>
      </w:r>
      <w:r w:rsidR="00BC6D89" w:rsidRPr="00BC6D89">
        <w:rPr>
          <w:lang w:val="es-DO"/>
        </w:rPr>
        <w:t>organizacional</w:t>
      </w:r>
      <w:r w:rsidR="00BC6D89" w:rsidRPr="00BC6D89">
        <w:rPr>
          <w:spacing w:val="1"/>
          <w:lang w:val="es-DO"/>
        </w:rPr>
        <w:t xml:space="preserve"> </w:t>
      </w:r>
      <w:r w:rsidR="00BC6D89" w:rsidRPr="00BC6D89">
        <w:rPr>
          <w:lang w:val="es-DO"/>
        </w:rPr>
        <w:t>y</w:t>
      </w:r>
      <w:r w:rsidR="00BC6D89" w:rsidRPr="00BC6D89">
        <w:rPr>
          <w:spacing w:val="1"/>
          <w:lang w:val="es-DO"/>
        </w:rPr>
        <w:t xml:space="preserve"> </w:t>
      </w:r>
      <w:r w:rsidR="00BC6D89" w:rsidRPr="00BC6D89">
        <w:rPr>
          <w:lang w:val="es-DO"/>
        </w:rPr>
        <w:t>el</w:t>
      </w:r>
      <w:r w:rsidR="00BC6D89" w:rsidRPr="00BC6D89">
        <w:rPr>
          <w:spacing w:val="1"/>
          <w:lang w:val="es-DO"/>
        </w:rPr>
        <w:t xml:space="preserve"> </w:t>
      </w:r>
      <w:r w:rsidR="00BC6D89" w:rsidRPr="00BC6D89">
        <w:rPr>
          <w:lang w:val="es-DO"/>
        </w:rPr>
        <w:t>mejoramiento del desempeño laboral</w:t>
      </w:r>
      <w:r w:rsidRPr="004C0E44">
        <w:rPr>
          <w:lang w:val="es-DO"/>
        </w:rPr>
        <w:t xml:space="preserve"> se ha caracterizado por mantener una línea de mejora sustentable, en forma permanente, destacando y enfatizando </w:t>
      </w:r>
      <w:r w:rsidR="0007068E">
        <w:rPr>
          <w:lang w:val="es-DO"/>
        </w:rPr>
        <w:t>mediante</w:t>
      </w:r>
      <w:r w:rsidRPr="004C0E44">
        <w:rPr>
          <w:lang w:val="es-DO"/>
        </w:rPr>
        <w:t xml:space="preserve"> la capacitación como vía relevante de mejorar el desarrollo y el desempeño de cada </w:t>
      </w:r>
      <w:r w:rsidR="00BC6D89">
        <w:rPr>
          <w:lang w:val="es-DO"/>
        </w:rPr>
        <w:t>colaborador</w:t>
      </w:r>
      <w:r w:rsidRPr="004C0E44">
        <w:rPr>
          <w:lang w:val="es-DO"/>
        </w:rPr>
        <w:t xml:space="preserve"> </w:t>
      </w:r>
      <w:r w:rsidR="0007068E">
        <w:rPr>
          <w:lang w:val="es-DO"/>
        </w:rPr>
        <w:t xml:space="preserve">de la </w:t>
      </w:r>
      <w:r w:rsidRPr="004C0E44">
        <w:rPr>
          <w:lang w:val="es-DO"/>
        </w:rPr>
        <w:t>estructura</w:t>
      </w:r>
      <w:r w:rsidR="00BC6D89">
        <w:rPr>
          <w:lang w:val="es-DO"/>
        </w:rPr>
        <w:t xml:space="preserve"> organizacional</w:t>
      </w:r>
      <w:r w:rsidRPr="004C0E44">
        <w:rPr>
          <w:lang w:val="es-DO"/>
        </w:rPr>
        <w:t xml:space="preserve">, que nos permiten el cumplimiento mandatorio de la ley 41-08 de función pública y sus distintos reglamentos de aplicación, amparado en la supervisión del Ministerio de Administración Pública (MAP) como órgano rector. </w:t>
      </w:r>
    </w:p>
    <w:p w14:paraId="1F0398B7" w14:textId="77777777" w:rsidR="006E7CE8" w:rsidRDefault="006E7CE8" w:rsidP="00BA2267">
      <w:pPr>
        <w:spacing w:line="360" w:lineRule="auto"/>
        <w:jc w:val="both"/>
        <w:rPr>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6"/>
        <w:gridCol w:w="1261"/>
      </w:tblGrid>
      <w:tr w:rsidR="00D512EE" w:rsidRPr="00F84260" w14:paraId="446BFADD" w14:textId="77777777" w:rsidTr="006812D8">
        <w:trPr>
          <w:trHeight w:val="296"/>
          <w:jc w:val="center"/>
        </w:trPr>
        <w:tc>
          <w:tcPr>
            <w:tcW w:w="0" w:type="auto"/>
            <w:tcBorders>
              <w:top w:val="single" w:sz="4" w:space="0" w:color="auto"/>
              <w:left w:val="single" w:sz="4" w:space="0" w:color="auto"/>
              <w:bottom w:val="single" w:sz="4" w:space="0" w:color="auto"/>
              <w:right w:val="single" w:sz="4" w:space="0" w:color="auto"/>
            </w:tcBorders>
            <w:shd w:val="clear" w:color="auto" w:fill="002060"/>
            <w:noWrap/>
            <w:hideMark/>
          </w:tcPr>
          <w:p w14:paraId="327041C7" w14:textId="43E3A0D8" w:rsidR="00D512EE" w:rsidRPr="00F84260" w:rsidRDefault="00B4455C" w:rsidP="00B4455C">
            <w:pPr>
              <w:spacing w:line="240" w:lineRule="auto"/>
              <w:jc w:val="center"/>
              <w:rPr>
                <w:rFonts w:eastAsia="Calibri"/>
                <w:b/>
                <w:bCs/>
                <w:color w:val="FFFFFF" w:themeColor="background1"/>
                <w:lang w:val="es-ES"/>
              </w:rPr>
            </w:pPr>
            <w:r>
              <w:rPr>
                <w:rFonts w:eastAsia="Calibri"/>
                <w:b/>
                <w:bCs/>
                <w:color w:val="FFFFFF" w:themeColor="background1"/>
                <w:lang w:val="es-ES"/>
              </w:rPr>
              <w:lastRenderedPageBreak/>
              <w:t>Empleados a Diciembre</w:t>
            </w:r>
            <w:r w:rsidR="00D512EE" w:rsidRPr="00F84260">
              <w:rPr>
                <w:rFonts w:eastAsia="Calibri"/>
                <w:b/>
                <w:bCs/>
                <w:color w:val="FFFFFF" w:themeColor="background1"/>
                <w:lang w:val="es-ES"/>
              </w:rPr>
              <w:t xml:space="preserve"> 2022 </w:t>
            </w:r>
          </w:p>
        </w:tc>
        <w:tc>
          <w:tcPr>
            <w:tcW w:w="0" w:type="auto"/>
            <w:tcBorders>
              <w:top w:val="single" w:sz="4" w:space="0" w:color="auto"/>
              <w:left w:val="single" w:sz="4" w:space="0" w:color="auto"/>
              <w:bottom w:val="single" w:sz="4" w:space="0" w:color="auto"/>
              <w:right w:val="single" w:sz="4" w:space="0" w:color="auto"/>
            </w:tcBorders>
            <w:shd w:val="clear" w:color="auto" w:fill="002060"/>
            <w:noWrap/>
            <w:hideMark/>
          </w:tcPr>
          <w:p w14:paraId="17982FBC" w14:textId="32AEAEAE" w:rsidR="00D512EE" w:rsidRPr="00F84260" w:rsidRDefault="00E25EAF" w:rsidP="004D5D91">
            <w:pPr>
              <w:spacing w:line="240" w:lineRule="auto"/>
              <w:jc w:val="center"/>
              <w:rPr>
                <w:rFonts w:eastAsia="Calibri"/>
                <w:b/>
                <w:bCs/>
                <w:color w:val="FFFFFF" w:themeColor="background1"/>
                <w:lang w:val="es-ES"/>
              </w:rPr>
            </w:pPr>
            <w:r>
              <w:rPr>
                <w:rFonts w:eastAsia="Calibri"/>
                <w:b/>
                <w:bCs/>
                <w:color w:val="FFFFFF" w:themeColor="background1"/>
                <w:lang w:val="es-ES"/>
              </w:rPr>
              <w:t>2,525</w:t>
            </w:r>
          </w:p>
        </w:tc>
      </w:tr>
      <w:tr w:rsidR="00307A14" w:rsidRPr="00F84260" w14:paraId="47577F71" w14:textId="77777777" w:rsidTr="006812D8">
        <w:trPr>
          <w:trHeight w:val="296"/>
          <w:jc w:val="center"/>
        </w:trPr>
        <w:tc>
          <w:tcPr>
            <w:tcW w:w="0" w:type="auto"/>
            <w:tcBorders>
              <w:top w:val="single" w:sz="4" w:space="0" w:color="auto"/>
              <w:bottom w:val="single" w:sz="4" w:space="0" w:color="auto"/>
            </w:tcBorders>
            <w:shd w:val="clear" w:color="auto" w:fill="002060"/>
            <w:noWrap/>
            <w:hideMark/>
          </w:tcPr>
          <w:p w14:paraId="7D83D9A2" w14:textId="77777777" w:rsidR="00307A14" w:rsidRPr="00F84260" w:rsidRDefault="00307A14" w:rsidP="004D5D91">
            <w:pPr>
              <w:spacing w:line="240" w:lineRule="auto"/>
              <w:jc w:val="center"/>
              <w:rPr>
                <w:rFonts w:eastAsia="Calibri"/>
                <w:b/>
                <w:bCs/>
                <w:color w:val="FFFFFF" w:themeColor="background1"/>
                <w:lang w:val="es-DO"/>
              </w:rPr>
            </w:pPr>
            <w:r w:rsidRPr="00F84260">
              <w:rPr>
                <w:rFonts w:eastAsia="Calibri"/>
                <w:b/>
                <w:bCs/>
                <w:color w:val="FFFFFF" w:themeColor="background1"/>
                <w:lang w:val="es-ES"/>
              </w:rPr>
              <w:t>Acciones</w:t>
            </w:r>
          </w:p>
        </w:tc>
        <w:tc>
          <w:tcPr>
            <w:tcW w:w="0" w:type="auto"/>
            <w:tcBorders>
              <w:top w:val="single" w:sz="4" w:space="0" w:color="auto"/>
              <w:bottom w:val="single" w:sz="4" w:space="0" w:color="auto"/>
            </w:tcBorders>
            <w:shd w:val="clear" w:color="auto" w:fill="002060"/>
            <w:noWrap/>
            <w:hideMark/>
          </w:tcPr>
          <w:p w14:paraId="46410487" w14:textId="77777777" w:rsidR="00307A14" w:rsidRPr="00F84260" w:rsidRDefault="00307A14" w:rsidP="004D5D91">
            <w:pPr>
              <w:spacing w:line="240" w:lineRule="auto"/>
              <w:jc w:val="center"/>
              <w:rPr>
                <w:rFonts w:eastAsia="Calibri"/>
                <w:b/>
                <w:bCs/>
                <w:color w:val="FFFFFF" w:themeColor="background1"/>
                <w:lang w:val="es-DO"/>
              </w:rPr>
            </w:pPr>
            <w:r w:rsidRPr="00F84260">
              <w:rPr>
                <w:rFonts w:eastAsia="Calibri"/>
                <w:b/>
                <w:bCs/>
                <w:color w:val="FFFFFF" w:themeColor="background1"/>
                <w:lang w:val="es-ES"/>
              </w:rPr>
              <w:t>Cantidad</w:t>
            </w:r>
          </w:p>
        </w:tc>
      </w:tr>
      <w:tr w:rsidR="00307A14" w:rsidRPr="00F84260" w14:paraId="6889FE77" w14:textId="77777777" w:rsidTr="006812D8">
        <w:trPr>
          <w:trHeight w:val="283"/>
          <w:jc w:val="center"/>
        </w:trPr>
        <w:tc>
          <w:tcPr>
            <w:tcW w:w="0" w:type="auto"/>
            <w:tcBorders>
              <w:top w:val="single" w:sz="4" w:space="0" w:color="auto"/>
            </w:tcBorders>
            <w:shd w:val="clear" w:color="auto" w:fill="FFFFFF"/>
            <w:noWrap/>
            <w:vAlign w:val="bottom"/>
            <w:hideMark/>
          </w:tcPr>
          <w:p w14:paraId="02C0E813" w14:textId="77777777" w:rsidR="00307A14" w:rsidRPr="00F84260" w:rsidRDefault="00307A14" w:rsidP="004D5D91">
            <w:pPr>
              <w:spacing w:line="240" w:lineRule="auto"/>
              <w:jc w:val="both"/>
              <w:rPr>
                <w:rFonts w:eastAsia="Calibri"/>
                <w:iCs/>
                <w:lang w:val="es-ES"/>
              </w:rPr>
            </w:pPr>
            <w:r w:rsidRPr="00F84260">
              <w:rPr>
                <w:lang w:val="es-ES"/>
              </w:rPr>
              <w:t>Ascensos</w:t>
            </w:r>
          </w:p>
        </w:tc>
        <w:tc>
          <w:tcPr>
            <w:tcW w:w="0" w:type="auto"/>
            <w:tcBorders>
              <w:top w:val="single" w:sz="4" w:space="0" w:color="auto"/>
            </w:tcBorders>
            <w:shd w:val="clear" w:color="auto" w:fill="FFFFFF"/>
            <w:noWrap/>
            <w:vAlign w:val="bottom"/>
          </w:tcPr>
          <w:p w14:paraId="3D93C219" w14:textId="77777777" w:rsidR="00307A14" w:rsidRPr="00F84260" w:rsidRDefault="00307A14" w:rsidP="004D5D91">
            <w:pPr>
              <w:spacing w:line="240" w:lineRule="auto"/>
              <w:jc w:val="center"/>
              <w:rPr>
                <w:rFonts w:eastAsia="Calibri"/>
                <w:iCs/>
                <w:lang w:val="es-ES"/>
              </w:rPr>
            </w:pPr>
            <w:r w:rsidRPr="00F84260">
              <w:rPr>
                <w:rFonts w:eastAsia="Calibri"/>
                <w:iCs/>
                <w:lang w:val="es-ES"/>
              </w:rPr>
              <w:t>0</w:t>
            </w:r>
          </w:p>
        </w:tc>
      </w:tr>
      <w:tr w:rsidR="00307A14" w:rsidRPr="00F84260" w14:paraId="223B6F4A" w14:textId="77777777" w:rsidTr="00D512EE">
        <w:trPr>
          <w:trHeight w:val="283"/>
          <w:jc w:val="center"/>
        </w:trPr>
        <w:tc>
          <w:tcPr>
            <w:tcW w:w="0" w:type="auto"/>
            <w:shd w:val="clear" w:color="auto" w:fill="FFFFFF"/>
            <w:noWrap/>
            <w:vAlign w:val="bottom"/>
            <w:hideMark/>
          </w:tcPr>
          <w:p w14:paraId="10F413B8" w14:textId="77777777" w:rsidR="00307A14" w:rsidRPr="00F84260" w:rsidRDefault="00307A14" w:rsidP="004D5D91">
            <w:pPr>
              <w:spacing w:line="240" w:lineRule="auto"/>
              <w:jc w:val="both"/>
              <w:rPr>
                <w:rFonts w:eastAsia="Calibri"/>
                <w:iCs/>
                <w:lang w:val="es-ES"/>
              </w:rPr>
            </w:pPr>
            <w:r w:rsidRPr="00F84260">
              <w:rPr>
                <w:lang w:val="es-ES"/>
              </w:rPr>
              <w:t>Cambio de nombre o apellido</w:t>
            </w:r>
          </w:p>
        </w:tc>
        <w:tc>
          <w:tcPr>
            <w:tcW w:w="0" w:type="auto"/>
            <w:shd w:val="clear" w:color="auto" w:fill="FFFFFF"/>
            <w:noWrap/>
            <w:vAlign w:val="bottom"/>
          </w:tcPr>
          <w:p w14:paraId="7EA53050" w14:textId="77777777" w:rsidR="00307A14" w:rsidRPr="00F84260" w:rsidRDefault="00307A14" w:rsidP="004D5D91">
            <w:pPr>
              <w:spacing w:line="240" w:lineRule="auto"/>
              <w:jc w:val="center"/>
              <w:rPr>
                <w:rFonts w:eastAsia="Calibri"/>
                <w:iCs/>
                <w:lang w:val="es-ES"/>
              </w:rPr>
            </w:pPr>
            <w:r w:rsidRPr="00F84260">
              <w:rPr>
                <w:rFonts w:eastAsia="Calibri"/>
                <w:iCs/>
                <w:lang w:val="es-ES"/>
              </w:rPr>
              <w:t>1</w:t>
            </w:r>
          </w:p>
        </w:tc>
      </w:tr>
      <w:tr w:rsidR="00307A14" w:rsidRPr="00F84260" w14:paraId="6358C72F" w14:textId="77777777" w:rsidTr="00D512EE">
        <w:trPr>
          <w:trHeight w:val="283"/>
          <w:jc w:val="center"/>
        </w:trPr>
        <w:tc>
          <w:tcPr>
            <w:tcW w:w="0" w:type="auto"/>
            <w:shd w:val="clear" w:color="auto" w:fill="FFFFFF"/>
            <w:noWrap/>
            <w:vAlign w:val="bottom"/>
            <w:hideMark/>
          </w:tcPr>
          <w:p w14:paraId="5D293808" w14:textId="77777777" w:rsidR="00307A14" w:rsidRPr="00F84260" w:rsidRDefault="00307A14" w:rsidP="004D5D91">
            <w:pPr>
              <w:spacing w:line="240" w:lineRule="auto"/>
              <w:jc w:val="both"/>
              <w:rPr>
                <w:rFonts w:eastAsia="Calibri"/>
                <w:iCs/>
                <w:lang w:val="es-ES"/>
              </w:rPr>
            </w:pPr>
            <w:r w:rsidRPr="00F84260">
              <w:rPr>
                <w:lang w:val="es-ES"/>
              </w:rPr>
              <w:t xml:space="preserve">Cambio de designación </w:t>
            </w:r>
          </w:p>
        </w:tc>
        <w:tc>
          <w:tcPr>
            <w:tcW w:w="0" w:type="auto"/>
            <w:shd w:val="clear" w:color="auto" w:fill="FFFFFF"/>
            <w:noWrap/>
            <w:vAlign w:val="bottom"/>
          </w:tcPr>
          <w:p w14:paraId="1157760F" w14:textId="77777777" w:rsidR="00307A14" w:rsidRPr="00F84260" w:rsidRDefault="00307A14" w:rsidP="004D5D91">
            <w:pPr>
              <w:spacing w:line="240" w:lineRule="auto"/>
              <w:jc w:val="center"/>
              <w:rPr>
                <w:rFonts w:eastAsia="Calibri"/>
                <w:iCs/>
                <w:lang w:val="es-ES"/>
              </w:rPr>
            </w:pPr>
            <w:r w:rsidRPr="00F84260">
              <w:rPr>
                <w:rFonts w:eastAsia="Calibri"/>
                <w:iCs/>
                <w:lang w:val="es-ES"/>
              </w:rPr>
              <w:t>51</w:t>
            </w:r>
          </w:p>
        </w:tc>
      </w:tr>
      <w:tr w:rsidR="00307A14" w:rsidRPr="00F84260" w14:paraId="4CB8BDDE" w14:textId="77777777" w:rsidTr="00D512EE">
        <w:trPr>
          <w:trHeight w:val="283"/>
          <w:jc w:val="center"/>
        </w:trPr>
        <w:tc>
          <w:tcPr>
            <w:tcW w:w="0" w:type="auto"/>
            <w:shd w:val="clear" w:color="auto" w:fill="FFFFFF"/>
            <w:noWrap/>
            <w:vAlign w:val="bottom"/>
            <w:hideMark/>
          </w:tcPr>
          <w:p w14:paraId="5FDE3695" w14:textId="77777777" w:rsidR="00307A14" w:rsidRPr="00F84260" w:rsidRDefault="00307A14" w:rsidP="004D5D91">
            <w:pPr>
              <w:spacing w:line="240" w:lineRule="auto"/>
              <w:jc w:val="both"/>
              <w:rPr>
                <w:rFonts w:eastAsia="Calibri"/>
                <w:iCs/>
                <w:lang w:val="es-ES"/>
              </w:rPr>
            </w:pPr>
            <w:r w:rsidRPr="00F84260">
              <w:rPr>
                <w:lang w:val="es-ES"/>
              </w:rPr>
              <w:t xml:space="preserve">Certificaciones   </w:t>
            </w:r>
          </w:p>
        </w:tc>
        <w:tc>
          <w:tcPr>
            <w:tcW w:w="0" w:type="auto"/>
            <w:shd w:val="clear" w:color="auto" w:fill="FFFFFF"/>
            <w:noWrap/>
            <w:vAlign w:val="bottom"/>
          </w:tcPr>
          <w:p w14:paraId="6AE0CA2B" w14:textId="586C45D0" w:rsidR="00307A14" w:rsidRPr="00F84260" w:rsidRDefault="007329CE" w:rsidP="004D5D91">
            <w:pPr>
              <w:spacing w:line="240" w:lineRule="auto"/>
              <w:jc w:val="center"/>
              <w:rPr>
                <w:rFonts w:eastAsia="Calibri"/>
                <w:iCs/>
                <w:lang w:val="es-ES"/>
              </w:rPr>
            </w:pPr>
            <w:r>
              <w:rPr>
                <w:rFonts w:eastAsia="Calibri"/>
                <w:iCs/>
                <w:lang w:val="es-ES"/>
              </w:rPr>
              <w:t>854</w:t>
            </w:r>
          </w:p>
        </w:tc>
      </w:tr>
      <w:tr w:rsidR="00307A14" w:rsidRPr="00F84260" w14:paraId="4C643F17" w14:textId="77777777" w:rsidTr="00D512EE">
        <w:trPr>
          <w:trHeight w:val="283"/>
          <w:jc w:val="center"/>
        </w:trPr>
        <w:tc>
          <w:tcPr>
            <w:tcW w:w="0" w:type="auto"/>
            <w:shd w:val="clear" w:color="auto" w:fill="FFFFFF"/>
            <w:noWrap/>
            <w:vAlign w:val="bottom"/>
            <w:hideMark/>
          </w:tcPr>
          <w:p w14:paraId="6658DD5D" w14:textId="77777777" w:rsidR="00307A14" w:rsidRPr="00F84260" w:rsidRDefault="00307A14" w:rsidP="004D5D91">
            <w:pPr>
              <w:spacing w:line="240" w:lineRule="auto"/>
              <w:jc w:val="both"/>
              <w:rPr>
                <w:rFonts w:eastAsia="Calibri"/>
                <w:iCs/>
                <w:lang w:val="es-ES"/>
              </w:rPr>
            </w:pPr>
            <w:r w:rsidRPr="00F84260">
              <w:rPr>
                <w:lang w:val="es-ES"/>
              </w:rPr>
              <w:t xml:space="preserve">Certificaciones consulares </w:t>
            </w:r>
          </w:p>
        </w:tc>
        <w:tc>
          <w:tcPr>
            <w:tcW w:w="0" w:type="auto"/>
            <w:shd w:val="clear" w:color="auto" w:fill="FFFFFF"/>
            <w:noWrap/>
            <w:vAlign w:val="bottom"/>
          </w:tcPr>
          <w:p w14:paraId="7A313251" w14:textId="5AE2128B" w:rsidR="00307A14" w:rsidRPr="00F84260" w:rsidRDefault="00307A14" w:rsidP="007329CE">
            <w:pPr>
              <w:spacing w:line="240" w:lineRule="auto"/>
              <w:jc w:val="center"/>
              <w:rPr>
                <w:rFonts w:eastAsia="Calibri"/>
                <w:iCs/>
                <w:lang w:val="es-ES"/>
              </w:rPr>
            </w:pPr>
            <w:r w:rsidRPr="00F84260">
              <w:rPr>
                <w:rFonts w:eastAsia="Calibri"/>
                <w:iCs/>
                <w:lang w:val="es-ES"/>
              </w:rPr>
              <w:t>5</w:t>
            </w:r>
            <w:r w:rsidR="007329CE">
              <w:rPr>
                <w:rFonts w:eastAsia="Calibri"/>
                <w:iCs/>
                <w:lang w:val="es-ES"/>
              </w:rPr>
              <w:t>9</w:t>
            </w:r>
          </w:p>
        </w:tc>
      </w:tr>
      <w:tr w:rsidR="00307A14" w:rsidRPr="00F84260" w14:paraId="26ED2A4D" w14:textId="77777777" w:rsidTr="00D512EE">
        <w:trPr>
          <w:trHeight w:val="283"/>
          <w:jc w:val="center"/>
        </w:trPr>
        <w:tc>
          <w:tcPr>
            <w:tcW w:w="0" w:type="auto"/>
            <w:shd w:val="clear" w:color="auto" w:fill="FFFFFF"/>
            <w:noWrap/>
            <w:vAlign w:val="bottom"/>
            <w:hideMark/>
          </w:tcPr>
          <w:p w14:paraId="3CD54453" w14:textId="77777777" w:rsidR="00307A14" w:rsidRPr="00F84260" w:rsidRDefault="00307A14" w:rsidP="004D5D91">
            <w:pPr>
              <w:spacing w:line="240" w:lineRule="auto"/>
              <w:jc w:val="both"/>
              <w:rPr>
                <w:rFonts w:eastAsia="Calibri"/>
                <w:iCs/>
                <w:lang w:val="es-ES"/>
              </w:rPr>
            </w:pPr>
            <w:r w:rsidRPr="00F84260">
              <w:rPr>
                <w:lang w:val="es-ES"/>
              </w:rPr>
              <w:t xml:space="preserve">Comunicaciones enviadas </w:t>
            </w:r>
          </w:p>
        </w:tc>
        <w:tc>
          <w:tcPr>
            <w:tcW w:w="0" w:type="auto"/>
            <w:shd w:val="clear" w:color="auto" w:fill="FFFFFF"/>
            <w:noWrap/>
            <w:vAlign w:val="bottom"/>
          </w:tcPr>
          <w:p w14:paraId="5CAAFE5D" w14:textId="55AAA494" w:rsidR="00307A14" w:rsidRPr="00F84260" w:rsidRDefault="007329CE" w:rsidP="004D5D91">
            <w:pPr>
              <w:spacing w:line="240" w:lineRule="auto"/>
              <w:jc w:val="center"/>
              <w:rPr>
                <w:rFonts w:eastAsia="Calibri"/>
                <w:iCs/>
                <w:lang w:val="es-ES"/>
              </w:rPr>
            </w:pPr>
            <w:r>
              <w:rPr>
                <w:rFonts w:eastAsia="Calibri"/>
                <w:iCs/>
                <w:lang w:val="es-ES"/>
              </w:rPr>
              <w:t>68</w:t>
            </w:r>
            <w:r w:rsidR="00307A14" w:rsidRPr="00F84260">
              <w:rPr>
                <w:rFonts w:eastAsia="Calibri"/>
                <w:iCs/>
                <w:lang w:val="es-ES"/>
              </w:rPr>
              <w:t>1</w:t>
            </w:r>
          </w:p>
        </w:tc>
      </w:tr>
      <w:tr w:rsidR="00307A14" w:rsidRPr="00F84260" w14:paraId="440311FC" w14:textId="77777777" w:rsidTr="00D512EE">
        <w:trPr>
          <w:trHeight w:val="283"/>
          <w:jc w:val="center"/>
        </w:trPr>
        <w:tc>
          <w:tcPr>
            <w:tcW w:w="0" w:type="auto"/>
            <w:shd w:val="clear" w:color="auto" w:fill="FFFFFF"/>
            <w:noWrap/>
            <w:vAlign w:val="bottom"/>
            <w:hideMark/>
          </w:tcPr>
          <w:p w14:paraId="737C90C1" w14:textId="77777777" w:rsidR="00307A14" w:rsidRPr="00F84260" w:rsidRDefault="00307A14" w:rsidP="004D5D91">
            <w:pPr>
              <w:spacing w:line="240" w:lineRule="auto"/>
              <w:jc w:val="both"/>
              <w:rPr>
                <w:rFonts w:eastAsia="Calibri"/>
                <w:iCs/>
                <w:lang w:val="es-ES"/>
              </w:rPr>
            </w:pPr>
            <w:r w:rsidRPr="00F84260">
              <w:rPr>
                <w:lang w:val="es-ES"/>
              </w:rPr>
              <w:t xml:space="preserve">Comunicaciones recibidas </w:t>
            </w:r>
          </w:p>
        </w:tc>
        <w:tc>
          <w:tcPr>
            <w:tcW w:w="0" w:type="auto"/>
            <w:shd w:val="clear" w:color="auto" w:fill="FFFFFF"/>
            <w:noWrap/>
            <w:vAlign w:val="bottom"/>
          </w:tcPr>
          <w:p w14:paraId="0CCA3294" w14:textId="77777777" w:rsidR="00307A14" w:rsidRPr="00F84260" w:rsidRDefault="00307A14" w:rsidP="004D5D91">
            <w:pPr>
              <w:spacing w:line="240" w:lineRule="auto"/>
              <w:jc w:val="center"/>
              <w:rPr>
                <w:rFonts w:eastAsia="Calibri"/>
                <w:iCs/>
                <w:lang w:val="es-ES"/>
              </w:rPr>
            </w:pPr>
            <w:r w:rsidRPr="00F84260">
              <w:rPr>
                <w:rFonts w:eastAsia="Calibri"/>
                <w:iCs/>
                <w:lang w:val="es-ES"/>
              </w:rPr>
              <w:t>4,583</w:t>
            </w:r>
          </w:p>
        </w:tc>
      </w:tr>
      <w:tr w:rsidR="00307A14" w:rsidRPr="00F84260" w14:paraId="5FF3160F" w14:textId="77777777" w:rsidTr="00D512EE">
        <w:trPr>
          <w:trHeight w:val="283"/>
          <w:jc w:val="center"/>
        </w:trPr>
        <w:tc>
          <w:tcPr>
            <w:tcW w:w="0" w:type="auto"/>
            <w:shd w:val="clear" w:color="auto" w:fill="FFFFFF"/>
            <w:noWrap/>
            <w:vAlign w:val="bottom"/>
            <w:hideMark/>
          </w:tcPr>
          <w:p w14:paraId="44D5CF8E" w14:textId="77777777" w:rsidR="00307A14" w:rsidRPr="00F84260" w:rsidRDefault="00307A14" w:rsidP="004D5D91">
            <w:pPr>
              <w:spacing w:line="240" w:lineRule="auto"/>
              <w:jc w:val="both"/>
              <w:rPr>
                <w:rFonts w:eastAsia="Calibri"/>
                <w:iCs/>
                <w:lang w:val="es-ES"/>
              </w:rPr>
            </w:pPr>
            <w:r w:rsidRPr="00F84260">
              <w:rPr>
                <w:lang w:val="es-ES"/>
              </w:rPr>
              <w:t>Designaciones</w:t>
            </w:r>
          </w:p>
        </w:tc>
        <w:tc>
          <w:tcPr>
            <w:tcW w:w="0" w:type="auto"/>
            <w:shd w:val="clear" w:color="auto" w:fill="FFFFFF"/>
            <w:noWrap/>
            <w:vAlign w:val="bottom"/>
          </w:tcPr>
          <w:p w14:paraId="598860B6" w14:textId="6B20D597" w:rsidR="00307A14" w:rsidRPr="00F84260" w:rsidRDefault="007329CE" w:rsidP="004D5D91">
            <w:pPr>
              <w:spacing w:line="240" w:lineRule="auto"/>
              <w:jc w:val="center"/>
              <w:rPr>
                <w:rFonts w:eastAsia="Calibri"/>
                <w:iCs/>
                <w:lang w:val="es-ES"/>
              </w:rPr>
            </w:pPr>
            <w:r>
              <w:rPr>
                <w:rFonts w:eastAsia="Calibri"/>
                <w:iCs/>
                <w:lang w:val="es-ES"/>
              </w:rPr>
              <w:t>800</w:t>
            </w:r>
          </w:p>
        </w:tc>
      </w:tr>
      <w:tr w:rsidR="00307A14" w:rsidRPr="00F84260" w14:paraId="4DC30F33" w14:textId="77777777" w:rsidTr="00D512EE">
        <w:trPr>
          <w:trHeight w:val="283"/>
          <w:jc w:val="center"/>
        </w:trPr>
        <w:tc>
          <w:tcPr>
            <w:tcW w:w="0" w:type="auto"/>
            <w:shd w:val="clear" w:color="auto" w:fill="FFFFFF"/>
            <w:noWrap/>
            <w:vAlign w:val="bottom"/>
            <w:hideMark/>
          </w:tcPr>
          <w:p w14:paraId="0BA22587" w14:textId="77777777" w:rsidR="00307A14" w:rsidRPr="00F84260" w:rsidRDefault="00307A14" w:rsidP="004D5D91">
            <w:pPr>
              <w:spacing w:line="240" w:lineRule="auto"/>
              <w:jc w:val="both"/>
              <w:rPr>
                <w:rFonts w:eastAsia="Calibri"/>
                <w:iCs/>
                <w:lang w:val="es-ES"/>
              </w:rPr>
            </w:pPr>
            <w:r w:rsidRPr="00F84260">
              <w:rPr>
                <w:lang w:val="es-ES"/>
              </w:rPr>
              <w:t>Devuelto a su compañía</w:t>
            </w:r>
          </w:p>
        </w:tc>
        <w:tc>
          <w:tcPr>
            <w:tcW w:w="0" w:type="auto"/>
            <w:shd w:val="clear" w:color="auto" w:fill="FFFFFF"/>
            <w:noWrap/>
            <w:vAlign w:val="bottom"/>
          </w:tcPr>
          <w:p w14:paraId="66866AFB" w14:textId="77777777" w:rsidR="00307A14" w:rsidRPr="00F84260" w:rsidRDefault="00307A14" w:rsidP="004D5D91">
            <w:pPr>
              <w:spacing w:line="240" w:lineRule="auto"/>
              <w:jc w:val="center"/>
              <w:rPr>
                <w:rFonts w:eastAsia="Calibri"/>
                <w:iCs/>
                <w:lang w:val="es-ES"/>
              </w:rPr>
            </w:pPr>
            <w:r w:rsidRPr="00F84260">
              <w:rPr>
                <w:rFonts w:eastAsia="Calibri"/>
                <w:iCs/>
                <w:lang w:val="es-ES"/>
              </w:rPr>
              <w:t>107</w:t>
            </w:r>
          </w:p>
        </w:tc>
      </w:tr>
      <w:tr w:rsidR="00307A14" w:rsidRPr="00F84260" w14:paraId="05B784BD" w14:textId="77777777" w:rsidTr="00D512EE">
        <w:trPr>
          <w:trHeight w:val="283"/>
          <w:jc w:val="center"/>
        </w:trPr>
        <w:tc>
          <w:tcPr>
            <w:tcW w:w="0" w:type="auto"/>
            <w:shd w:val="clear" w:color="auto" w:fill="FFFFFF"/>
            <w:noWrap/>
            <w:vAlign w:val="bottom"/>
            <w:hideMark/>
          </w:tcPr>
          <w:p w14:paraId="4F2B0692" w14:textId="77777777" w:rsidR="00307A14" w:rsidRPr="00F84260" w:rsidRDefault="00307A14" w:rsidP="004D5D91">
            <w:pPr>
              <w:spacing w:line="240" w:lineRule="auto"/>
              <w:jc w:val="both"/>
              <w:rPr>
                <w:rFonts w:eastAsia="Calibri"/>
                <w:iCs/>
                <w:lang w:val="es-ES"/>
              </w:rPr>
            </w:pPr>
            <w:r w:rsidRPr="00F84260">
              <w:rPr>
                <w:lang w:val="es-ES"/>
              </w:rPr>
              <w:t>Amonestaciones</w:t>
            </w:r>
          </w:p>
        </w:tc>
        <w:tc>
          <w:tcPr>
            <w:tcW w:w="0" w:type="auto"/>
            <w:shd w:val="clear" w:color="auto" w:fill="FFFFFF"/>
            <w:noWrap/>
            <w:vAlign w:val="bottom"/>
          </w:tcPr>
          <w:p w14:paraId="40A7F039" w14:textId="66921D99" w:rsidR="00307A14" w:rsidRPr="00F84260" w:rsidRDefault="00307A14" w:rsidP="007329CE">
            <w:pPr>
              <w:spacing w:line="240" w:lineRule="auto"/>
              <w:jc w:val="center"/>
              <w:rPr>
                <w:rFonts w:eastAsia="Calibri"/>
                <w:iCs/>
                <w:lang w:val="es-ES"/>
              </w:rPr>
            </w:pPr>
            <w:r w:rsidRPr="00F84260">
              <w:rPr>
                <w:rFonts w:eastAsia="Calibri"/>
                <w:iCs/>
                <w:lang w:val="es-ES"/>
              </w:rPr>
              <w:t>1</w:t>
            </w:r>
            <w:r w:rsidR="007329CE">
              <w:rPr>
                <w:rFonts w:eastAsia="Calibri"/>
                <w:iCs/>
                <w:lang w:val="es-ES"/>
              </w:rPr>
              <w:t>74</w:t>
            </w:r>
          </w:p>
        </w:tc>
      </w:tr>
      <w:tr w:rsidR="00307A14" w:rsidRPr="00F84260" w14:paraId="264E67B4" w14:textId="77777777" w:rsidTr="00D512EE">
        <w:trPr>
          <w:trHeight w:val="283"/>
          <w:jc w:val="center"/>
        </w:trPr>
        <w:tc>
          <w:tcPr>
            <w:tcW w:w="0" w:type="auto"/>
            <w:shd w:val="clear" w:color="auto" w:fill="FFFFFF"/>
            <w:noWrap/>
            <w:vAlign w:val="bottom"/>
            <w:hideMark/>
          </w:tcPr>
          <w:p w14:paraId="6C6C0BD1" w14:textId="77777777" w:rsidR="00307A14" w:rsidRPr="00F84260" w:rsidRDefault="00307A14" w:rsidP="004D5D91">
            <w:pPr>
              <w:spacing w:line="240" w:lineRule="auto"/>
              <w:jc w:val="both"/>
              <w:rPr>
                <w:rFonts w:eastAsia="Calibri"/>
                <w:iCs/>
                <w:lang w:val="es-ES"/>
              </w:rPr>
            </w:pPr>
            <w:r w:rsidRPr="00F84260">
              <w:rPr>
                <w:lang w:val="es-ES"/>
              </w:rPr>
              <w:t>Dejar sin efecto acción de personal</w:t>
            </w:r>
          </w:p>
        </w:tc>
        <w:tc>
          <w:tcPr>
            <w:tcW w:w="0" w:type="auto"/>
            <w:shd w:val="clear" w:color="auto" w:fill="FFFFFF"/>
            <w:noWrap/>
            <w:vAlign w:val="bottom"/>
          </w:tcPr>
          <w:p w14:paraId="080E43DF" w14:textId="4E49953A" w:rsidR="00307A14" w:rsidRPr="00F84260" w:rsidRDefault="007329CE" w:rsidP="004D5D91">
            <w:pPr>
              <w:spacing w:line="240" w:lineRule="auto"/>
              <w:jc w:val="center"/>
              <w:rPr>
                <w:rFonts w:eastAsia="Calibri"/>
                <w:iCs/>
                <w:lang w:val="es-ES"/>
              </w:rPr>
            </w:pPr>
            <w:r>
              <w:rPr>
                <w:rFonts w:eastAsia="Calibri"/>
                <w:iCs/>
                <w:lang w:val="es-ES"/>
              </w:rPr>
              <w:t>43</w:t>
            </w:r>
          </w:p>
        </w:tc>
      </w:tr>
      <w:tr w:rsidR="00307A14" w:rsidRPr="00F84260" w14:paraId="34AC89BC" w14:textId="77777777" w:rsidTr="00D512EE">
        <w:trPr>
          <w:trHeight w:val="283"/>
          <w:jc w:val="center"/>
        </w:trPr>
        <w:tc>
          <w:tcPr>
            <w:tcW w:w="0" w:type="auto"/>
            <w:shd w:val="clear" w:color="auto" w:fill="FFFFFF"/>
            <w:noWrap/>
            <w:vAlign w:val="bottom"/>
            <w:hideMark/>
          </w:tcPr>
          <w:p w14:paraId="28ED25E1" w14:textId="77777777" w:rsidR="00307A14" w:rsidRPr="00F84260" w:rsidRDefault="00307A14" w:rsidP="004D5D91">
            <w:pPr>
              <w:spacing w:line="240" w:lineRule="auto"/>
              <w:jc w:val="both"/>
              <w:rPr>
                <w:rFonts w:eastAsia="Calibri"/>
                <w:iCs/>
                <w:lang w:val="es-ES"/>
              </w:rPr>
            </w:pPr>
            <w:r w:rsidRPr="00F84260">
              <w:rPr>
                <w:lang w:val="es-ES"/>
              </w:rPr>
              <w:t>Excluir de nomina</w:t>
            </w:r>
          </w:p>
        </w:tc>
        <w:tc>
          <w:tcPr>
            <w:tcW w:w="0" w:type="auto"/>
            <w:shd w:val="clear" w:color="auto" w:fill="FFFFFF"/>
            <w:noWrap/>
            <w:vAlign w:val="bottom"/>
          </w:tcPr>
          <w:p w14:paraId="2CD2F923" w14:textId="1C0EE6C2" w:rsidR="00307A14" w:rsidRPr="00F84260" w:rsidRDefault="007329CE" w:rsidP="004D5D91">
            <w:pPr>
              <w:spacing w:line="240" w:lineRule="auto"/>
              <w:jc w:val="center"/>
              <w:rPr>
                <w:rFonts w:eastAsia="Calibri"/>
                <w:iCs/>
                <w:lang w:val="es-ES"/>
              </w:rPr>
            </w:pPr>
            <w:r>
              <w:rPr>
                <w:rFonts w:eastAsia="Calibri"/>
                <w:iCs/>
                <w:lang w:val="es-ES"/>
              </w:rPr>
              <w:t>5</w:t>
            </w:r>
          </w:p>
        </w:tc>
      </w:tr>
      <w:tr w:rsidR="00307A14" w:rsidRPr="00F84260" w14:paraId="57F8F508" w14:textId="77777777" w:rsidTr="00D512EE">
        <w:trPr>
          <w:trHeight w:val="283"/>
          <w:jc w:val="center"/>
        </w:trPr>
        <w:tc>
          <w:tcPr>
            <w:tcW w:w="0" w:type="auto"/>
            <w:shd w:val="clear" w:color="auto" w:fill="FFFFFF"/>
            <w:noWrap/>
            <w:vAlign w:val="bottom"/>
            <w:hideMark/>
          </w:tcPr>
          <w:p w14:paraId="5A2CB8DA" w14:textId="77777777" w:rsidR="00307A14" w:rsidRPr="00F84260" w:rsidRDefault="00307A14" w:rsidP="004D5D91">
            <w:pPr>
              <w:spacing w:line="240" w:lineRule="auto"/>
              <w:jc w:val="both"/>
              <w:rPr>
                <w:rFonts w:eastAsia="Calibri"/>
                <w:iCs/>
                <w:lang w:val="es-ES"/>
              </w:rPr>
            </w:pPr>
            <w:r w:rsidRPr="00F84260">
              <w:rPr>
                <w:lang w:val="es-ES"/>
              </w:rPr>
              <w:t>Incluir nomina</w:t>
            </w:r>
          </w:p>
        </w:tc>
        <w:tc>
          <w:tcPr>
            <w:tcW w:w="0" w:type="auto"/>
            <w:shd w:val="clear" w:color="auto" w:fill="FFFFFF"/>
            <w:noWrap/>
            <w:vAlign w:val="bottom"/>
          </w:tcPr>
          <w:p w14:paraId="00BC6EF2" w14:textId="77777777" w:rsidR="00307A14" w:rsidRPr="00F84260" w:rsidRDefault="00307A14" w:rsidP="004D5D91">
            <w:pPr>
              <w:spacing w:line="240" w:lineRule="auto"/>
              <w:jc w:val="center"/>
              <w:rPr>
                <w:rFonts w:eastAsia="Calibri"/>
                <w:iCs/>
                <w:lang w:val="es-ES"/>
              </w:rPr>
            </w:pPr>
            <w:r w:rsidRPr="00F84260">
              <w:rPr>
                <w:rFonts w:eastAsia="Calibri"/>
                <w:iCs/>
                <w:lang w:val="es-ES"/>
              </w:rPr>
              <w:t>0</w:t>
            </w:r>
          </w:p>
        </w:tc>
      </w:tr>
      <w:tr w:rsidR="00307A14" w:rsidRPr="00F84260" w14:paraId="330BBF73" w14:textId="77777777" w:rsidTr="00D512EE">
        <w:trPr>
          <w:trHeight w:val="283"/>
          <w:jc w:val="center"/>
        </w:trPr>
        <w:tc>
          <w:tcPr>
            <w:tcW w:w="0" w:type="auto"/>
            <w:shd w:val="clear" w:color="auto" w:fill="FFFFFF"/>
            <w:noWrap/>
            <w:vAlign w:val="bottom"/>
            <w:hideMark/>
          </w:tcPr>
          <w:p w14:paraId="04DD19D0" w14:textId="77777777" w:rsidR="00307A14" w:rsidRPr="00F84260" w:rsidRDefault="00307A14" w:rsidP="004D5D91">
            <w:pPr>
              <w:spacing w:line="240" w:lineRule="auto"/>
              <w:jc w:val="both"/>
              <w:rPr>
                <w:rFonts w:eastAsia="Calibri"/>
                <w:iCs/>
                <w:lang w:val="es-ES"/>
              </w:rPr>
            </w:pPr>
            <w:r w:rsidRPr="00F84260">
              <w:rPr>
                <w:lang w:val="es-ES"/>
              </w:rPr>
              <w:t>Levantamiento de suspensión</w:t>
            </w:r>
          </w:p>
        </w:tc>
        <w:tc>
          <w:tcPr>
            <w:tcW w:w="0" w:type="auto"/>
            <w:shd w:val="clear" w:color="auto" w:fill="FFFFFF"/>
            <w:noWrap/>
            <w:vAlign w:val="bottom"/>
          </w:tcPr>
          <w:p w14:paraId="313400B4" w14:textId="77777777" w:rsidR="00307A14" w:rsidRPr="00F84260" w:rsidRDefault="00307A14" w:rsidP="004D5D91">
            <w:pPr>
              <w:spacing w:line="240" w:lineRule="auto"/>
              <w:jc w:val="center"/>
              <w:rPr>
                <w:rFonts w:eastAsia="Calibri"/>
                <w:iCs/>
                <w:lang w:val="es-ES"/>
              </w:rPr>
            </w:pPr>
            <w:r w:rsidRPr="00F84260">
              <w:rPr>
                <w:rFonts w:eastAsia="Calibri"/>
                <w:iCs/>
                <w:lang w:val="es-ES"/>
              </w:rPr>
              <w:t>40</w:t>
            </w:r>
          </w:p>
        </w:tc>
      </w:tr>
      <w:tr w:rsidR="00307A14" w:rsidRPr="00F84260" w14:paraId="095CBE3A" w14:textId="77777777" w:rsidTr="00D512EE">
        <w:trPr>
          <w:trHeight w:val="283"/>
          <w:jc w:val="center"/>
        </w:trPr>
        <w:tc>
          <w:tcPr>
            <w:tcW w:w="0" w:type="auto"/>
            <w:shd w:val="clear" w:color="auto" w:fill="FFFFFF"/>
            <w:noWrap/>
            <w:vAlign w:val="bottom"/>
            <w:hideMark/>
          </w:tcPr>
          <w:p w14:paraId="64BC723F" w14:textId="77777777" w:rsidR="00307A14" w:rsidRPr="00F84260" w:rsidRDefault="00307A14" w:rsidP="004D5D91">
            <w:pPr>
              <w:spacing w:line="240" w:lineRule="auto"/>
              <w:jc w:val="both"/>
              <w:rPr>
                <w:rFonts w:eastAsia="Calibri"/>
                <w:iCs/>
                <w:lang w:val="es-ES"/>
              </w:rPr>
            </w:pPr>
            <w:r w:rsidRPr="00F84260">
              <w:rPr>
                <w:lang w:val="es-ES"/>
              </w:rPr>
              <w:t xml:space="preserve">Licencias medicas </w:t>
            </w:r>
          </w:p>
        </w:tc>
        <w:tc>
          <w:tcPr>
            <w:tcW w:w="0" w:type="auto"/>
            <w:shd w:val="clear" w:color="auto" w:fill="FFFFFF"/>
            <w:noWrap/>
            <w:vAlign w:val="bottom"/>
          </w:tcPr>
          <w:p w14:paraId="2C77C211" w14:textId="487E2238" w:rsidR="00307A14" w:rsidRPr="00F84260" w:rsidRDefault="007329CE" w:rsidP="004D5D91">
            <w:pPr>
              <w:spacing w:line="240" w:lineRule="auto"/>
              <w:jc w:val="center"/>
              <w:rPr>
                <w:rFonts w:eastAsia="Calibri"/>
                <w:iCs/>
                <w:lang w:val="es-ES"/>
              </w:rPr>
            </w:pPr>
            <w:r>
              <w:rPr>
                <w:rFonts w:eastAsia="Calibri"/>
                <w:iCs/>
                <w:lang w:val="es-ES"/>
              </w:rPr>
              <w:t>1924</w:t>
            </w:r>
          </w:p>
        </w:tc>
      </w:tr>
      <w:tr w:rsidR="00307A14" w:rsidRPr="00581E72" w14:paraId="17DB703C" w14:textId="77777777" w:rsidTr="00D512EE">
        <w:trPr>
          <w:trHeight w:val="283"/>
          <w:jc w:val="center"/>
        </w:trPr>
        <w:tc>
          <w:tcPr>
            <w:tcW w:w="0" w:type="auto"/>
            <w:shd w:val="clear" w:color="auto" w:fill="FFFFFF"/>
            <w:noWrap/>
            <w:vAlign w:val="bottom"/>
            <w:hideMark/>
          </w:tcPr>
          <w:p w14:paraId="45FA6573" w14:textId="77777777" w:rsidR="00307A14" w:rsidRPr="00581E72" w:rsidRDefault="00307A14" w:rsidP="004D5D91">
            <w:pPr>
              <w:spacing w:line="240" w:lineRule="auto"/>
              <w:jc w:val="both"/>
              <w:rPr>
                <w:rFonts w:eastAsia="Calibri"/>
                <w:iCs/>
                <w:lang w:val="es-ES"/>
              </w:rPr>
            </w:pPr>
            <w:r w:rsidRPr="00581E72">
              <w:rPr>
                <w:lang w:val="es-ES"/>
              </w:rPr>
              <w:t>Permisos</w:t>
            </w:r>
          </w:p>
        </w:tc>
        <w:tc>
          <w:tcPr>
            <w:tcW w:w="0" w:type="auto"/>
            <w:shd w:val="clear" w:color="auto" w:fill="FFFFFF"/>
            <w:noWrap/>
            <w:vAlign w:val="bottom"/>
          </w:tcPr>
          <w:p w14:paraId="3212D754" w14:textId="3BF7B71A" w:rsidR="00307A14" w:rsidRPr="00581E72" w:rsidRDefault="007329CE" w:rsidP="004D5D91">
            <w:pPr>
              <w:spacing w:line="240" w:lineRule="auto"/>
              <w:jc w:val="center"/>
              <w:rPr>
                <w:rFonts w:eastAsia="Calibri"/>
                <w:iCs/>
                <w:lang w:val="es-ES"/>
              </w:rPr>
            </w:pPr>
            <w:r>
              <w:rPr>
                <w:rFonts w:eastAsia="Calibri"/>
                <w:iCs/>
                <w:lang w:val="es-ES"/>
              </w:rPr>
              <w:t>742</w:t>
            </w:r>
          </w:p>
        </w:tc>
      </w:tr>
      <w:tr w:rsidR="00307A14" w:rsidRPr="00581E72" w14:paraId="486DA2FA" w14:textId="77777777" w:rsidTr="00D512EE">
        <w:trPr>
          <w:trHeight w:val="283"/>
          <w:jc w:val="center"/>
        </w:trPr>
        <w:tc>
          <w:tcPr>
            <w:tcW w:w="0" w:type="auto"/>
            <w:shd w:val="clear" w:color="auto" w:fill="FFFFFF"/>
            <w:noWrap/>
            <w:vAlign w:val="bottom"/>
            <w:hideMark/>
          </w:tcPr>
          <w:p w14:paraId="586D628C" w14:textId="77777777" w:rsidR="00307A14" w:rsidRPr="00581E72" w:rsidRDefault="00307A14" w:rsidP="004D5D91">
            <w:pPr>
              <w:spacing w:line="240" w:lineRule="auto"/>
              <w:jc w:val="both"/>
              <w:rPr>
                <w:rFonts w:eastAsia="Calibri"/>
                <w:iCs/>
                <w:lang w:val="es-ES"/>
              </w:rPr>
            </w:pPr>
            <w:r w:rsidRPr="00581E72">
              <w:rPr>
                <w:lang w:val="es-ES"/>
              </w:rPr>
              <w:t xml:space="preserve">Prescindir </w:t>
            </w:r>
          </w:p>
        </w:tc>
        <w:tc>
          <w:tcPr>
            <w:tcW w:w="0" w:type="auto"/>
            <w:shd w:val="clear" w:color="auto" w:fill="FFFFFF"/>
            <w:noWrap/>
            <w:vAlign w:val="bottom"/>
          </w:tcPr>
          <w:p w14:paraId="776A69E6" w14:textId="078567C9" w:rsidR="00307A14" w:rsidRPr="00581E72" w:rsidRDefault="007329CE" w:rsidP="004D5D91">
            <w:pPr>
              <w:spacing w:line="240" w:lineRule="auto"/>
              <w:jc w:val="center"/>
              <w:rPr>
                <w:rFonts w:eastAsia="Calibri"/>
                <w:iCs/>
                <w:lang w:val="es-ES"/>
              </w:rPr>
            </w:pPr>
            <w:r>
              <w:rPr>
                <w:rFonts w:eastAsia="Calibri"/>
                <w:iCs/>
                <w:lang w:val="es-ES"/>
              </w:rPr>
              <w:t>289</w:t>
            </w:r>
          </w:p>
        </w:tc>
      </w:tr>
      <w:tr w:rsidR="00307A14" w:rsidRPr="00581E72" w14:paraId="1CF9B001" w14:textId="77777777" w:rsidTr="00D512EE">
        <w:trPr>
          <w:trHeight w:val="283"/>
          <w:jc w:val="center"/>
        </w:trPr>
        <w:tc>
          <w:tcPr>
            <w:tcW w:w="0" w:type="auto"/>
            <w:shd w:val="clear" w:color="auto" w:fill="FFFFFF"/>
            <w:noWrap/>
            <w:vAlign w:val="bottom"/>
            <w:hideMark/>
          </w:tcPr>
          <w:p w14:paraId="31122591" w14:textId="77777777" w:rsidR="00307A14" w:rsidRPr="00581E72" w:rsidRDefault="00307A14" w:rsidP="004D5D91">
            <w:pPr>
              <w:spacing w:line="240" w:lineRule="auto"/>
              <w:jc w:val="both"/>
              <w:rPr>
                <w:rFonts w:eastAsia="Calibri"/>
                <w:iCs/>
                <w:lang w:val="es-ES"/>
              </w:rPr>
            </w:pPr>
            <w:r w:rsidRPr="00581E72">
              <w:rPr>
                <w:lang w:val="es-ES"/>
              </w:rPr>
              <w:t xml:space="preserve">Renuncias </w:t>
            </w:r>
          </w:p>
        </w:tc>
        <w:tc>
          <w:tcPr>
            <w:tcW w:w="0" w:type="auto"/>
            <w:shd w:val="clear" w:color="auto" w:fill="FFFFFF"/>
            <w:noWrap/>
            <w:vAlign w:val="bottom"/>
          </w:tcPr>
          <w:p w14:paraId="2037EFDD" w14:textId="4FB62563" w:rsidR="00307A14" w:rsidRPr="00581E72" w:rsidRDefault="007329CE" w:rsidP="004D5D91">
            <w:pPr>
              <w:spacing w:line="240" w:lineRule="auto"/>
              <w:jc w:val="center"/>
              <w:rPr>
                <w:rFonts w:eastAsia="Calibri"/>
                <w:iCs/>
                <w:lang w:val="es-ES"/>
              </w:rPr>
            </w:pPr>
            <w:r>
              <w:rPr>
                <w:rFonts w:eastAsia="Calibri"/>
                <w:iCs/>
                <w:lang w:val="es-ES"/>
              </w:rPr>
              <w:t>64</w:t>
            </w:r>
          </w:p>
        </w:tc>
      </w:tr>
      <w:tr w:rsidR="00307A14" w:rsidRPr="00581E72" w14:paraId="4F35C9D3" w14:textId="77777777" w:rsidTr="00D512EE">
        <w:trPr>
          <w:trHeight w:val="283"/>
          <w:jc w:val="center"/>
        </w:trPr>
        <w:tc>
          <w:tcPr>
            <w:tcW w:w="0" w:type="auto"/>
            <w:shd w:val="clear" w:color="auto" w:fill="FFFFFF"/>
            <w:noWrap/>
            <w:vAlign w:val="bottom"/>
            <w:hideMark/>
          </w:tcPr>
          <w:p w14:paraId="31E1CB1D" w14:textId="77777777" w:rsidR="00307A14" w:rsidRPr="00581E72" w:rsidRDefault="00307A14" w:rsidP="004D5D91">
            <w:pPr>
              <w:spacing w:line="240" w:lineRule="auto"/>
              <w:jc w:val="both"/>
              <w:rPr>
                <w:rFonts w:eastAsia="Calibri"/>
                <w:iCs/>
                <w:lang w:val="es-ES"/>
              </w:rPr>
            </w:pPr>
            <w:r w:rsidRPr="00581E72">
              <w:rPr>
                <w:lang w:val="es-ES"/>
              </w:rPr>
              <w:t>Reajuste salarial</w:t>
            </w:r>
          </w:p>
        </w:tc>
        <w:tc>
          <w:tcPr>
            <w:tcW w:w="0" w:type="auto"/>
            <w:shd w:val="clear" w:color="auto" w:fill="FFFFFF"/>
            <w:noWrap/>
            <w:vAlign w:val="bottom"/>
          </w:tcPr>
          <w:p w14:paraId="3E39EC94" w14:textId="77777777" w:rsidR="00307A14" w:rsidRPr="00581E72" w:rsidRDefault="00307A14" w:rsidP="004D5D91">
            <w:pPr>
              <w:spacing w:line="240" w:lineRule="auto"/>
              <w:jc w:val="center"/>
              <w:rPr>
                <w:rFonts w:eastAsia="Calibri"/>
                <w:iCs/>
                <w:lang w:val="es-ES"/>
              </w:rPr>
            </w:pPr>
            <w:r w:rsidRPr="00581E72">
              <w:rPr>
                <w:rFonts w:eastAsia="Calibri"/>
                <w:iCs/>
                <w:lang w:val="es-ES"/>
              </w:rPr>
              <w:t>308</w:t>
            </w:r>
          </w:p>
        </w:tc>
      </w:tr>
      <w:tr w:rsidR="00307A14" w:rsidRPr="00581E72" w14:paraId="718A2674" w14:textId="77777777" w:rsidTr="00D512EE">
        <w:trPr>
          <w:trHeight w:val="283"/>
          <w:jc w:val="center"/>
        </w:trPr>
        <w:tc>
          <w:tcPr>
            <w:tcW w:w="0" w:type="auto"/>
            <w:shd w:val="clear" w:color="auto" w:fill="FFFFFF"/>
            <w:noWrap/>
            <w:vAlign w:val="bottom"/>
            <w:hideMark/>
          </w:tcPr>
          <w:p w14:paraId="5D8C783F" w14:textId="77777777" w:rsidR="00307A14" w:rsidRPr="00581E72" w:rsidRDefault="00307A14" w:rsidP="004D5D91">
            <w:pPr>
              <w:spacing w:line="240" w:lineRule="auto"/>
              <w:jc w:val="both"/>
              <w:rPr>
                <w:rFonts w:eastAsia="Calibri"/>
                <w:iCs/>
                <w:lang w:val="es-ES"/>
              </w:rPr>
            </w:pPr>
            <w:r w:rsidRPr="00581E72">
              <w:rPr>
                <w:lang w:val="es-ES"/>
              </w:rPr>
              <w:t>Reclasificaciones</w:t>
            </w:r>
          </w:p>
        </w:tc>
        <w:tc>
          <w:tcPr>
            <w:tcW w:w="0" w:type="auto"/>
            <w:shd w:val="clear" w:color="auto" w:fill="FFFFFF"/>
            <w:noWrap/>
            <w:vAlign w:val="bottom"/>
          </w:tcPr>
          <w:p w14:paraId="70EDE57F" w14:textId="77777777" w:rsidR="00307A14" w:rsidRPr="00581E72" w:rsidRDefault="00307A14" w:rsidP="004D5D91">
            <w:pPr>
              <w:spacing w:line="240" w:lineRule="auto"/>
              <w:jc w:val="center"/>
              <w:rPr>
                <w:rFonts w:eastAsia="Calibri"/>
                <w:iCs/>
                <w:lang w:val="es-ES"/>
              </w:rPr>
            </w:pPr>
            <w:r w:rsidRPr="00581E72">
              <w:rPr>
                <w:rFonts w:eastAsia="Calibri"/>
                <w:iCs/>
                <w:lang w:val="es-ES"/>
              </w:rPr>
              <w:t>7</w:t>
            </w:r>
          </w:p>
        </w:tc>
      </w:tr>
      <w:tr w:rsidR="00307A14" w:rsidRPr="00581E72" w14:paraId="108BA8F7" w14:textId="77777777" w:rsidTr="00D512EE">
        <w:trPr>
          <w:trHeight w:val="283"/>
          <w:jc w:val="center"/>
        </w:trPr>
        <w:tc>
          <w:tcPr>
            <w:tcW w:w="0" w:type="auto"/>
            <w:shd w:val="clear" w:color="auto" w:fill="FFFFFF"/>
            <w:noWrap/>
            <w:vAlign w:val="bottom"/>
            <w:hideMark/>
          </w:tcPr>
          <w:p w14:paraId="5BF230F1" w14:textId="77777777" w:rsidR="00307A14" w:rsidRPr="00581E72" w:rsidRDefault="00307A14" w:rsidP="004D5D91">
            <w:pPr>
              <w:spacing w:line="240" w:lineRule="auto"/>
              <w:jc w:val="both"/>
              <w:rPr>
                <w:rFonts w:eastAsia="Calibri"/>
                <w:iCs/>
                <w:lang w:val="es-ES"/>
              </w:rPr>
            </w:pPr>
            <w:r w:rsidRPr="00581E72">
              <w:rPr>
                <w:lang w:val="es-ES"/>
              </w:rPr>
              <w:t>Reintegro</w:t>
            </w:r>
          </w:p>
        </w:tc>
        <w:tc>
          <w:tcPr>
            <w:tcW w:w="0" w:type="auto"/>
            <w:shd w:val="clear" w:color="auto" w:fill="FFFFFF"/>
            <w:noWrap/>
            <w:vAlign w:val="bottom"/>
          </w:tcPr>
          <w:p w14:paraId="754C70AE" w14:textId="77777777" w:rsidR="00307A14" w:rsidRPr="00581E72" w:rsidRDefault="00307A14" w:rsidP="004D5D91">
            <w:pPr>
              <w:spacing w:line="240" w:lineRule="auto"/>
              <w:jc w:val="center"/>
              <w:rPr>
                <w:rFonts w:eastAsia="Calibri"/>
                <w:iCs/>
                <w:lang w:val="es-ES"/>
              </w:rPr>
            </w:pPr>
            <w:r w:rsidRPr="00581E72">
              <w:rPr>
                <w:rFonts w:eastAsia="Calibri"/>
                <w:iCs/>
                <w:lang w:val="es-ES"/>
              </w:rPr>
              <w:t>38</w:t>
            </w:r>
          </w:p>
        </w:tc>
      </w:tr>
      <w:tr w:rsidR="00307A14" w:rsidRPr="00581E72" w14:paraId="324318E0" w14:textId="77777777" w:rsidTr="00D512EE">
        <w:trPr>
          <w:trHeight w:val="283"/>
          <w:jc w:val="center"/>
        </w:trPr>
        <w:tc>
          <w:tcPr>
            <w:tcW w:w="0" w:type="auto"/>
            <w:shd w:val="clear" w:color="auto" w:fill="FFFFFF"/>
            <w:noWrap/>
            <w:vAlign w:val="bottom"/>
            <w:hideMark/>
          </w:tcPr>
          <w:p w14:paraId="58DDD8FB" w14:textId="77777777" w:rsidR="00307A14" w:rsidRPr="00581E72" w:rsidRDefault="00307A14" w:rsidP="004D5D91">
            <w:pPr>
              <w:spacing w:line="240" w:lineRule="auto"/>
              <w:jc w:val="both"/>
              <w:rPr>
                <w:rFonts w:eastAsia="Calibri"/>
                <w:iCs/>
                <w:lang w:val="es-ES"/>
              </w:rPr>
            </w:pPr>
            <w:r w:rsidRPr="00581E72">
              <w:rPr>
                <w:lang w:val="es-ES"/>
              </w:rPr>
              <w:t>Suspensión</w:t>
            </w:r>
          </w:p>
        </w:tc>
        <w:tc>
          <w:tcPr>
            <w:tcW w:w="0" w:type="auto"/>
            <w:shd w:val="clear" w:color="auto" w:fill="FFFFFF"/>
            <w:noWrap/>
            <w:vAlign w:val="bottom"/>
          </w:tcPr>
          <w:p w14:paraId="51D9F970" w14:textId="77777777" w:rsidR="00307A14" w:rsidRPr="00581E72" w:rsidRDefault="00307A14" w:rsidP="004D5D91">
            <w:pPr>
              <w:spacing w:line="240" w:lineRule="auto"/>
              <w:jc w:val="center"/>
              <w:rPr>
                <w:rFonts w:eastAsia="Calibri"/>
                <w:iCs/>
                <w:lang w:val="es-ES"/>
              </w:rPr>
            </w:pPr>
            <w:r w:rsidRPr="00581E72">
              <w:rPr>
                <w:rFonts w:eastAsia="Calibri"/>
                <w:iCs/>
                <w:lang w:val="es-ES"/>
              </w:rPr>
              <w:t>60</w:t>
            </w:r>
          </w:p>
        </w:tc>
      </w:tr>
      <w:tr w:rsidR="00307A14" w:rsidRPr="00581E72" w14:paraId="2F80CCE3" w14:textId="77777777" w:rsidTr="00D512EE">
        <w:trPr>
          <w:trHeight w:val="283"/>
          <w:jc w:val="center"/>
        </w:trPr>
        <w:tc>
          <w:tcPr>
            <w:tcW w:w="0" w:type="auto"/>
            <w:shd w:val="clear" w:color="auto" w:fill="FFFFFF"/>
            <w:noWrap/>
            <w:vAlign w:val="bottom"/>
            <w:hideMark/>
          </w:tcPr>
          <w:p w14:paraId="531E2563" w14:textId="77777777" w:rsidR="00307A14" w:rsidRPr="00581E72" w:rsidRDefault="00307A14" w:rsidP="004D5D91">
            <w:pPr>
              <w:spacing w:line="240" w:lineRule="auto"/>
              <w:jc w:val="both"/>
              <w:rPr>
                <w:rFonts w:eastAsia="Calibri"/>
                <w:iCs/>
                <w:lang w:val="es-ES"/>
              </w:rPr>
            </w:pPr>
            <w:r w:rsidRPr="00581E72">
              <w:rPr>
                <w:lang w:val="es-ES"/>
              </w:rPr>
              <w:t>Traslados</w:t>
            </w:r>
          </w:p>
        </w:tc>
        <w:tc>
          <w:tcPr>
            <w:tcW w:w="0" w:type="auto"/>
            <w:shd w:val="clear" w:color="auto" w:fill="FFFFFF"/>
            <w:noWrap/>
            <w:vAlign w:val="bottom"/>
          </w:tcPr>
          <w:p w14:paraId="468D22E7" w14:textId="3462D7FB" w:rsidR="00307A14" w:rsidRPr="00581E72" w:rsidRDefault="00307A14" w:rsidP="007329CE">
            <w:pPr>
              <w:spacing w:line="240" w:lineRule="auto"/>
              <w:jc w:val="center"/>
              <w:rPr>
                <w:rFonts w:eastAsia="Calibri"/>
                <w:iCs/>
                <w:lang w:val="es-ES"/>
              </w:rPr>
            </w:pPr>
            <w:r w:rsidRPr="00581E72">
              <w:rPr>
                <w:rFonts w:eastAsia="Calibri"/>
                <w:iCs/>
                <w:lang w:val="es-ES"/>
              </w:rPr>
              <w:t>1</w:t>
            </w:r>
            <w:r w:rsidR="007329CE">
              <w:rPr>
                <w:rFonts w:eastAsia="Calibri"/>
                <w:iCs/>
                <w:lang w:val="es-ES"/>
              </w:rPr>
              <w:t>61</w:t>
            </w:r>
          </w:p>
        </w:tc>
      </w:tr>
      <w:tr w:rsidR="00307A14" w:rsidRPr="00581E72" w14:paraId="0C168736" w14:textId="77777777" w:rsidTr="00D512EE">
        <w:trPr>
          <w:trHeight w:val="283"/>
          <w:jc w:val="center"/>
        </w:trPr>
        <w:tc>
          <w:tcPr>
            <w:tcW w:w="0" w:type="auto"/>
            <w:shd w:val="clear" w:color="auto" w:fill="FFFFFF"/>
            <w:noWrap/>
            <w:vAlign w:val="bottom"/>
            <w:hideMark/>
          </w:tcPr>
          <w:p w14:paraId="7B40F98D" w14:textId="77777777" w:rsidR="00307A14" w:rsidRPr="00581E72" w:rsidRDefault="00307A14" w:rsidP="004D5D91">
            <w:pPr>
              <w:spacing w:line="240" w:lineRule="auto"/>
              <w:jc w:val="both"/>
              <w:rPr>
                <w:rFonts w:eastAsia="Calibri"/>
                <w:iCs/>
                <w:lang w:val="es-ES"/>
              </w:rPr>
            </w:pPr>
            <w:r w:rsidRPr="00581E72">
              <w:rPr>
                <w:lang w:val="es-ES"/>
              </w:rPr>
              <w:lastRenderedPageBreak/>
              <w:t xml:space="preserve">Vacaciones </w:t>
            </w:r>
          </w:p>
        </w:tc>
        <w:tc>
          <w:tcPr>
            <w:tcW w:w="0" w:type="auto"/>
            <w:shd w:val="clear" w:color="auto" w:fill="FFFFFF"/>
            <w:noWrap/>
            <w:vAlign w:val="bottom"/>
          </w:tcPr>
          <w:p w14:paraId="06B2954E" w14:textId="4C067232" w:rsidR="00307A14" w:rsidRPr="00581E72" w:rsidRDefault="00307A14" w:rsidP="007329CE">
            <w:pPr>
              <w:spacing w:line="240" w:lineRule="auto"/>
              <w:jc w:val="center"/>
              <w:rPr>
                <w:rFonts w:eastAsia="Calibri"/>
                <w:iCs/>
                <w:lang w:val="es-ES"/>
              </w:rPr>
            </w:pPr>
            <w:r w:rsidRPr="00581E72">
              <w:rPr>
                <w:rFonts w:eastAsia="Calibri"/>
                <w:iCs/>
                <w:lang w:val="es-ES"/>
              </w:rPr>
              <w:t>1,</w:t>
            </w:r>
            <w:r w:rsidR="007329CE">
              <w:rPr>
                <w:rFonts w:eastAsia="Calibri"/>
                <w:iCs/>
                <w:lang w:val="es-ES"/>
              </w:rPr>
              <w:t>303</w:t>
            </w:r>
          </w:p>
        </w:tc>
      </w:tr>
      <w:tr w:rsidR="00307A14" w:rsidRPr="00581E72" w14:paraId="4B5A5A27" w14:textId="77777777" w:rsidTr="00D512EE">
        <w:trPr>
          <w:trHeight w:val="283"/>
          <w:jc w:val="center"/>
        </w:trPr>
        <w:tc>
          <w:tcPr>
            <w:tcW w:w="0" w:type="auto"/>
            <w:shd w:val="clear" w:color="auto" w:fill="FFFFFF"/>
            <w:noWrap/>
            <w:vAlign w:val="bottom"/>
          </w:tcPr>
          <w:p w14:paraId="574DED18" w14:textId="77777777" w:rsidR="00307A14" w:rsidRPr="00581E72" w:rsidRDefault="00307A14" w:rsidP="00307A14">
            <w:pPr>
              <w:spacing w:line="240" w:lineRule="auto"/>
              <w:jc w:val="center"/>
              <w:rPr>
                <w:rFonts w:eastAsia="Calibri"/>
                <w:iCs/>
                <w:lang w:val="es-ES"/>
              </w:rPr>
            </w:pPr>
            <w:r w:rsidRPr="00581E72">
              <w:rPr>
                <w:b/>
                <w:bCs/>
                <w:lang w:val="es-ES"/>
              </w:rPr>
              <w:t>Total</w:t>
            </w:r>
          </w:p>
        </w:tc>
        <w:tc>
          <w:tcPr>
            <w:tcW w:w="0" w:type="auto"/>
            <w:shd w:val="clear" w:color="auto" w:fill="FFFFFF"/>
            <w:noWrap/>
            <w:vAlign w:val="bottom"/>
          </w:tcPr>
          <w:p w14:paraId="638DA0B0" w14:textId="75E6374A" w:rsidR="00307A14" w:rsidRPr="00581E72" w:rsidRDefault="00A81031" w:rsidP="007329CE">
            <w:pPr>
              <w:spacing w:line="240" w:lineRule="auto"/>
              <w:jc w:val="center"/>
              <w:rPr>
                <w:rFonts w:eastAsia="Calibri"/>
                <w:b/>
                <w:bCs/>
                <w:iCs/>
                <w:lang w:val="es-ES"/>
              </w:rPr>
            </w:pPr>
            <w:r w:rsidRPr="00581E72">
              <w:rPr>
                <w:rFonts w:eastAsia="Calibri"/>
                <w:b/>
                <w:bCs/>
                <w:iCs/>
                <w:lang w:val="es-ES"/>
              </w:rPr>
              <w:t>1</w:t>
            </w:r>
            <w:r w:rsidR="007329CE">
              <w:rPr>
                <w:rFonts w:eastAsia="Calibri"/>
                <w:b/>
                <w:bCs/>
                <w:iCs/>
                <w:lang w:val="es-ES"/>
              </w:rPr>
              <w:t>2,309</w:t>
            </w:r>
          </w:p>
        </w:tc>
      </w:tr>
    </w:tbl>
    <w:p w14:paraId="64415851" w14:textId="77777777" w:rsidR="00307A14" w:rsidRDefault="00307A14" w:rsidP="00BA2267">
      <w:pPr>
        <w:spacing w:line="360" w:lineRule="auto"/>
        <w:jc w:val="both"/>
        <w:rPr>
          <w:lang w:val="es-DO"/>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8"/>
        <w:gridCol w:w="3708"/>
      </w:tblGrid>
      <w:tr w:rsidR="00B126A6" w:rsidRPr="00581E72" w14:paraId="64BAE001" w14:textId="77777777" w:rsidTr="001602B6">
        <w:trPr>
          <w:trHeight w:val="345"/>
          <w:jc w:val="center"/>
        </w:trPr>
        <w:tc>
          <w:tcPr>
            <w:tcW w:w="3238" w:type="dxa"/>
            <w:tcBorders>
              <w:bottom w:val="single" w:sz="12" w:space="0" w:color="002060"/>
            </w:tcBorders>
            <w:shd w:val="clear" w:color="auto" w:fill="002060"/>
          </w:tcPr>
          <w:p w14:paraId="39E60693" w14:textId="77777777" w:rsidR="00B126A6" w:rsidRPr="00581E72" w:rsidRDefault="00B126A6" w:rsidP="00B126A6">
            <w:pPr>
              <w:jc w:val="center"/>
              <w:rPr>
                <w:rFonts w:ascii="Times New Roman" w:eastAsia="Calibri" w:hAnsi="Times New Roman" w:cs="Times New Roman"/>
                <w:b/>
                <w:bCs/>
                <w:color w:val="FFFFFF" w:themeColor="background1"/>
                <w:spacing w:val="20"/>
                <w:sz w:val="24"/>
                <w:szCs w:val="24"/>
                <w:lang w:val="es-ES"/>
              </w:rPr>
            </w:pPr>
            <w:r w:rsidRPr="00581E72">
              <w:rPr>
                <w:rFonts w:ascii="Times New Roman" w:eastAsia="Calibri" w:hAnsi="Times New Roman" w:cs="Times New Roman"/>
                <w:b/>
                <w:bCs/>
                <w:color w:val="FFFFFF" w:themeColor="background1"/>
                <w:spacing w:val="20"/>
                <w:sz w:val="24"/>
                <w:szCs w:val="24"/>
                <w:lang w:val="es-ES"/>
              </w:rPr>
              <w:t>Personal fines pensión</w:t>
            </w:r>
          </w:p>
        </w:tc>
        <w:tc>
          <w:tcPr>
            <w:tcW w:w="3708" w:type="dxa"/>
            <w:tcBorders>
              <w:bottom w:val="single" w:sz="12" w:space="0" w:color="002060"/>
            </w:tcBorders>
            <w:shd w:val="clear" w:color="auto" w:fill="002060"/>
          </w:tcPr>
          <w:p w14:paraId="48970580" w14:textId="77777777" w:rsidR="00B126A6" w:rsidRPr="00581E72" w:rsidRDefault="00B126A6" w:rsidP="00B126A6">
            <w:pPr>
              <w:jc w:val="center"/>
              <w:rPr>
                <w:rFonts w:ascii="Times New Roman" w:eastAsia="Calibri" w:hAnsi="Times New Roman" w:cs="Times New Roman"/>
                <w:b/>
                <w:bCs/>
                <w:color w:val="FFFFFF" w:themeColor="background1"/>
                <w:spacing w:val="20"/>
                <w:sz w:val="24"/>
                <w:szCs w:val="24"/>
                <w:lang w:val="es-ES"/>
              </w:rPr>
            </w:pPr>
            <w:r w:rsidRPr="00581E72">
              <w:rPr>
                <w:rFonts w:ascii="Times New Roman" w:eastAsia="Calibri" w:hAnsi="Times New Roman" w:cs="Times New Roman"/>
                <w:b/>
                <w:bCs/>
                <w:color w:val="FFFFFF" w:themeColor="background1"/>
                <w:spacing w:val="20"/>
                <w:sz w:val="24"/>
                <w:szCs w:val="24"/>
                <w:lang w:val="es-ES"/>
              </w:rPr>
              <w:t>Pensionados</w:t>
            </w:r>
          </w:p>
        </w:tc>
      </w:tr>
      <w:tr w:rsidR="00B126A6" w:rsidRPr="00581E72" w14:paraId="23DC547F" w14:textId="77777777" w:rsidTr="001602B6">
        <w:trPr>
          <w:trHeight w:val="345"/>
          <w:jc w:val="center"/>
        </w:trPr>
        <w:tc>
          <w:tcPr>
            <w:tcW w:w="3238" w:type="dxa"/>
            <w:tcBorders>
              <w:top w:val="single" w:sz="12" w:space="0" w:color="002060"/>
            </w:tcBorders>
          </w:tcPr>
          <w:p w14:paraId="703084C4" w14:textId="77777777" w:rsidR="00B126A6" w:rsidRPr="00581E72" w:rsidRDefault="00B126A6" w:rsidP="00B126A6">
            <w:pPr>
              <w:jc w:val="center"/>
              <w:rPr>
                <w:rFonts w:ascii="Times New Roman" w:hAnsi="Times New Roman" w:cs="Times New Roman"/>
                <w:b/>
                <w:bCs/>
                <w:color w:val="767171"/>
                <w:spacing w:val="20"/>
                <w:sz w:val="24"/>
                <w:szCs w:val="24"/>
                <w:lang w:val="es-ES"/>
              </w:rPr>
            </w:pPr>
            <w:r w:rsidRPr="00581E72">
              <w:rPr>
                <w:rFonts w:ascii="Times New Roman" w:hAnsi="Times New Roman" w:cs="Times New Roman"/>
                <w:b/>
                <w:bCs/>
                <w:color w:val="767171"/>
                <w:spacing w:val="20"/>
                <w:sz w:val="24"/>
                <w:szCs w:val="24"/>
                <w:lang w:val="es-ES"/>
              </w:rPr>
              <w:t>59</w:t>
            </w:r>
          </w:p>
        </w:tc>
        <w:tc>
          <w:tcPr>
            <w:tcW w:w="3708" w:type="dxa"/>
            <w:tcBorders>
              <w:top w:val="single" w:sz="12" w:space="0" w:color="002060"/>
            </w:tcBorders>
          </w:tcPr>
          <w:p w14:paraId="10623D74" w14:textId="77777777" w:rsidR="00B126A6" w:rsidRPr="00581E72" w:rsidRDefault="00B126A6" w:rsidP="00B126A6">
            <w:pPr>
              <w:jc w:val="center"/>
              <w:rPr>
                <w:rFonts w:ascii="Times New Roman" w:hAnsi="Times New Roman" w:cs="Times New Roman"/>
                <w:b/>
                <w:bCs/>
                <w:color w:val="767171"/>
                <w:spacing w:val="20"/>
                <w:sz w:val="24"/>
                <w:szCs w:val="24"/>
                <w:lang w:val="es-ES"/>
              </w:rPr>
            </w:pPr>
            <w:r w:rsidRPr="00581E72">
              <w:rPr>
                <w:rFonts w:ascii="Times New Roman" w:hAnsi="Times New Roman" w:cs="Times New Roman"/>
                <w:b/>
                <w:bCs/>
                <w:color w:val="767171"/>
                <w:spacing w:val="20"/>
                <w:sz w:val="24"/>
                <w:szCs w:val="24"/>
                <w:lang w:val="es-ES"/>
              </w:rPr>
              <w:t>6</w:t>
            </w:r>
          </w:p>
        </w:tc>
      </w:tr>
    </w:tbl>
    <w:p w14:paraId="56A25F4E" w14:textId="77777777" w:rsidR="00D512EE" w:rsidRDefault="00D512EE" w:rsidP="00BA2267">
      <w:pPr>
        <w:spacing w:line="360" w:lineRule="auto"/>
        <w:jc w:val="both"/>
        <w:rPr>
          <w:lang w:val="es-DO"/>
        </w:rPr>
      </w:pPr>
    </w:p>
    <w:p w14:paraId="2E2F2501" w14:textId="77777777" w:rsidR="00B126A6" w:rsidRPr="00B126A6" w:rsidRDefault="00B126A6" w:rsidP="00B126A6">
      <w:pPr>
        <w:spacing w:line="360" w:lineRule="auto"/>
        <w:jc w:val="both"/>
        <w:rPr>
          <w:b/>
          <w:bCs/>
          <w:lang w:val="es-DO"/>
        </w:rPr>
      </w:pPr>
      <w:r w:rsidRPr="00B126A6">
        <w:rPr>
          <w:b/>
          <w:bCs/>
          <w:lang w:val="es-DO"/>
        </w:rPr>
        <w:t>Mejoras entorno a la Gestión Humana</w:t>
      </w:r>
    </w:p>
    <w:p w14:paraId="61AB5FE4" w14:textId="77777777" w:rsidR="00B126A6" w:rsidRPr="00B126A6" w:rsidRDefault="00B126A6" w:rsidP="00B126A6">
      <w:pPr>
        <w:spacing w:line="360" w:lineRule="auto"/>
        <w:jc w:val="both"/>
        <w:rPr>
          <w:b/>
          <w:bCs/>
          <w:lang w:val="es-DO"/>
        </w:rPr>
      </w:pPr>
      <w:r w:rsidRPr="00B126A6">
        <w:rPr>
          <w:b/>
          <w:bCs/>
          <w:lang w:val="es-DO"/>
        </w:rPr>
        <w:t>Salud Ocupacional</w:t>
      </w:r>
    </w:p>
    <w:p w14:paraId="068AA771" w14:textId="77777777" w:rsidR="00B126A6" w:rsidRDefault="00B126A6" w:rsidP="00B126A6">
      <w:pPr>
        <w:pStyle w:val="Textoindependiente"/>
        <w:rPr>
          <w:b/>
          <w:sz w:val="29"/>
        </w:rPr>
      </w:pPr>
    </w:p>
    <w:p w14:paraId="498F9365" w14:textId="77777777" w:rsidR="00B4455C" w:rsidRDefault="00B126A6" w:rsidP="00B4455C">
      <w:pPr>
        <w:pStyle w:val="Prrafodelista"/>
        <w:widowControl w:val="0"/>
        <w:numPr>
          <w:ilvl w:val="0"/>
          <w:numId w:val="25"/>
        </w:numPr>
        <w:tabs>
          <w:tab w:val="left" w:pos="842"/>
        </w:tabs>
        <w:autoSpaceDE w:val="0"/>
        <w:autoSpaceDN w:val="0"/>
        <w:spacing w:before="1" w:after="0" w:line="360" w:lineRule="auto"/>
        <w:ind w:right="399"/>
        <w:jc w:val="both"/>
        <w:rPr>
          <w:lang w:val="es-DO"/>
        </w:rPr>
      </w:pPr>
      <w:r w:rsidRPr="00B4455C">
        <w:rPr>
          <w:lang w:val="es-DO"/>
        </w:rPr>
        <w:t>Subsidio</w:t>
      </w:r>
      <w:r w:rsidRPr="00B4455C">
        <w:rPr>
          <w:spacing w:val="21"/>
          <w:lang w:val="es-DO"/>
        </w:rPr>
        <w:t xml:space="preserve"> </w:t>
      </w:r>
      <w:r w:rsidRPr="00B4455C">
        <w:rPr>
          <w:lang w:val="es-DO"/>
        </w:rPr>
        <w:t>de un</w:t>
      </w:r>
      <w:r w:rsidRPr="00B4455C">
        <w:rPr>
          <w:spacing w:val="21"/>
          <w:lang w:val="es-DO"/>
        </w:rPr>
        <w:t xml:space="preserve"> </w:t>
      </w:r>
      <w:r w:rsidRPr="00B4455C">
        <w:rPr>
          <w:lang w:val="es-DO"/>
        </w:rPr>
        <w:t>80% y</w:t>
      </w:r>
      <w:r w:rsidRPr="00B4455C">
        <w:rPr>
          <w:spacing w:val="16"/>
          <w:lang w:val="es-DO"/>
        </w:rPr>
        <w:t xml:space="preserve"> </w:t>
      </w:r>
      <w:r w:rsidRPr="00B4455C">
        <w:rPr>
          <w:lang w:val="es-DO"/>
        </w:rPr>
        <w:t>60% a empleados</w:t>
      </w:r>
      <w:r w:rsidRPr="00B4455C">
        <w:rPr>
          <w:spacing w:val="24"/>
          <w:lang w:val="es-DO"/>
        </w:rPr>
        <w:t xml:space="preserve"> </w:t>
      </w:r>
      <w:r w:rsidRPr="00B4455C">
        <w:rPr>
          <w:lang w:val="es-DO"/>
        </w:rPr>
        <w:t>y</w:t>
      </w:r>
      <w:r w:rsidRPr="00B4455C">
        <w:rPr>
          <w:spacing w:val="18"/>
          <w:lang w:val="es-DO"/>
        </w:rPr>
        <w:t xml:space="preserve"> </w:t>
      </w:r>
      <w:r w:rsidRPr="00B4455C">
        <w:rPr>
          <w:lang w:val="es-DO"/>
        </w:rPr>
        <w:t>dependientes</w:t>
      </w:r>
      <w:r w:rsidRPr="00B4455C">
        <w:rPr>
          <w:spacing w:val="21"/>
          <w:lang w:val="es-DO"/>
        </w:rPr>
        <w:t xml:space="preserve"> </w:t>
      </w:r>
      <w:r w:rsidRPr="00B4455C">
        <w:rPr>
          <w:lang w:val="es-DO"/>
        </w:rPr>
        <w:t>con</w:t>
      </w:r>
      <w:r w:rsidRPr="00B4455C">
        <w:rPr>
          <w:spacing w:val="21"/>
          <w:lang w:val="es-DO"/>
        </w:rPr>
        <w:t xml:space="preserve"> </w:t>
      </w:r>
      <w:r w:rsidRPr="00B4455C">
        <w:rPr>
          <w:lang w:val="es-DO"/>
        </w:rPr>
        <w:t>planes</w:t>
      </w:r>
      <w:r w:rsidRPr="00B4455C">
        <w:rPr>
          <w:spacing w:val="21"/>
          <w:lang w:val="es-DO"/>
        </w:rPr>
        <w:t xml:space="preserve"> </w:t>
      </w:r>
      <w:r w:rsidRPr="00B4455C">
        <w:rPr>
          <w:lang w:val="es-DO"/>
        </w:rPr>
        <w:t>médicos</w:t>
      </w:r>
      <w:r w:rsidRPr="00B4455C">
        <w:rPr>
          <w:spacing w:val="-57"/>
          <w:lang w:val="es-DO"/>
        </w:rPr>
        <w:t xml:space="preserve"> </w:t>
      </w:r>
      <w:r w:rsidRPr="00B4455C">
        <w:rPr>
          <w:lang w:val="es-DO"/>
        </w:rPr>
        <w:t>complementarios.</w:t>
      </w:r>
    </w:p>
    <w:p w14:paraId="0BE393D6" w14:textId="77777777" w:rsidR="00B4455C" w:rsidRDefault="00B4455C" w:rsidP="00B4455C">
      <w:pPr>
        <w:pStyle w:val="Prrafodelista"/>
        <w:widowControl w:val="0"/>
        <w:tabs>
          <w:tab w:val="left" w:pos="842"/>
        </w:tabs>
        <w:autoSpaceDE w:val="0"/>
        <w:autoSpaceDN w:val="0"/>
        <w:spacing w:before="1" w:after="0" w:line="360" w:lineRule="auto"/>
        <w:ind w:right="399"/>
        <w:jc w:val="both"/>
        <w:rPr>
          <w:lang w:val="es-DO"/>
        </w:rPr>
      </w:pPr>
    </w:p>
    <w:p w14:paraId="7D354FE9" w14:textId="2416706C" w:rsidR="00B126A6" w:rsidRPr="00B4455C" w:rsidRDefault="00B126A6" w:rsidP="00B4455C">
      <w:pPr>
        <w:pStyle w:val="Prrafodelista"/>
        <w:widowControl w:val="0"/>
        <w:numPr>
          <w:ilvl w:val="0"/>
          <w:numId w:val="25"/>
        </w:numPr>
        <w:tabs>
          <w:tab w:val="left" w:pos="842"/>
        </w:tabs>
        <w:autoSpaceDE w:val="0"/>
        <w:autoSpaceDN w:val="0"/>
        <w:spacing w:before="1" w:after="0" w:line="360" w:lineRule="auto"/>
        <w:ind w:right="399"/>
        <w:jc w:val="both"/>
        <w:rPr>
          <w:lang w:val="es-DO"/>
        </w:rPr>
      </w:pPr>
      <w:r w:rsidRPr="00B4455C">
        <w:rPr>
          <w:lang w:val="es-DO"/>
        </w:rPr>
        <w:t>Implementación</w:t>
      </w:r>
      <w:r w:rsidRPr="00B4455C">
        <w:rPr>
          <w:spacing w:val="-1"/>
          <w:lang w:val="es-DO"/>
        </w:rPr>
        <w:t xml:space="preserve"> </w:t>
      </w:r>
      <w:r w:rsidRPr="00B4455C">
        <w:rPr>
          <w:lang w:val="es-DO"/>
        </w:rPr>
        <w:t>del</w:t>
      </w:r>
      <w:r w:rsidRPr="00B4455C">
        <w:rPr>
          <w:spacing w:val="-1"/>
          <w:lang w:val="es-DO"/>
        </w:rPr>
        <w:t xml:space="preserve"> </w:t>
      </w:r>
      <w:r w:rsidRPr="00B4455C">
        <w:rPr>
          <w:lang w:val="es-DO"/>
        </w:rPr>
        <w:t>seguro de</w:t>
      </w:r>
      <w:r w:rsidRPr="00B4455C">
        <w:rPr>
          <w:spacing w:val="-3"/>
          <w:lang w:val="es-DO"/>
        </w:rPr>
        <w:t xml:space="preserve"> </w:t>
      </w:r>
      <w:r w:rsidRPr="00B4455C">
        <w:rPr>
          <w:lang w:val="es-DO"/>
        </w:rPr>
        <w:t>vida</w:t>
      </w:r>
      <w:r w:rsidRPr="00B4455C">
        <w:rPr>
          <w:spacing w:val="-1"/>
          <w:lang w:val="es-DO"/>
        </w:rPr>
        <w:t xml:space="preserve"> </w:t>
      </w:r>
      <w:r w:rsidRPr="00B4455C">
        <w:rPr>
          <w:lang w:val="es-DO"/>
        </w:rPr>
        <w:t>para</w:t>
      </w:r>
      <w:r w:rsidRPr="00B4455C">
        <w:rPr>
          <w:spacing w:val="-2"/>
          <w:lang w:val="es-DO"/>
        </w:rPr>
        <w:t xml:space="preserve"> </w:t>
      </w:r>
      <w:r w:rsidRPr="00B4455C">
        <w:rPr>
          <w:lang w:val="es-DO"/>
        </w:rPr>
        <w:t>todos</w:t>
      </w:r>
      <w:r w:rsidRPr="00B4455C">
        <w:rPr>
          <w:spacing w:val="-1"/>
          <w:lang w:val="es-DO"/>
        </w:rPr>
        <w:t xml:space="preserve"> </w:t>
      </w:r>
      <w:r w:rsidRPr="00B4455C">
        <w:rPr>
          <w:lang w:val="es-DO"/>
        </w:rPr>
        <w:t>los</w:t>
      </w:r>
      <w:r w:rsidRPr="00B4455C">
        <w:rPr>
          <w:spacing w:val="-1"/>
          <w:lang w:val="es-DO"/>
        </w:rPr>
        <w:t xml:space="preserve"> </w:t>
      </w:r>
      <w:r w:rsidRPr="00B4455C">
        <w:rPr>
          <w:lang w:val="es-DO"/>
        </w:rPr>
        <w:t>empleados de</w:t>
      </w:r>
      <w:r w:rsidRPr="00B4455C">
        <w:rPr>
          <w:spacing w:val="-2"/>
          <w:lang w:val="es-DO"/>
        </w:rPr>
        <w:t xml:space="preserve"> </w:t>
      </w:r>
      <w:r w:rsidRPr="00B4455C">
        <w:rPr>
          <w:lang w:val="es-DO"/>
        </w:rPr>
        <w:t>la</w:t>
      </w:r>
      <w:r w:rsidRPr="00B4455C">
        <w:rPr>
          <w:spacing w:val="-1"/>
          <w:lang w:val="es-DO"/>
        </w:rPr>
        <w:t xml:space="preserve"> </w:t>
      </w:r>
      <w:r w:rsidRPr="00B4455C">
        <w:rPr>
          <w:lang w:val="es-DO"/>
        </w:rPr>
        <w:t>institución.</w:t>
      </w:r>
    </w:p>
    <w:p w14:paraId="014792C3" w14:textId="77777777" w:rsidR="00B126A6" w:rsidRPr="00B126A6" w:rsidRDefault="00B126A6" w:rsidP="00B126A6">
      <w:pPr>
        <w:pStyle w:val="Prrafodelista"/>
        <w:rPr>
          <w:lang w:val="es-DO"/>
        </w:rPr>
      </w:pPr>
    </w:p>
    <w:p w14:paraId="31D5F2B8" w14:textId="77777777" w:rsidR="00B126A6" w:rsidRPr="00B126A6" w:rsidRDefault="00B126A6" w:rsidP="00B4455C">
      <w:pPr>
        <w:pStyle w:val="Prrafodelista"/>
        <w:widowControl w:val="0"/>
        <w:numPr>
          <w:ilvl w:val="0"/>
          <w:numId w:val="25"/>
        </w:numPr>
        <w:tabs>
          <w:tab w:val="left" w:pos="842"/>
        </w:tabs>
        <w:autoSpaceDE w:val="0"/>
        <w:autoSpaceDN w:val="0"/>
        <w:spacing w:before="1" w:after="0" w:line="360" w:lineRule="auto"/>
        <w:ind w:right="399"/>
        <w:jc w:val="both"/>
        <w:rPr>
          <w:lang w:val="es-DO"/>
        </w:rPr>
      </w:pPr>
      <w:r w:rsidRPr="00B126A6">
        <w:rPr>
          <w:lang w:val="es-DO"/>
        </w:rPr>
        <w:t>En</w:t>
      </w:r>
      <w:r w:rsidRPr="00B4455C">
        <w:rPr>
          <w:lang w:val="es-DO"/>
        </w:rPr>
        <w:t xml:space="preserve"> </w:t>
      </w:r>
      <w:r w:rsidRPr="00B126A6">
        <w:rPr>
          <w:lang w:val="es-DO"/>
        </w:rPr>
        <w:t>cumplimiento</w:t>
      </w:r>
      <w:r w:rsidRPr="00B4455C">
        <w:rPr>
          <w:lang w:val="es-DO"/>
        </w:rPr>
        <w:t xml:space="preserve"> </w:t>
      </w:r>
      <w:r w:rsidRPr="00B126A6">
        <w:rPr>
          <w:lang w:val="es-DO"/>
        </w:rPr>
        <w:t>del</w:t>
      </w:r>
      <w:r w:rsidRPr="00B4455C">
        <w:rPr>
          <w:lang w:val="es-DO"/>
        </w:rPr>
        <w:t xml:space="preserve"> </w:t>
      </w:r>
      <w:r w:rsidRPr="00B126A6">
        <w:rPr>
          <w:lang w:val="es-DO"/>
        </w:rPr>
        <w:t>Subsistema</w:t>
      </w:r>
      <w:r w:rsidRPr="00B4455C">
        <w:rPr>
          <w:lang w:val="es-DO"/>
        </w:rPr>
        <w:t xml:space="preserve"> </w:t>
      </w:r>
      <w:r w:rsidRPr="00B126A6">
        <w:rPr>
          <w:lang w:val="es-DO"/>
        </w:rPr>
        <w:t>de</w:t>
      </w:r>
      <w:r w:rsidRPr="00B4455C">
        <w:rPr>
          <w:lang w:val="es-DO"/>
        </w:rPr>
        <w:t xml:space="preserve"> </w:t>
      </w:r>
      <w:r w:rsidRPr="00B126A6">
        <w:rPr>
          <w:lang w:val="es-DO"/>
        </w:rPr>
        <w:t>Seguridad</w:t>
      </w:r>
      <w:r w:rsidRPr="00B4455C">
        <w:rPr>
          <w:lang w:val="es-DO"/>
        </w:rPr>
        <w:t xml:space="preserve"> </w:t>
      </w:r>
      <w:r w:rsidRPr="00B126A6">
        <w:rPr>
          <w:lang w:val="es-DO"/>
        </w:rPr>
        <w:t>y</w:t>
      </w:r>
      <w:r w:rsidRPr="00B4455C">
        <w:rPr>
          <w:lang w:val="es-DO"/>
        </w:rPr>
        <w:t xml:space="preserve"> </w:t>
      </w:r>
      <w:r w:rsidRPr="00B126A6">
        <w:rPr>
          <w:lang w:val="es-DO"/>
        </w:rPr>
        <w:t>Salud</w:t>
      </w:r>
      <w:r w:rsidRPr="00B4455C">
        <w:rPr>
          <w:lang w:val="es-DO"/>
        </w:rPr>
        <w:t xml:space="preserve"> </w:t>
      </w:r>
      <w:r w:rsidRPr="00B126A6">
        <w:rPr>
          <w:lang w:val="es-DO"/>
        </w:rPr>
        <w:t>en</w:t>
      </w:r>
      <w:r w:rsidRPr="00B4455C">
        <w:rPr>
          <w:lang w:val="es-DO"/>
        </w:rPr>
        <w:t xml:space="preserve"> </w:t>
      </w:r>
      <w:r w:rsidRPr="00B126A6">
        <w:rPr>
          <w:lang w:val="es-DO"/>
        </w:rPr>
        <w:t>el</w:t>
      </w:r>
      <w:r w:rsidRPr="00B4455C">
        <w:rPr>
          <w:lang w:val="es-DO"/>
        </w:rPr>
        <w:t xml:space="preserve"> </w:t>
      </w:r>
      <w:r w:rsidRPr="00B126A6">
        <w:rPr>
          <w:lang w:val="es-DO"/>
        </w:rPr>
        <w:t>Trabajo</w:t>
      </w:r>
      <w:r w:rsidRPr="00B4455C">
        <w:rPr>
          <w:lang w:val="es-DO"/>
        </w:rPr>
        <w:t xml:space="preserve"> </w:t>
      </w:r>
      <w:r w:rsidRPr="00B126A6">
        <w:rPr>
          <w:lang w:val="es-DO"/>
        </w:rPr>
        <w:t>en</w:t>
      </w:r>
      <w:r w:rsidRPr="00B4455C">
        <w:rPr>
          <w:lang w:val="es-DO"/>
        </w:rPr>
        <w:t xml:space="preserve"> </w:t>
      </w:r>
      <w:r w:rsidRPr="00B126A6">
        <w:rPr>
          <w:lang w:val="es-DO"/>
        </w:rPr>
        <w:t>la</w:t>
      </w:r>
      <w:r w:rsidRPr="00B4455C">
        <w:rPr>
          <w:lang w:val="es-DO"/>
        </w:rPr>
        <w:t xml:space="preserve"> </w:t>
      </w:r>
      <w:r w:rsidRPr="00B126A6">
        <w:rPr>
          <w:lang w:val="es-DO"/>
        </w:rPr>
        <w:t>Administración Pública (SISTAP), el pasado 4 de noviembre se realizó Jornada de</w:t>
      </w:r>
      <w:r w:rsidRPr="00B4455C">
        <w:rPr>
          <w:lang w:val="es-DO"/>
        </w:rPr>
        <w:t xml:space="preserve"> </w:t>
      </w:r>
      <w:r w:rsidRPr="00B126A6">
        <w:rPr>
          <w:lang w:val="es-DO"/>
        </w:rPr>
        <w:t>Vacunación contra el virus de la Influenza</w:t>
      </w:r>
      <w:r w:rsidRPr="00B4455C">
        <w:rPr>
          <w:lang w:val="es-DO"/>
        </w:rPr>
        <w:t xml:space="preserve"> </w:t>
      </w:r>
      <w:r w:rsidRPr="00B126A6">
        <w:rPr>
          <w:lang w:val="es-DO"/>
        </w:rPr>
        <w:t>junto a</w:t>
      </w:r>
      <w:r w:rsidRPr="00B4455C">
        <w:rPr>
          <w:lang w:val="es-DO"/>
        </w:rPr>
        <w:t xml:space="preserve"> </w:t>
      </w:r>
      <w:r w:rsidRPr="00B126A6">
        <w:rPr>
          <w:lang w:val="es-DO"/>
        </w:rPr>
        <w:t>Salud P</w:t>
      </w:r>
      <w:r w:rsidR="003C3962">
        <w:rPr>
          <w:lang w:val="es-DO"/>
        </w:rPr>
        <w:t>ú</w:t>
      </w:r>
      <w:r w:rsidRPr="00B126A6">
        <w:rPr>
          <w:lang w:val="es-DO"/>
        </w:rPr>
        <w:t>blica. Dirigida a proteger</w:t>
      </w:r>
      <w:r w:rsidRPr="00B4455C">
        <w:rPr>
          <w:lang w:val="es-DO"/>
        </w:rPr>
        <w:t xml:space="preserve"> </w:t>
      </w:r>
      <w:r w:rsidRPr="00B126A6">
        <w:rPr>
          <w:lang w:val="es-DO"/>
        </w:rPr>
        <w:t>los</w:t>
      </w:r>
      <w:r w:rsidRPr="00B4455C">
        <w:rPr>
          <w:lang w:val="es-DO"/>
        </w:rPr>
        <w:t xml:space="preserve"> </w:t>
      </w:r>
      <w:r w:rsidRPr="00B126A6">
        <w:rPr>
          <w:lang w:val="es-DO"/>
        </w:rPr>
        <w:t>colaboradores para</w:t>
      </w:r>
      <w:r w:rsidRPr="00B4455C">
        <w:rPr>
          <w:lang w:val="es-DO"/>
        </w:rPr>
        <w:t xml:space="preserve"> </w:t>
      </w:r>
      <w:r w:rsidRPr="00B126A6">
        <w:rPr>
          <w:lang w:val="es-DO"/>
        </w:rPr>
        <w:t>prevenir</w:t>
      </w:r>
      <w:r w:rsidRPr="00B4455C">
        <w:rPr>
          <w:lang w:val="es-DO"/>
        </w:rPr>
        <w:t xml:space="preserve"> </w:t>
      </w:r>
      <w:r w:rsidRPr="00B126A6">
        <w:rPr>
          <w:lang w:val="es-DO"/>
        </w:rPr>
        <w:t>la</w:t>
      </w:r>
      <w:r w:rsidRPr="00B4455C">
        <w:rPr>
          <w:lang w:val="es-DO"/>
        </w:rPr>
        <w:t xml:space="preserve"> </w:t>
      </w:r>
      <w:r w:rsidRPr="00B126A6">
        <w:rPr>
          <w:lang w:val="es-DO"/>
        </w:rPr>
        <w:t>influenza</w:t>
      </w:r>
      <w:r w:rsidRPr="00B4455C">
        <w:rPr>
          <w:lang w:val="es-DO"/>
        </w:rPr>
        <w:t xml:space="preserve"> </w:t>
      </w:r>
      <w:r w:rsidRPr="00B126A6">
        <w:rPr>
          <w:lang w:val="es-DO"/>
        </w:rPr>
        <w:t>y</w:t>
      </w:r>
      <w:r w:rsidRPr="00B4455C">
        <w:rPr>
          <w:lang w:val="es-DO"/>
        </w:rPr>
        <w:t xml:space="preserve"> </w:t>
      </w:r>
      <w:r w:rsidRPr="00B126A6">
        <w:rPr>
          <w:lang w:val="es-DO"/>
        </w:rPr>
        <w:t>sus</w:t>
      </w:r>
      <w:r w:rsidRPr="00B4455C">
        <w:rPr>
          <w:lang w:val="es-DO"/>
        </w:rPr>
        <w:t xml:space="preserve"> </w:t>
      </w:r>
      <w:r w:rsidRPr="00B126A6">
        <w:rPr>
          <w:lang w:val="es-DO"/>
        </w:rPr>
        <w:t>posibles</w:t>
      </w:r>
      <w:r w:rsidRPr="00B4455C">
        <w:rPr>
          <w:lang w:val="es-DO"/>
        </w:rPr>
        <w:t xml:space="preserve"> </w:t>
      </w:r>
      <w:r w:rsidRPr="00B126A6">
        <w:rPr>
          <w:lang w:val="es-DO"/>
        </w:rPr>
        <w:t>complicaciones graves.</w:t>
      </w:r>
    </w:p>
    <w:p w14:paraId="77CD594E" w14:textId="77777777" w:rsidR="00B126A6" w:rsidRPr="00B126A6" w:rsidRDefault="00B126A6" w:rsidP="00B126A6">
      <w:pPr>
        <w:pStyle w:val="Prrafodelista"/>
        <w:widowControl w:val="0"/>
        <w:tabs>
          <w:tab w:val="left" w:pos="842"/>
        </w:tabs>
        <w:autoSpaceDE w:val="0"/>
        <w:autoSpaceDN w:val="0"/>
        <w:spacing w:before="1" w:after="0" w:line="360" w:lineRule="auto"/>
        <w:ind w:left="1561" w:right="399"/>
        <w:contextualSpacing w:val="0"/>
        <w:rPr>
          <w:lang w:val="es-DO"/>
        </w:rPr>
      </w:pPr>
    </w:p>
    <w:p w14:paraId="1BE7F039" w14:textId="77777777" w:rsidR="00B126A6" w:rsidRDefault="00B126A6" w:rsidP="00B126A6">
      <w:pPr>
        <w:pStyle w:val="Textoindependiente"/>
        <w:spacing w:before="11"/>
        <w:rPr>
          <w:sz w:val="23"/>
        </w:rPr>
      </w:pPr>
    </w:p>
    <w:p w14:paraId="01B7FC33" w14:textId="77777777" w:rsidR="00B4455C" w:rsidRDefault="00B4455C" w:rsidP="00B126A6">
      <w:pPr>
        <w:pStyle w:val="Textoindependiente"/>
        <w:spacing w:before="11"/>
        <w:rPr>
          <w:sz w:val="23"/>
        </w:rPr>
      </w:pPr>
    </w:p>
    <w:p w14:paraId="0A52EDD3" w14:textId="77777777" w:rsidR="00B4455C" w:rsidRDefault="00B4455C" w:rsidP="00B126A6">
      <w:pPr>
        <w:pStyle w:val="Textoindependiente"/>
        <w:spacing w:before="11"/>
        <w:rPr>
          <w:sz w:val="23"/>
        </w:rPr>
      </w:pPr>
    </w:p>
    <w:p w14:paraId="12E5C4BD" w14:textId="77777777" w:rsidR="00AF08FE" w:rsidRDefault="00AF08FE" w:rsidP="00B126A6">
      <w:pPr>
        <w:pStyle w:val="Textoindependiente"/>
        <w:spacing w:before="11"/>
        <w:rPr>
          <w:sz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5"/>
        <w:gridCol w:w="1867"/>
      </w:tblGrid>
      <w:tr w:rsidR="00B126A6" w:rsidRPr="00DC5F4B" w14:paraId="69E1A471" w14:textId="77777777" w:rsidTr="001602B6">
        <w:trPr>
          <w:trHeight w:val="323"/>
          <w:tblHeader/>
          <w:jc w:val="center"/>
        </w:trPr>
        <w:tc>
          <w:tcPr>
            <w:tcW w:w="5505" w:type="dxa"/>
            <w:tcBorders>
              <w:bottom w:val="single" w:sz="12" w:space="0" w:color="002060"/>
            </w:tcBorders>
            <w:shd w:val="clear" w:color="auto" w:fill="002060"/>
          </w:tcPr>
          <w:p w14:paraId="2BF785B6" w14:textId="77777777" w:rsidR="00B126A6" w:rsidRPr="00DC5F4B" w:rsidRDefault="00B126A6" w:rsidP="004D5D91">
            <w:pPr>
              <w:spacing w:line="276" w:lineRule="auto"/>
              <w:jc w:val="center"/>
              <w:rPr>
                <w:rFonts w:eastAsia="Calibri"/>
                <w:b/>
                <w:bCs/>
                <w:iCs/>
                <w:color w:val="FFFFFF" w:themeColor="background1"/>
                <w:lang w:val="es-ES"/>
              </w:rPr>
            </w:pPr>
            <w:r w:rsidRPr="00DC5F4B">
              <w:rPr>
                <w:rFonts w:eastAsia="Calibri"/>
                <w:b/>
                <w:bCs/>
                <w:iCs/>
                <w:color w:val="FFFFFF" w:themeColor="background1"/>
                <w:lang w:val="es-ES"/>
              </w:rPr>
              <w:lastRenderedPageBreak/>
              <w:t>Tipo de aseguradora</w:t>
            </w:r>
          </w:p>
        </w:tc>
        <w:tc>
          <w:tcPr>
            <w:tcW w:w="1867" w:type="dxa"/>
            <w:tcBorders>
              <w:bottom w:val="single" w:sz="12" w:space="0" w:color="002060"/>
            </w:tcBorders>
            <w:shd w:val="clear" w:color="auto" w:fill="002060"/>
          </w:tcPr>
          <w:p w14:paraId="51D16A23" w14:textId="77777777" w:rsidR="00B126A6" w:rsidRPr="00DC5F4B" w:rsidRDefault="00B126A6" w:rsidP="004D5D91">
            <w:pPr>
              <w:spacing w:line="276" w:lineRule="auto"/>
              <w:jc w:val="center"/>
              <w:rPr>
                <w:rFonts w:eastAsia="Calibri"/>
                <w:b/>
                <w:bCs/>
                <w:iCs/>
                <w:color w:val="FFFFFF" w:themeColor="background1"/>
                <w:lang w:val="es-ES"/>
              </w:rPr>
            </w:pPr>
            <w:r>
              <w:rPr>
                <w:rFonts w:eastAsia="Calibri"/>
                <w:b/>
                <w:bCs/>
                <w:iCs/>
                <w:color w:val="FFFFFF" w:themeColor="background1"/>
                <w:lang w:val="es-ES"/>
              </w:rPr>
              <w:t>Cantidad</w:t>
            </w:r>
          </w:p>
        </w:tc>
      </w:tr>
      <w:tr w:rsidR="00B126A6" w:rsidRPr="00DC5F4B" w14:paraId="66B78B23" w14:textId="77777777" w:rsidTr="001602B6">
        <w:trPr>
          <w:trHeight w:val="278"/>
          <w:jc w:val="center"/>
        </w:trPr>
        <w:tc>
          <w:tcPr>
            <w:tcW w:w="5505" w:type="dxa"/>
            <w:tcBorders>
              <w:top w:val="single" w:sz="12" w:space="0" w:color="002060"/>
              <w:bottom w:val="single" w:sz="4" w:space="0" w:color="auto"/>
            </w:tcBorders>
            <w:shd w:val="clear" w:color="auto" w:fill="auto"/>
          </w:tcPr>
          <w:p w14:paraId="106E7A31" w14:textId="77777777" w:rsidR="00B126A6" w:rsidRPr="006C05D0" w:rsidRDefault="00B126A6" w:rsidP="00B126A6">
            <w:pPr>
              <w:spacing w:line="240" w:lineRule="auto"/>
              <w:jc w:val="center"/>
              <w:rPr>
                <w:rFonts w:eastAsia="Calibri"/>
                <w:b/>
                <w:bCs/>
                <w:iCs/>
                <w:lang w:val="es-ES"/>
              </w:rPr>
            </w:pPr>
            <w:r w:rsidRPr="006C05D0">
              <w:rPr>
                <w:rFonts w:eastAsia="Calibri"/>
                <w:b/>
                <w:bCs/>
                <w:iCs/>
                <w:lang w:val="es-ES"/>
              </w:rPr>
              <w:t>A</w:t>
            </w:r>
            <w:r>
              <w:rPr>
                <w:rFonts w:eastAsia="Calibri"/>
                <w:b/>
                <w:bCs/>
                <w:iCs/>
                <w:lang w:val="es-ES"/>
              </w:rPr>
              <w:t>RS</w:t>
            </w:r>
            <w:r w:rsidRPr="006C05D0">
              <w:rPr>
                <w:rFonts w:eastAsia="Calibri"/>
                <w:b/>
                <w:bCs/>
                <w:iCs/>
                <w:lang w:val="es-ES"/>
              </w:rPr>
              <w:t xml:space="preserve"> Humano</w:t>
            </w:r>
          </w:p>
        </w:tc>
        <w:tc>
          <w:tcPr>
            <w:tcW w:w="1867" w:type="dxa"/>
            <w:tcBorders>
              <w:top w:val="single" w:sz="12" w:space="0" w:color="002060"/>
              <w:bottom w:val="single" w:sz="4" w:space="0" w:color="auto"/>
            </w:tcBorders>
            <w:shd w:val="clear" w:color="auto" w:fill="auto"/>
          </w:tcPr>
          <w:p w14:paraId="795255EE" w14:textId="77777777" w:rsidR="00B126A6" w:rsidRPr="006C05D0" w:rsidRDefault="00B126A6" w:rsidP="00B126A6">
            <w:pPr>
              <w:spacing w:line="276" w:lineRule="auto"/>
              <w:jc w:val="center"/>
              <w:rPr>
                <w:rFonts w:eastAsia="Calibri"/>
                <w:b/>
                <w:bCs/>
                <w:iCs/>
                <w:lang w:val="es-ES"/>
              </w:rPr>
            </w:pPr>
            <w:r>
              <w:rPr>
                <w:rFonts w:eastAsia="Calibri"/>
                <w:b/>
                <w:bCs/>
                <w:iCs/>
                <w:lang w:val="es-ES"/>
              </w:rPr>
              <w:t>689</w:t>
            </w:r>
          </w:p>
        </w:tc>
      </w:tr>
      <w:tr w:rsidR="00B126A6" w:rsidRPr="00DC5F4B" w14:paraId="3AE79480" w14:textId="77777777" w:rsidTr="001602B6">
        <w:trPr>
          <w:trHeight w:val="323"/>
          <w:jc w:val="center"/>
        </w:trPr>
        <w:tc>
          <w:tcPr>
            <w:tcW w:w="5505" w:type="dxa"/>
            <w:tcBorders>
              <w:top w:val="single" w:sz="4" w:space="0" w:color="auto"/>
            </w:tcBorders>
            <w:shd w:val="clear" w:color="auto" w:fill="auto"/>
          </w:tcPr>
          <w:p w14:paraId="2A61AB56" w14:textId="77777777" w:rsidR="00B126A6" w:rsidRPr="00DC5F4B" w:rsidRDefault="00B126A6" w:rsidP="004D5D91">
            <w:pPr>
              <w:spacing w:line="276" w:lineRule="auto"/>
              <w:jc w:val="both"/>
              <w:rPr>
                <w:rFonts w:eastAsia="Calibri"/>
                <w:iCs/>
                <w:lang w:val="es-ES"/>
              </w:rPr>
            </w:pPr>
            <w:r w:rsidRPr="00DC5F4B">
              <w:rPr>
                <w:rFonts w:eastAsia="Calibri"/>
                <w:iCs/>
                <w:lang w:val="es-ES"/>
              </w:rPr>
              <w:t>Plan Superior</w:t>
            </w:r>
          </w:p>
        </w:tc>
        <w:tc>
          <w:tcPr>
            <w:tcW w:w="1867" w:type="dxa"/>
            <w:tcBorders>
              <w:top w:val="single" w:sz="4" w:space="0" w:color="auto"/>
            </w:tcBorders>
            <w:shd w:val="clear" w:color="auto" w:fill="auto"/>
          </w:tcPr>
          <w:p w14:paraId="7FF6D21D" w14:textId="77777777" w:rsidR="00B126A6" w:rsidRPr="00DC5F4B" w:rsidRDefault="00B126A6" w:rsidP="004D5D91">
            <w:pPr>
              <w:spacing w:line="276" w:lineRule="auto"/>
              <w:jc w:val="center"/>
              <w:rPr>
                <w:rFonts w:eastAsia="Calibri"/>
                <w:iCs/>
                <w:lang w:val="es-ES"/>
              </w:rPr>
            </w:pPr>
            <w:r>
              <w:rPr>
                <w:rFonts w:eastAsia="Calibri"/>
                <w:iCs/>
                <w:lang w:val="es-ES"/>
              </w:rPr>
              <w:t>51</w:t>
            </w:r>
          </w:p>
        </w:tc>
      </w:tr>
      <w:tr w:rsidR="00B126A6" w:rsidRPr="00DC5F4B" w14:paraId="6D40F4A7" w14:textId="77777777" w:rsidTr="004D5D91">
        <w:trPr>
          <w:trHeight w:val="368"/>
          <w:jc w:val="center"/>
        </w:trPr>
        <w:tc>
          <w:tcPr>
            <w:tcW w:w="5505" w:type="dxa"/>
            <w:shd w:val="clear" w:color="auto" w:fill="auto"/>
          </w:tcPr>
          <w:p w14:paraId="6138D6FA" w14:textId="77777777" w:rsidR="00B126A6" w:rsidRPr="00DC5F4B" w:rsidRDefault="00B126A6" w:rsidP="004D5D91">
            <w:pPr>
              <w:spacing w:line="276" w:lineRule="auto"/>
              <w:jc w:val="both"/>
              <w:rPr>
                <w:rFonts w:eastAsia="Calibri"/>
                <w:iCs/>
                <w:lang w:val="es-ES"/>
              </w:rPr>
            </w:pPr>
            <w:r w:rsidRPr="00DC5F4B">
              <w:rPr>
                <w:rFonts w:eastAsia="Calibri"/>
                <w:iCs/>
                <w:lang w:val="es-ES"/>
              </w:rPr>
              <w:t xml:space="preserve">Royal </w:t>
            </w:r>
          </w:p>
        </w:tc>
        <w:tc>
          <w:tcPr>
            <w:tcW w:w="1867" w:type="dxa"/>
            <w:shd w:val="clear" w:color="auto" w:fill="auto"/>
          </w:tcPr>
          <w:p w14:paraId="5C9C24E9" w14:textId="77777777" w:rsidR="00B126A6" w:rsidRPr="00DC5F4B" w:rsidRDefault="00B126A6" w:rsidP="004D5D91">
            <w:pPr>
              <w:spacing w:line="276" w:lineRule="auto"/>
              <w:jc w:val="center"/>
              <w:rPr>
                <w:rFonts w:eastAsia="Calibri"/>
                <w:iCs/>
                <w:lang w:val="es-ES"/>
              </w:rPr>
            </w:pPr>
            <w:r>
              <w:rPr>
                <w:rFonts w:eastAsia="Calibri"/>
                <w:iCs/>
                <w:lang w:val="es-ES"/>
              </w:rPr>
              <w:t>257</w:t>
            </w:r>
          </w:p>
        </w:tc>
      </w:tr>
      <w:tr w:rsidR="00B126A6" w:rsidRPr="00DC5F4B" w14:paraId="37E1E214" w14:textId="77777777" w:rsidTr="004D5D91">
        <w:trPr>
          <w:trHeight w:val="323"/>
          <w:jc w:val="center"/>
        </w:trPr>
        <w:tc>
          <w:tcPr>
            <w:tcW w:w="5505" w:type="dxa"/>
            <w:shd w:val="clear" w:color="auto" w:fill="auto"/>
          </w:tcPr>
          <w:p w14:paraId="6FF6AE17" w14:textId="77777777" w:rsidR="00B126A6" w:rsidRPr="00DC5F4B" w:rsidRDefault="00B126A6" w:rsidP="004D5D91">
            <w:pPr>
              <w:spacing w:line="276" w:lineRule="auto"/>
              <w:jc w:val="both"/>
              <w:rPr>
                <w:rFonts w:eastAsia="Calibri"/>
                <w:iCs/>
                <w:lang w:val="es-ES"/>
              </w:rPr>
            </w:pPr>
            <w:r w:rsidRPr="00DC5F4B">
              <w:rPr>
                <w:rFonts w:eastAsia="Calibri"/>
                <w:iCs/>
                <w:lang w:val="es-ES"/>
              </w:rPr>
              <w:t xml:space="preserve">Max </w:t>
            </w:r>
          </w:p>
        </w:tc>
        <w:tc>
          <w:tcPr>
            <w:tcW w:w="1867" w:type="dxa"/>
            <w:shd w:val="clear" w:color="auto" w:fill="auto"/>
          </w:tcPr>
          <w:p w14:paraId="65819945" w14:textId="77777777" w:rsidR="00B126A6" w:rsidRPr="00DC5F4B" w:rsidRDefault="00B126A6" w:rsidP="004D5D91">
            <w:pPr>
              <w:spacing w:line="276" w:lineRule="auto"/>
              <w:jc w:val="center"/>
              <w:rPr>
                <w:rFonts w:eastAsia="Calibri"/>
                <w:iCs/>
                <w:lang w:val="es-ES"/>
              </w:rPr>
            </w:pPr>
            <w:r>
              <w:rPr>
                <w:rFonts w:eastAsia="Calibri"/>
                <w:iCs/>
                <w:lang w:val="es-ES"/>
              </w:rPr>
              <w:t>366</w:t>
            </w:r>
          </w:p>
        </w:tc>
      </w:tr>
      <w:tr w:rsidR="00B126A6" w:rsidRPr="00DC5F4B" w14:paraId="26812573" w14:textId="77777777" w:rsidTr="001602B6">
        <w:trPr>
          <w:trHeight w:val="278"/>
          <w:jc w:val="center"/>
        </w:trPr>
        <w:tc>
          <w:tcPr>
            <w:tcW w:w="5505" w:type="dxa"/>
            <w:tcBorders>
              <w:bottom w:val="single" w:sz="4" w:space="0" w:color="auto"/>
            </w:tcBorders>
            <w:shd w:val="clear" w:color="auto" w:fill="auto"/>
          </w:tcPr>
          <w:p w14:paraId="6FAAF653" w14:textId="77777777" w:rsidR="00B126A6" w:rsidRPr="00DC5F4B" w:rsidRDefault="00B126A6" w:rsidP="004D5D91">
            <w:pPr>
              <w:spacing w:line="276" w:lineRule="auto"/>
              <w:jc w:val="both"/>
              <w:rPr>
                <w:rFonts w:eastAsia="Calibri"/>
                <w:iCs/>
                <w:lang w:val="es-ES"/>
              </w:rPr>
            </w:pPr>
            <w:proofErr w:type="spellStart"/>
            <w:r w:rsidRPr="00DC5F4B">
              <w:rPr>
                <w:rFonts w:eastAsia="Calibri"/>
                <w:iCs/>
                <w:lang w:val="es-ES"/>
              </w:rPr>
              <w:t>Platinum</w:t>
            </w:r>
            <w:proofErr w:type="spellEnd"/>
            <w:r w:rsidRPr="00DC5F4B">
              <w:rPr>
                <w:rFonts w:eastAsia="Calibri"/>
                <w:iCs/>
                <w:lang w:val="es-ES"/>
              </w:rPr>
              <w:t xml:space="preserve"> </w:t>
            </w:r>
          </w:p>
        </w:tc>
        <w:tc>
          <w:tcPr>
            <w:tcW w:w="1867" w:type="dxa"/>
            <w:tcBorders>
              <w:bottom w:val="single" w:sz="4" w:space="0" w:color="auto"/>
            </w:tcBorders>
            <w:shd w:val="clear" w:color="auto" w:fill="auto"/>
          </w:tcPr>
          <w:p w14:paraId="0CB8BEEC" w14:textId="77777777" w:rsidR="00B126A6" w:rsidRPr="00DC5F4B" w:rsidRDefault="00B126A6" w:rsidP="004D5D91">
            <w:pPr>
              <w:spacing w:line="276" w:lineRule="auto"/>
              <w:jc w:val="center"/>
              <w:rPr>
                <w:rFonts w:eastAsia="Calibri"/>
                <w:iCs/>
                <w:lang w:val="es-ES"/>
              </w:rPr>
            </w:pPr>
            <w:r>
              <w:rPr>
                <w:rFonts w:eastAsia="Calibri"/>
                <w:iCs/>
                <w:lang w:val="es-ES"/>
              </w:rPr>
              <w:t>15</w:t>
            </w:r>
          </w:p>
        </w:tc>
      </w:tr>
      <w:tr w:rsidR="00B126A6" w:rsidRPr="00DC5F4B" w14:paraId="0CFA662F" w14:textId="77777777" w:rsidTr="001602B6">
        <w:trPr>
          <w:trHeight w:val="359"/>
          <w:jc w:val="center"/>
        </w:trPr>
        <w:tc>
          <w:tcPr>
            <w:tcW w:w="5505" w:type="dxa"/>
            <w:tcBorders>
              <w:top w:val="single" w:sz="4" w:space="0" w:color="auto"/>
              <w:bottom w:val="single" w:sz="4" w:space="0" w:color="auto"/>
            </w:tcBorders>
            <w:shd w:val="clear" w:color="auto" w:fill="auto"/>
          </w:tcPr>
          <w:p w14:paraId="43866BB8" w14:textId="77777777" w:rsidR="00B126A6" w:rsidRPr="006C05D0" w:rsidRDefault="00B126A6" w:rsidP="00B126A6">
            <w:pPr>
              <w:spacing w:line="276" w:lineRule="auto"/>
              <w:jc w:val="center"/>
              <w:rPr>
                <w:rFonts w:eastAsia="Calibri"/>
                <w:b/>
                <w:bCs/>
                <w:iCs/>
                <w:lang w:val="es-ES"/>
              </w:rPr>
            </w:pPr>
            <w:r w:rsidRPr="006C05D0">
              <w:rPr>
                <w:rFonts w:eastAsia="Calibri"/>
                <w:b/>
                <w:bCs/>
                <w:iCs/>
                <w:lang w:val="es-ES"/>
              </w:rPr>
              <w:t>A</w:t>
            </w:r>
            <w:r>
              <w:rPr>
                <w:rFonts w:eastAsia="Calibri"/>
                <w:b/>
                <w:bCs/>
                <w:iCs/>
                <w:lang w:val="es-ES"/>
              </w:rPr>
              <w:t>RS</w:t>
            </w:r>
            <w:r w:rsidRPr="006C05D0">
              <w:rPr>
                <w:rFonts w:eastAsia="Calibri"/>
                <w:b/>
                <w:bCs/>
                <w:iCs/>
                <w:lang w:val="es-ES"/>
              </w:rPr>
              <w:t xml:space="preserve"> </w:t>
            </w:r>
            <w:proofErr w:type="spellStart"/>
            <w:r w:rsidRPr="006C05D0">
              <w:rPr>
                <w:rFonts w:eastAsia="Calibri"/>
                <w:b/>
                <w:bCs/>
                <w:iCs/>
                <w:lang w:val="es-ES"/>
              </w:rPr>
              <w:t>Senasa</w:t>
            </w:r>
            <w:proofErr w:type="spellEnd"/>
          </w:p>
        </w:tc>
        <w:tc>
          <w:tcPr>
            <w:tcW w:w="1867" w:type="dxa"/>
            <w:tcBorders>
              <w:top w:val="single" w:sz="4" w:space="0" w:color="auto"/>
              <w:bottom w:val="single" w:sz="4" w:space="0" w:color="auto"/>
            </w:tcBorders>
            <w:shd w:val="clear" w:color="auto" w:fill="auto"/>
          </w:tcPr>
          <w:p w14:paraId="16DF3B80" w14:textId="77777777" w:rsidR="00B126A6" w:rsidRPr="006C05D0" w:rsidRDefault="00B126A6" w:rsidP="00B126A6">
            <w:pPr>
              <w:spacing w:line="276" w:lineRule="auto"/>
              <w:jc w:val="center"/>
              <w:rPr>
                <w:rFonts w:eastAsia="Calibri"/>
                <w:b/>
                <w:bCs/>
                <w:iCs/>
                <w:lang w:val="es-ES"/>
              </w:rPr>
            </w:pPr>
            <w:r>
              <w:rPr>
                <w:rFonts w:eastAsia="Calibri"/>
                <w:b/>
                <w:bCs/>
                <w:iCs/>
                <w:lang w:val="es-ES"/>
              </w:rPr>
              <w:t>184</w:t>
            </w:r>
          </w:p>
        </w:tc>
      </w:tr>
      <w:tr w:rsidR="00B126A6" w:rsidRPr="00DC5F4B" w14:paraId="41BEC9DE" w14:textId="77777777" w:rsidTr="001602B6">
        <w:trPr>
          <w:trHeight w:val="233"/>
          <w:jc w:val="center"/>
        </w:trPr>
        <w:tc>
          <w:tcPr>
            <w:tcW w:w="5505" w:type="dxa"/>
            <w:tcBorders>
              <w:top w:val="single" w:sz="4" w:space="0" w:color="auto"/>
            </w:tcBorders>
            <w:shd w:val="clear" w:color="auto" w:fill="auto"/>
          </w:tcPr>
          <w:p w14:paraId="7D2ED3E4" w14:textId="77777777" w:rsidR="00B126A6" w:rsidRPr="00DC5F4B" w:rsidRDefault="00B126A6" w:rsidP="004D5D91">
            <w:pPr>
              <w:spacing w:line="276" w:lineRule="auto"/>
              <w:jc w:val="both"/>
              <w:rPr>
                <w:rFonts w:eastAsia="Calibri"/>
                <w:iCs/>
                <w:lang w:val="es-ES"/>
              </w:rPr>
            </w:pPr>
            <w:r w:rsidRPr="00DC5F4B">
              <w:rPr>
                <w:rFonts w:eastAsia="Calibri"/>
                <w:iCs/>
                <w:lang w:val="es-ES"/>
              </w:rPr>
              <w:t xml:space="preserve">Plan Especial </w:t>
            </w:r>
          </w:p>
        </w:tc>
        <w:tc>
          <w:tcPr>
            <w:tcW w:w="1867" w:type="dxa"/>
            <w:tcBorders>
              <w:top w:val="single" w:sz="4" w:space="0" w:color="auto"/>
            </w:tcBorders>
            <w:shd w:val="clear" w:color="auto" w:fill="auto"/>
          </w:tcPr>
          <w:p w14:paraId="0883C239" w14:textId="77777777" w:rsidR="00B126A6" w:rsidRPr="00DC5F4B" w:rsidRDefault="00B126A6" w:rsidP="004D5D91">
            <w:pPr>
              <w:spacing w:line="276" w:lineRule="auto"/>
              <w:jc w:val="center"/>
              <w:rPr>
                <w:rFonts w:eastAsia="Calibri"/>
                <w:iCs/>
                <w:lang w:val="es-ES"/>
              </w:rPr>
            </w:pPr>
            <w:r>
              <w:rPr>
                <w:rFonts w:eastAsia="Calibri"/>
                <w:iCs/>
                <w:lang w:val="es-ES"/>
              </w:rPr>
              <w:t>80</w:t>
            </w:r>
          </w:p>
        </w:tc>
      </w:tr>
      <w:tr w:rsidR="00B126A6" w:rsidRPr="00DC5F4B" w14:paraId="2BE27C5F" w14:textId="77777777" w:rsidTr="004D5D91">
        <w:trPr>
          <w:trHeight w:val="368"/>
          <w:jc w:val="center"/>
        </w:trPr>
        <w:tc>
          <w:tcPr>
            <w:tcW w:w="5505" w:type="dxa"/>
            <w:shd w:val="clear" w:color="auto" w:fill="auto"/>
          </w:tcPr>
          <w:p w14:paraId="4F531639" w14:textId="77777777" w:rsidR="00B126A6" w:rsidRPr="00DC5F4B" w:rsidRDefault="00B126A6" w:rsidP="004D5D91">
            <w:pPr>
              <w:spacing w:line="276" w:lineRule="auto"/>
              <w:jc w:val="both"/>
              <w:rPr>
                <w:rFonts w:eastAsia="Calibri"/>
                <w:iCs/>
                <w:lang w:val="es-ES"/>
              </w:rPr>
            </w:pPr>
            <w:r w:rsidRPr="00DC5F4B">
              <w:rPr>
                <w:rFonts w:eastAsia="Calibri"/>
                <w:iCs/>
                <w:lang w:val="es-ES"/>
              </w:rPr>
              <w:t xml:space="preserve">Plan Avanzado </w:t>
            </w:r>
          </w:p>
        </w:tc>
        <w:tc>
          <w:tcPr>
            <w:tcW w:w="1867" w:type="dxa"/>
            <w:shd w:val="clear" w:color="auto" w:fill="auto"/>
          </w:tcPr>
          <w:p w14:paraId="41887AF9" w14:textId="77777777" w:rsidR="00B126A6" w:rsidRPr="00DC5F4B" w:rsidRDefault="00B126A6" w:rsidP="004D5D91">
            <w:pPr>
              <w:spacing w:line="276" w:lineRule="auto"/>
              <w:jc w:val="center"/>
              <w:rPr>
                <w:rFonts w:eastAsia="Calibri"/>
                <w:iCs/>
                <w:lang w:val="es-ES"/>
              </w:rPr>
            </w:pPr>
            <w:r>
              <w:rPr>
                <w:rFonts w:eastAsia="Calibri"/>
                <w:iCs/>
                <w:lang w:val="es-ES"/>
              </w:rPr>
              <w:t>49</w:t>
            </w:r>
          </w:p>
        </w:tc>
      </w:tr>
      <w:tr w:rsidR="00B126A6" w:rsidRPr="00DC5F4B" w14:paraId="28A5594A" w14:textId="77777777" w:rsidTr="004D5D91">
        <w:trPr>
          <w:trHeight w:val="242"/>
          <w:jc w:val="center"/>
        </w:trPr>
        <w:tc>
          <w:tcPr>
            <w:tcW w:w="5505" w:type="dxa"/>
            <w:shd w:val="clear" w:color="auto" w:fill="auto"/>
          </w:tcPr>
          <w:p w14:paraId="2ACA2127" w14:textId="77777777" w:rsidR="00B126A6" w:rsidRPr="00DC5F4B" w:rsidRDefault="00B126A6" w:rsidP="004D5D91">
            <w:pPr>
              <w:spacing w:line="276" w:lineRule="auto"/>
              <w:jc w:val="both"/>
              <w:rPr>
                <w:rFonts w:eastAsia="Calibri"/>
                <w:iCs/>
                <w:lang w:val="es-ES"/>
              </w:rPr>
            </w:pPr>
            <w:r w:rsidRPr="00DC5F4B">
              <w:rPr>
                <w:rFonts w:eastAsia="Calibri"/>
                <w:iCs/>
                <w:lang w:val="es-ES"/>
              </w:rPr>
              <w:t xml:space="preserve">Máximo </w:t>
            </w:r>
          </w:p>
        </w:tc>
        <w:tc>
          <w:tcPr>
            <w:tcW w:w="1867" w:type="dxa"/>
            <w:shd w:val="clear" w:color="auto" w:fill="auto"/>
          </w:tcPr>
          <w:p w14:paraId="2766AA70" w14:textId="77777777" w:rsidR="00B126A6" w:rsidRPr="00DC5F4B" w:rsidRDefault="00B126A6" w:rsidP="004D5D91">
            <w:pPr>
              <w:spacing w:line="276" w:lineRule="auto"/>
              <w:jc w:val="center"/>
              <w:rPr>
                <w:rFonts w:eastAsia="Calibri"/>
                <w:iCs/>
                <w:lang w:val="es-ES"/>
              </w:rPr>
            </w:pPr>
            <w:r>
              <w:rPr>
                <w:rFonts w:eastAsia="Calibri"/>
                <w:iCs/>
                <w:lang w:val="es-ES"/>
              </w:rPr>
              <w:t>44</w:t>
            </w:r>
          </w:p>
        </w:tc>
      </w:tr>
      <w:tr w:rsidR="00B126A6" w:rsidRPr="00DC5F4B" w14:paraId="187FABD3" w14:textId="77777777" w:rsidTr="004D5D91">
        <w:trPr>
          <w:trHeight w:val="395"/>
          <w:jc w:val="center"/>
        </w:trPr>
        <w:tc>
          <w:tcPr>
            <w:tcW w:w="5505" w:type="dxa"/>
            <w:shd w:val="clear" w:color="auto" w:fill="auto"/>
          </w:tcPr>
          <w:p w14:paraId="6A5F341D" w14:textId="77777777" w:rsidR="00B126A6" w:rsidRPr="00DC5F4B" w:rsidRDefault="001C5C57" w:rsidP="004D5D91">
            <w:pPr>
              <w:spacing w:line="276" w:lineRule="auto"/>
              <w:jc w:val="both"/>
              <w:rPr>
                <w:rFonts w:eastAsia="Calibri"/>
                <w:iCs/>
                <w:lang w:val="es-ES"/>
              </w:rPr>
            </w:pPr>
            <w:r>
              <w:rPr>
                <w:rFonts w:eastAsia="Calibri"/>
                <w:iCs/>
                <w:lang w:val="es-ES"/>
              </w:rPr>
              <w:t>Plan Premium</w:t>
            </w:r>
            <w:r w:rsidR="00B126A6" w:rsidRPr="00DC5F4B">
              <w:rPr>
                <w:rFonts w:eastAsia="Calibri"/>
                <w:iCs/>
                <w:lang w:val="es-ES"/>
              </w:rPr>
              <w:t xml:space="preserve"> </w:t>
            </w:r>
          </w:p>
        </w:tc>
        <w:tc>
          <w:tcPr>
            <w:tcW w:w="1867" w:type="dxa"/>
            <w:shd w:val="clear" w:color="auto" w:fill="auto"/>
          </w:tcPr>
          <w:p w14:paraId="615F1A45" w14:textId="77777777" w:rsidR="00B126A6" w:rsidRPr="00DC5F4B" w:rsidRDefault="00B126A6" w:rsidP="004D5D91">
            <w:pPr>
              <w:spacing w:line="276" w:lineRule="auto"/>
              <w:jc w:val="center"/>
              <w:rPr>
                <w:rFonts w:eastAsia="Calibri"/>
                <w:iCs/>
                <w:lang w:val="es-ES"/>
              </w:rPr>
            </w:pPr>
            <w:r>
              <w:rPr>
                <w:rFonts w:eastAsia="Calibri"/>
                <w:iCs/>
                <w:lang w:val="es-ES"/>
              </w:rPr>
              <w:t>11</w:t>
            </w:r>
          </w:p>
        </w:tc>
      </w:tr>
    </w:tbl>
    <w:p w14:paraId="74EF808F" w14:textId="77777777" w:rsidR="00B126A6" w:rsidRDefault="00B126A6" w:rsidP="00B126A6">
      <w:pPr>
        <w:pStyle w:val="Textoindependiente"/>
        <w:spacing w:before="11"/>
        <w:rPr>
          <w:sz w:val="23"/>
        </w:rPr>
      </w:pPr>
    </w:p>
    <w:p w14:paraId="35A1F243" w14:textId="77777777" w:rsidR="003C4B70" w:rsidRDefault="003C4B70" w:rsidP="00B126A6">
      <w:pPr>
        <w:spacing w:line="360" w:lineRule="auto"/>
        <w:jc w:val="both"/>
        <w:rPr>
          <w:b/>
          <w:bCs/>
          <w:lang w:val="es-DO"/>
        </w:rPr>
      </w:pPr>
    </w:p>
    <w:p w14:paraId="20D7C304" w14:textId="77777777" w:rsidR="00B126A6" w:rsidRPr="00B126A6" w:rsidRDefault="00B126A6" w:rsidP="00B126A6">
      <w:pPr>
        <w:spacing w:line="360" w:lineRule="auto"/>
        <w:jc w:val="both"/>
        <w:rPr>
          <w:b/>
          <w:bCs/>
          <w:lang w:val="es-DO"/>
        </w:rPr>
      </w:pPr>
      <w:r w:rsidRPr="00B126A6">
        <w:rPr>
          <w:b/>
          <w:bCs/>
          <w:lang w:val="es-DO"/>
        </w:rPr>
        <w:t>Registro, control y n</w:t>
      </w:r>
      <w:r>
        <w:rPr>
          <w:b/>
          <w:bCs/>
          <w:lang w:val="es-DO"/>
        </w:rPr>
        <w:t>ó</w:t>
      </w:r>
      <w:r w:rsidRPr="00B126A6">
        <w:rPr>
          <w:b/>
          <w:bCs/>
          <w:lang w:val="es-DO"/>
        </w:rPr>
        <w:t>mina</w:t>
      </w:r>
    </w:p>
    <w:p w14:paraId="10613FA8" w14:textId="77777777" w:rsidR="00B126A6" w:rsidRPr="00B126A6" w:rsidRDefault="00B126A6" w:rsidP="00B126A6">
      <w:pPr>
        <w:spacing w:line="276" w:lineRule="auto"/>
        <w:rPr>
          <w:rFonts w:eastAsia="Calibri"/>
          <w:b/>
          <w:bCs/>
          <w:iCs/>
          <w:lang w:val="es-ES"/>
        </w:rPr>
      </w:pPr>
      <w:r w:rsidRPr="00B126A6">
        <w:rPr>
          <w:rFonts w:eastAsia="Calibri"/>
          <w:b/>
          <w:bCs/>
          <w:iCs/>
          <w:lang w:val="es-ES"/>
        </w:rPr>
        <w:t>Pago de Beneficios Laborales</w:t>
      </w:r>
    </w:p>
    <w:p w14:paraId="3F528BDC" w14:textId="131A2B6E" w:rsidR="00E25EAF" w:rsidRPr="00E25EAF" w:rsidRDefault="00E25EAF" w:rsidP="007E60E6">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 xml:space="preserve">Pago de la compensación alimenticia mensual a todo el personal correspondiente al mes de diciembre 2022 para un total de RD$ </w:t>
      </w:r>
      <w:r w:rsidR="007E60E6" w:rsidRPr="007E60E6">
        <w:rPr>
          <w:rFonts w:eastAsia="Calibri"/>
          <w:noProof/>
          <w:lang w:val="es-DO"/>
        </w:rPr>
        <w:t>72,207,100</w:t>
      </w:r>
      <w:r w:rsidR="007E60E6">
        <w:rPr>
          <w:rFonts w:eastAsia="Calibri"/>
          <w:noProof/>
          <w:lang w:val="es-DO"/>
        </w:rPr>
        <w:t>.</w:t>
      </w:r>
    </w:p>
    <w:p w14:paraId="5CCC5EEC" w14:textId="003CEA5A" w:rsidR="00E25EAF"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Pagos de la nómina a tiempo en el mes de diciembre 2022, para un total de RD$ 79,452,283.53</w:t>
      </w:r>
      <w:r>
        <w:rPr>
          <w:rFonts w:eastAsia="Calibri"/>
          <w:noProof/>
          <w:lang w:val="es-DO"/>
        </w:rPr>
        <w:t>.</w:t>
      </w:r>
    </w:p>
    <w:p w14:paraId="27626212" w14:textId="1B1142D0" w:rsidR="00E25EAF"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Pago de prestaciones laborales en el mes de diciembre 2022, para un total de RD$ 1,150,004.62</w:t>
      </w:r>
      <w:r>
        <w:rPr>
          <w:rFonts w:eastAsia="Calibri"/>
          <w:noProof/>
          <w:lang w:val="es-DO"/>
        </w:rPr>
        <w:t>.</w:t>
      </w:r>
    </w:p>
    <w:p w14:paraId="04591A52" w14:textId="30828ABD" w:rsidR="00E25EAF"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Pago de horas extras en el mes de diciembre 2022, para un total de RD$ 453,448.10</w:t>
      </w:r>
      <w:r>
        <w:rPr>
          <w:rFonts w:eastAsia="Calibri"/>
          <w:noProof/>
          <w:lang w:val="es-DO"/>
        </w:rPr>
        <w:t>.</w:t>
      </w:r>
    </w:p>
    <w:p w14:paraId="69535DBB" w14:textId="3ACB9E3E" w:rsidR="00E25EAF"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 xml:space="preserve">Pago de Regalía en el mes de diciembre 2022, para un total </w:t>
      </w:r>
      <w:r w:rsidRPr="00E25EAF">
        <w:rPr>
          <w:rFonts w:eastAsia="Calibri"/>
          <w:noProof/>
          <w:lang w:val="es-DO"/>
        </w:rPr>
        <w:lastRenderedPageBreak/>
        <w:t>de RD$ 65,463,964.26</w:t>
      </w:r>
      <w:r>
        <w:rPr>
          <w:rFonts w:eastAsia="Calibri"/>
          <w:noProof/>
          <w:lang w:val="es-DO"/>
        </w:rPr>
        <w:t>.</w:t>
      </w:r>
    </w:p>
    <w:p w14:paraId="3E3FB3A3" w14:textId="3D532BFF" w:rsidR="00E25EAF"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Pago Bono SISMAP y Sueldo 14, a todos los empleados de esta Dirección General de Migración</w:t>
      </w:r>
      <w:r>
        <w:rPr>
          <w:rFonts w:eastAsia="Calibri"/>
          <w:noProof/>
          <w:lang w:val="es-DO"/>
        </w:rPr>
        <w:t>.</w:t>
      </w:r>
    </w:p>
    <w:p w14:paraId="444A36B8" w14:textId="529ADE20" w:rsidR="00581E72" w:rsidRPr="00E25EAF" w:rsidRDefault="00E25EAF" w:rsidP="00E25EAF">
      <w:pPr>
        <w:pStyle w:val="Prrafodelista"/>
        <w:widowControl w:val="0"/>
        <w:numPr>
          <w:ilvl w:val="0"/>
          <w:numId w:val="5"/>
        </w:numPr>
        <w:tabs>
          <w:tab w:val="left" w:pos="842"/>
        </w:tabs>
        <w:autoSpaceDE w:val="0"/>
        <w:autoSpaceDN w:val="0"/>
        <w:spacing w:before="92" w:after="0" w:line="360" w:lineRule="auto"/>
        <w:ind w:right="394"/>
        <w:jc w:val="both"/>
        <w:rPr>
          <w:rFonts w:eastAsia="Calibri"/>
          <w:noProof/>
          <w:lang w:val="es-DO"/>
        </w:rPr>
      </w:pPr>
      <w:r w:rsidRPr="00E25EAF">
        <w:rPr>
          <w:rFonts w:eastAsia="Calibri"/>
          <w:noProof/>
          <w:lang w:val="es-DO"/>
        </w:rPr>
        <w:t>Inclusión de 62 empleados al Fondo 100.</w:t>
      </w:r>
    </w:p>
    <w:p w14:paraId="6E21FB18" w14:textId="77777777" w:rsidR="00B126A6" w:rsidRPr="002C03A9" w:rsidRDefault="00B126A6">
      <w:pPr>
        <w:pStyle w:val="Prrafodelista"/>
        <w:widowControl w:val="0"/>
        <w:numPr>
          <w:ilvl w:val="0"/>
          <w:numId w:val="5"/>
        </w:numPr>
        <w:tabs>
          <w:tab w:val="left" w:pos="842"/>
        </w:tabs>
        <w:autoSpaceDE w:val="0"/>
        <w:autoSpaceDN w:val="0"/>
        <w:spacing w:before="92" w:after="0" w:line="360" w:lineRule="auto"/>
        <w:ind w:right="394"/>
        <w:jc w:val="both"/>
        <w:rPr>
          <w:lang w:val="es-DO"/>
        </w:rPr>
      </w:pPr>
      <w:r w:rsidRPr="002C03A9">
        <w:rPr>
          <w:rFonts w:eastAsia="Calibri"/>
          <w:noProof/>
          <w:lang w:val="es-DO"/>
        </w:rPr>
        <w:t>En cumplimiento de la Ley 41-08 de Función Pública se procesan anualmente el pago de los bonos</w:t>
      </w:r>
      <w:r w:rsidR="002C03A9" w:rsidRPr="002C03A9">
        <w:rPr>
          <w:rFonts w:eastAsia="Calibri"/>
          <w:noProof/>
          <w:lang w:val="es-DO"/>
        </w:rPr>
        <w:t xml:space="preserve"> por desempeño a los empleados; </w:t>
      </w:r>
      <w:r w:rsidRPr="002C03A9">
        <w:rPr>
          <w:rFonts w:eastAsia="Calibri"/>
          <w:noProof/>
          <w:lang w:val="es-DO"/>
        </w:rPr>
        <w:t>el pasado 05 del mes de mayo se realizó el pago del ¨Incentivo por Rendimiento Individual¨ a un total de 1,699 empleados de las diferentes áreas de esta Dirección General de Migración, que fueron evaluados por los diferentes encargados y producto del buen desempeño en sus funciones obtuvieron una calificación aplicable para recibir el ya mencionado beneficio.</w:t>
      </w:r>
    </w:p>
    <w:p w14:paraId="28AAC826" w14:textId="77777777" w:rsidR="00B126A6" w:rsidRDefault="00B126A6" w:rsidP="00B126A6">
      <w:pPr>
        <w:pStyle w:val="Textoindependiente"/>
        <w:spacing w:before="6"/>
        <w:rPr>
          <w:rFonts w:ascii="Calibri"/>
          <w:sz w:val="16"/>
        </w:rPr>
      </w:pPr>
    </w:p>
    <w:p w14:paraId="6971BE95" w14:textId="77777777" w:rsidR="003C4B70" w:rsidRDefault="003C4B70" w:rsidP="00596862">
      <w:pPr>
        <w:spacing w:line="276" w:lineRule="auto"/>
        <w:rPr>
          <w:rFonts w:eastAsia="Calibri"/>
          <w:b/>
          <w:bCs/>
          <w:iCs/>
          <w:lang w:val="es-ES"/>
        </w:rPr>
      </w:pPr>
    </w:p>
    <w:p w14:paraId="4BA94799" w14:textId="77777777" w:rsidR="00B126A6" w:rsidRPr="00596862" w:rsidRDefault="00B126A6" w:rsidP="00596862">
      <w:pPr>
        <w:spacing w:line="276" w:lineRule="auto"/>
        <w:rPr>
          <w:rFonts w:eastAsia="Calibri"/>
          <w:b/>
          <w:bCs/>
          <w:iCs/>
          <w:lang w:val="es-ES"/>
        </w:rPr>
      </w:pPr>
      <w:r w:rsidRPr="00596862">
        <w:rPr>
          <w:rFonts w:eastAsia="Calibri"/>
          <w:b/>
          <w:bCs/>
          <w:iCs/>
          <w:lang w:val="es-ES"/>
        </w:rPr>
        <w:t>Gestión de la Compensación</w:t>
      </w:r>
    </w:p>
    <w:p w14:paraId="382CA0E2" w14:textId="77777777" w:rsidR="00FB1275" w:rsidRPr="00732014" w:rsidRDefault="00B126A6" w:rsidP="00732014">
      <w:pPr>
        <w:spacing w:line="360" w:lineRule="auto"/>
        <w:jc w:val="both"/>
        <w:rPr>
          <w:lang w:val="es-DO"/>
        </w:rPr>
      </w:pPr>
      <w:r w:rsidRPr="00732014">
        <w:rPr>
          <w:lang w:val="es-DO"/>
        </w:rPr>
        <w:t>Se cuenta</w:t>
      </w:r>
      <w:r w:rsidR="00596862" w:rsidRPr="00732014">
        <w:rPr>
          <w:lang w:val="es-DO"/>
        </w:rPr>
        <w:t xml:space="preserve"> </w:t>
      </w:r>
      <w:r w:rsidRPr="00732014">
        <w:rPr>
          <w:lang w:val="es-DO"/>
        </w:rPr>
        <w:t xml:space="preserve">con una escala salarial aprobada por el Ministerio de Administración Pública (MAP), la cual está compuesta por rangos de salarios asignados según los niveles jerárquicos y perfiles de los cargos. En este año se realizaron 219 reajustes </w:t>
      </w:r>
      <w:r w:rsidRPr="00AF08FE">
        <w:rPr>
          <w:lang w:val="es-DO"/>
        </w:rPr>
        <w:t>salariales en los meses marzo y abril, de acuerdo con las necesidades de equidad interna</w:t>
      </w:r>
      <w:r w:rsidR="00E31E73" w:rsidRPr="00732014">
        <w:rPr>
          <w:lang w:val="es-DO"/>
        </w:rPr>
        <w:t>.</w:t>
      </w:r>
    </w:p>
    <w:p w14:paraId="56971491" w14:textId="2A7A5B19" w:rsidR="0008030F" w:rsidRPr="00B4455C" w:rsidRDefault="00B126A6" w:rsidP="00B4455C">
      <w:pPr>
        <w:spacing w:line="360" w:lineRule="auto"/>
        <w:jc w:val="both"/>
        <w:rPr>
          <w:lang w:val="es-DO"/>
        </w:rPr>
      </w:pPr>
      <w:r w:rsidRPr="00732014">
        <w:rPr>
          <w:lang w:val="es-DO"/>
        </w:rPr>
        <w:t>En este mismo año decidimos mejorar los salarios que están establecidos, por lo que solicitamos al Ministerio de Administración pública MAP la aprobación de una nueva Escala Salarial la cual fue aprobada por dicho Ministerio, en su comunicación No. 019304 de fecha 21 de noviembre del 2022. Todo esto tomando en cuenta las necesidades de nuestros empleados.</w:t>
      </w:r>
    </w:p>
    <w:p w14:paraId="7CFCEED7" w14:textId="77777777" w:rsidR="0008030F" w:rsidRPr="0008030F" w:rsidRDefault="0008030F" w:rsidP="0008030F">
      <w:pPr>
        <w:spacing w:line="360" w:lineRule="auto"/>
        <w:jc w:val="both"/>
        <w:rPr>
          <w:b/>
          <w:bCs/>
          <w:lang w:val="es-DO"/>
        </w:rPr>
      </w:pPr>
      <w:r w:rsidRPr="0008030F">
        <w:rPr>
          <w:b/>
          <w:bCs/>
          <w:lang w:val="es-DO"/>
        </w:rPr>
        <w:lastRenderedPageBreak/>
        <w:t xml:space="preserve">Reclutamiento y Selección </w:t>
      </w:r>
    </w:p>
    <w:p w14:paraId="0E63AB17" w14:textId="77777777" w:rsidR="0008030F" w:rsidRDefault="0008030F">
      <w:pPr>
        <w:pStyle w:val="Prrafodelista"/>
        <w:numPr>
          <w:ilvl w:val="0"/>
          <w:numId w:val="2"/>
        </w:numPr>
        <w:spacing w:line="360" w:lineRule="auto"/>
        <w:jc w:val="both"/>
        <w:rPr>
          <w:rFonts w:eastAsia="Calibri"/>
          <w:noProof/>
          <w:lang w:val="es-DO"/>
        </w:rPr>
      </w:pPr>
      <w:r w:rsidRPr="0008030F">
        <w:rPr>
          <w:rFonts w:eastAsia="Calibri"/>
          <w:noProof/>
          <w:lang w:val="es-DO"/>
        </w:rPr>
        <w:t>Se realizan entrevistas de preselección y se aplican pruebas enfocadas en determinar las competencias y características que poseen los candidatos para desempeñar las funciones de la vacante disponible, a los fines de seleccionar el personal idóneo requerido para el puesto.</w:t>
      </w:r>
    </w:p>
    <w:p w14:paraId="20A743EF" w14:textId="77777777" w:rsidR="0008030F" w:rsidRDefault="0008030F" w:rsidP="0008030F">
      <w:pPr>
        <w:pStyle w:val="Prrafodelista"/>
        <w:spacing w:line="360" w:lineRule="auto"/>
        <w:jc w:val="both"/>
        <w:rPr>
          <w:rFonts w:eastAsia="Calibri"/>
          <w:noProof/>
          <w:lang w:val="es-DO"/>
        </w:rPr>
      </w:pPr>
    </w:p>
    <w:p w14:paraId="4BE5F29A" w14:textId="77777777" w:rsidR="0008030F" w:rsidRDefault="0008030F">
      <w:pPr>
        <w:pStyle w:val="Prrafodelista"/>
        <w:numPr>
          <w:ilvl w:val="0"/>
          <w:numId w:val="2"/>
        </w:numPr>
        <w:spacing w:line="360" w:lineRule="auto"/>
        <w:jc w:val="both"/>
        <w:rPr>
          <w:rFonts w:eastAsia="Calibri"/>
          <w:noProof/>
          <w:lang w:val="es-DO"/>
        </w:rPr>
      </w:pPr>
      <w:r w:rsidRPr="0008030F">
        <w:rPr>
          <w:rFonts w:eastAsia="Calibri"/>
          <w:noProof/>
          <w:lang w:val="es-DO"/>
        </w:rPr>
        <w:t>De acuerdo a lo establecido en la Ley 41-08 sobre Función Pública, la Dirección de Recursos Humanos coordinó el proceso de Evaluación del Desempeño anual de los servidores, con los encargados de cada área, quienes tienen la responsabilidad de evaluar al personal bajo su cargo, con el propósito de manifestar y recomendar acciones para la mejora continua y con el objetivo de que los instrumentos de evaluación del desempeño se implementen de forma objetiva.</w:t>
      </w:r>
    </w:p>
    <w:p w14:paraId="4F98E26C" w14:textId="77777777" w:rsidR="0008030F" w:rsidRPr="0008030F" w:rsidRDefault="0008030F" w:rsidP="0008030F">
      <w:pPr>
        <w:pStyle w:val="Prrafodelista"/>
        <w:rPr>
          <w:rFonts w:eastAsia="Calibri"/>
          <w:noProof/>
          <w:lang w:val="es-DO"/>
        </w:rPr>
      </w:pPr>
    </w:p>
    <w:p w14:paraId="37333954" w14:textId="77777777" w:rsidR="0008030F" w:rsidRDefault="0008030F">
      <w:pPr>
        <w:pStyle w:val="Prrafodelista"/>
        <w:numPr>
          <w:ilvl w:val="0"/>
          <w:numId w:val="19"/>
        </w:numPr>
        <w:spacing w:line="360" w:lineRule="auto"/>
        <w:jc w:val="both"/>
        <w:rPr>
          <w:rFonts w:eastAsia="Calibri"/>
          <w:noProof/>
          <w:lang w:val="es-DO"/>
        </w:rPr>
      </w:pPr>
      <w:r w:rsidRPr="0008030F">
        <w:rPr>
          <w:rFonts w:eastAsia="Calibri"/>
          <w:noProof/>
          <w:lang w:val="es-DO"/>
        </w:rPr>
        <w:t>Se realizaron talleres los días 1 de julio y 15 y 23 de noviembre con el fin de orientar a los supervisores y dar a conocer la metodología de</w:t>
      </w:r>
      <w:r>
        <w:rPr>
          <w:rFonts w:eastAsia="Calibri"/>
          <w:noProof/>
          <w:lang w:val="es-DO"/>
        </w:rPr>
        <w:t xml:space="preserve"> </w:t>
      </w:r>
      <w:r w:rsidRPr="0008030F">
        <w:rPr>
          <w:rFonts w:eastAsia="Calibri"/>
          <w:noProof/>
          <w:lang w:val="es-DO"/>
        </w:rPr>
        <w:t>gestión y evaluación del desempeño laboral.</w:t>
      </w:r>
    </w:p>
    <w:p w14:paraId="432B1B2A" w14:textId="77777777" w:rsidR="00E048DC" w:rsidRPr="00581E72" w:rsidRDefault="0008030F">
      <w:pPr>
        <w:pStyle w:val="Prrafodelista"/>
        <w:numPr>
          <w:ilvl w:val="0"/>
          <w:numId w:val="2"/>
        </w:numPr>
        <w:spacing w:line="360" w:lineRule="auto"/>
        <w:jc w:val="both"/>
        <w:rPr>
          <w:rFonts w:eastAsia="Calibri"/>
          <w:noProof/>
          <w:lang w:val="es-DO"/>
        </w:rPr>
      </w:pPr>
      <w:r w:rsidRPr="0008030F">
        <w:rPr>
          <w:rFonts w:eastAsia="Calibri"/>
          <w:noProof/>
          <w:lang w:val="es-DO"/>
        </w:rPr>
        <w:t>Se realizaron cuatro concursos públicos en cumplimiento al indicador 05.1 Concursos Públicos del SISMAP, para los puestos de Analista Legal, Técnico de Contabilidad y Técnico Soporte al Usuario.</w:t>
      </w:r>
      <w:r w:rsidRPr="007F5ADF">
        <w:rPr>
          <w:rFonts w:eastAsia="Calibri"/>
          <w:noProof/>
          <w:lang w:val="es-DO"/>
        </w:rPr>
        <w:tab/>
      </w:r>
    </w:p>
    <w:p w14:paraId="12343E58" w14:textId="77777777" w:rsidR="006E7CE8" w:rsidRDefault="006E7CE8" w:rsidP="0008030F">
      <w:pPr>
        <w:spacing w:line="360" w:lineRule="auto"/>
        <w:jc w:val="both"/>
        <w:rPr>
          <w:b/>
          <w:bCs/>
          <w:lang w:val="es-DO"/>
        </w:rPr>
      </w:pPr>
    </w:p>
    <w:p w14:paraId="6A94A57D" w14:textId="77777777" w:rsidR="006E7CE8" w:rsidRDefault="006E7CE8" w:rsidP="0008030F">
      <w:pPr>
        <w:spacing w:line="360" w:lineRule="auto"/>
        <w:jc w:val="both"/>
        <w:rPr>
          <w:b/>
          <w:bCs/>
          <w:lang w:val="es-DO"/>
        </w:rPr>
      </w:pPr>
    </w:p>
    <w:p w14:paraId="67BDF751" w14:textId="77777777" w:rsidR="0008030F" w:rsidRDefault="0008030F" w:rsidP="0008030F">
      <w:pPr>
        <w:spacing w:line="360" w:lineRule="auto"/>
        <w:jc w:val="both"/>
        <w:rPr>
          <w:b/>
          <w:bCs/>
          <w:lang w:val="es-DO"/>
        </w:rPr>
      </w:pPr>
      <w:r w:rsidRPr="0008030F">
        <w:rPr>
          <w:b/>
          <w:bCs/>
          <w:lang w:val="es-DO"/>
        </w:rPr>
        <w:lastRenderedPageBreak/>
        <w:t>Capacitación</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1"/>
        <w:gridCol w:w="2577"/>
      </w:tblGrid>
      <w:tr w:rsidR="0008030F" w:rsidRPr="00E533BE" w14:paraId="2E0300CF" w14:textId="77777777" w:rsidTr="001602B6">
        <w:trPr>
          <w:trHeight w:val="478"/>
          <w:jc w:val="center"/>
        </w:trPr>
        <w:tc>
          <w:tcPr>
            <w:tcW w:w="4931" w:type="dxa"/>
            <w:tcBorders>
              <w:bottom w:val="single" w:sz="12" w:space="0" w:color="002060"/>
            </w:tcBorders>
            <w:shd w:val="clear" w:color="auto" w:fill="002060"/>
          </w:tcPr>
          <w:p w14:paraId="7DC5CF30" w14:textId="77777777" w:rsidR="0008030F" w:rsidRPr="00E533BE" w:rsidRDefault="0008030F" w:rsidP="004D5D91">
            <w:pPr>
              <w:spacing w:line="276" w:lineRule="auto"/>
              <w:jc w:val="center"/>
              <w:rPr>
                <w:rFonts w:eastAsia="Calibri"/>
                <w:b/>
                <w:bCs/>
                <w:iCs/>
                <w:color w:val="FFFFFF" w:themeColor="background1"/>
                <w:lang w:val="es-ES"/>
              </w:rPr>
            </w:pPr>
            <w:r w:rsidRPr="00E533BE">
              <w:rPr>
                <w:rFonts w:eastAsia="Calibri"/>
                <w:b/>
                <w:bCs/>
                <w:iCs/>
                <w:color w:val="FFFFFF" w:themeColor="background1"/>
                <w:lang w:val="es-ES"/>
              </w:rPr>
              <w:t>Tipos de Acciones Formativas</w:t>
            </w:r>
          </w:p>
        </w:tc>
        <w:tc>
          <w:tcPr>
            <w:tcW w:w="2577" w:type="dxa"/>
            <w:tcBorders>
              <w:bottom w:val="single" w:sz="12" w:space="0" w:color="002060"/>
            </w:tcBorders>
            <w:shd w:val="clear" w:color="auto" w:fill="002060"/>
          </w:tcPr>
          <w:p w14:paraId="28AA72CE" w14:textId="77777777" w:rsidR="0008030F" w:rsidRPr="00E533BE" w:rsidRDefault="007F5ADF" w:rsidP="004D5D91">
            <w:pPr>
              <w:spacing w:line="276" w:lineRule="auto"/>
              <w:jc w:val="center"/>
              <w:rPr>
                <w:rFonts w:eastAsia="Calibri"/>
                <w:b/>
                <w:bCs/>
                <w:iCs/>
                <w:color w:val="FFFFFF" w:themeColor="background1"/>
                <w:lang w:val="es-ES"/>
              </w:rPr>
            </w:pPr>
            <w:r>
              <w:rPr>
                <w:rFonts w:eastAsia="Calibri"/>
                <w:b/>
                <w:bCs/>
                <w:iCs/>
                <w:color w:val="FFFFFF" w:themeColor="background1"/>
                <w:lang w:val="es-ES"/>
              </w:rPr>
              <w:t>Cantidad</w:t>
            </w:r>
          </w:p>
        </w:tc>
      </w:tr>
      <w:tr w:rsidR="0008030F" w:rsidRPr="00E533BE" w14:paraId="0D2D7555" w14:textId="77777777" w:rsidTr="001602B6">
        <w:trPr>
          <w:trHeight w:val="300"/>
          <w:jc w:val="center"/>
        </w:trPr>
        <w:tc>
          <w:tcPr>
            <w:tcW w:w="4931" w:type="dxa"/>
            <w:tcBorders>
              <w:top w:val="single" w:sz="12" w:space="0" w:color="002060"/>
            </w:tcBorders>
          </w:tcPr>
          <w:p w14:paraId="4442D2FA" w14:textId="77777777" w:rsidR="0008030F" w:rsidRPr="006C237C" w:rsidRDefault="0008030F" w:rsidP="004D5D91">
            <w:pPr>
              <w:spacing w:line="276" w:lineRule="auto"/>
              <w:jc w:val="both"/>
              <w:rPr>
                <w:rFonts w:eastAsia="Calibri"/>
                <w:bCs/>
                <w:iCs/>
                <w:lang w:val="es-ES"/>
              </w:rPr>
            </w:pPr>
            <w:r w:rsidRPr="006C237C">
              <w:rPr>
                <w:rFonts w:eastAsia="Calibri"/>
                <w:bCs/>
                <w:iCs/>
                <w:lang w:val="es-ES"/>
              </w:rPr>
              <w:t>Diplomados</w:t>
            </w:r>
          </w:p>
        </w:tc>
        <w:tc>
          <w:tcPr>
            <w:tcW w:w="2577" w:type="dxa"/>
            <w:tcBorders>
              <w:top w:val="single" w:sz="12" w:space="0" w:color="002060"/>
            </w:tcBorders>
          </w:tcPr>
          <w:p w14:paraId="52A48920" w14:textId="77777777" w:rsidR="0008030F" w:rsidRPr="006C237C" w:rsidRDefault="0008030F" w:rsidP="004D5D91">
            <w:pPr>
              <w:spacing w:line="276" w:lineRule="auto"/>
              <w:jc w:val="center"/>
              <w:rPr>
                <w:rFonts w:eastAsia="Calibri"/>
                <w:bCs/>
                <w:iCs/>
                <w:lang w:val="es-ES"/>
              </w:rPr>
            </w:pPr>
            <w:r>
              <w:rPr>
                <w:rFonts w:eastAsia="Calibri"/>
                <w:bCs/>
                <w:iCs/>
                <w:lang w:val="es-ES"/>
              </w:rPr>
              <w:t>5</w:t>
            </w:r>
          </w:p>
        </w:tc>
      </w:tr>
      <w:tr w:rsidR="0008030F" w:rsidRPr="00E533BE" w14:paraId="458BB553" w14:textId="77777777" w:rsidTr="004D5D91">
        <w:trPr>
          <w:trHeight w:val="300"/>
          <w:jc w:val="center"/>
        </w:trPr>
        <w:tc>
          <w:tcPr>
            <w:tcW w:w="4931" w:type="dxa"/>
          </w:tcPr>
          <w:p w14:paraId="23FAF627" w14:textId="77777777" w:rsidR="0008030F" w:rsidRPr="006C237C" w:rsidRDefault="0008030F" w:rsidP="004D5D91">
            <w:pPr>
              <w:spacing w:line="276" w:lineRule="auto"/>
              <w:jc w:val="both"/>
              <w:rPr>
                <w:rFonts w:eastAsia="Calibri"/>
                <w:bCs/>
                <w:iCs/>
                <w:lang w:val="es-ES"/>
              </w:rPr>
            </w:pPr>
            <w:r w:rsidRPr="006C237C">
              <w:rPr>
                <w:rFonts w:eastAsia="Calibri"/>
                <w:bCs/>
                <w:iCs/>
                <w:lang w:val="es-ES"/>
              </w:rPr>
              <w:t>Cursos</w:t>
            </w:r>
          </w:p>
        </w:tc>
        <w:tc>
          <w:tcPr>
            <w:tcW w:w="2577" w:type="dxa"/>
          </w:tcPr>
          <w:p w14:paraId="6DC1F973" w14:textId="77777777" w:rsidR="0008030F" w:rsidRPr="006C237C" w:rsidRDefault="00BA5499" w:rsidP="004D5D91">
            <w:pPr>
              <w:spacing w:line="276" w:lineRule="auto"/>
              <w:jc w:val="center"/>
              <w:rPr>
                <w:rFonts w:eastAsia="Calibri"/>
                <w:bCs/>
                <w:iCs/>
                <w:lang w:val="es-ES"/>
              </w:rPr>
            </w:pPr>
            <w:r>
              <w:rPr>
                <w:rFonts w:eastAsia="Calibri"/>
                <w:bCs/>
                <w:iCs/>
                <w:lang w:val="es-ES"/>
              </w:rPr>
              <w:t>15</w:t>
            </w:r>
          </w:p>
        </w:tc>
      </w:tr>
      <w:tr w:rsidR="0008030F" w:rsidRPr="00E533BE" w14:paraId="249D5E28" w14:textId="77777777" w:rsidTr="004D5D91">
        <w:trPr>
          <w:trHeight w:val="300"/>
          <w:jc w:val="center"/>
        </w:trPr>
        <w:tc>
          <w:tcPr>
            <w:tcW w:w="4931" w:type="dxa"/>
          </w:tcPr>
          <w:p w14:paraId="1BB8176F" w14:textId="77777777" w:rsidR="0008030F" w:rsidRPr="006C237C" w:rsidRDefault="0008030F" w:rsidP="004D5D91">
            <w:pPr>
              <w:spacing w:line="276" w:lineRule="auto"/>
              <w:jc w:val="both"/>
              <w:rPr>
                <w:rFonts w:eastAsia="Calibri"/>
                <w:bCs/>
                <w:iCs/>
                <w:lang w:val="es-ES"/>
              </w:rPr>
            </w:pPr>
            <w:r w:rsidRPr="006C237C">
              <w:rPr>
                <w:rFonts w:eastAsia="Calibri"/>
                <w:bCs/>
                <w:iCs/>
                <w:lang w:val="es-ES"/>
              </w:rPr>
              <w:t>Talleres</w:t>
            </w:r>
          </w:p>
        </w:tc>
        <w:tc>
          <w:tcPr>
            <w:tcW w:w="2577" w:type="dxa"/>
          </w:tcPr>
          <w:p w14:paraId="0067AE7B" w14:textId="77777777" w:rsidR="0008030F" w:rsidRPr="006C237C" w:rsidRDefault="00BA5499" w:rsidP="004D5D91">
            <w:pPr>
              <w:spacing w:line="276" w:lineRule="auto"/>
              <w:jc w:val="center"/>
              <w:rPr>
                <w:rFonts w:eastAsia="Calibri"/>
                <w:bCs/>
                <w:iCs/>
                <w:lang w:val="es-ES"/>
              </w:rPr>
            </w:pPr>
            <w:r>
              <w:rPr>
                <w:rFonts w:eastAsia="Calibri"/>
                <w:bCs/>
                <w:iCs/>
                <w:lang w:val="es-ES"/>
              </w:rPr>
              <w:t>18</w:t>
            </w:r>
          </w:p>
        </w:tc>
      </w:tr>
      <w:tr w:rsidR="0008030F" w:rsidRPr="00E533BE" w14:paraId="19EBF3CB" w14:textId="77777777" w:rsidTr="004D5D91">
        <w:trPr>
          <w:trHeight w:val="300"/>
          <w:jc w:val="center"/>
        </w:trPr>
        <w:tc>
          <w:tcPr>
            <w:tcW w:w="4931" w:type="dxa"/>
          </w:tcPr>
          <w:p w14:paraId="4431E439" w14:textId="77777777" w:rsidR="0008030F" w:rsidRPr="006C237C" w:rsidRDefault="0008030F" w:rsidP="004D5D91">
            <w:pPr>
              <w:spacing w:line="276" w:lineRule="auto"/>
              <w:jc w:val="both"/>
              <w:rPr>
                <w:rFonts w:eastAsia="Calibri"/>
                <w:bCs/>
                <w:iCs/>
                <w:lang w:val="es-ES"/>
              </w:rPr>
            </w:pPr>
            <w:r w:rsidRPr="006C237C">
              <w:rPr>
                <w:rFonts w:eastAsia="Calibri"/>
                <w:bCs/>
                <w:iCs/>
                <w:lang w:val="es-ES"/>
              </w:rPr>
              <w:t>Charlas</w:t>
            </w:r>
          </w:p>
        </w:tc>
        <w:tc>
          <w:tcPr>
            <w:tcW w:w="2577" w:type="dxa"/>
          </w:tcPr>
          <w:p w14:paraId="490D2FB4" w14:textId="77777777" w:rsidR="0008030F" w:rsidRPr="006C237C" w:rsidRDefault="00BA5499" w:rsidP="004D5D91">
            <w:pPr>
              <w:spacing w:line="276" w:lineRule="auto"/>
              <w:jc w:val="center"/>
              <w:rPr>
                <w:rFonts w:eastAsia="Calibri"/>
                <w:bCs/>
                <w:iCs/>
                <w:lang w:val="es-ES"/>
              </w:rPr>
            </w:pPr>
            <w:r>
              <w:rPr>
                <w:rFonts w:eastAsia="Calibri"/>
                <w:bCs/>
                <w:iCs/>
                <w:lang w:val="es-ES"/>
              </w:rPr>
              <w:t>10</w:t>
            </w:r>
          </w:p>
        </w:tc>
      </w:tr>
      <w:tr w:rsidR="0008030F" w:rsidRPr="00E533BE" w14:paraId="7F3C8773" w14:textId="77777777" w:rsidTr="004D5D91">
        <w:trPr>
          <w:trHeight w:val="300"/>
          <w:jc w:val="center"/>
        </w:trPr>
        <w:tc>
          <w:tcPr>
            <w:tcW w:w="4931" w:type="dxa"/>
          </w:tcPr>
          <w:p w14:paraId="0BF47FB3" w14:textId="77777777" w:rsidR="0008030F" w:rsidRPr="006C237C" w:rsidRDefault="0008030F" w:rsidP="004D5D91">
            <w:pPr>
              <w:spacing w:line="276" w:lineRule="auto"/>
              <w:jc w:val="both"/>
              <w:rPr>
                <w:rFonts w:eastAsia="Calibri"/>
                <w:bCs/>
                <w:iCs/>
                <w:lang w:val="es-ES"/>
              </w:rPr>
            </w:pPr>
            <w:r>
              <w:rPr>
                <w:rFonts w:eastAsia="Calibri"/>
                <w:bCs/>
                <w:iCs/>
                <w:lang w:val="es-ES"/>
              </w:rPr>
              <w:t>C</w:t>
            </w:r>
            <w:r w:rsidRPr="006C237C">
              <w:rPr>
                <w:rFonts w:eastAsia="Calibri"/>
                <w:bCs/>
                <w:iCs/>
                <w:lang w:val="es-ES"/>
              </w:rPr>
              <w:t>onferencias</w:t>
            </w:r>
          </w:p>
        </w:tc>
        <w:tc>
          <w:tcPr>
            <w:tcW w:w="2577" w:type="dxa"/>
          </w:tcPr>
          <w:p w14:paraId="3DD3BE69" w14:textId="77777777" w:rsidR="0008030F" w:rsidRPr="006C237C" w:rsidRDefault="00BA5499" w:rsidP="004D5D91">
            <w:pPr>
              <w:spacing w:line="276" w:lineRule="auto"/>
              <w:jc w:val="center"/>
              <w:rPr>
                <w:rFonts w:eastAsia="Calibri"/>
                <w:bCs/>
                <w:iCs/>
                <w:lang w:val="es-ES"/>
              </w:rPr>
            </w:pPr>
            <w:r>
              <w:rPr>
                <w:rFonts w:eastAsia="Calibri"/>
                <w:bCs/>
                <w:iCs/>
                <w:lang w:val="es-ES"/>
              </w:rPr>
              <w:t>1</w:t>
            </w:r>
          </w:p>
        </w:tc>
      </w:tr>
    </w:tbl>
    <w:p w14:paraId="502547A7" w14:textId="77777777" w:rsidR="00142F79" w:rsidRDefault="00B126A6" w:rsidP="00BA2267">
      <w:pPr>
        <w:spacing w:line="360" w:lineRule="auto"/>
        <w:jc w:val="both"/>
        <w:rPr>
          <w:lang w:val="es-DO"/>
        </w:rPr>
      </w:pPr>
      <w:r>
        <w:rPr>
          <w:lang w:val="es-DO"/>
        </w:rPr>
        <w:tab/>
      </w:r>
    </w:p>
    <w:p w14:paraId="413ABBB1" w14:textId="01DA3B8B" w:rsidR="00581E72" w:rsidRDefault="00581E72" w:rsidP="00BA2267">
      <w:pPr>
        <w:spacing w:line="360" w:lineRule="auto"/>
        <w:jc w:val="both"/>
        <w:rPr>
          <w:lang w:val="es-DO"/>
        </w:rPr>
      </w:pPr>
      <w:r>
        <w:rPr>
          <w:lang w:val="es-DO"/>
        </w:rPr>
        <w:t>Para un total de</w:t>
      </w:r>
      <w:r w:rsidR="00B4455C">
        <w:rPr>
          <w:lang w:val="es-DO"/>
        </w:rPr>
        <w:t xml:space="preserve"> </w:t>
      </w:r>
      <w:r w:rsidR="00B4455C">
        <w:rPr>
          <w:lang w:val="es-DO"/>
        </w:rPr>
        <w:t xml:space="preserve">1,890 </w:t>
      </w:r>
      <w:r w:rsidR="00B4455C">
        <w:rPr>
          <w:lang w:val="es-DO"/>
        </w:rPr>
        <w:t xml:space="preserve">colaboradores </w:t>
      </w:r>
      <w:r>
        <w:rPr>
          <w:lang w:val="es-DO"/>
        </w:rPr>
        <w:t>capacitados en miras de fortalecer sus capacidades formativas en áreas de gestión migratoria y desarrollo humano.</w:t>
      </w:r>
    </w:p>
    <w:p w14:paraId="68EB8853" w14:textId="77777777" w:rsidR="003C4B70" w:rsidRDefault="003C4B70" w:rsidP="00BA2267">
      <w:pPr>
        <w:spacing w:line="360" w:lineRule="auto"/>
        <w:jc w:val="both"/>
        <w:rPr>
          <w:b/>
          <w:bCs/>
          <w:lang w:val="es-DO"/>
        </w:rPr>
      </w:pPr>
    </w:p>
    <w:p w14:paraId="2ED9D0F0" w14:textId="77777777" w:rsidR="00BC6D89" w:rsidRDefault="00331BA4" w:rsidP="00BA2267">
      <w:pPr>
        <w:spacing w:line="360" w:lineRule="auto"/>
        <w:jc w:val="both"/>
        <w:rPr>
          <w:b/>
          <w:bCs/>
          <w:lang w:val="es-DO"/>
        </w:rPr>
      </w:pPr>
      <w:r>
        <w:rPr>
          <w:b/>
          <w:bCs/>
          <w:lang w:val="es-DO"/>
        </w:rPr>
        <w:t>Relaciones Laborales</w:t>
      </w:r>
    </w:p>
    <w:p w14:paraId="75315988" w14:textId="77777777" w:rsidR="00331BA4" w:rsidRPr="00331BA4" w:rsidRDefault="00331BA4">
      <w:pPr>
        <w:pStyle w:val="Prrafodelista"/>
        <w:numPr>
          <w:ilvl w:val="0"/>
          <w:numId w:val="2"/>
        </w:numPr>
        <w:spacing w:line="360" w:lineRule="auto"/>
        <w:jc w:val="both"/>
        <w:rPr>
          <w:rFonts w:eastAsia="Calibri"/>
          <w:noProof/>
          <w:lang w:val="es-DO"/>
        </w:rPr>
      </w:pPr>
      <w:r w:rsidRPr="00331BA4">
        <w:rPr>
          <w:rFonts w:eastAsia="Calibri"/>
          <w:noProof/>
          <w:lang w:val="es-DO"/>
        </w:rPr>
        <w:t>La Dirección de Recursos Humanos organizo el Operativo Plan de Vivienda Feliz en coordinación con el Ministerio de la Presidencia</w:t>
      </w:r>
      <w:r w:rsidR="007A1409">
        <w:rPr>
          <w:rFonts w:eastAsia="Calibri"/>
          <w:noProof/>
          <w:lang w:val="es-DO"/>
        </w:rPr>
        <w:t>.</w:t>
      </w:r>
    </w:p>
    <w:p w14:paraId="0144A827" w14:textId="77777777" w:rsidR="00331BA4" w:rsidRPr="00331BA4" w:rsidRDefault="00331BA4" w:rsidP="00331BA4">
      <w:pPr>
        <w:pStyle w:val="Prrafodelista"/>
        <w:spacing w:line="360" w:lineRule="auto"/>
        <w:jc w:val="both"/>
        <w:rPr>
          <w:rFonts w:eastAsia="Calibri"/>
          <w:noProof/>
          <w:lang w:val="es-DO"/>
        </w:rPr>
      </w:pPr>
    </w:p>
    <w:p w14:paraId="41F38974" w14:textId="34C47540" w:rsidR="00331BA4" w:rsidRDefault="007A1409">
      <w:pPr>
        <w:pStyle w:val="Prrafodelista"/>
        <w:numPr>
          <w:ilvl w:val="0"/>
          <w:numId w:val="2"/>
        </w:numPr>
        <w:spacing w:line="360" w:lineRule="auto"/>
        <w:jc w:val="both"/>
        <w:rPr>
          <w:rFonts w:eastAsia="Calibri"/>
          <w:noProof/>
          <w:lang w:val="es-DO"/>
        </w:rPr>
      </w:pPr>
      <w:r>
        <w:rPr>
          <w:rFonts w:eastAsia="Calibri"/>
          <w:noProof/>
          <w:lang w:val="es-DO"/>
        </w:rPr>
        <w:t>S</w:t>
      </w:r>
      <w:r w:rsidR="00331BA4" w:rsidRPr="00331BA4">
        <w:rPr>
          <w:rFonts w:eastAsia="Calibri"/>
          <w:noProof/>
          <w:lang w:val="es-DO"/>
        </w:rPr>
        <w:t xml:space="preserve">e realizó </w:t>
      </w:r>
      <w:r>
        <w:rPr>
          <w:rFonts w:eastAsia="Calibri"/>
          <w:noProof/>
          <w:lang w:val="es-DO"/>
        </w:rPr>
        <w:t xml:space="preserve">una </w:t>
      </w:r>
      <w:r w:rsidR="00331BA4" w:rsidRPr="00331BA4">
        <w:rPr>
          <w:rFonts w:eastAsia="Calibri"/>
          <w:noProof/>
          <w:lang w:val="es-DO"/>
        </w:rPr>
        <w:t>Jornada de Limpieza de playas, en la misma estuvieron participando 230 colaboradores de las diferentes áreas de esta Dirección General de Migración.</w:t>
      </w:r>
    </w:p>
    <w:p w14:paraId="6FD2E68C" w14:textId="77777777" w:rsidR="005C6EA0" w:rsidRDefault="005C6EA0" w:rsidP="005C6EA0">
      <w:pPr>
        <w:pStyle w:val="Prrafodelista"/>
        <w:spacing w:line="360" w:lineRule="auto"/>
        <w:jc w:val="both"/>
        <w:rPr>
          <w:rFonts w:eastAsia="Calibri"/>
          <w:noProof/>
          <w:lang w:val="es-DO"/>
        </w:rPr>
      </w:pPr>
    </w:p>
    <w:p w14:paraId="3DC714C2" w14:textId="4671D6E5" w:rsidR="00331BA4" w:rsidRPr="00B4455C" w:rsidRDefault="007A1409" w:rsidP="00B4455C">
      <w:pPr>
        <w:pStyle w:val="Prrafodelista"/>
        <w:numPr>
          <w:ilvl w:val="1"/>
          <w:numId w:val="2"/>
        </w:numPr>
        <w:spacing w:line="360" w:lineRule="auto"/>
        <w:jc w:val="both"/>
        <w:rPr>
          <w:rFonts w:eastAsia="Calibri"/>
          <w:noProof/>
          <w:lang w:val="es-DO"/>
        </w:rPr>
      </w:pPr>
      <w:r>
        <w:rPr>
          <w:rFonts w:eastAsia="Calibri"/>
          <w:noProof/>
          <w:lang w:val="es-DO"/>
        </w:rPr>
        <w:t>S</w:t>
      </w:r>
      <w:r w:rsidR="00331BA4" w:rsidRPr="00331BA4">
        <w:rPr>
          <w:rFonts w:eastAsia="Calibri"/>
          <w:noProof/>
          <w:lang w:val="es-DO"/>
        </w:rPr>
        <w:t>e realizó el Sim</w:t>
      </w:r>
      <w:r>
        <w:rPr>
          <w:rFonts w:eastAsia="Calibri"/>
          <w:noProof/>
          <w:lang w:val="es-DO"/>
        </w:rPr>
        <w:t>ulacro Nacional de Evacuación, e</w:t>
      </w:r>
      <w:r w:rsidR="00331BA4" w:rsidRPr="00331BA4">
        <w:rPr>
          <w:rFonts w:eastAsia="Calibri"/>
          <w:noProof/>
          <w:lang w:val="es-DO"/>
        </w:rPr>
        <w:t>n apoyo al Centro de Operaciones de Emergencias (COE), acogiéndonos a la circular No. 018361 del Ministerio de Administración Pública (MAP).</w:t>
      </w:r>
    </w:p>
    <w:p w14:paraId="19743676" w14:textId="77777777" w:rsidR="00331BA4" w:rsidRDefault="007A1409">
      <w:pPr>
        <w:pStyle w:val="Prrafodelista"/>
        <w:numPr>
          <w:ilvl w:val="0"/>
          <w:numId w:val="2"/>
        </w:numPr>
        <w:spacing w:line="360" w:lineRule="auto"/>
        <w:jc w:val="both"/>
        <w:rPr>
          <w:rFonts w:eastAsia="Calibri"/>
          <w:noProof/>
          <w:lang w:val="es-DO"/>
        </w:rPr>
      </w:pPr>
      <w:r>
        <w:rPr>
          <w:rFonts w:eastAsia="Calibri"/>
          <w:noProof/>
          <w:lang w:val="es-DO"/>
        </w:rPr>
        <w:lastRenderedPageBreak/>
        <w:t xml:space="preserve">Se </w:t>
      </w:r>
      <w:r w:rsidR="00331BA4" w:rsidRPr="00331BA4">
        <w:rPr>
          <w:rFonts w:eastAsia="Calibri"/>
          <w:noProof/>
          <w:lang w:val="es-DO"/>
        </w:rPr>
        <w:t>llevaron a cabo las elecciones para votar por los nuevos miembros que conforman la Comisión de Ética. Luego de las elecciones, estos miembros fueron invitados al Hotel Hard Rock en Punta Cana, donde se realizó el Congreso Constitutivo y Habilitación de las CIGCN, para la juramentación de dicha Comisión.</w:t>
      </w:r>
    </w:p>
    <w:p w14:paraId="1A5A1A7F" w14:textId="77777777" w:rsidR="0008030F" w:rsidRPr="0008030F" w:rsidRDefault="0008030F" w:rsidP="0008030F">
      <w:pPr>
        <w:pStyle w:val="Prrafodelista"/>
        <w:rPr>
          <w:rFonts w:eastAsia="Calibri"/>
          <w:noProof/>
          <w:lang w:val="es-DO"/>
        </w:rPr>
      </w:pPr>
    </w:p>
    <w:p w14:paraId="0DB73482" w14:textId="77777777" w:rsidR="00E048DC" w:rsidRDefault="00331BA4">
      <w:pPr>
        <w:pStyle w:val="Prrafodelista"/>
        <w:numPr>
          <w:ilvl w:val="0"/>
          <w:numId w:val="2"/>
        </w:numPr>
        <w:spacing w:line="360" w:lineRule="auto"/>
        <w:jc w:val="both"/>
        <w:rPr>
          <w:rFonts w:eastAsia="Calibri"/>
          <w:noProof/>
          <w:lang w:val="es-DO"/>
        </w:rPr>
      </w:pPr>
      <w:r w:rsidRPr="00331BA4">
        <w:rPr>
          <w:rFonts w:eastAsia="Calibri"/>
          <w:noProof/>
          <w:lang w:val="es-DO"/>
        </w:rPr>
        <w:t xml:space="preserve">Esta Dirección de Recursos Humanos recibió 7 estudiantes, durante el año, dentro de ellos algunos son </w:t>
      </w:r>
      <w:r>
        <w:rPr>
          <w:rFonts w:eastAsia="Calibri"/>
          <w:noProof/>
          <w:lang w:val="es-DO"/>
        </w:rPr>
        <w:t xml:space="preserve">hoy </w:t>
      </w:r>
      <w:r w:rsidRPr="00331BA4">
        <w:rPr>
          <w:rFonts w:eastAsia="Calibri"/>
          <w:noProof/>
          <w:lang w:val="es-DO"/>
        </w:rPr>
        <w:t xml:space="preserve">empleados, los cuales hicieron una formal solicitud para realizar su pasantía en diferentes áreas de esta Dirección General de Migración, mismas que fueron rápidamente aprobadas por Nuestro Director General. </w:t>
      </w:r>
    </w:p>
    <w:p w14:paraId="486625CF" w14:textId="77777777" w:rsidR="00E048DC" w:rsidRPr="00E048DC" w:rsidRDefault="00E048DC" w:rsidP="00E048DC">
      <w:pPr>
        <w:pStyle w:val="Prrafodelista"/>
        <w:rPr>
          <w:rFonts w:eastAsia="Calibri"/>
          <w:noProof/>
          <w:lang w:val="es-DO"/>
        </w:rPr>
      </w:pPr>
    </w:p>
    <w:p w14:paraId="11C55416" w14:textId="77777777" w:rsidR="00331BA4" w:rsidRDefault="00331BA4">
      <w:pPr>
        <w:pStyle w:val="Prrafodelista"/>
        <w:numPr>
          <w:ilvl w:val="0"/>
          <w:numId w:val="19"/>
        </w:numPr>
        <w:spacing w:line="360" w:lineRule="auto"/>
        <w:jc w:val="both"/>
        <w:rPr>
          <w:rFonts w:eastAsia="Calibri"/>
          <w:noProof/>
          <w:lang w:val="es-DO"/>
        </w:rPr>
      </w:pPr>
      <w:r w:rsidRPr="00331BA4">
        <w:rPr>
          <w:rFonts w:eastAsia="Calibri"/>
          <w:noProof/>
          <w:lang w:val="es-DO"/>
        </w:rPr>
        <w:t>Dos para la Dirección de Tecnología de la Información y Comunicación, dos en el Aeropuerto Internacional de las Américas, una en la Dirección Jurídica, una en la Sección de Mantenimiento y una en la Dirección de Recursos Humanos.</w:t>
      </w:r>
    </w:p>
    <w:p w14:paraId="6F6E8378" w14:textId="77777777" w:rsidR="00932AD3" w:rsidRDefault="00932AD3" w:rsidP="00932AD3">
      <w:pPr>
        <w:pStyle w:val="Prrafodelista"/>
        <w:spacing w:line="360" w:lineRule="auto"/>
        <w:ind w:left="1518"/>
        <w:jc w:val="both"/>
        <w:rPr>
          <w:rFonts w:eastAsia="Calibri"/>
          <w:noProof/>
          <w:lang w:val="es-DO"/>
        </w:rPr>
      </w:pPr>
    </w:p>
    <w:p w14:paraId="1CAB82EF" w14:textId="558521CC" w:rsidR="00932AD3" w:rsidRDefault="00932AD3" w:rsidP="00932AD3">
      <w:pPr>
        <w:pStyle w:val="Prrafodelista"/>
        <w:numPr>
          <w:ilvl w:val="0"/>
          <w:numId w:val="23"/>
        </w:numPr>
        <w:spacing w:line="360" w:lineRule="auto"/>
        <w:jc w:val="both"/>
        <w:rPr>
          <w:rFonts w:eastAsia="Calibri"/>
          <w:noProof/>
          <w:lang w:val="es-DO"/>
        </w:rPr>
      </w:pPr>
      <w:r>
        <w:rPr>
          <w:rFonts w:eastAsia="Calibri"/>
          <w:noProof/>
          <w:lang w:val="es-DO"/>
        </w:rPr>
        <w:t>Se realizó una actividad familiar donde los empleados compartieron junto a sus hijos en un ambiente navideñero en el Jardin Botanico Nacional.</w:t>
      </w:r>
    </w:p>
    <w:p w14:paraId="184DF206" w14:textId="77777777" w:rsidR="00B4455C" w:rsidRDefault="00B4455C" w:rsidP="00B4455C">
      <w:pPr>
        <w:spacing w:line="360" w:lineRule="auto"/>
        <w:jc w:val="both"/>
        <w:rPr>
          <w:rFonts w:eastAsia="Calibri"/>
          <w:noProof/>
          <w:lang w:val="es-DO"/>
        </w:rPr>
      </w:pPr>
    </w:p>
    <w:p w14:paraId="1ADFDABE" w14:textId="77777777" w:rsidR="00B4455C" w:rsidRDefault="00B4455C" w:rsidP="00B4455C">
      <w:pPr>
        <w:spacing w:line="360" w:lineRule="auto"/>
        <w:jc w:val="both"/>
        <w:rPr>
          <w:rFonts w:eastAsia="Calibri"/>
          <w:noProof/>
          <w:lang w:val="es-DO"/>
        </w:rPr>
      </w:pPr>
    </w:p>
    <w:p w14:paraId="18D7792D" w14:textId="77777777" w:rsidR="00B4455C" w:rsidRDefault="00B4455C" w:rsidP="00B4455C">
      <w:pPr>
        <w:spacing w:line="360" w:lineRule="auto"/>
        <w:jc w:val="both"/>
        <w:rPr>
          <w:rFonts w:eastAsia="Calibri"/>
          <w:noProof/>
          <w:lang w:val="es-DO"/>
        </w:rPr>
      </w:pPr>
    </w:p>
    <w:p w14:paraId="1D507822" w14:textId="77777777" w:rsidR="00B4455C" w:rsidRPr="00B4455C" w:rsidRDefault="00B4455C" w:rsidP="00B4455C">
      <w:pPr>
        <w:spacing w:line="360" w:lineRule="auto"/>
        <w:jc w:val="both"/>
        <w:rPr>
          <w:rFonts w:eastAsia="Calibri"/>
          <w:noProof/>
          <w:lang w:val="es-DO"/>
        </w:rPr>
      </w:pPr>
    </w:p>
    <w:p w14:paraId="5A379A52" w14:textId="77777777" w:rsidR="00331BA4" w:rsidRPr="00331BA4" w:rsidRDefault="00331BA4" w:rsidP="00331BA4">
      <w:pPr>
        <w:spacing w:line="360" w:lineRule="auto"/>
        <w:jc w:val="both"/>
        <w:rPr>
          <w:b/>
          <w:bCs/>
          <w:lang w:val="es-DO"/>
        </w:rPr>
      </w:pPr>
      <w:r w:rsidRPr="00331BA4">
        <w:rPr>
          <w:b/>
          <w:bCs/>
          <w:lang w:val="es-DO"/>
        </w:rPr>
        <w:lastRenderedPageBreak/>
        <w:t>Procedimiento Disciplinario</w:t>
      </w:r>
    </w:p>
    <w:p w14:paraId="22281CD3" w14:textId="4BE32216" w:rsidR="00331BA4" w:rsidRDefault="00331BA4" w:rsidP="00331BA4">
      <w:pPr>
        <w:spacing w:line="360" w:lineRule="auto"/>
        <w:jc w:val="both"/>
        <w:rPr>
          <w:rFonts w:eastAsia="Calibri"/>
          <w:noProof/>
          <w:lang w:val="es-DO"/>
        </w:rPr>
      </w:pPr>
      <w:r w:rsidRPr="00331BA4">
        <w:rPr>
          <w:rFonts w:eastAsia="Calibri"/>
          <w:noProof/>
          <w:lang w:val="es-DO"/>
        </w:rPr>
        <w:t>En lo que respecta a la aplicación de la Ley 41-08 y a su Reglamento de Aplicación</w:t>
      </w:r>
      <w:r>
        <w:rPr>
          <w:rFonts w:eastAsia="Calibri"/>
          <w:noProof/>
          <w:lang w:val="es-DO"/>
        </w:rPr>
        <w:t xml:space="preserve"> </w:t>
      </w:r>
      <w:r w:rsidRPr="00331BA4">
        <w:rPr>
          <w:rFonts w:eastAsia="Calibri"/>
          <w:noProof/>
          <w:lang w:val="es-DO"/>
        </w:rPr>
        <w:t>No. 523-09 sobre Relaciones Laborales</w:t>
      </w:r>
      <w:r>
        <w:rPr>
          <w:rFonts w:eastAsia="Calibri"/>
          <w:noProof/>
          <w:lang w:val="es-DO"/>
        </w:rPr>
        <w:t xml:space="preserve"> y </w:t>
      </w:r>
      <w:r w:rsidRPr="00331BA4">
        <w:rPr>
          <w:rFonts w:eastAsia="Calibri"/>
          <w:noProof/>
          <w:lang w:val="es-DO"/>
        </w:rPr>
        <w:t xml:space="preserve">en cumplimiento al artículo 87 de la Ley 41-08. En ese sentido se </w:t>
      </w:r>
      <w:r w:rsidRPr="00E25EAF">
        <w:rPr>
          <w:rFonts w:eastAsia="Calibri"/>
          <w:noProof/>
          <w:lang w:val="es-DO"/>
        </w:rPr>
        <w:t xml:space="preserve">abrieron en </w:t>
      </w:r>
      <w:r w:rsidR="00AF08FE" w:rsidRPr="00E25EAF">
        <w:rPr>
          <w:rFonts w:eastAsia="Calibri"/>
          <w:noProof/>
          <w:lang w:val="es-DO"/>
        </w:rPr>
        <w:t>el año</w:t>
      </w:r>
      <w:r w:rsidRPr="00E25EAF">
        <w:rPr>
          <w:rFonts w:eastAsia="Calibri"/>
          <w:noProof/>
          <w:lang w:val="es-DO"/>
        </w:rPr>
        <w:t xml:space="preserve"> 2022 un total de 94 casos y 56 fueron concluidos.</w:t>
      </w:r>
    </w:p>
    <w:p w14:paraId="77E686BE" w14:textId="77777777" w:rsidR="00581E72" w:rsidRPr="00331BA4" w:rsidRDefault="00581E72" w:rsidP="00331BA4">
      <w:pPr>
        <w:spacing w:line="360" w:lineRule="auto"/>
        <w:jc w:val="both"/>
        <w:rPr>
          <w:rFonts w:eastAsia="Calibri"/>
          <w:noProof/>
          <w:lang w:val="es-DO"/>
        </w:rPr>
      </w:pPr>
    </w:p>
    <w:p w14:paraId="61CC1AC9" w14:textId="77777777" w:rsidR="00304A7B" w:rsidRDefault="00304A7B" w:rsidP="00304A7B">
      <w:pPr>
        <w:pStyle w:val="Ttulo1"/>
        <w:jc w:val="left"/>
        <w:rPr>
          <w:noProof/>
          <w:lang w:val="es-DO"/>
        </w:rPr>
      </w:pPr>
      <w:bookmarkStart w:id="16" w:name="_Toc123828061"/>
      <w:r w:rsidRPr="00304A7B">
        <w:rPr>
          <w:noProof/>
          <w:lang w:val="es-DO"/>
        </w:rPr>
        <w:t>4.3 Desempeño de Jur</w:t>
      </w:r>
      <w:r>
        <w:rPr>
          <w:noProof/>
          <w:lang w:val="es-DO"/>
        </w:rPr>
        <w:t>í</w:t>
      </w:r>
      <w:r w:rsidRPr="00304A7B">
        <w:rPr>
          <w:noProof/>
          <w:lang w:val="es-DO"/>
        </w:rPr>
        <w:t>dica</w:t>
      </w:r>
      <w:bookmarkEnd w:id="16"/>
    </w:p>
    <w:p w14:paraId="6E2C8348" w14:textId="77777777" w:rsidR="004F6566" w:rsidRDefault="004F6566" w:rsidP="00DD117E">
      <w:pPr>
        <w:spacing w:line="360" w:lineRule="auto"/>
        <w:jc w:val="both"/>
        <w:rPr>
          <w:color w:val="767171" w:themeColor="background2" w:themeShade="80"/>
          <w:spacing w:val="0"/>
          <w:lang w:val="es-ES"/>
        </w:rPr>
      </w:pPr>
      <w:r w:rsidRPr="004F6566">
        <w:rPr>
          <w:color w:val="767171" w:themeColor="background2" w:themeShade="80"/>
          <w:spacing w:val="0"/>
          <w:lang w:val="es-ES"/>
        </w:rPr>
        <w:t>La Dirección Jurídica es el órgano que presta asesoría integral a la máxima autoridad en la resolución de toda clase de materias jurídicas,</w:t>
      </w:r>
      <w:r w:rsidR="002C6B93">
        <w:rPr>
          <w:color w:val="767171" w:themeColor="background2" w:themeShade="80"/>
          <w:spacing w:val="0"/>
          <w:lang w:val="es-ES"/>
        </w:rPr>
        <w:t xml:space="preserve"> mediante la defensa y ejecución de</w:t>
      </w:r>
      <w:r w:rsidRPr="004F6566">
        <w:rPr>
          <w:color w:val="767171" w:themeColor="background2" w:themeShade="80"/>
          <w:spacing w:val="0"/>
          <w:lang w:val="es-ES"/>
        </w:rPr>
        <w:t xml:space="preserve"> acciones judiciales.</w:t>
      </w:r>
    </w:p>
    <w:p w14:paraId="3CB5616F" w14:textId="77777777" w:rsidR="00DD117E" w:rsidRPr="00557E2F" w:rsidRDefault="00B94361" w:rsidP="00557E2F">
      <w:pPr>
        <w:spacing w:line="360" w:lineRule="auto"/>
        <w:jc w:val="both"/>
        <w:rPr>
          <w:b/>
          <w:bCs/>
          <w:lang w:val="es-DO"/>
        </w:rPr>
      </w:pPr>
      <w:r w:rsidRPr="00557E2F">
        <w:rPr>
          <w:b/>
          <w:bCs/>
          <w:lang w:val="es-DO"/>
        </w:rPr>
        <w:t>Litigios</w:t>
      </w:r>
    </w:p>
    <w:p w14:paraId="1567B7F8" w14:textId="77777777" w:rsidR="00DD117E" w:rsidRDefault="00DD117E" w:rsidP="00870F30">
      <w:pPr>
        <w:spacing w:after="0" w:line="360" w:lineRule="auto"/>
        <w:jc w:val="both"/>
        <w:rPr>
          <w:color w:val="767171" w:themeColor="background2" w:themeShade="80"/>
          <w:spacing w:val="0"/>
          <w:lang w:val="es-ES"/>
        </w:rPr>
      </w:pPr>
      <w:r w:rsidRPr="00DD117E">
        <w:rPr>
          <w:color w:val="767171" w:themeColor="background2" w:themeShade="80"/>
          <w:spacing w:val="0"/>
          <w:lang w:val="es-ES"/>
        </w:rPr>
        <w:t>La Unidad de Litigios sirve como apoyo legal y jurídico ante aquellos procesos judicializados en los que la institución se ve inmersa, ya sea a modo de parte actuante, o como parte requerida. Aquí se manejan casos en el ámbito Administrativo, Constitucional, Civil, Penal y desde luego en materia Migratoria.</w:t>
      </w:r>
    </w:p>
    <w:p w14:paraId="47095400" w14:textId="77777777" w:rsidR="00870F30" w:rsidRDefault="00870F30" w:rsidP="00870F30">
      <w:pPr>
        <w:spacing w:after="0" w:line="240" w:lineRule="auto"/>
        <w:jc w:val="both"/>
        <w:rPr>
          <w:color w:val="767171" w:themeColor="background2" w:themeShade="80"/>
          <w:spacing w:val="0"/>
          <w:lang w:val="es-ES"/>
        </w:rPr>
      </w:pPr>
    </w:p>
    <w:p w14:paraId="4BE85299" w14:textId="77777777" w:rsidR="00870F30" w:rsidRDefault="002C6B93" w:rsidP="00870F30">
      <w:pPr>
        <w:spacing w:after="0" w:line="360" w:lineRule="auto"/>
        <w:jc w:val="both"/>
        <w:rPr>
          <w:color w:val="767171" w:themeColor="background2" w:themeShade="80"/>
          <w:spacing w:val="0"/>
          <w:lang w:val="es-ES"/>
        </w:rPr>
      </w:pPr>
      <w:r>
        <w:rPr>
          <w:color w:val="767171" w:themeColor="background2" w:themeShade="80"/>
          <w:spacing w:val="0"/>
          <w:lang w:val="es-ES"/>
        </w:rPr>
        <w:t>E</w:t>
      </w:r>
      <w:r w:rsidR="00870F30" w:rsidRPr="00870F30">
        <w:rPr>
          <w:color w:val="767171" w:themeColor="background2" w:themeShade="80"/>
          <w:spacing w:val="0"/>
          <w:lang w:val="es-ES"/>
        </w:rPr>
        <w:t>sta Dirección Jurídica ha puesto especial énfasis en la persecución del delito de Trata y Tráfico de Migrantes, especialmente a través de la frontera domínico-haitiana. En este sentido, conjuntamente con las autoridades militares se vienen haciendo grandes esfuerzos en la captación y so</w:t>
      </w:r>
      <w:r>
        <w:rPr>
          <w:color w:val="767171" w:themeColor="background2" w:themeShade="80"/>
          <w:spacing w:val="0"/>
          <w:lang w:val="es-ES"/>
        </w:rPr>
        <w:t>metimiento a la justicia de aque</w:t>
      </w:r>
      <w:r w:rsidR="00870F30" w:rsidRPr="00870F30">
        <w:rPr>
          <w:color w:val="767171" w:themeColor="background2" w:themeShade="80"/>
          <w:spacing w:val="0"/>
          <w:lang w:val="es-ES"/>
        </w:rPr>
        <w:t xml:space="preserve">llos que se dedican a esta actividad delictiva.  </w:t>
      </w:r>
    </w:p>
    <w:p w14:paraId="2AB5A62E" w14:textId="77777777" w:rsidR="002C6B93" w:rsidRDefault="002C6B93" w:rsidP="00870F30">
      <w:pPr>
        <w:spacing w:after="0" w:line="360" w:lineRule="auto"/>
        <w:jc w:val="both"/>
        <w:rPr>
          <w:color w:val="767171" w:themeColor="background2" w:themeShade="80"/>
          <w:spacing w:val="0"/>
          <w:lang w:val="es-ES"/>
        </w:rPr>
      </w:pPr>
    </w:p>
    <w:p w14:paraId="15B4EA16" w14:textId="29521396" w:rsidR="00870F30" w:rsidRDefault="00AF08FE" w:rsidP="004431B6">
      <w:pPr>
        <w:spacing w:after="0" w:line="360" w:lineRule="auto"/>
        <w:jc w:val="both"/>
        <w:rPr>
          <w:color w:val="767171" w:themeColor="background2" w:themeShade="80"/>
          <w:spacing w:val="0"/>
          <w:lang w:val="es-ES"/>
        </w:rPr>
      </w:pPr>
      <w:r>
        <w:rPr>
          <w:color w:val="767171" w:themeColor="background2" w:themeShade="80"/>
          <w:spacing w:val="0"/>
          <w:lang w:val="es-ES"/>
        </w:rPr>
        <w:t xml:space="preserve">Durante el año </w:t>
      </w:r>
      <w:r w:rsidR="00870F30" w:rsidRPr="00870F30">
        <w:rPr>
          <w:color w:val="767171" w:themeColor="background2" w:themeShade="80"/>
          <w:spacing w:val="0"/>
          <w:lang w:val="es-ES"/>
        </w:rPr>
        <w:t>2022 se realizaron</w:t>
      </w:r>
      <w:r w:rsidR="00CF3E0F">
        <w:rPr>
          <w:color w:val="767171" w:themeColor="background2" w:themeShade="80"/>
          <w:spacing w:val="0"/>
          <w:lang w:val="es-ES"/>
        </w:rPr>
        <w:t xml:space="preserve"> </w:t>
      </w:r>
      <w:r w:rsidR="004431B6">
        <w:rPr>
          <w:color w:val="767171" w:themeColor="background2" w:themeShade="80"/>
          <w:spacing w:val="0"/>
          <w:lang w:val="es-ES"/>
        </w:rPr>
        <w:t>25</w:t>
      </w:r>
      <w:r w:rsidR="003E2652">
        <w:rPr>
          <w:color w:val="767171" w:themeColor="background2" w:themeShade="80"/>
          <w:spacing w:val="0"/>
          <w:lang w:val="es-ES"/>
        </w:rPr>
        <w:t xml:space="preserve"> </w:t>
      </w:r>
      <w:r w:rsidR="00870F30" w:rsidRPr="00870F30">
        <w:rPr>
          <w:color w:val="767171" w:themeColor="background2" w:themeShade="80"/>
          <w:spacing w:val="0"/>
          <w:lang w:val="es-ES"/>
        </w:rPr>
        <w:t>Resoluciones</w:t>
      </w:r>
      <w:r w:rsidR="00CF3E0F">
        <w:rPr>
          <w:color w:val="767171" w:themeColor="background2" w:themeShade="80"/>
          <w:spacing w:val="0"/>
          <w:lang w:val="es-ES"/>
        </w:rPr>
        <w:t xml:space="preserve"> y </w:t>
      </w:r>
      <w:r>
        <w:rPr>
          <w:color w:val="767171" w:themeColor="background2" w:themeShade="80"/>
          <w:spacing w:val="0"/>
          <w:lang w:val="es-ES"/>
        </w:rPr>
        <w:t xml:space="preserve">61 </w:t>
      </w:r>
      <w:r w:rsidR="00CF3E0F" w:rsidRPr="00CF3E0F">
        <w:rPr>
          <w:color w:val="767171" w:themeColor="background2" w:themeShade="80"/>
          <w:spacing w:val="0"/>
          <w:lang w:val="es-ES"/>
        </w:rPr>
        <w:t>expedientes judiciales</w:t>
      </w:r>
      <w:r w:rsidR="00870F30" w:rsidRPr="00870F30">
        <w:rPr>
          <w:color w:val="767171" w:themeColor="background2" w:themeShade="80"/>
          <w:spacing w:val="0"/>
          <w:lang w:val="es-ES"/>
        </w:rPr>
        <w:t xml:space="preserve"> </w:t>
      </w:r>
      <w:r w:rsidR="00CF3E0F" w:rsidRPr="00870F30">
        <w:rPr>
          <w:color w:val="767171" w:themeColor="background2" w:themeShade="80"/>
          <w:spacing w:val="0"/>
          <w:lang w:val="es-ES"/>
        </w:rPr>
        <w:t>obtenidos</w:t>
      </w:r>
      <w:r w:rsidR="00870F30" w:rsidRPr="00870F30">
        <w:rPr>
          <w:color w:val="767171" w:themeColor="background2" w:themeShade="80"/>
          <w:spacing w:val="0"/>
          <w:lang w:val="es-ES"/>
        </w:rPr>
        <w:t xml:space="preserve"> como resultado de los procesos llevados judicialmente por esta Unidad de Litigios</w:t>
      </w:r>
      <w:r w:rsidR="002C6B93">
        <w:rPr>
          <w:color w:val="767171" w:themeColor="background2" w:themeShade="80"/>
          <w:spacing w:val="0"/>
          <w:lang w:val="es-ES"/>
        </w:rPr>
        <w:t>.</w:t>
      </w:r>
    </w:p>
    <w:p w14:paraId="58850A62" w14:textId="77777777" w:rsidR="0070661E" w:rsidRDefault="0070661E" w:rsidP="00557E2F">
      <w:pPr>
        <w:spacing w:after="0" w:line="276" w:lineRule="auto"/>
        <w:jc w:val="both"/>
        <w:rPr>
          <w:b/>
          <w:bCs/>
          <w:lang w:val="es-DO"/>
        </w:rPr>
      </w:pPr>
    </w:p>
    <w:p w14:paraId="02EC3AE1" w14:textId="77777777" w:rsidR="00CF3E0F" w:rsidRPr="00557E2F" w:rsidRDefault="002C6B93" w:rsidP="00557E2F">
      <w:pPr>
        <w:spacing w:after="0" w:line="276" w:lineRule="auto"/>
        <w:jc w:val="both"/>
        <w:rPr>
          <w:b/>
          <w:bCs/>
          <w:lang w:val="es-DO"/>
        </w:rPr>
      </w:pPr>
      <w:r>
        <w:rPr>
          <w:b/>
          <w:bCs/>
          <w:lang w:val="es-DO"/>
        </w:rPr>
        <w:lastRenderedPageBreak/>
        <w:t>Casos Laborales Administrativos</w:t>
      </w:r>
    </w:p>
    <w:p w14:paraId="3B9B8515" w14:textId="77777777" w:rsidR="00CF3E0F" w:rsidRPr="00CF3E0F" w:rsidRDefault="00CF3E0F" w:rsidP="00CF3E0F">
      <w:pPr>
        <w:spacing w:after="0" w:line="276" w:lineRule="auto"/>
        <w:jc w:val="both"/>
        <w:rPr>
          <w:color w:val="767171" w:themeColor="background2" w:themeShade="80"/>
          <w:spacing w:val="0"/>
          <w:lang w:val="es-ES"/>
        </w:rPr>
      </w:pPr>
    </w:p>
    <w:p w14:paraId="584D4B13" w14:textId="77777777" w:rsidR="00CF3E0F" w:rsidRPr="00CF3E0F" w:rsidRDefault="00CF3E0F" w:rsidP="002C6B93">
      <w:pPr>
        <w:spacing w:line="360" w:lineRule="auto"/>
        <w:ind w:left="-5"/>
        <w:jc w:val="both"/>
        <w:rPr>
          <w:color w:val="767171" w:themeColor="background2" w:themeShade="80"/>
          <w:spacing w:val="0"/>
          <w:lang w:val="es-ES"/>
        </w:rPr>
      </w:pPr>
      <w:r w:rsidRPr="00CF3E0F">
        <w:rPr>
          <w:color w:val="767171" w:themeColor="background2" w:themeShade="80"/>
          <w:spacing w:val="0"/>
          <w:lang w:val="es-ES"/>
        </w:rPr>
        <w:t xml:space="preserve">La Dirección Jurídica, mediante la Unidad de Casos Laborales Administrativos sirve de apoyo legal a la institución en los casos laborales, especialmente en lo referente a la desvinculación de colaboradores, garantizando así que la actuación de la institución sea apegada el Debido Proceso de Ley y que los Recursos de Reconsideración por casos de desvinculación se cumplan en los plazos previstos en la Ley No. 41-08 de Función Pública y sus Reglamentos de Aplicación. </w:t>
      </w:r>
    </w:p>
    <w:p w14:paraId="2845FD95" w14:textId="77777777" w:rsidR="00CF3E0F" w:rsidRPr="00CF3E0F" w:rsidRDefault="00CF3E0F" w:rsidP="002C6B93">
      <w:pPr>
        <w:spacing w:line="360" w:lineRule="auto"/>
        <w:ind w:left="-5"/>
        <w:jc w:val="both"/>
        <w:rPr>
          <w:color w:val="767171" w:themeColor="background2" w:themeShade="80"/>
          <w:spacing w:val="0"/>
          <w:lang w:val="es-ES"/>
        </w:rPr>
      </w:pPr>
    </w:p>
    <w:p w14:paraId="201E0344" w14:textId="10A8B8D1" w:rsidR="00CF3E0F" w:rsidRPr="00CF3E0F" w:rsidRDefault="00AF08FE" w:rsidP="004431B6">
      <w:pPr>
        <w:spacing w:line="360" w:lineRule="auto"/>
        <w:ind w:left="-5"/>
        <w:jc w:val="both"/>
        <w:rPr>
          <w:color w:val="767171" w:themeColor="background2" w:themeShade="80"/>
          <w:spacing w:val="0"/>
          <w:lang w:val="es-ES"/>
        </w:rPr>
      </w:pPr>
      <w:r>
        <w:rPr>
          <w:color w:val="767171" w:themeColor="background2" w:themeShade="80"/>
          <w:spacing w:val="0"/>
          <w:lang w:val="es-ES"/>
        </w:rPr>
        <w:t xml:space="preserve">Durante el año </w:t>
      </w:r>
      <w:r w:rsidR="00CF3E0F" w:rsidRPr="00CF3E0F">
        <w:rPr>
          <w:color w:val="767171" w:themeColor="background2" w:themeShade="80"/>
          <w:spacing w:val="0"/>
          <w:lang w:val="es-ES"/>
        </w:rPr>
        <w:t xml:space="preserve">2022, la Unidad de Casos Laborales Administrativos revisó un total de </w:t>
      </w:r>
      <w:r>
        <w:rPr>
          <w:color w:val="767171" w:themeColor="background2" w:themeShade="80"/>
          <w:spacing w:val="0"/>
          <w:lang w:val="es-ES"/>
        </w:rPr>
        <w:t>27</w:t>
      </w:r>
      <w:r w:rsidR="003E2652" w:rsidRPr="00CF3E0F">
        <w:rPr>
          <w:color w:val="767171" w:themeColor="background2" w:themeShade="80"/>
          <w:spacing w:val="0"/>
          <w:lang w:val="es-ES"/>
        </w:rPr>
        <w:t xml:space="preserve"> </w:t>
      </w:r>
      <w:r w:rsidR="00CF3E0F" w:rsidRPr="00CF3E0F">
        <w:rPr>
          <w:color w:val="767171" w:themeColor="background2" w:themeShade="80"/>
          <w:spacing w:val="0"/>
          <w:lang w:val="es-ES"/>
        </w:rPr>
        <w:t xml:space="preserve">Casos Laborales sobre el Debido Proceso y </w:t>
      </w:r>
      <w:r w:rsidR="004431B6">
        <w:rPr>
          <w:color w:val="767171" w:themeColor="background2" w:themeShade="80"/>
          <w:spacing w:val="0"/>
          <w:lang w:val="es-ES"/>
        </w:rPr>
        <w:t>4</w:t>
      </w:r>
      <w:r w:rsidR="003E2652" w:rsidRPr="00CF3E0F">
        <w:rPr>
          <w:color w:val="767171" w:themeColor="background2" w:themeShade="80"/>
          <w:spacing w:val="0"/>
          <w:lang w:val="es-ES"/>
        </w:rPr>
        <w:t xml:space="preserve"> </w:t>
      </w:r>
      <w:r w:rsidR="00CF3E0F" w:rsidRPr="00CF3E0F">
        <w:rPr>
          <w:color w:val="767171" w:themeColor="background2" w:themeShade="80"/>
          <w:spacing w:val="0"/>
          <w:lang w:val="es-ES"/>
        </w:rPr>
        <w:t>Casos sobre Reco</w:t>
      </w:r>
      <w:r w:rsidR="004431B6">
        <w:rPr>
          <w:color w:val="767171" w:themeColor="background2" w:themeShade="80"/>
          <w:spacing w:val="0"/>
          <w:lang w:val="es-ES"/>
        </w:rPr>
        <w:t>nsideración del Debido Proceso.</w:t>
      </w:r>
    </w:p>
    <w:p w14:paraId="3A6FFBC7" w14:textId="77777777" w:rsidR="00CF3E0F" w:rsidRPr="00CF3E0F" w:rsidRDefault="00CF3E0F" w:rsidP="00CF3E0F">
      <w:pPr>
        <w:spacing w:after="0"/>
        <w:rPr>
          <w:rFonts w:ascii="Calibri" w:eastAsia="MS Mincho" w:hAnsi="Calibri"/>
          <w:b/>
          <w:color w:val="auto"/>
          <w:spacing w:val="0"/>
          <w:sz w:val="22"/>
          <w:szCs w:val="28"/>
          <w:lang w:val="es-DO"/>
        </w:rPr>
      </w:pPr>
      <w:r w:rsidRPr="00CF3E0F">
        <w:rPr>
          <w:rFonts w:ascii="Calibri" w:eastAsia="MS Mincho" w:hAnsi="Calibri"/>
          <w:b/>
          <w:color w:val="auto"/>
          <w:spacing w:val="0"/>
          <w:sz w:val="22"/>
          <w:szCs w:val="28"/>
          <w:lang w:val="es-DO"/>
        </w:rPr>
        <w:t xml:space="preserve"> </w:t>
      </w:r>
    </w:p>
    <w:p w14:paraId="751AE458" w14:textId="33C6F42E" w:rsidR="00B94361" w:rsidRPr="00557E2F" w:rsidRDefault="004431B6" w:rsidP="00557E2F">
      <w:pPr>
        <w:spacing w:after="0" w:line="276" w:lineRule="auto"/>
        <w:jc w:val="both"/>
        <w:rPr>
          <w:b/>
          <w:color w:val="767171" w:themeColor="background2" w:themeShade="80"/>
          <w:spacing w:val="0"/>
          <w:lang w:val="es-ES"/>
        </w:rPr>
      </w:pPr>
      <w:r>
        <w:rPr>
          <w:b/>
          <w:color w:val="767171" w:themeColor="background2" w:themeShade="80"/>
          <w:spacing w:val="0"/>
          <w:lang w:val="es-ES"/>
        </w:rPr>
        <w:t>Confección de Contratos y Adendas</w:t>
      </w:r>
    </w:p>
    <w:p w14:paraId="23B7091E" w14:textId="77777777" w:rsidR="00B94361" w:rsidRPr="00B94361" w:rsidRDefault="00B94361" w:rsidP="00B94361">
      <w:pPr>
        <w:spacing w:after="0"/>
        <w:jc w:val="both"/>
        <w:rPr>
          <w:color w:val="767171" w:themeColor="background2" w:themeShade="80"/>
          <w:spacing w:val="0"/>
          <w:lang w:val="es-ES"/>
        </w:rPr>
      </w:pPr>
    </w:p>
    <w:p w14:paraId="3FE59532" w14:textId="77777777" w:rsidR="00DD117E" w:rsidRDefault="004431B6" w:rsidP="004431B6">
      <w:pPr>
        <w:spacing w:line="360" w:lineRule="auto"/>
        <w:ind w:left="-5"/>
        <w:jc w:val="both"/>
        <w:rPr>
          <w:color w:val="767171" w:themeColor="background2" w:themeShade="80"/>
          <w:spacing w:val="0"/>
          <w:lang w:val="es-ES"/>
        </w:rPr>
      </w:pPr>
      <w:r>
        <w:rPr>
          <w:color w:val="767171" w:themeColor="background2" w:themeShade="80"/>
          <w:spacing w:val="0"/>
          <w:lang w:val="es-ES"/>
        </w:rPr>
        <w:t>L</w:t>
      </w:r>
      <w:r w:rsidR="00B94361" w:rsidRPr="00B94361">
        <w:rPr>
          <w:color w:val="767171" w:themeColor="background2" w:themeShade="80"/>
          <w:spacing w:val="0"/>
          <w:lang w:val="es-ES"/>
        </w:rPr>
        <w:t xml:space="preserve">a Unidad de Confección de Contratos y Adendas ha concluido con </w:t>
      </w:r>
      <w:r>
        <w:rPr>
          <w:color w:val="767171" w:themeColor="background2" w:themeShade="80"/>
          <w:spacing w:val="0"/>
          <w:lang w:val="es-ES"/>
        </w:rPr>
        <w:t>68</w:t>
      </w:r>
      <w:r w:rsidR="003E2652" w:rsidRPr="00B94361">
        <w:rPr>
          <w:color w:val="767171" w:themeColor="background2" w:themeShade="80"/>
          <w:spacing w:val="0"/>
          <w:lang w:val="es-ES"/>
        </w:rPr>
        <w:t xml:space="preserve"> </w:t>
      </w:r>
      <w:r w:rsidR="00B94361" w:rsidRPr="00B94361">
        <w:rPr>
          <w:color w:val="767171" w:themeColor="background2" w:themeShade="80"/>
          <w:spacing w:val="0"/>
          <w:lang w:val="es-ES"/>
        </w:rPr>
        <w:t xml:space="preserve">Contratos de Compras y Servicios y </w:t>
      </w:r>
      <w:r>
        <w:rPr>
          <w:color w:val="767171" w:themeColor="background2" w:themeShade="80"/>
          <w:spacing w:val="0"/>
          <w:lang w:val="es-ES"/>
        </w:rPr>
        <w:t>4</w:t>
      </w:r>
      <w:r w:rsidR="003E2652" w:rsidRPr="00B94361">
        <w:rPr>
          <w:color w:val="767171" w:themeColor="background2" w:themeShade="80"/>
          <w:spacing w:val="0"/>
          <w:lang w:val="es-ES"/>
        </w:rPr>
        <w:t xml:space="preserve"> </w:t>
      </w:r>
      <w:r w:rsidR="00B94361" w:rsidRPr="00B94361">
        <w:rPr>
          <w:color w:val="767171" w:themeColor="background2" w:themeShade="80"/>
          <w:spacing w:val="0"/>
          <w:lang w:val="es-ES"/>
        </w:rPr>
        <w:t>Adendas a contratos preexistentes.  Esta Unidad, además de redactar los contratos, es la encargada de velar que cada expediente cumpla con todos las exigencias legales necesarias y requeridas en el pliego de condiciones por la División de Compras y Contrataciones de esta DGM al tenor de la Ley No. 340-06 sobre Compras y Contrataciones de Bienes, S</w:t>
      </w:r>
      <w:r>
        <w:rPr>
          <w:color w:val="767171" w:themeColor="background2" w:themeShade="80"/>
          <w:spacing w:val="0"/>
          <w:lang w:val="es-ES"/>
        </w:rPr>
        <w:t xml:space="preserve">ervicios, Obras y Concesiones. </w:t>
      </w:r>
    </w:p>
    <w:p w14:paraId="65997C13" w14:textId="77777777" w:rsidR="004F6566" w:rsidRPr="00557E2F" w:rsidRDefault="003409ED" w:rsidP="00557E2F">
      <w:pPr>
        <w:jc w:val="both"/>
        <w:rPr>
          <w:b/>
          <w:bCs/>
          <w:lang w:val="es-DO"/>
        </w:rPr>
      </w:pPr>
      <w:r w:rsidRPr="00557E2F">
        <w:rPr>
          <w:b/>
          <w:bCs/>
          <w:lang w:val="es-DO"/>
        </w:rPr>
        <w:t>Redacción de Resoluciones Administrativas, Convenios Internacionales y Acuerdos Interinstitucionales</w:t>
      </w:r>
    </w:p>
    <w:p w14:paraId="4C39C7BB" w14:textId="61C94EC1" w:rsidR="003409ED" w:rsidRPr="003409ED" w:rsidRDefault="003409ED" w:rsidP="00E048DC">
      <w:pPr>
        <w:spacing w:after="0" w:line="360" w:lineRule="auto"/>
        <w:jc w:val="both"/>
        <w:rPr>
          <w:color w:val="767171" w:themeColor="background2" w:themeShade="80"/>
          <w:spacing w:val="0"/>
          <w:lang w:val="es-ES"/>
        </w:rPr>
      </w:pPr>
      <w:r w:rsidRPr="003409ED">
        <w:rPr>
          <w:color w:val="767171" w:themeColor="background2" w:themeShade="80"/>
          <w:spacing w:val="0"/>
          <w:lang w:val="es-ES"/>
        </w:rPr>
        <w:t>Bajo la Unidad de Redacción de Resoluciones Administrativas, Convenios Internacionales y</w:t>
      </w:r>
      <w:r w:rsidR="004431B6">
        <w:rPr>
          <w:color w:val="767171" w:themeColor="background2" w:themeShade="80"/>
          <w:spacing w:val="0"/>
          <w:lang w:val="es-ES"/>
        </w:rPr>
        <w:t xml:space="preserve"> Acuerdos Interinstitucionales</w:t>
      </w:r>
      <w:r w:rsidRPr="003409ED">
        <w:rPr>
          <w:color w:val="767171" w:themeColor="background2" w:themeShade="80"/>
          <w:spacing w:val="0"/>
          <w:lang w:val="es-ES"/>
        </w:rPr>
        <w:t xml:space="preserve"> </w:t>
      </w:r>
      <w:r w:rsidR="004431B6">
        <w:rPr>
          <w:color w:val="767171" w:themeColor="background2" w:themeShade="80"/>
          <w:spacing w:val="0"/>
          <w:lang w:val="es-ES"/>
        </w:rPr>
        <w:t>realizo un total de 2</w:t>
      </w:r>
      <w:r w:rsidRPr="003409ED">
        <w:rPr>
          <w:color w:val="767171" w:themeColor="background2" w:themeShade="80"/>
          <w:spacing w:val="0"/>
          <w:lang w:val="es-ES"/>
        </w:rPr>
        <w:t xml:space="preserve"> </w:t>
      </w:r>
      <w:r w:rsidR="004431B6">
        <w:rPr>
          <w:color w:val="767171" w:themeColor="background2" w:themeShade="80"/>
          <w:spacing w:val="0"/>
          <w:lang w:val="es-ES"/>
        </w:rPr>
        <w:t>Acuerdos Interinstitucionales y</w:t>
      </w:r>
      <w:r w:rsidR="004431B6">
        <w:rPr>
          <w:b/>
          <w:color w:val="767171" w:themeColor="background2" w:themeShade="80"/>
          <w:spacing w:val="0"/>
          <w:lang w:val="es-ES"/>
        </w:rPr>
        <w:t xml:space="preserve"> </w:t>
      </w:r>
      <w:r w:rsidR="00AF08FE">
        <w:rPr>
          <w:color w:val="767171" w:themeColor="background2" w:themeShade="80"/>
          <w:spacing w:val="0"/>
          <w:lang w:val="es-ES"/>
        </w:rPr>
        <w:t>21</w:t>
      </w:r>
      <w:r w:rsidR="00647563" w:rsidRPr="00647563">
        <w:rPr>
          <w:b/>
          <w:color w:val="767171" w:themeColor="background2" w:themeShade="80"/>
          <w:spacing w:val="0"/>
          <w:lang w:val="es-ES"/>
        </w:rPr>
        <w:t xml:space="preserve"> </w:t>
      </w:r>
      <w:r w:rsidRPr="003409ED">
        <w:rPr>
          <w:color w:val="767171" w:themeColor="background2" w:themeShade="80"/>
          <w:spacing w:val="0"/>
          <w:lang w:val="es-ES"/>
        </w:rPr>
        <w:t xml:space="preserve">Resoluciones Administrativas: </w:t>
      </w:r>
    </w:p>
    <w:p w14:paraId="5FB0412D" w14:textId="77777777" w:rsidR="002C63EE" w:rsidRDefault="004431B6" w:rsidP="00E048DC">
      <w:pPr>
        <w:tabs>
          <w:tab w:val="left" w:pos="142"/>
        </w:tabs>
        <w:spacing w:after="0" w:line="360" w:lineRule="auto"/>
        <w:rPr>
          <w:rFonts w:ascii="Cambria" w:hAnsi="Cambria"/>
          <w:lang w:val="es-ES"/>
        </w:rPr>
      </w:pPr>
      <w:r>
        <w:rPr>
          <w:rFonts w:ascii="Cambria" w:hAnsi="Cambria"/>
          <w:lang w:val="es-ES"/>
        </w:rPr>
        <w:tab/>
      </w:r>
    </w:p>
    <w:p w14:paraId="07C138F0" w14:textId="77777777" w:rsidR="00A276C2" w:rsidRDefault="004431B6" w:rsidP="00E048DC">
      <w:pPr>
        <w:spacing w:after="0" w:line="360" w:lineRule="auto"/>
        <w:jc w:val="both"/>
        <w:rPr>
          <w:color w:val="767171" w:themeColor="background2" w:themeShade="80"/>
          <w:spacing w:val="0"/>
          <w:lang w:val="es-ES"/>
        </w:rPr>
      </w:pPr>
      <w:r w:rsidRPr="004431B6">
        <w:rPr>
          <w:color w:val="767171" w:themeColor="background2" w:themeShade="80"/>
          <w:spacing w:val="0"/>
          <w:lang w:val="es-ES"/>
        </w:rPr>
        <w:lastRenderedPageBreak/>
        <w:t>Es preciso destacar los acuerdos firmados en este a</w:t>
      </w:r>
      <w:r>
        <w:rPr>
          <w:color w:val="767171" w:themeColor="background2" w:themeShade="80"/>
          <w:spacing w:val="0"/>
          <w:lang w:val="es-ES"/>
        </w:rPr>
        <w:t>ñ</w:t>
      </w:r>
      <w:r w:rsidRPr="004431B6">
        <w:rPr>
          <w:color w:val="767171" w:themeColor="background2" w:themeShade="80"/>
          <w:spacing w:val="0"/>
          <w:lang w:val="es-ES"/>
        </w:rPr>
        <w:t>o 2022:</w:t>
      </w:r>
    </w:p>
    <w:p w14:paraId="1AB1FDA5" w14:textId="77777777" w:rsidR="004431B6" w:rsidRPr="004431B6" w:rsidRDefault="004431B6" w:rsidP="004431B6">
      <w:pPr>
        <w:spacing w:after="0" w:line="276" w:lineRule="auto"/>
        <w:jc w:val="both"/>
        <w:rPr>
          <w:color w:val="767171" w:themeColor="background2" w:themeShade="80"/>
          <w:spacing w:val="0"/>
          <w:lang w:val="es-ES"/>
        </w:rPr>
      </w:pPr>
    </w:p>
    <w:p w14:paraId="395C6E18" w14:textId="77777777" w:rsidR="00A276C2" w:rsidRPr="004431B6" w:rsidRDefault="00A276C2">
      <w:pPr>
        <w:pStyle w:val="Prrafodelista"/>
        <w:numPr>
          <w:ilvl w:val="0"/>
          <w:numId w:val="15"/>
        </w:numPr>
        <w:spacing w:after="200" w:line="360" w:lineRule="auto"/>
        <w:jc w:val="both"/>
        <w:rPr>
          <w:rFonts w:eastAsiaTheme="majorEastAsia"/>
          <w:b/>
          <w:noProof/>
          <w:color w:val="767171" w:themeColor="background2" w:themeShade="80"/>
          <w:lang w:val="es-DO"/>
        </w:rPr>
      </w:pPr>
      <w:r w:rsidRPr="004431B6">
        <w:rPr>
          <w:rFonts w:eastAsiaTheme="majorEastAsia"/>
          <w:b/>
          <w:noProof/>
          <w:color w:val="767171" w:themeColor="background2" w:themeShade="80"/>
          <w:lang w:val="es-DO"/>
        </w:rPr>
        <w:t xml:space="preserve">Acuerdo de Cooperación interinstitucional entre el Centro Nacional de Ciberseguridad (CNCS) y la Dirección General de Migración.  </w:t>
      </w:r>
    </w:p>
    <w:p w14:paraId="29F86FAD" w14:textId="77777777" w:rsidR="00A276C2" w:rsidRDefault="00A276C2" w:rsidP="00822D46">
      <w:pPr>
        <w:spacing w:after="0" w:line="360" w:lineRule="auto"/>
        <w:jc w:val="both"/>
        <w:rPr>
          <w:color w:val="767171" w:themeColor="background2" w:themeShade="80"/>
          <w:spacing w:val="0"/>
          <w:lang w:val="es-ES"/>
        </w:rPr>
      </w:pPr>
      <w:r w:rsidRPr="00A276C2">
        <w:rPr>
          <w:color w:val="767171" w:themeColor="background2" w:themeShade="80"/>
          <w:spacing w:val="0"/>
          <w:lang w:val="es-ES"/>
        </w:rPr>
        <w:t>Objeto: Establecer un marco general de cooperación y colaboración interinstitucional entre las partes, con el objetivo de impulsar y promover desde sus respectivos ámbitos de competencia institucional, una cultura nacional de ciberseguridad que se fundamente en la protección efectiva del Estado Dominicano, sus habitantes y en general, del desarrollo y la seguridad nacional y que derive un ciberespacio más seguro en el que pueda desarrollarse de manera confiable, acorde con la misión y visión de la estrategia nacional de ciberseguridad</w:t>
      </w:r>
      <w:r w:rsidR="004431B6">
        <w:rPr>
          <w:color w:val="767171" w:themeColor="background2" w:themeShade="80"/>
          <w:spacing w:val="0"/>
          <w:lang w:val="es-ES"/>
        </w:rPr>
        <w:t>.</w:t>
      </w:r>
    </w:p>
    <w:p w14:paraId="3AE11B56" w14:textId="77777777" w:rsidR="00E048DC" w:rsidRPr="00A276C2" w:rsidRDefault="00E048DC" w:rsidP="00822D46">
      <w:pPr>
        <w:spacing w:after="0" w:line="360" w:lineRule="auto"/>
        <w:jc w:val="both"/>
        <w:rPr>
          <w:color w:val="767171" w:themeColor="background2" w:themeShade="80"/>
          <w:spacing w:val="0"/>
          <w:lang w:val="es-ES"/>
        </w:rPr>
      </w:pPr>
    </w:p>
    <w:p w14:paraId="68E283C3" w14:textId="77777777" w:rsidR="00A276C2" w:rsidRPr="004852FA" w:rsidRDefault="00A276C2" w:rsidP="004852FA">
      <w:pPr>
        <w:pStyle w:val="Prrafodelista"/>
        <w:numPr>
          <w:ilvl w:val="0"/>
          <w:numId w:val="15"/>
        </w:numPr>
        <w:spacing w:after="200" w:line="360" w:lineRule="auto"/>
        <w:jc w:val="both"/>
        <w:rPr>
          <w:rFonts w:eastAsiaTheme="majorEastAsia"/>
          <w:b/>
          <w:noProof/>
          <w:color w:val="767171" w:themeColor="background2" w:themeShade="80"/>
          <w:lang w:val="es-DO"/>
        </w:rPr>
      </w:pPr>
      <w:r w:rsidRPr="004852FA">
        <w:rPr>
          <w:rFonts w:eastAsiaTheme="majorEastAsia"/>
          <w:b/>
          <w:noProof/>
          <w:color w:val="767171" w:themeColor="background2" w:themeShade="80"/>
          <w:lang w:val="es-DO"/>
        </w:rPr>
        <w:t xml:space="preserve">Acuerdo de Cooperación entre la Unidad Administrativa Especial Migración Colombia de la Republica de Colombia y la Dirección General de Migración de la República Dominicana.  </w:t>
      </w:r>
    </w:p>
    <w:p w14:paraId="54E5C1A8" w14:textId="77777777" w:rsidR="00A276C2" w:rsidRPr="00A276C2" w:rsidRDefault="00A276C2" w:rsidP="00647563">
      <w:pPr>
        <w:spacing w:line="360" w:lineRule="auto"/>
        <w:jc w:val="both"/>
        <w:rPr>
          <w:rFonts w:eastAsia="MS Mincho"/>
          <w:bCs/>
          <w:color w:val="auto"/>
          <w:spacing w:val="0"/>
          <w:lang w:val="es-DO"/>
        </w:rPr>
      </w:pPr>
      <w:r w:rsidRPr="00A276C2">
        <w:rPr>
          <w:color w:val="767171" w:themeColor="background2" w:themeShade="80"/>
          <w:spacing w:val="0"/>
          <w:lang w:val="es-ES"/>
        </w:rPr>
        <w:t>Objeto:</w:t>
      </w:r>
      <w:r w:rsidR="007A6442">
        <w:rPr>
          <w:color w:val="767171" w:themeColor="background2" w:themeShade="80"/>
          <w:spacing w:val="0"/>
          <w:lang w:val="es-ES"/>
        </w:rPr>
        <w:t xml:space="preserve"> </w:t>
      </w:r>
      <w:r w:rsidRPr="00A276C2">
        <w:rPr>
          <w:color w:val="767171" w:themeColor="background2" w:themeShade="80"/>
          <w:spacing w:val="0"/>
          <w:lang w:val="es-ES"/>
        </w:rPr>
        <w:t xml:space="preserve">Implementar un mecanismo de intercambio de información migratoria, enfocada a facilitar la movilidad de las personas entre ambas naciones. </w:t>
      </w:r>
    </w:p>
    <w:p w14:paraId="0D432080" w14:textId="77777777" w:rsidR="007A6442" w:rsidRPr="00557E2F" w:rsidRDefault="00557E2F" w:rsidP="00557E2F">
      <w:pPr>
        <w:spacing w:after="0" w:line="276" w:lineRule="auto"/>
        <w:jc w:val="both"/>
        <w:rPr>
          <w:rFonts w:eastAsiaTheme="majorEastAsia"/>
          <w:b/>
          <w:noProof/>
          <w:color w:val="767171" w:themeColor="background2" w:themeShade="80"/>
          <w:lang w:val="es-DO"/>
        </w:rPr>
      </w:pPr>
      <w:r w:rsidRPr="00557E2F">
        <w:rPr>
          <w:rFonts w:eastAsiaTheme="majorEastAsia"/>
          <w:b/>
          <w:noProof/>
          <w:color w:val="767171" w:themeColor="background2" w:themeShade="80"/>
          <w:lang w:val="es-DO"/>
        </w:rPr>
        <w:t>R</w:t>
      </w:r>
      <w:r w:rsidR="0075287D">
        <w:rPr>
          <w:rFonts w:eastAsiaTheme="majorEastAsia"/>
          <w:b/>
          <w:noProof/>
          <w:color w:val="767171" w:themeColor="background2" w:themeShade="80"/>
          <w:lang w:val="es-DO"/>
        </w:rPr>
        <w:t>edacción d</w:t>
      </w:r>
      <w:r w:rsidR="004431B6">
        <w:rPr>
          <w:rFonts w:eastAsiaTheme="majorEastAsia"/>
          <w:b/>
          <w:noProof/>
          <w:color w:val="767171" w:themeColor="background2" w:themeShade="80"/>
          <w:lang w:val="es-DO"/>
        </w:rPr>
        <w:t>e Opiniones Legales</w:t>
      </w:r>
    </w:p>
    <w:p w14:paraId="63429980" w14:textId="77777777" w:rsidR="007A6442" w:rsidRPr="007A6442" w:rsidRDefault="007A6442" w:rsidP="007A6442">
      <w:pPr>
        <w:spacing w:after="0" w:line="276" w:lineRule="auto"/>
        <w:jc w:val="both"/>
        <w:rPr>
          <w:rFonts w:ascii="Cambria" w:eastAsia="MS Mincho" w:hAnsi="Cambria"/>
          <w:b/>
          <w:bCs/>
          <w:color w:val="auto"/>
          <w:spacing w:val="0"/>
          <w:lang w:val="es-DO"/>
        </w:rPr>
      </w:pPr>
    </w:p>
    <w:p w14:paraId="0D07BCE3" w14:textId="77777777" w:rsidR="007A6442" w:rsidRPr="00D5629D" w:rsidRDefault="00647563" w:rsidP="00D5629D">
      <w:pPr>
        <w:spacing w:line="360" w:lineRule="auto"/>
        <w:jc w:val="both"/>
        <w:rPr>
          <w:color w:val="767171" w:themeColor="background2" w:themeShade="80"/>
          <w:spacing w:val="0"/>
          <w:lang w:val="es-ES"/>
        </w:rPr>
      </w:pPr>
      <w:r>
        <w:rPr>
          <w:color w:val="767171" w:themeColor="background2" w:themeShade="80"/>
          <w:spacing w:val="0"/>
          <w:lang w:val="es-ES"/>
        </w:rPr>
        <w:t xml:space="preserve">Se </w:t>
      </w:r>
      <w:r w:rsidR="007A6442" w:rsidRPr="007A6442">
        <w:rPr>
          <w:color w:val="767171" w:themeColor="background2" w:themeShade="80"/>
          <w:spacing w:val="0"/>
          <w:lang w:val="es-ES"/>
        </w:rPr>
        <w:t xml:space="preserve">encarga de analizar las solicitudes y peticiones de los usuarios, para su aprobación y/o posterior redacción de los oficios de opiniones legales, emitiendo una recomendación jurídica, tanto al Director General de Migración como a los diferentes Direcciones y Departamentos de la institución.  Nuestras opiniones legales son ampliamente analizadas, motivadas, y fundamentadas en la Legislación Dominicana, especialmente en la Ley No. 285-04 sobre Migración y el Decreto No. </w:t>
      </w:r>
      <w:r w:rsidR="007A6442" w:rsidRPr="007A6442">
        <w:rPr>
          <w:color w:val="767171" w:themeColor="background2" w:themeShade="80"/>
          <w:spacing w:val="0"/>
          <w:lang w:val="es-ES"/>
        </w:rPr>
        <w:lastRenderedPageBreak/>
        <w:t>631-11 que aprueba el Reglamento de Aplicación de la Ley No. 285-04 sobre Migración, así como en las demás leyes accesorias que</w:t>
      </w:r>
      <w:r w:rsidR="00D5629D">
        <w:rPr>
          <w:color w:val="767171" w:themeColor="background2" w:themeShade="80"/>
          <w:spacing w:val="0"/>
          <w:lang w:val="es-ES"/>
        </w:rPr>
        <w:t xml:space="preserve"> convergen en nuestra materia. </w:t>
      </w:r>
    </w:p>
    <w:p w14:paraId="7CE60DD4" w14:textId="70D7FA84" w:rsidR="00D5629D" w:rsidRPr="007A6442" w:rsidRDefault="007A6442" w:rsidP="00D5629D">
      <w:pPr>
        <w:spacing w:line="360" w:lineRule="auto"/>
        <w:jc w:val="both"/>
        <w:rPr>
          <w:color w:val="767171" w:themeColor="background2" w:themeShade="80"/>
          <w:spacing w:val="0"/>
          <w:lang w:val="es-ES"/>
        </w:rPr>
      </w:pPr>
      <w:r w:rsidRPr="007A6442">
        <w:rPr>
          <w:color w:val="767171" w:themeColor="background2" w:themeShade="80"/>
          <w:spacing w:val="0"/>
          <w:lang w:val="es-ES"/>
        </w:rPr>
        <w:t xml:space="preserve">Durante el </w:t>
      </w:r>
      <w:r w:rsidR="00AF08FE">
        <w:rPr>
          <w:color w:val="767171" w:themeColor="background2" w:themeShade="80"/>
          <w:spacing w:val="0"/>
          <w:lang w:val="es-ES"/>
        </w:rPr>
        <w:t>año</w:t>
      </w:r>
      <w:r w:rsidRPr="007A6442">
        <w:rPr>
          <w:color w:val="767171" w:themeColor="background2" w:themeShade="80"/>
          <w:spacing w:val="0"/>
          <w:lang w:val="es-ES"/>
        </w:rPr>
        <w:t xml:space="preserve"> 2022, la Dirección Jurídica ha emitido un total de </w:t>
      </w:r>
      <w:r w:rsidR="00AF08FE">
        <w:rPr>
          <w:color w:val="767171" w:themeColor="background2" w:themeShade="80"/>
          <w:spacing w:val="0"/>
          <w:lang w:val="es-ES"/>
        </w:rPr>
        <w:t xml:space="preserve"> 658</w:t>
      </w:r>
      <w:r w:rsidR="00D5629D">
        <w:rPr>
          <w:color w:val="767171" w:themeColor="background2" w:themeShade="80"/>
          <w:spacing w:val="0"/>
          <w:lang w:val="es-ES"/>
        </w:rPr>
        <w:t xml:space="preserve"> </w:t>
      </w:r>
      <w:r w:rsidRPr="00D5629D">
        <w:rPr>
          <w:color w:val="767171" w:themeColor="background2" w:themeShade="80"/>
          <w:spacing w:val="0"/>
          <w:lang w:val="es-ES"/>
        </w:rPr>
        <w:t xml:space="preserve"> Opiniones Legales</w:t>
      </w:r>
      <w:r w:rsidRPr="007A6442">
        <w:rPr>
          <w:color w:val="767171" w:themeColor="background2" w:themeShade="80"/>
          <w:spacing w:val="0"/>
          <w:lang w:val="es-ES"/>
        </w:rPr>
        <w:t>, las cuales pueden ser clasificadas en los siguientes renglones más importantes:</w:t>
      </w:r>
    </w:p>
    <w:p w14:paraId="20AD7527" w14:textId="77777777" w:rsidR="007A6442" w:rsidRPr="007A6442" w:rsidRDefault="007A6442" w:rsidP="007A6442">
      <w:pPr>
        <w:spacing w:after="0" w:line="276" w:lineRule="auto"/>
        <w:rPr>
          <w:color w:val="767171" w:themeColor="background2" w:themeShade="80"/>
          <w:spacing w:val="0"/>
          <w:lang w:val="es-ES"/>
        </w:rPr>
      </w:pPr>
    </w:p>
    <w:tbl>
      <w:tblPr>
        <w:tblStyle w:val="TableGrid2"/>
        <w:tblW w:w="7610" w:type="dxa"/>
        <w:jc w:val="center"/>
        <w:tblInd w:w="0" w:type="dxa"/>
        <w:tblCellMar>
          <w:top w:w="61" w:type="dxa"/>
          <w:left w:w="107" w:type="dxa"/>
          <w:right w:w="44" w:type="dxa"/>
        </w:tblCellMar>
        <w:tblLook w:val="04A0" w:firstRow="1" w:lastRow="0" w:firstColumn="1" w:lastColumn="0" w:noHBand="0" w:noVBand="1"/>
      </w:tblPr>
      <w:tblGrid>
        <w:gridCol w:w="6542"/>
        <w:gridCol w:w="1068"/>
      </w:tblGrid>
      <w:tr w:rsidR="007A6442" w:rsidRPr="00D5629D" w14:paraId="79CF5DF0" w14:textId="77777777" w:rsidTr="00B91372">
        <w:trPr>
          <w:trHeight w:val="367"/>
          <w:jc w:val="center"/>
        </w:trPr>
        <w:tc>
          <w:tcPr>
            <w:tcW w:w="6542"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39742BD1" w14:textId="77777777" w:rsidR="007A6442" w:rsidRPr="00D5629D" w:rsidRDefault="00D5629D" w:rsidP="007A6442">
            <w:pPr>
              <w:ind w:right="64"/>
              <w:jc w:val="center"/>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Opiniones legales</w:t>
            </w:r>
          </w:p>
        </w:tc>
        <w:tc>
          <w:tcPr>
            <w:tcW w:w="1068"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38C1B1D0" w14:textId="77777777" w:rsidR="007A6442" w:rsidRPr="00D5629D" w:rsidRDefault="00D5629D" w:rsidP="007A6442">
            <w:pPr>
              <w:ind w:left="83"/>
              <w:jc w:val="center"/>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Total</w:t>
            </w:r>
          </w:p>
        </w:tc>
      </w:tr>
      <w:tr w:rsidR="007A6442" w:rsidRPr="00D5629D" w14:paraId="6A678ED6" w14:textId="77777777" w:rsidTr="00B91372">
        <w:trPr>
          <w:trHeight w:val="208"/>
          <w:jc w:val="center"/>
        </w:trPr>
        <w:tc>
          <w:tcPr>
            <w:tcW w:w="6542" w:type="dxa"/>
            <w:tcBorders>
              <w:top w:val="single" w:sz="12" w:space="0" w:color="002060"/>
              <w:left w:val="single" w:sz="4" w:space="0" w:color="000000"/>
              <w:bottom w:val="single" w:sz="4" w:space="0" w:color="000000"/>
              <w:right w:val="single" w:sz="4" w:space="0" w:color="000000"/>
            </w:tcBorders>
          </w:tcPr>
          <w:p w14:paraId="2353B72D"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Casos de investigaciones de casos migratorios </w:t>
            </w:r>
          </w:p>
        </w:tc>
        <w:tc>
          <w:tcPr>
            <w:tcW w:w="1068" w:type="dxa"/>
            <w:tcBorders>
              <w:top w:val="single" w:sz="12" w:space="0" w:color="002060"/>
              <w:left w:val="single" w:sz="4" w:space="0" w:color="000000"/>
              <w:bottom w:val="single" w:sz="4" w:space="0" w:color="000000"/>
              <w:right w:val="single" w:sz="4" w:space="0" w:color="000000"/>
            </w:tcBorders>
          </w:tcPr>
          <w:p w14:paraId="5DA6FDE8" w14:textId="07D801EC"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50</w:t>
            </w:r>
          </w:p>
        </w:tc>
      </w:tr>
      <w:tr w:rsidR="007A6442" w:rsidRPr="00D5629D" w14:paraId="72045C16" w14:textId="77777777" w:rsidTr="00B91372">
        <w:trPr>
          <w:trHeight w:val="305"/>
          <w:jc w:val="center"/>
        </w:trPr>
        <w:tc>
          <w:tcPr>
            <w:tcW w:w="6542" w:type="dxa"/>
            <w:tcBorders>
              <w:top w:val="single" w:sz="4" w:space="0" w:color="000000"/>
              <w:left w:val="single" w:sz="4" w:space="0" w:color="000000"/>
              <w:bottom w:val="single" w:sz="4" w:space="0" w:color="000000"/>
              <w:right w:val="single" w:sz="4" w:space="0" w:color="000000"/>
            </w:tcBorders>
          </w:tcPr>
          <w:p w14:paraId="21DF949D"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Colocación o retiro impedimento de entrada, salida o control migratorio </w:t>
            </w:r>
          </w:p>
        </w:tc>
        <w:tc>
          <w:tcPr>
            <w:tcW w:w="1068" w:type="dxa"/>
            <w:tcBorders>
              <w:top w:val="single" w:sz="4" w:space="0" w:color="000000"/>
              <w:left w:val="single" w:sz="4" w:space="0" w:color="000000"/>
              <w:bottom w:val="single" w:sz="4" w:space="0" w:color="000000"/>
              <w:right w:val="single" w:sz="4" w:space="0" w:color="000000"/>
            </w:tcBorders>
          </w:tcPr>
          <w:p w14:paraId="195521F4" w14:textId="6E9AC2EC"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131</w:t>
            </w:r>
          </w:p>
        </w:tc>
      </w:tr>
      <w:tr w:rsidR="007A6442" w:rsidRPr="00D5629D" w14:paraId="1A3279ED" w14:textId="77777777" w:rsidTr="00B91372">
        <w:trPr>
          <w:trHeight w:val="266"/>
          <w:jc w:val="center"/>
        </w:trPr>
        <w:tc>
          <w:tcPr>
            <w:tcW w:w="6542" w:type="dxa"/>
            <w:tcBorders>
              <w:top w:val="single" w:sz="4" w:space="0" w:color="000000"/>
              <w:left w:val="single" w:sz="4" w:space="0" w:color="000000"/>
              <w:bottom w:val="single" w:sz="4" w:space="0" w:color="000000"/>
              <w:right w:val="single" w:sz="4" w:space="0" w:color="000000"/>
            </w:tcBorders>
          </w:tcPr>
          <w:p w14:paraId="2C4DBF04"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Colocación de oposición de viaje a menores </w:t>
            </w:r>
          </w:p>
        </w:tc>
        <w:tc>
          <w:tcPr>
            <w:tcW w:w="1068" w:type="dxa"/>
            <w:tcBorders>
              <w:top w:val="single" w:sz="4" w:space="0" w:color="000000"/>
              <w:left w:val="single" w:sz="4" w:space="0" w:color="000000"/>
              <w:bottom w:val="single" w:sz="4" w:space="0" w:color="000000"/>
              <w:right w:val="single" w:sz="4" w:space="0" w:color="000000"/>
            </w:tcBorders>
          </w:tcPr>
          <w:p w14:paraId="3DA5BC38" w14:textId="5A2909F5"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42</w:t>
            </w:r>
          </w:p>
        </w:tc>
      </w:tr>
      <w:tr w:rsidR="007A6442" w:rsidRPr="00D5629D" w14:paraId="222BAA85" w14:textId="77777777" w:rsidTr="00B91372">
        <w:trPr>
          <w:trHeight w:val="173"/>
          <w:jc w:val="center"/>
        </w:trPr>
        <w:tc>
          <w:tcPr>
            <w:tcW w:w="6542" w:type="dxa"/>
            <w:tcBorders>
              <w:top w:val="single" w:sz="4" w:space="0" w:color="000000"/>
              <w:left w:val="single" w:sz="4" w:space="0" w:color="000000"/>
              <w:bottom w:val="single" w:sz="4" w:space="0" w:color="000000"/>
              <w:right w:val="single" w:sz="4" w:space="0" w:color="000000"/>
            </w:tcBorders>
          </w:tcPr>
          <w:p w14:paraId="1D7C3AD0"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Levantamiento de oposición de viaje a menores </w:t>
            </w:r>
          </w:p>
        </w:tc>
        <w:tc>
          <w:tcPr>
            <w:tcW w:w="1068" w:type="dxa"/>
            <w:tcBorders>
              <w:top w:val="single" w:sz="4" w:space="0" w:color="000000"/>
              <w:left w:val="single" w:sz="4" w:space="0" w:color="000000"/>
              <w:bottom w:val="single" w:sz="4" w:space="0" w:color="000000"/>
              <w:right w:val="single" w:sz="4" w:space="0" w:color="000000"/>
            </w:tcBorders>
          </w:tcPr>
          <w:p w14:paraId="41E8FC81" w14:textId="10480781"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47</w:t>
            </w:r>
          </w:p>
        </w:tc>
      </w:tr>
      <w:tr w:rsidR="007A6442" w:rsidRPr="00D5629D" w14:paraId="34DCD552" w14:textId="77777777" w:rsidTr="00B91372">
        <w:trPr>
          <w:trHeight w:val="226"/>
          <w:jc w:val="center"/>
        </w:trPr>
        <w:tc>
          <w:tcPr>
            <w:tcW w:w="6542" w:type="dxa"/>
            <w:tcBorders>
              <w:top w:val="single" w:sz="4" w:space="0" w:color="000000"/>
              <w:left w:val="single" w:sz="4" w:space="0" w:color="000000"/>
              <w:bottom w:val="single" w:sz="4" w:space="0" w:color="000000"/>
              <w:right w:val="single" w:sz="4" w:space="0" w:color="000000"/>
            </w:tcBorders>
          </w:tcPr>
          <w:p w14:paraId="00397900"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Solicitud de información vía la Oficina de Libre Acceso a la Información</w:t>
            </w:r>
          </w:p>
        </w:tc>
        <w:tc>
          <w:tcPr>
            <w:tcW w:w="1068" w:type="dxa"/>
            <w:tcBorders>
              <w:top w:val="single" w:sz="4" w:space="0" w:color="000000"/>
              <w:left w:val="single" w:sz="4" w:space="0" w:color="000000"/>
              <w:bottom w:val="single" w:sz="4" w:space="0" w:color="000000"/>
              <w:right w:val="single" w:sz="4" w:space="0" w:color="000000"/>
            </w:tcBorders>
          </w:tcPr>
          <w:p w14:paraId="37E3AFD2" w14:textId="5D2B2FC9"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74</w:t>
            </w:r>
          </w:p>
        </w:tc>
      </w:tr>
      <w:tr w:rsidR="007A6442" w:rsidRPr="00D5629D" w14:paraId="549BCD78" w14:textId="77777777" w:rsidTr="00B91372">
        <w:trPr>
          <w:trHeight w:val="268"/>
          <w:jc w:val="center"/>
        </w:trPr>
        <w:tc>
          <w:tcPr>
            <w:tcW w:w="6542" w:type="dxa"/>
            <w:tcBorders>
              <w:top w:val="single" w:sz="4" w:space="0" w:color="000000"/>
              <w:left w:val="single" w:sz="4" w:space="0" w:color="000000"/>
              <w:bottom w:val="single" w:sz="4" w:space="0" w:color="000000"/>
              <w:right w:val="single" w:sz="4" w:space="0" w:color="000000"/>
            </w:tcBorders>
          </w:tcPr>
          <w:p w14:paraId="16F07E56"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Casos de extranjería y análisis de antecedentes penales</w:t>
            </w:r>
          </w:p>
        </w:tc>
        <w:tc>
          <w:tcPr>
            <w:tcW w:w="1068" w:type="dxa"/>
            <w:tcBorders>
              <w:top w:val="single" w:sz="4" w:space="0" w:color="000000"/>
              <w:left w:val="single" w:sz="4" w:space="0" w:color="000000"/>
              <w:bottom w:val="single" w:sz="4" w:space="0" w:color="000000"/>
              <w:right w:val="single" w:sz="4" w:space="0" w:color="000000"/>
            </w:tcBorders>
          </w:tcPr>
          <w:p w14:paraId="232B7107" w14:textId="5A7956F6"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127</w:t>
            </w:r>
          </w:p>
        </w:tc>
      </w:tr>
      <w:tr w:rsidR="007A6442" w:rsidRPr="00D5629D" w14:paraId="004D05FE" w14:textId="77777777" w:rsidTr="00B91372">
        <w:trPr>
          <w:trHeight w:val="187"/>
          <w:jc w:val="center"/>
        </w:trPr>
        <w:tc>
          <w:tcPr>
            <w:tcW w:w="6542" w:type="dxa"/>
            <w:tcBorders>
              <w:top w:val="single" w:sz="4" w:space="0" w:color="000000"/>
              <w:left w:val="single" w:sz="4" w:space="0" w:color="000000"/>
              <w:bottom w:val="single" w:sz="4" w:space="0" w:color="000000"/>
              <w:right w:val="single" w:sz="4" w:space="0" w:color="000000"/>
            </w:tcBorders>
          </w:tcPr>
          <w:p w14:paraId="782649B6"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Solicitud de certificaciones o devolución de documentos</w:t>
            </w:r>
          </w:p>
        </w:tc>
        <w:tc>
          <w:tcPr>
            <w:tcW w:w="1068" w:type="dxa"/>
            <w:tcBorders>
              <w:top w:val="single" w:sz="4" w:space="0" w:color="000000"/>
              <w:left w:val="single" w:sz="4" w:space="0" w:color="000000"/>
              <w:bottom w:val="single" w:sz="4" w:space="0" w:color="000000"/>
              <w:right w:val="single" w:sz="4" w:space="0" w:color="000000"/>
            </w:tcBorders>
          </w:tcPr>
          <w:p w14:paraId="6FE6B224" w14:textId="2749F7B4"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94</w:t>
            </w:r>
          </w:p>
        </w:tc>
      </w:tr>
      <w:tr w:rsidR="007A6442" w:rsidRPr="00D5629D" w14:paraId="59466724" w14:textId="77777777" w:rsidTr="00B91372">
        <w:trPr>
          <w:trHeight w:val="106"/>
          <w:jc w:val="center"/>
        </w:trPr>
        <w:tc>
          <w:tcPr>
            <w:tcW w:w="6542" w:type="dxa"/>
            <w:tcBorders>
              <w:top w:val="single" w:sz="4" w:space="0" w:color="000000"/>
              <w:left w:val="single" w:sz="4" w:space="0" w:color="000000"/>
              <w:bottom w:val="single" w:sz="4" w:space="0" w:color="000000"/>
              <w:right w:val="single" w:sz="4" w:space="0" w:color="000000"/>
            </w:tcBorders>
          </w:tcPr>
          <w:p w14:paraId="25EB9EF1"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Otros temas</w:t>
            </w:r>
          </w:p>
        </w:tc>
        <w:tc>
          <w:tcPr>
            <w:tcW w:w="1068" w:type="dxa"/>
            <w:tcBorders>
              <w:top w:val="single" w:sz="4" w:space="0" w:color="000000"/>
              <w:left w:val="single" w:sz="4" w:space="0" w:color="000000"/>
              <w:bottom w:val="single" w:sz="4" w:space="0" w:color="000000"/>
              <w:right w:val="single" w:sz="4" w:space="0" w:color="000000"/>
            </w:tcBorders>
          </w:tcPr>
          <w:p w14:paraId="5B3D49D5" w14:textId="42FB9AEB"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93</w:t>
            </w:r>
          </w:p>
        </w:tc>
      </w:tr>
    </w:tbl>
    <w:p w14:paraId="7CEFA618" w14:textId="77777777" w:rsidR="007A6442" w:rsidRPr="007A6442" w:rsidRDefault="007A6442" w:rsidP="007A6442">
      <w:pPr>
        <w:spacing w:after="0" w:line="276" w:lineRule="auto"/>
        <w:rPr>
          <w:rFonts w:ascii="Cambria" w:eastAsia="MS Mincho" w:hAnsi="Cambria"/>
          <w:color w:val="auto"/>
          <w:spacing w:val="0"/>
          <w:lang w:val="es-DO"/>
        </w:rPr>
      </w:pPr>
    </w:p>
    <w:p w14:paraId="10C3D4A4" w14:textId="77777777" w:rsidR="007A6442" w:rsidRPr="007A6442" w:rsidRDefault="007A6442" w:rsidP="007A6442">
      <w:pPr>
        <w:spacing w:after="0" w:line="276" w:lineRule="auto"/>
        <w:rPr>
          <w:rFonts w:eastAsia="MS Mincho"/>
          <w:color w:val="auto"/>
          <w:spacing w:val="0"/>
          <w:lang w:val="es-DO"/>
        </w:rPr>
      </w:pPr>
    </w:p>
    <w:p w14:paraId="43C15D09" w14:textId="373FBBE6" w:rsidR="007A6442" w:rsidRPr="007A6442" w:rsidRDefault="007A6442" w:rsidP="00D5629D">
      <w:pPr>
        <w:spacing w:line="360" w:lineRule="auto"/>
        <w:jc w:val="both"/>
        <w:rPr>
          <w:color w:val="767171" w:themeColor="background2" w:themeShade="80"/>
          <w:spacing w:val="0"/>
          <w:lang w:val="es-ES"/>
        </w:rPr>
      </w:pPr>
      <w:r w:rsidRPr="007A6442">
        <w:rPr>
          <w:color w:val="767171" w:themeColor="background2" w:themeShade="80"/>
          <w:spacing w:val="0"/>
          <w:lang w:val="es-ES"/>
        </w:rPr>
        <w:t xml:space="preserve">Por otro lado, también se realizó un estimado de </w:t>
      </w:r>
      <w:r w:rsidR="00AF08FE">
        <w:rPr>
          <w:color w:val="767171" w:themeColor="background2" w:themeShade="80"/>
          <w:spacing w:val="0"/>
          <w:lang w:val="es-ES"/>
        </w:rPr>
        <w:t>1,123</w:t>
      </w:r>
      <w:r w:rsidRPr="00D5629D">
        <w:rPr>
          <w:color w:val="767171" w:themeColor="background2" w:themeShade="80"/>
          <w:spacing w:val="0"/>
          <w:lang w:val="es-ES"/>
        </w:rPr>
        <w:t xml:space="preserve"> otras tareas legales</w:t>
      </w:r>
      <w:r w:rsidR="00D5629D">
        <w:rPr>
          <w:color w:val="767171" w:themeColor="background2" w:themeShade="80"/>
          <w:spacing w:val="0"/>
          <w:lang w:val="es-ES"/>
        </w:rPr>
        <w:t>, entre las cuales tenemos:</w:t>
      </w:r>
    </w:p>
    <w:tbl>
      <w:tblPr>
        <w:tblStyle w:val="TableGrid2"/>
        <w:tblW w:w="7733" w:type="dxa"/>
        <w:jc w:val="center"/>
        <w:tblInd w:w="0" w:type="dxa"/>
        <w:tblLayout w:type="fixed"/>
        <w:tblCellMar>
          <w:top w:w="61" w:type="dxa"/>
          <w:left w:w="107" w:type="dxa"/>
          <w:right w:w="44" w:type="dxa"/>
        </w:tblCellMar>
        <w:tblLook w:val="04A0" w:firstRow="1" w:lastRow="0" w:firstColumn="1" w:lastColumn="0" w:noHBand="0" w:noVBand="1"/>
      </w:tblPr>
      <w:tblGrid>
        <w:gridCol w:w="6648"/>
        <w:gridCol w:w="1085"/>
      </w:tblGrid>
      <w:tr w:rsidR="007A6442" w:rsidRPr="00D5629D" w14:paraId="47ABD39D" w14:textId="77777777" w:rsidTr="00B91372">
        <w:trPr>
          <w:trHeight w:val="365"/>
          <w:jc w:val="center"/>
        </w:trPr>
        <w:tc>
          <w:tcPr>
            <w:tcW w:w="6648"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6C1B0AB8" w14:textId="77777777" w:rsidR="007A6442" w:rsidRPr="00D5629D" w:rsidRDefault="00D5629D" w:rsidP="007A6442">
            <w:pPr>
              <w:ind w:right="64"/>
              <w:jc w:val="center"/>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Tipo</w:t>
            </w:r>
          </w:p>
        </w:tc>
        <w:tc>
          <w:tcPr>
            <w:tcW w:w="1085"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647716A0" w14:textId="77777777" w:rsidR="007A6442" w:rsidRPr="00D5629D" w:rsidRDefault="00D5629D" w:rsidP="007A6442">
            <w:pPr>
              <w:ind w:left="83"/>
              <w:jc w:val="center"/>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Total</w:t>
            </w:r>
          </w:p>
        </w:tc>
      </w:tr>
      <w:tr w:rsidR="007A6442" w:rsidRPr="00D5629D" w14:paraId="63B531E2" w14:textId="77777777" w:rsidTr="00B91372">
        <w:trPr>
          <w:trHeight w:val="274"/>
          <w:jc w:val="center"/>
        </w:trPr>
        <w:tc>
          <w:tcPr>
            <w:tcW w:w="6648" w:type="dxa"/>
            <w:tcBorders>
              <w:top w:val="single" w:sz="12" w:space="0" w:color="002060"/>
              <w:left w:val="single" w:sz="4" w:space="0" w:color="000000"/>
              <w:bottom w:val="single" w:sz="4" w:space="0" w:color="000000"/>
              <w:right w:val="single" w:sz="4" w:space="0" w:color="000000"/>
            </w:tcBorders>
            <w:vAlign w:val="center"/>
          </w:tcPr>
          <w:p w14:paraId="25E1FF8F"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Colocación de impedimentos de salida, con sentencia judicial</w:t>
            </w:r>
          </w:p>
        </w:tc>
        <w:tc>
          <w:tcPr>
            <w:tcW w:w="1085" w:type="dxa"/>
            <w:tcBorders>
              <w:top w:val="single" w:sz="12" w:space="0" w:color="002060"/>
              <w:left w:val="single" w:sz="4" w:space="0" w:color="000000"/>
              <w:bottom w:val="single" w:sz="4" w:space="0" w:color="000000"/>
              <w:right w:val="single" w:sz="4" w:space="0" w:color="000000"/>
            </w:tcBorders>
            <w:vAlign w:val="center"/>
          </w:tcPr>
          <w:p w14:paraId="6A15DC66" w14:textId="373B1007"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498</w:t>
            </w:r>
          </w:p>
        </w:tc>
      </w:tr>
      <w:tr w:rsidR="007A6442" w:rsidRPr="00D5629D" w14:paraId="434EBCC4" w14:textId="77777777" w:rsidTr="00B91372">
        <w:trPr>
          <w:trHeight w:val="189"/>
          <w:jc w:val="center"/>
        </w:trPr>
        <w:tc>
          <w:tcPr>
            <w:tcW w:w="6648" w:type="dxa"/>
            <w:tcBorders>
              <w:top w:val="single" w:sz="4" w:space="0" w:color="000000"/>
              <w:left w:val="single" w:sz="4" w:space="0" w:color="000000"/>
              <w:bottom w:val="single" w:sz="4" w:space="0" w:color="000000"/>
              <w:right w:val="single" w:sz="4" w:space="0" w:color="000000"/>
            </w:tcBorders>
            <w:vAlign w:val="center"/>
          </w:tcPr>
          <w:p w14:paraId="39479C78"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Levantamiento de impedimentos de salida, con sentencia judicial</w:t>
            </w:r>
          </w:p>
        </w:tc>
        <w:tc>
          <w:tcPr>
            <w:tcW w:w="1085" w:type="dxa"/>
            <w:tcBorders>
              <w:top w:val="single" w:sz="4" w:space="0" w:color="000000"/>
              <w:left w:val="single" w:sz="4" w:space="0" w:color="000000"/>
              <w:bottom w:val="single" w:sz="4" w:space="0" w:color="000000"/>
              <w:right w:val="single" w:sz="4" w:space="0" w:color="000000"/>
            </w:tcBorders>
            <w:vAlign w:val="center"/>
          </w:tcPr>
          <w:p w14:paraId="0B4A7A9E" w14:textId="4CB7B1D7"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231</w:t>
            </w:r>
          </w:p>
        </w:tc>
      </w:tr>
      <w:tr w:rsidR="007A6442" w:rsidRPr="00D5629D" w14:paraId="446F14BE" w14:textId="77777777" w:rsidTr="00B91372">
        <w:trPr>
          <w:trHeight w:val="183"/>
          <w:jc w:val="center"/>
        </w:trPr>
        <w:tc>
          <w:tcPr>
            <w:tcW w:w="6648" w:type="dxa"/>
            <w:tcBorders>
              <w:top w:val="single" w:sz="4" w:space="0" w:color="000000"/>
              <w:left w:val="single" w:sz="4" w:space="0" w:color="000000"/>
              <w:bottom w:val="single" w:sz="4" w:space="0" w:color="000000"/>
              <w:right w:val="single" w:sz="4" w:space="0" w:color="000000"/>
            </w:tcBorders>
            <w:vAlign w:val="center"/>
          </w:tcPr>
          <w:p w14:paraId="3EAC7BFA"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Solicitudes interdepartamentales</w:t>
            </w:r>
          </w:p>
        </w:tc>
        <w:tc>
          <w:tcPr>
            <w:tcW w:w="1085" w:type="dxa"/>
            <w:tcBorders>
              <w:top w:val="single" w:sz="4" w:space="0" w:color="000000"/>
              <w:left w:val="single" w:sz="4" w:space="0" w:color="000000"/>
              <w:bottom w:val="single" w:sz="4" w:space="0" w:color="000000"/>
              <w:right w:val="single" w:sz="4" w:space="0" w:color="000000"/>
            </w:tcBorders>
            <w:vAlign w:val="center"/>
          </w:tcPr>
          <w:p w14:paraId="7A1CF850" w14:textId="02E8D54C" w:rsidR="007A6442" w:rsidRPr="00D5629D" w:rsidRDefault="00AF08FE" w:rsidP="007A6442">
            <w:pPr>
              <w:spacing w:line="276" w:lineRule="auto"/>
              <w:ind w:right="60"/>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371</w:t>
            </w:r>
          </w:p>
        </w:tc>
      </w:tr>
      <w:tr w:rsidR="007A6442" w:rsidRPr="00D5629D" w14:paraId="14EB94A9" w14:textId="77777777" w:rsidTr="00B91372">
        <w:trPr>
          <w:trHeight w:val="174"/>
          <w:jc w:val="center"/>
        </w:trPr>
        <w:tc>
          <w:tcPr>
            <w:tcW w:w="6648" w:type="dxa"/>
            <w:tcBorders>
              <w:top w:val="single" w:sz="4" w:space="0" w:color="000000"/>
              <w:left w:val="single" w:sz="4" w:space="0" w:color="000000"/>
              <w:bottom w:val="single" w:sz="4" w:space="0" w:color="000000"/>
              <w:right w:val="single" w:sz="4" w:space="0" w:color="000000"/>
            </w:tcBorders>
            <w:vAlign w:val="center"/>
          </w:tcPr>
          <w:p w14:paraId="747B8447" w14:textId="77777777" w:rsidR="007A6442" w:rsidRPr="00D5629D" w:rsidRDefault="007A6442" w:rsidP="007A6442">
            <w:pPr>
              <w:spacing w:line="276" w:lineRule="auto"/>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Informes del Comité de Levantamiento de Impedimentos de Entrada</w:t>
            </w:r>
          </w:p>
        </w:tc>
        <w:tc>
          <w:tcPr>
            <w:tcW w:w="1085" w:type="dxa"/>
            <w:tcBorders>
              <w:top w:val="single" w:sz="4" w:space="0" w:color="000000"/>
              <w:left w:val="single" w:sz="4" w:space="0" w:color="000000"/>
              <w:bottom w:val="single" w:sz="4" w:space="0" w:color="000000"/>
              <w:right w:val="single" w:sz="4" w:space="0" w:color="000000"/>
            </w:tcBorders>
            <w:vAlign w:val="center"/>
          </w:tcPr>
          <w:p w14:paraId="418E8E08" w14:textId="77777777" w:rsidR="007A6442" w:rsidRPr="00D5629D" w:rsidRDefault="007A6442" w:rsidP="007A6442">
            <w:pPr>
              <w:spacing w:line="276" w:lineRule="auto"/>
              <w:ind w:right="60"/>
              <w:jc w:val="center"/>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23</w:t>
            </w:r>
          </w:p>
        </w:tc>
      </w:tr>
    </w:tbl>
    <w:p w14:paraId="2CB2E360" w14:textId="77777777" w:rsidR="000E584D" w:rsidRDefault="000E584D" w:rsidP="000E584D">
      <w:pPr>
        <w:jc w:val="both"/>
        <w:rPr>
          <w:color w:val="767171" w:themeColor="background2" w:themeShade="80"/>
          <w:spacing w:val="0"/>
          <w:lang w:val="es-ES"/>
        </w:rPr>
      </w:pPr>
      <w:r w:rsidRPr="000E584D">
        <w:rPr>
          <w:color w:val="767171" w:themeColor="background2" w:themeShade="80"/>
          <w:spacing w:val="0"/>
          <w:lang w:val="es-ES"/>
        </w:rPr>
        <w:t xml:space="preserve"> </w:t>
      </w:r>
    </w:p>
    <w:p w14:paraId="65C99464" w14:textId="77777777" w:rsidR="00B91372" w:rsidRDefault="00B91372" w:rsidP="000E584D">
      <w:pPr>
        <w:jc w:val="both"/>
        <w:rPr>
          <w:color w:val="767171" w:themeColor="background2" w:themeShade="80"/>
          <w:spacing w:val="0"/>
          <w:lang w:val="es-ES"/>
        </w:rPr>
      </w:pPr>
    </w:p>
    <w:p w14:paraId="394B8439" w14:textId="77777777" w:rsidR="00AF08FE" w:rsidRPr="000E584D" w:rsidRDefault="00AF08FE" w:rsidP="000E584D">
      <w:pPr>
        <w:jc w:val="both"/>
        <w:rPr>
          <w:color w:val="767171" w:themeColor="background2" w:themeShade="80"/>
          <w:spacing w:val="0"/>
          <w:lang w:val="es-ES"/>
        </w:rPr>
      </w:pPr>
    </w:p>
    <w:p w14:paraId="014EBB37" w14:textId="77777777" w:rsidR="000E584D" w:rsidRPr="0075287D" w:rsidRDefault="000E584D" w:rsidP="0075287D">
      <w:pPr>
        <w:spacing w:after="0" w:line="276" w:lineRule="auto"/>
        <w:jc w:val="both"/>
        <w:rPr>
          <w:b/>
          <w:color w:val="767171" w:themeColor="background2" w:themeShade="80"/>
          <w:spacing w:val="0"/>
          <w:lang w:val="es-ES"/>
        </w:rPr>
      </w:pPr>
      <w:r w:rsidRPr="0075287D">
        <w:rPr>
          <w:b/>
          <w:color w:val="767171" w:themeColor="background2" w:themeShade="80"/>
          <w:spacing w:val="0"/>
          <w:lang w:val="es-ES"/>
        </w:rPr>
        <w:lastRenderedPageBreak/>
        <w:t>Evaluación de Lega</w:t>
      </w:r>
      <w:r w:rsidR="00D5629D">
        <w:rPr>
          <w:b/>
          <w:color w:val="767171" w:themeColor="background2" w:themeShade="80"/>
          <w:spacing w:val="0"/>
          <w:lang w:val="es-ES"/>
        </w:rPr>
        <w:t>l de Expedientes de Residencias</w:t>
      </w:r>
    </w:p>
    <w:p w14:paraId="4470DC43" w14:textId="77777777" w:rsidR="000E584D" w:rsidRPr="000E584D" w:rsidRDefault="000E584D" w:rsidP="000E584D">
      <w:pPr>
        <w:spacing w:after="0" w:line="276" w:lineRule="auto"/>
        <w:jc w:val="both"/>
        <w:rPr>
          <w:color w:val="767171" w:themeColor="background2" w:themeShade="80"/>
          <w:spacing w:val="0"/>
          <w:lang w:val="es-ES"/>
        </w:rPr>
      </w:pPr>
    </w:p>
    <w:p w14:paraId="38BEC16C" w14:textId="77777777" w:rsidR="000E584D" w:rsidRPr="000E584D" w:rsidRDefault="00647563" w:rsidP="00D5629D">
      <w:pPr>
        <w:spacing w:line="360" w:lineRule="auto"/>
        <w:jc w:val="both"/>
        <w:rPr>
          <w:color w:val="767171" w:themeColor="background2" w:themeShade="80"/>
          <w:spacing w:val="0"/>
          <w:lang w:val="es-ES"/>
        </w:rPr>
      </w:pPr>
      <w:r>
        <w:rPr>
          <w:color w:val="767171" w:themeColor="background2" w:themeShade="80"/>
          <w:spacing w:val="0"/>
          <w:lang w:val="es-ES"/>
        </w:rPr>
        <w:t>Se encarga</w:t>
      </w:r>
      <w:r w:rsidR="000E584D" w:rsidRPr="000E584D">
        <w:rPr>
          <w:color w:val="767171" w:themeColor="background2" w:themeShade="80"/>
          <w:spacing w:val="0"/>
          <w:lang w:val="es-ES"/>
        </w:rPr>
        <w:t xml:space="preserve"> de verificar el cumplimiento legal de los expedientes de solicitud de Residencias Ordinarias (Temporales y Permanentes) y Residencias por Inversión Extranjera; es decir, que los mismos contengan la documentación requerida conforme a la Ley No. 285-04 sobre Migración y al Decreto No. 631-11 que aprueba el Reglamento de Aplicación</w:t>
      </w:r>
      <w:r w:rsidR="000E584D" w:rsidRPr="00D2514E">
        <w:rPr>
          <w:color w:val="767171" w:themeColor="background2" w:themeShade="80"/>
          <w:spacing w:val="0"/>
          <w:lang w:val="es-ES"/>
        </w:rPr>
        <w:t>.</w:t>
      </w:r>
      <w:r w:rsidR="00D5629D">
        <w:rPr>
          <w:color w:val="767171" w:themeColor="background2" w:themeShade="80"/>
          <w:spacing w:val="0"/>
          <w:lang w:val="es-ES"/>
        </w:rPr>
        <w:t xml:space="preserve"> </w:t>
      </w:r>
    </w:p>
    <w:p w14:paraId="090F0B54" w14:textId="31E39BE1" w:rsidR="000E584D" w:rsidRPr="000E584D" w:rsidRDefault="000E584D" w:rsidP="00D5629D">
      <w:pPr>
        <w:spacing w:line="360" w:lineRule="auto"/>
        <w:jc w:val="both"/>
        <w:rPr>
          <w:color w:val="767171" w:themeColor="background2" w:themeShade="80"/>
          <w:spacing w:val="0"/>
          <w:lang w:val="es-ES"/>
        </w:rPr>
      </w:pPr>
      <w:r w:rsidRPr="000E584D">
        <w:rPr>
          <w:color w:val="767171" w:themeColor="background2" w:themeShade="80"/>
          <w:spacing w:val="0"/>
          <w:lang w:val="es-ES"/>
        </w:rPr>
        <w:t xml:space="preserve">Durante el </w:t>
      </w:r>
      <w:r w:rsidR="00AF08FE">
        <w:rPr>
          <w:color w:val="767171" w:themeColor="background2" w:themeShade="80"/>
          <w:spacing w:val="0"/>
          <w:lang w:val="es-ES"/>
        </w:rPr>
        <w:t>año</w:t>
      </w:r>
      <w:r w:rsidRPr="000E584D">
        <w:rPr>
          <w:color w:val="767171" w:themeColor="background2" w:themeShade="80"/>
          <w:spacing w:val="0"/>
          <w:lang w:val="es-ES"/>
        </w:rPr>
        <w:t xml:space="preserve"> 2022, la Unidad de Evaluación de Expedientes de Residencia ha procesado cifras récords de esos expedientes, habiendo evaluado a la fecha un total general de </w:t>
      </w:r>
      <w:r w:rsidR="00AF08FE">
        <w:rPr>
          <w:color w:val="767171" w:themeColor="background2" w:themeShade="80"/>
          <w:spacing w:val="0"/>
          <w:lang w:val="es-ES"/>
        </w:rPr>
        <w:t>6,598</w:t>
      </w:r>
      <w:r w:rsidRPr="000E584D">
        <w:rPr>
          <w:color w:val="767171" w:themeColor="background2" w:themeShade="80"/>
          <w:spacing w:val="0"/>
          <w:lang w:val="es-ES"/>
        </w:rPr>
        <w:t xml:space="preserve"> Expedientes de Residencia</w:t>
      </w:r>
      <w:r w:rsidRPr="00D2514E">
        <w:rPr>
          <w:color w:val="767171" w:themeColor="background2" w:themeShade="80"/>
          <w:spacing w:val="0"/>
          <w:lang w:val="es-ES"/>
        </w:rPr>
        <w:t>.</w:t>
      </w:r>
    </w:p>
    <w:p w14:paraId="213246BF" w14:textId="77777777" w:rsidR="000E584D" w:rsidRPr="000E584D" w:rsidRDefault="000E584D" w:rsidP="000E584D">
      <w:pPr>
        <w:spacing w:after="0"/>
        <w:ind w:left="-5"/>
        <w:rPr>
          <w:color w:val="767171" w:themeColor="background2" w:themeShade="80"/>
          <w:spacing w:val="0"/>
          <w:lang w:val="es-ES"/>
        </w:rPr>
      </w:pPr>
    </w:p>
    <w:tbl>
      <w:tblPr>
        <w:tblStyle w:val="TableGrid3"/>
        <w:tblW w:w="7770" w:type="dxa"/>
        <w:jc w:val="center"/>
        <w:tblInd w:w="0" w:type="dxa"/>
        <w:tblLayout w:type="fixed"/>
        <w:tblCellMar>
          <w:top w:w="61" w:type="dxa"/>
          <w:left w:w="107" w:type="dxa"/>
          <w:right w:w="79" w:type="dxa"/>
        </w:tblCellMar>
        <w:tblLook w:val="04A0" w:firstRow="1" w:lastRow="0" w:firstColumn="1" w:lastColumn="0" w:noHBand="0" w:noVBand="1"/>
      </w:tblPr>
      <w:tblGrid>
        <w:gridCol w:w="6134"/>
        <w:gridCol w:w="1636"/>
      </w:tblGrid>
      <w:tr w:rsidR="000E584D" w:rsidRPr="00D5629D" w14:paraId="7397B27A" w14:textId="77777777" w:rsidTr="00B91372">
        <w:trPr>
          <w:trHeight w:val="313"/>
          <w:jc w:val="center"/>
        </w:trPr>
        <w:tc>
          <w:tcPr>
            <w:tcW w:w="6134"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20D0CDD4" w14:textId="77777777" w:rsidR="000E584D" w:rsidRPr="00D5629D" w:rsidRDefault="00D5629D" w:rsidP="000E584D">
            <w:pPr>
              <w:ind w:right="28"/>
              <w:jc w:val="center"/>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Tipo de expediente</w:t>
            </w:r>
          </w:p>
        </w:tc>
        <w:tc>
          <w:tcPr>
            <w:tcW w:w="1636" w:type="dxa"/>
            <w:tcBorders>
              <w:top w:val="single" w:sz="4" w:space="0" w:color="000000"/>
              <w:left w:val="single" w:sz="4" w:space="0" w:color="000000"/>
              <w:bottom w:val="single" w:sz="12" w:space="0" w:color="002060"/>
              <w:right w:val="single" w:sz="4" w:space="0" w:color="000000"/>
            </w:tcBorders>
            <w:shd w:val="clear" w:color="auto" w:fill="002060"/>
            <w:vAlign w:val="center"/>
          </w:tcPr>
          <w:p w14:paraId="0574F996" w14:textId="77777777" w:rsidR="000E584D" w:rsidRPr="00D5629D" w:rsidRDefault="00D5629D" w:rsidP="000E584D">
            <w:pPr>
              <w:ind w:left="108"/>
              <w:rPr>
                <w:rFonts w:ascii="Times New Roman" w:eastAsiaTheme="minorHAnsi" w:hAnsi="Times New Roman"/>
                <w:b/>
                <w:color w:val="FFFFFF" w:themeColor="background1"/>
                <w:szCs w:val="24"/>
                <w:lang w:val="es-ES" w:eastAsia="en-US"/>
              </w:rPr>
            </w:pPr>
            <w:r w:rsidRPr="00D5629D">
              <w:rPr>
                <w:rFonts w:ascii="Times New Roman" w:eastAsiaTheme="minorHAnsi" w:hAnsi="Times New Roman"/>
                <w:b/>
                <w:color w:val="FFFFFF" w:themeColor="background1"/>
                <w:szCs w:val="24"/>
                <w:lang w:val="es-ES" w:eastAsia="en-US"/>
              </w:rPr>
              <w:t>Cantidad</w:t>
            </w:r>
          </w:p>
        </w:tc>
      </w:tr>
      <w:tr w:rsidR="000E584D" w:rsidRPr="00D5629D" w14:paraId="2C94E44A" w14:textId="77777777" w:rsidTr="00B91372">
        <w:trPr>
          <w:trHeight w:val="306"/>
          <w:jc w:val="center"/>
        </w:trPr>
        <w:tc>
          <w:tcPr>
            <w:tcW w:w="6134" w:type="dxa"/>
            <w:tcBorders>
              <w:top w:val="single" w:sz="12" w:space="0" w:color="002060"/>
              <w:left w:val="single" w:sz="4" w:space="0" w:color="000000"/>
              <w:bottom w:val="single" w:sz="4" w:space="0" w:color="000000"/>
              <w:right w:val="single" w:sz="4" w:space="0" w:color="000000"/>
            </w:tcBorders>
          </w:tcPr>
          <w:p w14:paraId="1DA6DAFF" w14:textId="77777777" w:rsidR="000E584D" w:rsidRPr="00D5629D" w:rsidRDefault="000E584D" w:rsidP="000E584D">
            <w:pPr>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Residencias Ordinarias (Temporales y Permanentes) </w:t>
            </w:r>
          </w:p>
        </w:tc>
        <w:tc>
          <w:tcPr>
            <w:tcW w:w="1636" w:type="dxa"/>
            <w:tcBorders>
              <w:top w:val="single" w:sz="12" w:space="0" w:color="002060"/>
              <w:left w:val="single" w:sz="4" w:space="0" w:color="000000"/>
              <w:bottom w:val="single" w:sz="4" w:space="0" w:color="000000"/>
              <w:right w:val="single" w:sz="4" w:space="0" w:color="000000"/>
            </w:tcBorders>
          </w:tcPr>
          <w:p w14:paraId="252C3909" w14:textId="0DBC4BDE" w:rsidR="000E584D" w:rsidRPr="00D5629D" w:rsidRDefault="00AF08FE" w:rsidP="000E584D">
            <w:pPr>
              <w:ind w:right="31"/>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6,010</w:t>
            </w:r>
            <w:r w:rsidR="000E584D" w:rsidRPr="00D5629D">
              <w:rPr>
                <w:rFonts w:ascii="Times New Roman" w:eastAsiaTheme="minorHAnsi" w:hAnsi="Times New Roman"/>
                <w:color w:val="767171" w:themeColor="background2" w:themeShade="80"/>
                <w:szCs w:val="24"/>
                <w:lang w:val="es-ES" w:eastAsia="en-US"/>
              </w:rPr>
              <w:t xml:space="preserve"> </w:t>
            </w:r>
          </w:p>
        </w:tc>
      </w:tr>
      <w:tr w:rsidR="000E584D" w:rsidRPr="00D5629D" w14:paraId="014BA9CF" w14:textId="77777777" w:rsidTr="00B91372">
        <w:trPr>
          <w:trHeight w:val="253"/>
          <w:jc w:val="center"/>
        </w:trPr>
        <w:tc>
          <w:tcPr>
            <w:tcW w:w="6134" w:type="dxa"/>
            <w:tcBorders>
              <w:top w:val="single" w:sz="4" w:space="0" w:color="000000"/>
              <w:left w:val="single" w:sz="4" w:space="0" w:color="000000"/>
              <w:bottom w:val="single" w:sz="4" w:space="0" w:color="000000"/>
              <w:right w:val="single" w:sz="4" w:space="0" w:color="000000"/>
            </w:tcBorders>
          </w:tcPr>
          <w:p w14:paraId="6706B270" w14:textId="77777777" w:rsidR="000E584D" w:rsidRPr="00D5629D" w:rsidRDefault="000E584D" w:rsidP="000E584D">
            <w:pPr>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Residencias por Inversión </w:t>
            </w:r>
          </w:p>
        </w:tc>
        <w:tc>
          <w:tcPr>
            <w:tcW w:w="1636" w:type="dxa"/>
            <w:tcBorders>
              <w:top w:val="single" w:sz="4" w:space="0" w:color="000000"/>
              <w:left w:val="single" w:sz="4" w:space="0" w:color="000000"/>
              <w:bottom w:val="single" w:sz="4" w:space="0" w:color="000000"/>
              <w:right w:val="single" w:sz="4" w:space="0" w:color="000000"/>
            </w:tcBorders>
          </w:tcPr>
          <w:p w14:paraId="06F85E70" w14:textId="3A05A61E" w:rsidR="000E584D" w:rsidRPr="00D5629D" w:rsidRDefault="00AF08FE" w:rsidP="000E584D">
            <w:pPr>
              <w:ind w:right="29"/>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286</w:t>
            </w:r>
          </w:p>
        </w:tc>
      </w:tr>
      <w:tr w:rsidR="000E584D" w:rsidRPr="00D5629D" w14:paraId="645E3691" w14:textId="77777777" w:rsidTr="00B91372">
        <w:trPr>
          <w:trHeight w:val="192"/>
          <w:jc w:val="center"/>
        </w:trPr>
        <w:tc>
          <w:tcPr>
            <w:tcW w:w="6134" w:type="dxa"/>
            <w:tcBorders>
              <w:top w:val="single" w:sz="4" w:space="0" w:color="000000"/>
              <w:left w:val="single" w:sz="4" w:space="0" w:color="000000"/>
              <w:bottom w:val="single" w:sz="4" w:space="0" w:color="000000"/>
              <w:right w:val="single" w:sz="4" w:space="0" w:color="000000"/>
            </w:tcBorders>
          </w:tcPr>
          <w:p w14:paraId="4EBE29BD" w14:textId="77777777" w:rsidR="000E584D" w:rsidRPr="00D5629D" w:rsidRDefault="000E584D" w:rsidP="000E584D">
            <w:pPr>
              <w:rPr>
                <w:rFonts w:ascii="Times New Roman" w:eastAsiaTheme="minorHAnsi" w:hAnsi="Times New Roman"/>
                <w:color w:val="767171" w:themeColor="background2" w:themeShade="80"/>
                <w:szCs w:val="24"/>
                <w:lang w:val="es-ES" w:eastAsia="en-US"/>
              </w:rPr>
            </w:pPr>
            <w:r w:rsidRPr="00D5629D">
              <w:rPr>
                <w:rFonts w:ascii="Times New Roman" w:eastAsiaTheme="minorHAnsi" w:hAnsi="Times New Roman"/>
                <w:color w:val="767171" w:themeColor="background2" w:themeShade="80"/>
                <w:szCs w:val="24"/>
                <w:lang w:val="es-ES" w:eastAsia="en-US"/>
              </w:rPr>
              <w:t xml:space="preserve">Expedientes devueltos </w:t>
            </w:r>
          </w:p>
        </w:tc>
        <w:tc>
          <w:tcPr>
            <w:tcW w:w="1636" w:type="dxa"/>
            <w:tcBorders>
              <w:top w:val="single" w:sz="4" w:space="0" w:color="000000"/>
              <w:left w:val="single" w:sz="4" w:space="0" w:color="000000"/>
              <w:bottom w:val="single" w:sz="4" w:space="0" w:color="000000"/>
              <w:right w:val="single" w:sz="4" w:space="0" w:color="000000"/>
            </w:tcBorders>
          </w:tcPr>
          <w:p w14:paraId="705412B2" w14:textId="53006D4A" w:rsidR="000E584D" w:rsidRPr="00D5629D" w:rsidRDefault="00AF08FE" w:rsidP="00B91372">
            <w:pPr>
              <w:ind w:right="29"/>
              <w:jc w:val="center"/>
              <w:rPr>
                <w:rFonts w:ascii="Times New Roman" w:eastAsiaTheme="minorHAnsi" w:hAnsi="Times New Roman"/>
                <w:color w:val="767171" w:themeColor="background2" w:themeShade="80"/>
                <w:szCs w:val="24"/>
                <w:lang w:val="es-ES" w:eastAsia="en-US"/>
              </w:rPr>
            </w:pPr>
            <w:r>
              <w:rPr>
                <w:rFonts w:ascii="Times New Roman" w:eastAsiaTheme="minorHAnsi" w:hAnsi="Times New Roman"/>
                <w:color w:val="767171" w:themeColor="background2" w:themeShade="80"/>
                <w:szCs w:val="24"/>
                <w:lang w:val="es-ES" w:eastAsia="en-US"/>
              </w:rPr>
              <w:t>302</w:t>
            </w:r>
          </w:p>
        </w:tc>
      </w:tr>
    </w:tbl>
    <w:p w14:paraId="0D6034EA" w14:textId="77777777" w:rsidR="00D5629D" w:rsidRDefault="00D5629D" w:rsidP="0075287D">
      <w:pPr>
        <w:spacing w:after="0" w:line="276" w:lineRule="auto"/>
        <w:jc w:val="both"/>
        <w:rPr>
          <w:rFonts w:ascii="Cambria" w:eastAsia="Calibri" w:hAnsi="Cambria" w:cs="Calibri"/>
          <w:b/>
          <w:color w:val="auto"/>
          <w:spacing w:val="0"/>
          <w:lang w:val="es-MX" w:eastAsia="es-MX"/>
        </w:rPr>
      </w:pPr>
    </w:p>
    <w:p w14:paraId="3EDABF7D" w14:textId="77777777" w:rsidR="004D020E" w:rsidRPr="0075287D" w:rsidRDefault="004D020E" w:rsidP="0075287D">
      <w:pPr>
        <w:spacing w:after="0" w:line="276" w:lineRule="auto"/>
        <w:jc w:val="both"/>
        <w:rPr>
          <w:b/>
          <w:color w:val="767171" w:themeColor="background2" w:themeShade="80"/>
          <w:spacing w:val="0"/>
          <w:lang w:val="es-ES"/>
        </w:rPr>
      </w:pPr>
      <w:r w:rsidRPr="0075287D">
        <w:rPr>
          <w:b/>
          <w:color w:val="767171" w:themeColor="background2" w:themeShade="80"/>
          <w:spacing w:val="0"/>
          <w:lang w:val="es-ES"/>
        </w:rPr>
        <w:t>Apoyo a los Procesos de</w:t>
      </w:r>
      <w:r w:rsidR="00D5629D">
        <w:rPr>
          <w:b/>
          <w:color w:val="767171" w:themeColor="background2" w:themeShade="80"/>
          <w:spacing w:val="0"/>
          <w:lang w:val="es-ES"/>
        </w:rPr>
        <w:t xml:space="preserve"> Deportaciones y Repatriaciones</w:t>
      </w:r>
    </w:p>
    <w:p w14:paraId="68F0E703" w14:textId="77777777" w:rsidR="004D020E" w:rsidRPr="004D020E" w:rsidRDefault="004D020E" w:rsidP="004D020E">
      <w:pPr>
        <w:spacing w:after="0" w:line="276" w:lineRule="auto"/>
        <w:jc w:val="both"/>
        <w:rPr>
          <w:rFonts w:ascii="Cambria" w:eastAsia="MS Mincho" w:hAnsi="Cambria"/>
          <w:b/>
          <w:bCs/>
          <w:color w:val="auto"/>
          <w:spacing w:val="0"/>
          <w:lang w:val="es-DO"/>
        </w:rPr>
      </w:pPr>
    </w:p>
    <w:p w14:paraId="7CDB5EAA" w14:textId="77777777" w:rsidR="004D020E" w:rsidRPr="004D020E" w:rsidRDefault="00D5629D" w:rsidP="00D5629D">
      <w:pPr>
        <w:spacing w:line="360" w:lineRule="auto"/>
        <w:jc w:val="both"/>
        <w:rPr>
          <w:color w:val="767171" w:themeColor="background2" w:themeShade="80"/>
          <w:spacing w:val="0"/>
          <w:lang w:val="es-ES"/>
        </w:rPr>
      </w:pPr>
      <w:r>
        <w:rPr>
          <w:color w:val="767171" w:themeColor="background2" w:themeShade="80"/>
          <w:spacing w:val="0"/>
          <w:lang w:val="es-ES"/>
        </w:rPr>
        <w:t>Se</w:t>
      </w:r>
      <w:r w:rsidR="004D020E" w:rsidRPr="004D020E">
        <w:rPr>
          <w:color w:val="767171" w:themeColor="background2" w:themeShade="80"/>
          <w:spacing w:val="0"/>
          <w:lang w:val="es-ES"/>
        </w:rPr>
        <w:t xml:space="preserve"> brinda la asistencia jurídica y apoyo legal al Departamento de Deportaciones en los procesos de deportación hacia su país de origen de extranjeros de diferentes nacionalidades, quienes se encuentran en el territorio dominicano en sit</w:t>
      </w:r>
      <w:r>
        <w:rPr>
          <w:color w:val="767171" w:themeColor="background2" w:themeShade="80"/>
          <w:spacing w:val="0"/>
          <w:lang w:val="es-ES"/>
        </w:rPr>
        <w:t xml:space="preserve">uación migratoria irregular.   </w:t>
      </w:r>
    </w:p>
    <w:p w14:paraId="06CB9446" w14:textId="77777777" w:rsidR="00D5629D" w:rsidRPr="004D020E" w:rsidRDefault="004D020E" w:rsidP="00D5629D">
      <w:pPr>
        <w:spacing w:line="360" w:lineRule="auto"/>
        <w:jc w:val="both"/>
        <w:rPr>
          <w:color w:val="767171" w:themeColor="background2" w:themeShade="80"/>
          <w:spacing w:val="0"/>
          <w:lang w:val="es-ES"/>
        </w:rPr>
      </w:pPr>
      <w:r w:rsidRPr="004D020E">
        <w:rPr>
          <w:color w:val="767171" w:themeColor="background2" w:themeShade="80"/>
          <w:spacing w:val="0"/>
          <w:lang w:val="es-ES"/>
        </w:rPr>
        <w:t>Estos procesos se llevan a cabo en los diferentes centros de retención migratoria ubicados en diversas localidades del país, como resultado de las operaciones de interdicción migratoria. Durante dichos procesos de deportaciones se encuentra presente uno o varios abogados de esta Dirección Jurídica, quienes, además de velar por la integridad física y jurídica de los deportados, realizan el llenado de las Actas de Deportaciones correspondientes, dándole así leg</w:t>
      </w:r>
      <w:r w:rsidR="00D5629D">
        <w:rPr>
          <w:color w:val="767171" w:themeColor="background2" w:themeShade="80"/>
          <w:spacing w:val="0"/>
          <w:lang w:val="es-ES"/>
        </w:rPr>
        <w:t xml:space="preserve">alidad al acto de deportación. </w:t>
      </w:r>
    </w:p>
    <w:p w14:paraId="4B04064A" w14:textId="5D39E339" w:rsidR="004D020E" w:rsidRDefault="004D020E" w:rsidP="00D5629D">
      <w:pPr>
        <w:spacing w:line="360" w:lineRule="auto"/>
        <w:jc w:val="both"/>
        <w:rPr>
          <w:color w:val="767171" w:themeColor="background2" w:themeShade="80"/>
          <w:spacing w:val="0"/>
          <w:lang w:val="es-ES"/>
        </w:rPr>
      </w:pPr>
      <w:r w:rsidRPr="004D020E">
        <w:rPr>
          <w:color w:val="767171" w:themeColor="background2" w:themeShade="80"/>
          <w:spacing w:val="0"/>
          <w:lang w:val="es-ES"/>
        </w:rPr>
        <w:lastRenderedPageBreak/>
        <w:t xml:space="preserve">Por otro </w:t>
      </w:r>
      <w:r w:rsidR="00732014" w:rsidRPr="004D020E">
        <w:rPr>
          <w:color w:val="767171" w:themeColor="background2" w:themeShade="80"/>
          <w:spacing w:val="0"/>
          <w:lang w:val="es-ES"/>
        </w:rPr>
        <w:t>lado,</w:t>
      </w:r>
      <w:r w:rsidRPr="004D020E">
        <w:rPr>
          <w:color w:val="767171" w:themeColor="background2" w:themeShade="80"/>
          <w:spacing w:val="0"/>
          <w:lang w:val="es-ES"/>
        </w:rPr>
        <w:t xml:space="preserve"> y de la misma manera en los Procesos de Repatriación de dominicanos que han sido deportados desde diferentes países y llegan de regreso a la República Dominicana, el Departamento de Deportaciones también contó con la presencia activa de un equipo de profesionales del derecho dirigidos y coordinados por esta Dir</w:t>
      </w:r>
      <w:r w:rsidR="007A1409">
        <w:rPr>
          <w:color w:val="767171" w:themeColor="background2" w:themeShade="80"/>
          <w:spacing w:val="0"/>
          <w:lang w:val="es-ES"/>
        </w:rPr>
        <w:t>ección Jurídica. Durante estos p</w:t>
      </w:r>
      <w:r w:rsidRPr="004D020E">
        <w:rPr>
          <w:color w:val="767171" w:themeColor="background2" w:themeShade="80"/>
          <w:spacing w:val="0"/>
          <w:lang w:val="es-ES"/>
        </w:rPr>
        <w:t xml:space="preserve">rocesos de Repatriación el equipo legal vela por el cumplimiento de los protocolos establecidos, apegados al debido proceso y respetando los derechos fundamentales de los procesados.  Adicionalmente, los abogados asisten y responden las diferentes inquietudes formuladas por los repatriados, relacionadas con su reinserción a la sociedad y la vida productiva del país, así como el procedimiento para la obtención de documentos oficiales dominicanos. </w:t>
      </w:r>
    </w:p>
    <w:p w14:paraId="58A715AA" w14:textId="77777777" w:rsidR="00D5629D" w:rsidRDefault="00D5629D" w:rsidP="004D020E">
      <w:pPr>
        <w:spacing w:after="0" w:line="276" w:lineRule="auto"/>
        <w:contextualSpacing/>
        <w:jc w:val="both"/>
        <w:rPr>
          <w:b/>
          <w:color w:val="767171" w:themeColor="background2" w:themeShade="80"/>
          <w:spacing w:val="0"/>
          <w:lang w:val="es-ES"/>
        </w:rPr>
      </w:pPr>
    </w:p>
    <w:p w14:paraId="1CF6F340" w14:textId="77777777" w:rsidR="00304A7B" w:rsidRDefault="00304A7B" w:rsidP="00304A7B">
      <w:pPr>
        <w:pStyle w:val="Ttulo1"/>
        <w:jc w:val="left"/>
        <w:rPr>
          <w:noProof/>
          <w:lang w:val="es-DO"/>
        </w:rPr>
      </w:pPr>
      <w:bookmarkStart w:id="17" w:name="_Toc123828062"/>
      <w:r w:rsidRPr="00304A7B">
        <w:rPr>
          <w:noProof/>
          <w:lang w:val="es-DO"/>
        </w:rPr>
        <w:t>4.</w:t>
      </w:r>
      <w:r>
        <w:rPr>
          <w:noProof/>
          <w:lang w:val="es-DO"/>
        </w:rPr>
        <w:t>4</w:t>
      </w:r>
      <w:r w:rsidRPr="00304A7B">
        <w:rPr>
          <w:noProof/>
          <w:lang w:val="es-DO"/>
        </w:rPr>
        <w:t xml:space="preserve"> Desempeño </w:t>
      </w:r>
      <w:r>
        <w:rPr>
          <w:noProof/>
          <w:lang w:val="es-DO"/>
        </w:rPr>
        <w:t>de Tecnología</w:t>
      </w:r>
      <w:bookmarkEnd w:id="17"/>
    </w:p>
    <w:p w14:paraId="48DEA595" w14:textId="77777777" w:rsidR="002C63EE" w:rsidRDefault="002C63EE" w:rsidP="002C63EE">
      <w:pPr>
        <w:spacing w:line="360" w:lineRule="auto"/>
        <w:jc w:val="both"/>
        <w:rPr>
          <w:color w:val="767171" w:themeColor="background2" w:themeShade="80"/>
          <w:spacing w:val="0"/>
          <w:lang w:val="es-ES"/>
        </w:rPr>
      </w:pPr>
      <w:r>
        <w:rPr>
          <w:color w:val="767171" w:themeColor="background2" w:themeShade="80"/>
          <w:spacing w:val="0"/>
          <w:lang w:val="es-ES"/>
        </w:rPr>
        <w:t>La Dirección de Tecnología de la Información y Comunicaciones t</w:t>
      </w:r>
      <w:r w:rsidRPr="002C63EE">
        <w:rPr>
          <w:color w:val="767171" w:themeColor="background2" w:themeShade="80"/>
          <w:spacing w:val="0"/>
          <w:lang w:val="es-ES"/>
        </w:rPr>
        <w:t>iene como objetivo asegurar el óptimo funcionamiento de toda la infraestructura tecnológica de la Dirección General de Migración (DGM) a nivel nacional con alcance a puntos migratorios</w:t>
      </w:r>
      <w:r>
        <w:rPr>
          <w:color w:val="767171" w:themeColor="background2" w:themeShade="80"/>
          <w:spacing w:val="0"/>
          <w:lang w:val="es-ES"/>
        </w:rPr>
        <w:t xml:space="preserve">: </w:t>
      </w:r>
      <w:r w:rsidRPr="002C63EE">
        <w:rPr>
          <w:color w:val="767171" w:themeColor="background2" w:themeShade="80"/>
          <w:spacing w:val="0"/>
          <w:lang w:val="es-ES"/>
        </w:rPr>
        <w:t>Aeropuertos, muelles</w:t>
      </w:r>
      <w:r>
        <w:rPr>
          <w:color w:val="767171" w:themeColor="background2" w:themeShade="80"/>
          <w:spacing w:val="0"/>
          <w:lang w:val="es-ES"/>
        </w:rPr>
        <w:t xml:space="preserve">, </w:t>
      </w:r>
      <w:r w:rsidRPr="002C63EE">
        <w:rPr>
          <w:color w:val="767171" w:themeColor="background2" w:themeShade="80"/>
          <w:spacing w:val="0"/>
          <w:lang w:val="es-ES"/>
        </w:rPr>
        <w:t>puntos fronterizos</w:t>
      </w:r>
      <w:r>
        <w:rPr>
          <w:color w:val="767171" w:themeColor="background2" w:themeShade="80"/>
          <w:spacing w:val="0"/>
          <w:lang w:val="es-ES"/>
        </w:rPr>
        <w:t>,</w:t>
      </w:r>
      <w:r w:rsidRPr="002C63EE">
        <w:rPr>
          <w:color w:val="767171" w:themeColor="background2" w:themeShade="80"/>
          <w:spacing w:val="0"/>
          <w:lang w:val="es-ES"/>
        </w:rPr>
        <w:t xml:space="preserve"> centros de acogida y oficinas de servicios</w:t>
      </w:r>
      <w:r>
        <w:rPr>
          <w:color w:val="767171" w:themeColor="background2" w:themeShade="80"/>
          <w:spacing w:val="0"/>
          <w:lang w:val="es-ES"/>
        </w:rPr>
        <w:t>. Con fines de</w:t>
      </w:r>
      <w:r w:rsidRPr="002C63EE">
        <w:rPr>
          <w:color w:val="767171" w:themeColor="background2" w:themeShade="80"/>
          <w:spacing w:val="0"/>
          <w:lang w:val="es-ES"/>
        </w:rPr>
        <w:t xml:space="preserve"> trazar los planes de mantenimiento e implementación de la infraestructura tecnológica, supervisar y administrar las distintas plataformas (Hardware, Software); identificar y evaluar la puesta en marcha de nuevas tecnologías.  </w:t>
      </w:r>
    </w:p>
    <w:p w14:paraId="20831BF9" w14:textId="77777777" w:rsidR="008A6DA7" w:rsidRPr="002C63EE" w:rsidRDefault="008A6DA7" w:rsidP="002C63EE">
      <w:pPr>
        <w:spacing w:line="360" w:lineRule="auto"/>
        <w:jc w:val="both"/>
        <w:rPr>
          <w:color w:val="767171" w:themeColor="background2" w:themeShade="80"/>
          <w:spacing w:val="0"/>
          <w:lang w:val="es-ES"/>
        </w:rPr>
      </w:pPr>
      <w:r>
        <w:rPr>
          <w:color w:val="767171" w:themeColor="background2" w:themeShade="80"/>
          <w:spacing w:val="0"/>
          <w:lang w:val="es-ES"/>
        </w:rPr>
        <w:t>La Dirección General de Migración s</w:t>
      </w:r>
      <w:r w:rsidRPr="008A6DA7">
        <w:rPr>
          <w:color w:val="767171" w:themeColor="background2" w:themeShade="80"/>
          <w:spacing w:val="0"/>
          <w:lang w:val="es-ES"/>
        </w:rPr>
        <w:t>e ha caracterizado por ser una institución modelo en la gestión y prestación de servicios tecnológicos, sirviendo como marco de referencia para otras instituciones de la administración pública,</w:t>
      </w:r>
      <w:r w:rsidR="00CE65DE">
        <w:rPr>
          <w:color w:val="767171" w:themeColor="background2" w:themeShade="80"/>
          <w:spacing w:val="0"/>
          <w:lang w:val="es-ES"/>
        </w:rPr>
        <w:t xml:space="preserve"> dando como resultado el reconocimiento del 2do lugar con una puntación 97.2% en el Índice de </w:t>
      </w:r>
      <w:r w:rsidR="00CE65DE">
        <w:rPr>
          <w:color w:val="767171" w:themeColor="background2" w:themeShade="80"/>
          <w:spacing w:val="0"/>
          <w:lang w:val="es-ES"/>
        </w:rPr>
        <w:lastRenderedPageBreak/>
        <w:t>Uso de las Tecnologías y Comunicación e Implementación de Gobierno Electrónico en el Estado Dominicano</w:t>
      </w:r>
      <w:r w:rsidRPr="008A6DA7">
        <w:rPr>
          <w:color w:val="767171" w:themeColor="background2" w:themeShade="80"/>
          <w:spacing w:val="0"/>
          <w:lang w:val="es-ES"/>
        </w:rPr>
        <w:t xml:space="preserve">. </w:t>
      </w:r>
    </w:p>
    <w:p w14:paraId="60D4E6F0" w14:textId="77777777" w:rsidR="000D13C0" w:rsidRDefault="000D13C0" w:rsidP="000D13C0">
      <w:pPr>
        <w:shd w:val="clear" w:color="auto" w:fill="FFFFFF"/>
        <w:spacing w:after="0" w:line="360" w:lineRule="auto"/>
        <w:jc w:val="both"/>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 xml:space="preserve">El índice de uso de TIC e implementación de gobierno electrónico, conocido por sus siglas </w:t>
      </w:r>
      <w:proofErr w:type="spellStart"/>
      <w:r w:rsidRPr="000D13C0">
        <w:rPr>
          <w:rFonts w:eastAsia="Times New Roman"/>
          <w:color w:val="767171" w:themeColor="background2" w:themeShade="80"/>
          <w:spacing w:val="0"/>
          <w:lang w:val="es-DO" w:eastAsia="es-DO"/>
        </w:rPr>
        <w:t>iTICge</w:t>
      </w:r>
      <w:proofErr w:type="spellEnd"/>
      <w:r w:rsidRPr="000D13C0">
        <w:rPr>
          <w:rFonts w:eastAsia="Times New Roman"/>
          <w:color w:val="767171" w:themeColor="background2" w:themeShade="80"/>
          <w:spacing w:val="0"/>
          <w:lang w:val="es-DO" w:eastAsia="es-DO"/>
        </w:rPr>
        <w:t xml:space="preserve">, es una herramienta desarrollada por la OPTIC con la finalidad de medir y evaluar de manera sistemática y cuantitativa el avance de la implementación de iniciativas TIC y de Gobierno Electrónico (e-Gobierno) en el Estado Dominicano. Esta utilidad también mide los beneficios que se obtienen de dichas implementaciones y avances. </w:t>
      </w:r>
    </w:p>
    <w:p w14:paraId="62AC69F7" w14:textId="77777777" w:rsidR="006D6B0F" w:rsidRDefault="006D6B0F" w:rsidP="000D13C0">
      <w:pPr>
        <w:shd w:val="clear" w:color="auto" w:fill="FFFFFF"/>
        <w:spacing w:after="0" w:line="360" w:lineRule="auto"/>
        <w:jc w:val="both"/>
        <w:rPr>
          <w:rFonts w:eastAsia="Times New Roman"/>
          <w:color w:val="767171" w:themeColor="background2" w:themeShade="80"/>
          <w:spacing w:val="0"/>
          <w:lang w:val="es-DO" w:eastAsia="es-DO"/>
        </w:rPr>
      </w:pPr>
    </w:p>
    <w:p w14:paraId="0B6A0E56" w14:textId="77777777" w:rsidR="006D6B0F" w:rsidRDefault="006D6B0F" w:rsidP="006D6B0F">
      <w:pPr>
        <w:shd w:val="clear" w:color="auto" w:fill="FFFFFF"/>
        <w:spacing w:after="0" w:line="360" w:lineRule="auto"/>
        <w:jc w:val="both"/>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 xml:space="preserve">Además, </w:t>
      </w:r>
      <w:r w:rsidRPr="006D6B0F">
        <w:rPr>
          <w:rFonts w:eastAsia="Times New Roman"/>
          <w:color w:val="767171" w:themeColor="background2" w:themeShade="80"/>
          <w:spacing w:val="0"/>
          <w:lang w:val="es-DO" w:eastAsia="es-DO"/>
        </w:rPr>
        <w:t xml:space="preserve">la Dirección de Tecnología de la Información y Comunicación ha participado en el proceso de implementación de las normas básicas de control interno elaboradas y controladas por la Contraloría General de la República </w:t>
      </w:r>
    </w:p>
    <w:p w14:paraId="7EB4B867" w14:textId="77777777" w:rsidR="006D6B0F" w:rsidRPr="006D6B0F" w:rsidRDefault="006D6B0F" w:rsidP="006D6B0F">
      <w:pPr>
        <w:shd w:val="clear" w:color="auto" w:fill="FFFFFF"/>
        <w:spacing w:after="0" w:line="360" w:lineRule="auto"/>
        <w:jc w:val="both"/>
        <w:rPr>
          <w:rFonts w:eastAsia="Times New Roman"/>
          <w:color w:val="767171" w:themeColor="background2" w:themeShade="80"/>
          <w:spacing w:val="0"/>
          <w:lang w:val="es-DO" w:eastAsia="es-DO"/>
        </w:rPr>
      </w:pPr>
      <w:r w:rsidRPr="006D6B0F">
        <w:rPr>
          <w:rFonts w:eastAsia="Times New Roman"/>
          <w:color w:val="767171" w:themeColor="background2" w:themeShade="80"/>
          <w:spacing w:val="0"/>
          <w:lang w:val="es-DO" w:eastAsia="es-DO"/>
        </w:rPr>
        <w:t xml:space="preserve">Dominicana. </w:t>
      </w:r>
      <w:r>
        <w:rPr>
          <w:rFonts w:eastAsia="Times New Roman"/>
          <w:color w:val="767171" w:themeColor="background2" w:themeShade="80"/>
          <w:spacing w:val="0"/>
          <w:lang w:val="es-DO" w:eastAsia="es-DO"/>
        </w:rPr>
        <w:t xml:space="preserve">Donde hemos podido tenerlas </w:t>
      </w:r>
      <w:r w:rsidRPr="006D6B0F">
        <w:rPr>
          <w:rFonts w:eastAsia="Times New Roman"/>
          <w:color w:val="767171" w:themeColor="background2" w:themeShade="80"/>
          <w:spacing w:val="0"/>
          <w:lang w:val="es-DO" w:eastAsia="es-DO"/>
        </w:rPr>
        <w:t>ya documentadas y en ejecución las normas A2 (2021), NORTIC A3 (2014), NORTIC A4 (2014), NORTIC A5 (2019) y NORTIC E1 (2018).</w:t>
      </w:r>
    </w:p>
    <w:p w14:paraId="76134C56" w14:textId="77777777" w:rsidR="000E0178" w:rsidRPr="000D13C0" w:rsidRDefault="000E0178" w:rsidP="000D13C0">
      <w:pPr>
        <w:shd w:val="clear" w:color="auto" w:fill="FFFFFF"/>
        <w:spacing w:after="0" w:line="360" w:lineRule="auto"/>
        <w:jc w:val="both"/>
        <w:rPr>
          <w:rFonts w:eastAsia="Times New Roman"/>
          <w:color w:val="767171" w:themeColor="background2" w:themeShade="80"/>
          <w:spacing w:val="0"/>
          <w:lang w:val="es-DO" w:eastAsia="es-DO"/>
        </w:rPr>
      </w:pPr>
    </w:p>
    <w:p w14:paraId="5D64886F" w14:textId="77777777" w:rsidR="002C63EE" w:rsidRDefault="000D13C0" w:rsidP="000D13C0">
      <w:pPr>
        <w:spacing w:line="360" w:lineRule="auto"/>
        <w:jc w:val="both"/>
        <w:rPr>
          <w:b/>
          <w:bCs/>
          <w:lang w:val="es-DO"/>
        </w:rPr>
      </w:pPr>
      <w:r w:rsidRPr="000D13C0">
        <w:rPr>
          <w:b/>
          <w:bCs/>
          <w:lang w:val="es-DO"/>
        </w:rPr>
        <w:t>Redes y Comunicaciones</w:t>
      </w:r>
    </w:p>
    <w:p w14:paraId="74D2FAA4" w14:textId="77777777" w:rsidR="000D13C0" w:rsidRPr="000D13C0" w:rsidRDefault="000D13C0" w:rsidP="000D13C0">
      <w:pPr>
        <w:spacing w:after="0" w:line="360" w:lineRule="auto"/>
        <w:jc w:val="both"/>
        <w:rPr>
          <w:color w:val="767171" w:themeColor="background2" w:themeShade="80"/>
          <w:spacing w:val="0"/>
          <w:lang w:val="es-MX"/>
        </w:rPr>
      </w:pPr>
      <w:r>
        <w:rPr>
          <w:color w:val="767171" w:themeColor="background2" w:themeShade="80"/>
          <w:spacing w:val="0"/>
          <w:lang w:val="es-DO"/>
        </w:rPr>
        <w:t>T</w:t>
      </w:r>
      <w:proofErr w:type="spellStart"/>
      <w:r w:rsidRPr="000D13C0">
        <w:rPr>
          <w:color w:val="767171" w:themeColor="background2" w:themeShade="80"/>
          <w:spacing w:val="0"/>
          <w:lang w:val="es-MX"/>
        </w:rPr>
        <w:t>iene</w:t>
      </w:r>
      <w:proofErr w:type="spellEnd"/>
      <w:r w:rsidRPr="000D13C0">
        <w:rPr>
          <w:color w:val="767171" w:themeColor="background2" w:themeShade="80"/>
          <w:spacing w:val="0"/>
          <w:lang w:val="es-MX"/>
        </w:rPr>
        <w:t xml:space="preserve"> a su cargo la tarea de mantener la interconectividad entre los distintos sistemas y dispositivos que existen, implementando proyectos que permiten mantener un rendimiento óptimo de las diferentes conexiones que existen a nivel interno y externo de la institución. </w:t>
      </w:r>
    </w:p>
    <w:p w14:paraId="5CE64A21" w14:textId="77777777" w:rsidR="000D13C0" w:rsidRPr="000D13C0" w:rsidRDefault="000D13C0" w:rsidP="000D13C0">
      <w:pPr>
        <w:spacing w:after="0" w:line="360" w:lineRule="auto"/>
        <w:jc w:val="both"/>
        <w:rPr>
          <w:color w:val="767171" w:themeColor="background2" w:themeShade="80"/>
          <w:spacing w:val="0"/>
          <w:lang w:val="es-MX"/>
        </w:rPr>
      </w:pPr>
    </w:p>
    <w:p w14:paraId="09B6CB34" w14:textId="77777777" w:rsidR="000D13C0" w:rsidRPr="000D13C0" w:rsidRDefault="000D13C0" w:rsidP="000D13C0">
      <w:pPr>
        <w:spacing w:after="0" w:line="360" w:lineRule="auto"/>
        <w:jc w:val="both"/>
        <w:rPr>
          <w:color w:val="767171" w:themeColor="background2" w:themeShade="80"/>
          <w:spacing w:val="0"/>
          <w:lang w:val="es-MX"/>
        </w:rPr>
      </w:pPr>
      <w:r w:rsidRPr="000D13C0">
        <w:rPr>
          <w:color w:val="767171" w:themeColor="background2" w:themeShade="80"/>
          <w:spacing w:val="0"/>
          <w:lang w:val="es-MX"/>
        </w:rPr>
        <w:t>A raíz de necesidades internas fueron realizados varios proyectos de cableado estructurado bajos los estándares DIA/EIA568 que abarcaron las localidades: Sede Central, los muelles de Puerto Plata, Manzanillo y Haina, subdirección Punta Cana, Aeropuerto de Puerto Plata y Aeropuerto Internacional de las Américas.</w:t>
      </w:r>
    </w:p>
    <w:p w14:paraId="449E3CFE" w14:textId="77777777" w:rsidR="000D13C0" w:rsidRPr="000D13C0" w:rsidRDefault="000D13C0" w:rsidP="000D13C0">
      <w:pPr>
        <w:spacing w:after="0" w:line="360" w:lineRule="auto"/>
        <w:jc w:val="both"/>
        <w:rPr>
          <w:color w:val="767171" w:themeColor="background2" w:themeShade="80"/>
          <w:spacing w:val="0"/>
          <w:lang w:val="es-MX"/>
        </w:rPr>
      </w:pPr>
    </w:p>
    <w:p w14:paraId="0596B179" w14:textId="77777777" w:rsidR="000D13C0" w:rsidRPr="000D13C0" w:rsidRDefault="000D13C0" w:rsidP="000D13C0">
      <w:pPr>
        <w:shd w:val="clear" w:color="auto" w:fill="FFFFFF"/>
        <w:spacing w:after="0" w:line="360" w:lineRule="auto"/>
        <w:jc w:val="both"/>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lastRenderedPageBreak/>
        <w:t>Entre los trabajos realizados se encuentran:</w:t>
      </w:r>
    </w:p>
    <w:p w14:paraId="0123103B"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proofErr w:type="spellStart"/>
      <w:r w:rsidRPr="000D13C0">
        <w:rPr>
          <w:rFonts w:eastAsia="Times New Roman"/>
          <w:color w:val="767171" w:themeColor="background2" w:themeShade="80"/>
          <w:spacing w:val="0"/>
          <w:lang w:val="es-DO" w:eastAsia="es-DO"/>
        </w:rPr>
        <w:t>Eficientización</w:t>
      </w:r>
      <w:proofErr w:type="spellEnd"/>
      <w:r w:rsidRPr="000D13C0">
        <w:rPr>
          <w:rFonts w:eastAsia="Times New Roman"/>
          <w:color w:val="767171" w:themeColor="background2" w:themeShade="80"/>
          <w:spacing w:val="0"/>
          <w:lang w:val="es-DO" w:eastAsia="es-DO"/>
        </w:rPr>
        <w:t xml:space="preserve"> entorno de Red LAN y capa de acceso Sede Central.</w:t>
      </w:r>
    </w:p>
    <w:p w14:paraId="39324D6C"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Mejoras en la red de datos Aeropuerto de Puerto Plata.</w:t>
      </w:r>
    </w:p>
    <w:p w14:paraId="59D10598"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Expansión de terminales aeroportuarias, (Aeropuerto Internacional Gregorio Luperón, Aeropuerto Internacional de La Romana y Aeropuerto Internacional de Punta Cana y entrada A y B y nueva área de salida AILA.</w:t>
      </w:r>
    </w:p>
    <w:p w14:paraId="42D089F6"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Reestructuración Subdirección Punta Cana.</w:t>
      </w:r>
    </w:p>
    <w:p w14:paraId="554971DD"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Reestructuración muelle Puerto Plata, Manzanillo y Haina.</w:t>
      </w:r>
    </w:p>
    <w:p w14:paraId="7DA220C5"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Restructuración entra a AIPC.</w:t>
      </w:r>
    </w:p>
    <w:p w14:paraId="4FD01E93" w14:textId="77777777" w:rsidR="000D13C0" w:rsidRDefault="000D13C0">
      <w:pPr>
        <w:pStyle w:val="Prrafodelista"/>
        <w:numPr>
          <w:ilvl w:val="0"/>
          <w:numId w:val="6"/>
        </w:numPr>
        <w:spacing w:after="0" w:line="360" w:lineRule="auto"/>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Cambio de switch puerto plata AIGL</w:t>
      </w:r>
    </w:p>
    <w:p w14:paraId="7E31D4BA" w14:textId="77777777" w:rsidR="000D13C0" w:rsidRPr="000D13C0" w:rsidRDefault="000D13C0" w:rsidP="000D13C0">
      <w:pPr>
        <w:pStyle w:val="Prrafodelista"/>
        <w:spacing w:after="0" w:line="360" w:lineRule="auto"/>
        <w:rPr>
          <w:rFonts w:eastAsia="Times New Roman"/>
          <w:color w:val="767171" w:themeColor="background2" w:themeShade="80"/>
          <w:spacing w:val="0"/>
          <w:lang w:val="es-DO" w:eastAsia="es-DO"/>
        </w:rPr>
      </w:pPr>
    </w:p>
    <w:p w14:paraId="58BACFEA" w14:textId="77777777" w:rsidR="000D13C0" w:rsidRDefault="000D13C0" w:rsidP="000D13C0">
      <w:pPr>
        <w:spacing w:line="360" w:lineRule="auto"/>
        <w:jc w:val="both"/>
        <w:rPr>
          <w:b/>
          <w:bCs/>
          <w:lang w:val="es-DO"/>
        </w:rPr>
      </w:pPr>
      <w:r>
        <w:rPr>
          <w:b/>
          <w:bCs/>
          <w:lang w:val="es-DO"/>
        </w:rPr>
        <w:t>Seguridad</w:t>
      </w:r>
      <w:r w:rsidR="006D6B0F">
        <w:rPr>
          <w:b/>
          <w:bCs/>
          <w:lang w:val="es-DO"/>
        </w:rPr>
        <w:t xml:space="preserve"> y Monitoreo</w:t>
      </w:r>
    </w:p>
    <w:p w14:paraId="11C73707" w14:textId="77777777" w:rsidR="000E0178" w:rsidRDefault="006D6B0F" w:rsidP="006D6B0F">
      <w:pPr>
        <w:spacing w:after="0" w:line="360" w:lineRule="auto"/>
        <w:jc w:val="both"/>
        <w:rPr>
          <w:color w:val="767171" w:themeColor="background2" w:themeShade="80"/>
          <w:spacing w:val="0"/>
          <w:lang w:val="es-MX"/>
        </w:rPr>
      </w:pPr>
      <w:r w:rsidRPr="006D6B0F">
        <w:rPr>
          <w:color w:val="767171" w:themeColor="background2" w:themeShade="80"/>
          <w:spacing w:val="0"/>
          <w:lang w:val="es-MX"/>
        </w:rPr>
        <w:t xml:space="preserve">Se enfoca en el análisis y monitoreo de los sistemas informáticos, detectando y corrigiendo proactivamente cualquier factor de riesgo de seguridad informática, establece política y procedimiento para minimizar los riesgos a la información o infraestructura informática. Estas políticas incluyen horarios de funcionamiento, restricciones a ciertos lugares, autorizaciones, denegaciones, perfiles de usuario, planes de emergencia, protocolos y todo lo necesario que permita un buen nivel de </w:t>
      </w:r>
    </w:p>
    <w:p w14:paraId="2296B40D" w14:textId="77777777" w:rsidR="006D6B0F" w:rsidRDefault="006D6B0F" w:rsidP="006D6B0F">
      <w:pPr>
        <w:spacing w:after="0" w:line="360" w:lineRule="auto"/>
        <w:jc w:val="both"/>
        <w:rPr>
          <w:color w:val="767171" w:themeColor="background2" w:themeShade="80"/>
          <w:spacing w:val="0"/>
          <w:lang w:val="es-MX"/>
        </w:rPr>
      </w:pPr>
      <w:r w:rsidRPr="006D6B0F">
        <w:rPr>
          <w:color w:val="767171" w:themeColor="background2" w:themeShade="80"/>
          <w:spacing w:val="0"/>
          <w:lang w:val="es-MX"/>
        </w:rPr>
        <w:t>seguridad informática, minimizando el impacto en el desempeño de los trabajadores y de la organización en general.</w:t>
      </w:r>
    </w:p>
    <w:p w14:paraId="0A862C85" w14:textId="77777777" w:rsidR="006D6B0F" w:rsidRDefault="006D6B0F" w:rsidP="006D6B0F">
      <w:pPr>
        <w:spacing w:after="0" w:line="360" w:lineRule="auto"/>
        <w:jc w:val="both"/>
        <w:rPr>
          <w:color w:val="767171" w:themeColor="background2" w:themeShade="80"/>
          <w:spacing w:val="0"/>
          <w:lang w:val="es-MX"/>
        </w:rPr>
      </w:pPr>
      <w:r>
        <w:rPr>
          <w:color w:val="767171" w:themeColor="background2" w:themeShade="80"/>
          <w:spacing w:val="0"/>
          <w:lang w:val="es-MX"/>
        </w:rPr>
        <w:t>Obteniendo lo siguiente:</w:t>
      </w:r>
    </w:p>
    <w:p w14:paraId="58669CF7" w14:textId="77777777" w:rsidR="006D6B0F" w:rsidRPr="00341C51" w:rsidRDefault="006D6B0F">
      <w:pPr>
        <w:pStyle w:val="Prrafodelista"/>
        <w:numPr>
          <w:ilvl w:val="0"/>
          <w:numId w:val="7"/>
        </w:numPr>
        <w:spacing w:after="0" w:line="360" w:lineRule="auto"/>
        <w:jc w:val="both"/>
        <w:rPr>
          <w:color w:val="767171" w:themeColor="background2" w:themeShade="80"/>
          <w:spacing w:val="0"/>
          <w:lang w:val="es-MX"/>
        </w:rPr>
      </w:pPr>
      <w:r w:rsidRPr="006D6B0F">
        <w:rPr>
          <w:color w:val="767171" w:themeColor="background2" w:themeShade="80"/>
          <w:spacing w:val="0"/>
          <w:lang w:val="es-MX"/>
        </w:rPr>
        <w:t>Proyecto de implementación de controles de dispositivos extraíbles</w:t>
      </w:r>
      <w:r>
        <w:rPr>
          <w:color w:val="767171" w:themeColor="background2" w:themeShade="80"/>
          <w:spacing w:val="0"/>
          <w:lang w:val="es-MX"/>
        </w:rPr>
        <w:t>.</w:t>
      </w:r>
    </w:p>
    <w:p w14:paraId="73A0A7D6" w14:textId="77777777" w:rsidR="006D6B0F" w:rsidRPr="00341C51" w:rsidRDefault="006D6B0F">
      <w:pPr>
        <w:pStyle w:val="Prrafodelista"/>
        <w:numPr>
          <w:ilvl w:val="0"/>
          <w:numId w:val="7"/>
        </w:numPr>
        <w:spacing w:after="0" w:line="360" w:lineRule="auto"/>
        <w:jc w:val="both"/>
        <w:rPr>
          <w:color w:val="767171" w:themeColor="background2" w:themeShade="80"/>
          <w:spacing w:val="0"/>
          <w:lang w:val="es-MX"/>
        </w:rPr>
      </w:pPr>
      <w:r w:rsidRPr="00341C51">
        <w:rPr>
          <w:color w:val="767171" w:themeColor="background2" w:themeShade="80"/>
          <w:spacing w:val="0"/>
          <w:lang w:val="es-MX"/>
        </w:rPr>
        <w:t xml:space="preserve">Proyecto de Fortalecimiento de la Seguridad del Correo Electrónico. </w:t>
      </w:r>
    </w:p>
    <w:p w14:paraId="7553C376" w14:textId="77777777" w:rsidR="006D6B0F" w:rsidRPr="00341C51" w:rsidRDefault="006D6B0F">
      <w:pPr>
        <w:pStyle w:val="Prrafodelista"/>
        <w:numPr>
          <w:ilvl w:val="0"/>
          <w:numId w:val="7"/>
        </w:numPr>
        <w:spacing w:after="0" w:line="360" w:lineRule="auto"/>
        <w:jc w:val="both"/>
        <w:rPr>
          <w:color w:val="767171" w:themeColor="background2" w:themeShade="80"/>
          <w:spacing w:val="0"/>
          <w:lang w:val="es-MX"/>
        </w:rPr>
      </w:pPr>
      <w:r w:rsidRPr="00341C51">
        <w:rPr>
          <w:color w:val="767171" w:themeColor="background2" w:themeShade="80"/>
          <w:spacing w:val="0"/>
          <w:lang w:val="es-MX"/>
        </w:rPr>
        <w:t>Acuerdo de Cooperación con CSIRT-RD Centro Nacional De Ciberseguridad.</w:t>
      </w:r>
    </w:p>
    <w:p w14:paraId="297E767C" w14:textId="77777777" w:rsidR="006D6B0F" w:rsidRDefault="006D6B0F" w:rsidP="000D13C0">
      <w:pPr>
        <w:spacing w:line="360" w:lineRule="auto"/>
        <w:jc w:val="both"/>
        <w:rPr>
          <w:b/>
          <w:bCs/>
          <w:lang w:val="es-DO"/>
        </w:rPr>
      </w:pPr>
    </w:p>
    <w:p w14:paraId="73944D2F" w14:textId="77777777" w:rsidR="000D13C0" w:rsidRPr="000D13C0" w:rsidRDefault="000D13C0" w:rsidP="000D13C0">
      <w:pPr>
        <w:shd w:val="clear" w:color="auto" w:fill="FFFFFF"/>
        <w:spacing w:after="360" w:line="360" w:lineRule="auto"/>
        <w:jc w:val="both"/>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lastRenderedPageBreak/>
        <w:t xml:space="preserve">Como parte de las mejoras continuas </w:t>
      </w:r>
      <w:r>
        <w:rPr>
          <w:rFonts w:eastAsia="Times New Roman"/>
          <w:color w:val="767171" w:themeColor="background2" w:themeShade="80"/>
          <w:spacing w:val="0"/>
          <w:lang w:val="es-DO" w:eastAsia="es-DO"/>
        </w:rPr>
        <w:t>se</w:t>
      </w:r>
      <w:r w:rsidRPr="000D13C0">
        <w:rPr>
          <w:rFonts w:eastAsia="Times New Roman"/>
          <w:color w:val="767171" w:themeColor="background2" w:themeShade="80"/>
          <w:spacing w:val="0"/>
          <w:lang w:val="es-DO" w:eastAsia="es-DO"/>
        </w:rPr>
        <w:t xml:space="preserve"> implement</w:t>
      </w:r>
      <w:r>
        <w:rPr>
          <w:rFonts w:eastAsia="Times New Roman"/>
          <w:color w:val="767171" w:themeColor="background2" w:themeShade="80"/>
          <w:spacing w:val="0"/>
          <w:lang w:val="es-DO" w:eastAsia="es-DO"/>
        </w:rPr>
        <w:t>ó</w:t>
      </w:r>
      <w:r w:rsidRPr="000D13C0">
        <w:rPr>
          <w:rFonts w:eastAsia="Times New Roman"/>
          <w:color w:val="767171" w:themeColor="background2" w:themeShade="80"/>
          <w:spacing w:val="0"/>
          <w:lang w:val="es-DO" w:eastAsia="es-DO"/>
        </w:rPr>
        <w:t xml:space="preserve"> los protocolos </w:t>
      </w:r>
      <w:r w:rsidRPr="000D13C0">
        <w:rPr>
          <w:rFonts w:eastAsia="Times New Roman"/>
          <w:b/>
          <w:bCs/>
          <w:color w:val="767171" w:themeColor="background2" w:themeShade="80"/>
          <w:spacing w:val="0"/>
          <w:lang w:val="es-DO" w:eastAsia="es-DO"/>
        </w:rPr>
        <w:t>AAA,</w:t>
      </w:r>
      <w:r w:rsidRPr="000D13C0">
        <w:rPr>
          <w:rFonts w:eastAsia="Times New Roman"/>
          <w:color w:val="767171" w:themeColor="background2" w:themeShade="80"/>
          <w:spacing w:val="0"/>
          <w:lang w:val="es-DO" w:eastAsia="es-DO"/>
        </w:rPr>
        <w:t xml:space="preserve"> Y </w:t>
      </w:r>
      <w:proofErr w:type="spellStart"/>
      <w:r w:rsidRPr="000D13C0">
        <w:rPr>
          <w:rFonts w:eastAsia="Times New Roman"/>
          <w:b/>
          <w:bCs/>
          <w:color w:val="767171" w:themeColor="background2" w:themeShade="80"/>
          <w:spacing w:val="0"/>
          <w:lang w:val="es-DO" w:eastAsia="es-DO"/>
        </w:rPr>
        <w:t>tacacs</w:t>
      </w:r>
      <w:proofErr w:type="spellEnd"/>
      <w:r w:rsidRPr="000D13C0">
        <w:rPr>
          <w:rFonts w:eastAsia="Times New Roman"/>
          <w:color w:val="767171" w:themeColor="background2" w:themeShade="80"/>
          <w:spacing w:val="0"/>
          <w:lang w:val="es-DO" w:eastAsia="es-DO"/>
        </w:rPr>
        <w:t xml:space="preserve">+. </w:t>
      </w:r>
      <w:r>
        <w:rPr>
          <w:rFonts w:eastAsia="Times New Roman"/>
          <w:color w:val="767171" w:themeColor="background2" w:themeShade="80"/>
          <w:spacing w:val="0"/>
          <w:lang w:val="es-DO" w:eastAsia="es-DO"/>
        </w:rPr>
        <w:t>Con la misma</w:t>
      </w:r>
      <w:r w:rsidRPr="000D13C0">
        <w:rPr>
          <w:rFonts w:eastAsia="Times New Roman"/>
          <w:color w:val="767171" w:themeColor="background2" w:themeShade="80"/>
          <w:spacing w:val="0"/>
          <w:lang w:val="es-DO" w:eastAsia="es-DO"/>
        </w:rPr>
        <w:t xml:space="preserve"> garantizamos la seguridad y los accesos a nuestros equipos de comunicación. La autenticación centralizada tiene como objetivo establecer un único punto seguro de donde se autorice el acceso, esto evita entrada de intrusos e informa si hubo intentos de acceso no autorizado. A continuación, las tareas realizadas para lograrlo:</w:t>
      </w:r>
    </w:p>
    <w:p w14:paraId="1B61F19F" w14:textId="77777777" w:rsidR="000D13C0" w:rsidRPr="00341C51" w:rsidRDefault="000D13C0">
      <w:pPr>
        <w:pStyle w:val="Prrafodelista"/>
        <w:numPr>
          <w:ilvl w:val="0"/>
          <w:numId w:val="8"/>
        </w:numPr>
        <w:shd w:val="clear" w:color="auto" w:fill="FFFFFF"/>
        <w:spacing w:after="360" w:line="360" w:lineRule="auto"/>
        <w:jc w:val="both"/>
        <w:rPr>
          <w:rFonts w:eastAsia="Times New Roman"/>
          <w:color w:val="767171" w:themeColor="background2" w:themeShade="80"/>
          <w:spacing w:val="0"/>
          <w:lang w:val="es-DO" w:eastAsia="es-DO"/>
        </w:rPr>
      </w:pPr>
      <w:r w:rsidRPr="00341C51">
        <w:rPr>
          <w:rFonts w:eastAsia="Times New Roman"/>
          <w:color w:val="767171" w:themeColor="background2" w:themeShade="80"/>
          <w:spacing w:val="0"/>
          <w:lang w:val="es-DO" w:eastAsia="es-DO"/>
        </w:rPr>
        <w:t>Configuración e instalación de un servidor Linux con los roles de seguridad</w:t>
      </w:r>
      <w:r w:rsidR="00341C51">
        <w:rPr>
          <w:rFonts w:eastAsia="Times New Roman"/>
          <w:color w:val="767171" w:themeColor="background2" w:themeShade="80"/>
          <w:spacing w:val="0"/>
          <w:lang w:val="es-DO" w:eastAsia="es-DO"/>
        </w:rPr>
        <w:t xml:space="preserve"> </w:t>
      </w:r>
      <w:r w:rsidRPr="00341C51">
        <w:rPr>
          <w:rFonts w:eastAsia="Times New Roman"/>
          <w:color w:val="767171" w:themeColor="background2" w:themeShade="80"/>
          <w:spacing w:val="0"/>
          <w:lang w:val="es-DO" w:eastAsia="es-DO"/>
        </w:rPr>
        <w:t>necesarios.</w:t>
      </w:r>
    </w:p>
    <w:p w14:paraId="177F29D2" w14:textId="77777777" w:rsidR="000D13C0" w:rsidRPr="000D13C0" w:rsidRDefault="000D13C0">
      <w:pPr>
        <w:pStyle w:val="Prrafodelista"/>
        <w:numPr>
          <w:ilvl w:val="0"/>
          <w:numId w:val="8"/>
        </w:numPr>
        <w:shd w:val="clear" w:color="auto" w:fill="FFFFFF"/>
        <w:spacing w:after="360" w:line="360" w:lineRule="auto"/>
        <w:jc w:val="both"/>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Instalación de los servicios para actuar como auditor de accesos.</w:t>
      </w:r>
    </w:p>
    <w:p w14:paraId="04741497" w14:textId="77777777" w:rsidR="00341C51" w:rsidRDefault="000D13C0">
      <w:pPr>
        <w:pStyle w:val="Prrafodelista"/>
        <w:numPr>
          <w:ilvl w:val="0"/>
          <w:numId w:val="8"/>
        </w:numPr>
        <w:shd w:val="clear" w:color="auto" w:fill="FFFFFF"/>
        <w:spacing w:after="360" w:line="360" w:lineRule="auto"/>
        <w:jc w:val="both"/>
        <w:rPr>
          <w:rFonts w:eastAsia="Times New Roman"/>
          <w:color w:val="767171" w:themeColor="background2" w:themeShade="80"/>
          <w:spacing w:val="0"/>
          <w:lang w:val="es-DO" w:eastAsia="es-DO"/>
        </w:rPr>
      </w:pPr>
      <w:r w:rsidRPr="000D13C0">
        <w:rPr>
          <w:rFonts w:eastAsia="Times New Roman"/>
          <w:color w:val="767171" w:themeColor="background2" w:themeShade="80"/>
          <w:spacing w:val="0"/>
          <w:lang w:val="es-DO" w:eastAsia="es-DO"/>
        </w:rPr>
        <w:t>Configuración de alertas.</w:t>
      </w:r>
    </w:p>
    <w:p w14:paraId="74469A47" w14:textId="77777777" w:rsidR="00341C51" w:rsidRDefault="00341C51" w:rsidP="00341C51">
      <w:pPr>
        <w:spacing w:line="360" w:lineRule="auto"/>
        <w:jc w:val="both"/>
        <w:rPr>
          <w:b/>
          <w:bCs/>
          <w:lang w:val="es-DO"/>
        </w:rPr>
      </w:pPr>
      <w:r w:rsidRPr="00341C51">
        <w:rPr>
          <w:b/>
          <w:bCs/>
          <w:lang w:val="es-DO"/>
        </w:rPr>
        <w:t>Políticas</w:t>
      </w:r>
      <w:r>
        <w:rPr>
          <w:b/>
          <w:bCs/>
          <w:lang w:val="es-DO"/>
        </w:rPr>
        <w:t xml:space="preserve">, </w:t>
      </w:r>
      <w:r w:rsidRPr="00341C51">
        <w:rPr>
          <w:b/>
          <w:bCs/>
          <w:lang w:val="es-DO"/>
        </w:rPr>
        <w:t>Procedimientos</w:t>
      </w:r>
      <w:r>
        <w:rPr>
          <w:b/>
          <w:bCs/>
          <w:lang w:val="es-DO"/>
        </w:rPr>
        <w:t xml:space="preserve"> y Planes</w:t>
      </w:r>
    </w:p>
    <w:p w14:paraId="53998330" w14:textId="77777777" w:rsidR="00341C51" w:rsidRPr="00341C51" w:rsidRDefault="00341C51" w:rsidP="00341C51">
      <w:pPr>
        <w:spacing w:after="0" w:line="360" w:lineRule="auto"/>
        <w:jc w:val="both"/>
        <w:rPr>
          <w:spacing w:val="0"/>
          <w:lang w:val="es-DO"/>
        </w:rPr>
      </w:pPr>
      <w:r w:rsidRPr="00341C51">
        <w:rPr>
          <w:spacing w:val="0"/>
          <w:lang w:val="es-DO"/>
        </w:rPr>
        <w:t xml:space="preserve">Con el fin de actualizar y lograr cambios </w:t>
      </w:r>
      <w:r>
        <w:rPr>
          <w:spacing w:val="0"/>
          <w:lang w:val="es-DO"/>
        </w:rPr>
        <w:t>que se adapten a</w:t>
      </w:r>
      <w:r w:rsidRPr="00341C51">
        <w:rPr>
          <w:spacing w:val="0"/>
          <w:lang w:val="es-DO"/>
        </w:rPr>
        <w:t xml:space="preserve"> la realidad actual de la </w:t>
      </w:r>
      <w:r>
        <w:rPr>
          <w:spacing w:val="0"/>
          <w:lang w:val="es-DO"/>
        </w:rPr>
        <w:t>institución</w:t>
      </w:r>
      <w:r w:rsidRPr="00341C51">
        <w:rPr>
          <w:spacing w:val="0"/>
          <w:lang w:val="es-DO"/>
        </w:rPr>
        <w:t>, se ha procedido a actualizar los siguientes procedimientos:</w:t>
      </w:r>
    </w:p>
    <w:p w14:paraId="434AA9C5" w14:textId="77777777" w:rsidR="00341C51" w:rsidRPr="00341C51" w:rsidRDefault="00341C51">
      <w:pPr>
        <w:numPr>
          <w:ilvl w:val="0"/>
          <w:numId w:val="9"/>
        </w:numPr>
        <w:spacing w:after="0" w:line="360" w:lineRule="auto"/>
        <w:contextualSpacing/>
        <w:jc w:val="both"/>
        <w:rPr>
          <w:spacing w:val="0"/>
          <w:lang w:val="es-DO"/>
        </w:rPr>
      </w:pPr>
      <w:r w:rsidRPr="00341C51">
        <w:rPr>
          <w:spacing w:val="0"/>
          <w:lang w:val="es-DO"/>
        </w:rPr>
        <w:t xml:space="preserve">Política de Respaldo </w:t>
      </w:r>
    </w:p>
    <w:p w14:paraId="225FC289" w14:textId="77777777" w:rsidR="00341C51" w:rsidRPr="00341C51" w:rsidRDefault="00341C51">
      <w:pPr>
        <w:numPr>
          <w:ilvl w:val="0"/>
          <w:numId w:val="9"/>
        </w:numPr>
        <w:spacing w:after="0" w:line="360" w:lineRule="auto"/>
        <w:contextualSpacing/>
        <w:jc w:val="both"/>
        <w:rPr>
          <w:spacing w:val="0"/>
          <w:lang w:val="es-DO"/>
        </w:rPr>
      </w:pPr>
      <w:r w:rsidRPr="00341C51">
        <w:rPr>
          <w:spacing w:val="0"/>
          <w:lang w:val="es-DO"/>
        </w:rPr>
        <w:t xml:space="preserve">Política de la Seguridad de las Comunicaciones </w:t>
      </w:r>
    </w:p>
    <w:p w14:paraId="4EB6BEB0" w14:textId="77777777" w:rsidR="00341C51" w:rsidRPr="00341C51" w:rsidRDefault="00341C51">
      <w:pPr>
        <w:numPr>
          <w:ilvl w:val="0"/>
          <w:numId w:val="9"/>
        </w:numPr>
        <w:spacing w:after="0" w:line="360" w:lineRule="auto"/>
        <w:contextualSpacing/>
        <w:jc w:val="both"/>
        <w:rPr>
          <w:spacing w:val="0"/>
          <w:lang w:val="es-DO"/>
        </w:rPr>
      </w:pPr>
      <w:r w:rsidRPr="00341C51">
        <w:rPr>
          <w:spacing w:val="0"/>
          <w:lang w:val="es-DO"/>
        </w:rPr>
        <w:t xml:space="preserve">Política de Seguridad Física y Tecnológica </w:t>
      </w:r>
    </w:p>
    <w:p w14:paraId="53BE3343" w14:textId="77777777" w:rsidR="00341C51" w:rsidRPr="00341C51" w:rsidRDefault="00341C51">
      <w:pPr>
        <w:numPr>
          <w:ilvl w:val="0"/>
          <w:numId w:val="9"/>
        </w:numPr>
        <w:spacing w:after="0" w:line="360" w:lineRule="auto"/>
        <w:contextualSpacing/>
        <w:jc w:val="both"/>
        <w:rPr>
          <w:spacing w:val="0"/>
          <w:lang w:val="es-DO"/>
        </w:rPr>
      </w:pPr>
      <w:r w:rsidRPr="00341C51">
        <w:rPr>
          <w:spacing w:val="0"/>
          <w:lang w:val="es-DO"/>
        </w:rPr>
        <w:t xml:space="preserve">Política de Gestión de Acceso </w:t>
      </w:r>
    </w:p>
    <w:p w14:paraId="42C17C90" w14:textId="77777777" w:rsidR="00341C51" w:rsidRPr="00581E72" w:rsidRDefault="00341C51">
      <w:pPr>
        <w:numPr>
          <w:ilvl w:val="0"/>
          <w:numId w:val="9"/>
        </w:numPr>
        <w:spacing w:after="0" w:line="360" w:lineRule="auto"/>
        <w:contextualSpacing/>
        <w:jc w:val="both"/>
        <w:rPr>
          <w:spacing w:val="0"/>
          <w:lang w:val="es-DO"/>
        </w:rPr>
      </w:pPr>
      <w:r w:rsidRPr="00341C51">
        <w:rPr>
          <w:spacing w:val="0"/>
          <w:lang w:val="es-DO"/>
        </w:rPr>
        <w:t>Creación del Plan de Recuperación de Desastre DRP</w:t>
      </w:r>
      <w:r>
        <w:rPr>
          <w:spacing w:val="0"/>
          <w:lang w:val="es-DO"/>
        </w:rPr>
        <w:t xml:space="preserve">: </w:t>
      </w:r>
      <w:r w:rsidRPr="00341C51">
        <w:rPr>
          <w:lang w:val="es-DO"/>
        </w:rPr>
        <w:t>Un plan de recuperación ante desastres es un proceso de recuperación que cubre los datos, el hardware y el software crítico, para que la DGM pueda comenzar de nuevo sus operaciones en caso de un desastre natural o causado por humanos; su propósito es la protección de datos.</w:t>
      </w:r>
    </w:p>
    <w:p w14:paraId="13D47762" w14:textId="77777777" w:rsidR="00581E72" w:rsidRDefault="00581E72" w:rsidP="00581E72">
      <w:pPr>
        <w:spacing w:after="0" w:line="360" w:lineRule="auto"/>
        <w:ind w:left="720"/>
        <w:contextualSpacing/>
        <w:jc w:val="both"/>
        <w:rPr>
          <w:spacing w:val="0"/>
          <w:lang w:val="es-DO"/>
        </w:rPr>
      </w:pPr>
    </w:p>
    <w:p w14:paraId="58F4A0A0" w14:textId="77777777" w:rsidR="00B91372" w:rsidRPr="00341C51" w:rsidRDefault="00B91372" w:rsidP="00581E72">
      <w:pPr>
        <w:spacing w:after="0" w:line="360" w:lineRule="auto"/>
        <w:ind w:left="720"/>
        <w:contextualSpacing/>
        <w:jc w:val="both"/>
        <w:rPr>
          <w:spacing w:val="0"/>
          <w:lang w:val="es-DO"/>
        </w:rPr>
      </w:pPr>
    </w:p>
    <w:p w14:paraId="3BC2F28A" w14:textId="77777777" w:rsidR="00341C51" w:rsidRPr="00341C51" w:rsidRDefault="00341C51" w:rsidP="00341C51">
      <w:pPr>
        <w:spacing w:line="360" w:lineRule="auto"/>
        <w:jc w:val="both"/>
        <w:rPr>
          <w:b/>
          <w:bCs/>
          <w:lang w:val="es-DO"/>
        </w:rPr>
      </w:pPr>
      <w:r w:rsidRPr="00341C51">
        <w:rPr>
          <w:b/>
          <w:bCs/>
          <w:lang w:val="es-DO"/>
        </w:rPr>
        <w:lastRenderedPageBreak/>
        <w:t>Desarrollo e implementación de sistemas</w:t>
      </w:r>
    </w:p>
    <w:p w14:paraId="40DF7EDC" w14:textId="77777777" w:rsidR="00341C51" w:rsidRDefault="00341C51" w:rsidP="00341C51">
      <w:pPr>
        <w:shd w:val="clear" w:color="auto" w:fill="FFFFFF"/>
        <w:spacing w:after="360" w:line="360" w:lineRule="auto"/>
        <w:jc w:val="both"/>
        <w:rPr>
          <w:rFonts w:eastAsia="Times New Roman"/>
          <w:color w:val="767171" w:themeColor="background2" w:themeShade="80"/>
          <w:spacing w:val="0"/>
          <w:lang w:val="es-DO" w:eastAsia="es-DO"/>
        </w:rPr>
      </w:pPr>
      <w:r w:rsidRPr="00341C51">
        <w:rPr>
          <w:rFonts w:eastAsia="Times New Roman"/>
          <w:color w:val="767171" w:themeColor="background2" w:themeShade="80"/>
          <w:spacing w:val="0"/>
          <w:lang w:val="es-DO" w:eastAsia="es-DO"/>
        </w:rPr>
        <w:t>Parte importante de las tareas de este equipo de trabajo es el mantenimiento de nuestro sistema principal DOM02 el cual abarca todas las áreas críticas de la institución. Este sistema fue implementado en 2016 y desde entonces ha pasado por un proceso de actualización constante que se mantiene hasta hoy día adaptándose lo más posible a los procedimientos actuales de las áreas que lo utilizan.</w:t>
      </w:r>
    </w:p>
    <w:p w14:paraId="591298E2" w14:textId="77777777" w:rsidR="00341C51" w:rsidRDefault="00341C51" w:rsidP="00341C51">
      <w:pPr>
        <w:shd w:val="clear" w:color="auto" w:fill="FFFFFF"/>
        <w:spacing w:after="360" w:line="360" w:lineRule="auto"/>
        <w:jc w:val="both"/>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Además, se desarrollan mejoras:</w:t>
      </w:r>
    </w:p>
    <w:p w14:paraId="39800393" w14:textId="77777777" w:rsidR="00341C51" w:rsidRDefault="00341C51">
      <w:pPr>
        <w:numPr>
          <w:ilvl w:val="0"/>
          <w:numId w:val="9"/>
        </w:numPr>
        <w:spacing w:after="0" w:line="360" w:lineRule="auto"/>
        <w:contextualSpacing/>
        <w:jc w:val="both"/>
        <w:rPr>
          <w:spacing w:val="0"/>
          <w:lang w:val="es-DO"/>
        </w:rPr>
      </w:pPr>
      <w:r w:rsidRPr="00341C51">
        <w:rPr>
          <w:spacing w:val="0"/>
          <w:lang w:val="es-DO"/>
        </w:rPr>
        <w:t>Actualización De Plataforma De Ticket Electrónico De Entrada/Salida (E-TICKET)</w:t>
      </w:r>
      <w:r>
        <w:rPr>
          <w:spacing w:val="0"/>
          <w:lang w:val="es-DO"/>
        </w:rPr>
        <w:t>.</w:t>
      </w:r>
    </w:p>
    <w:p w14:paraId="2829C339" w14:textId="77777777" w:rsidR="00B4455C" w:rsidRDefault="006E7D7F" w:rsidP="00B4455C">
      <w:pPr>
        <w:pStyle w:val="Prrafodelista"/>
        <w:numPr>
          <w:ilvl w:val="0"/>
          <w:numId w:val="19"/>
        </w:numPr>
        <w:spacing w:after="0" w:line="360" w:lineRule="auto"/>
        <w:jc w:val="both"/>
        <w:rPr>
          <w:spacing w:val="0"/>
          <w:lang w:val="es-DO"/>
        </w:rPr>
      </w:pPr>
      <w:r w:rsidRPr="006E7D7F">
        <w:rPr>
          <w:spacing w:val="0"/>
          <w:lang w:val="es-DO"/>
        </w:rPr>
        <w:t>Doble ticket, los usuarios ahora cuando completen sus tickets de entrada, podrán rellenar al mismo tiempo sus tickets de salida de la Republica Dominicana colocando en el mismo proceso la información de salida</w:t>
      </w:r>
      <w:r>
        <w:rPr>
          <w:spacing w:val="0"/>
          <w:lang w:val="es-DO"/>
        </w:rPr>
        <w:t>.</w:t>
      </w:r>
    </w:p>
    <w:p w14:paraId="301E8965" w14:textId="77777777" w:rsidR="00B4455C" w:rsidRDefault="006E7D7F" w:rsidP="00B4455C">
      <w:pPr>
        <w:pStyle w:val="Prrafodelista"/>
        <w:numPr>
          <w:ilvl w:val="0"/>
          <w:numId w:val="19"/>
        </w:numPr>
        <w:spacing w:after="0" w:line="360" w:lineRule="auto"/>
        <w:jc w:val="both"/>
        <w:rPr>
          <w:spacing w:val="0"/>
          <w:lang w:val="es-DO"/>
        </w:rPr>
      </w:pPr>
      <w:r w:rsidRPr="00B4455C">
        <w:rPr>
          <w:spacing w:val="0"/>
          <w:lang w:val="es-DO"/>
        </w:rPr>
        <w:t>Funcionalidad que permitirá a los usuarios que hayan viajado y llenado previamente un ticket electrónico, la posibilidad de utilizar el código del anterior para recuperar y autocompletar la gran mayoría de la información del pasajero e incluso de aquellos que viajaron con él, en caso de estos volver a repetir viaje.</w:t>
      </w:r>
    </w:p>
    <w:p w14:paraId="58DE4881" w14:textId="1E89B34C" w:rsidR="006E7D7F" w:rsidRPr="00B4455C" w:rsidRDefault="006E7D7F" w:rsidP="00B4455C">
      <w:pPr>
        <w:pStyle w:val="Prrafodelista"/>
        <w:numPr>
          <w:ilvl w:val="0"/>
          <w:numId w:val="19"/>
        </w:numPr>
        <w:spacing w:after="0" w:line="360" w:lineRule="auto"/>
        <w:jc w:val="both"/>
        <w:rPr>
          <w:spacing w:val="0"/>
          <w:lang w:val="es-DO"/>
        </w:rPr>
      </w:pPr>
      <w:r w:rsidRPr="00B4455C">
        <w:rPr>
          <w:spacing w:val="0"/>
          <w:lang w:val="es-DO"/>
        </w:rPr>
        <w:t xml:space="preserve">Un sistema automatizado </w:t>
      </w:r>
      <w:r w:rsidR="000B74AF" w:rsidRPr="00B4455C">
        <w:rPr>
          <w:spacing w:val="0"/>
          <w:lang w:val="es-DO"/>
        </w:rPr>
        <w:t>continúo</w:t>
      </w:r>
      <w:r w:rsidRPr="00B4455C">
        <w:rPr>
          <w:spacing w:val="0"/>
          <w:lang w:val="es-DO"/>
        </w:rPr>
        <w:t xml:space="preserve"> de envío de correos, encargado de entregar tanto los E-ticket completados a los usuarios, como de enviarles los requerimientos para retomar un ticket incompleto.</w:t>
      </w:r>
    </w:p>
    <w:p w14:paraId="629073FF" w14:textId="77777777" w:rsidR="006E7D7F" w:rsidRPr="006E7D7F" w:rsidRDefault="006E7D7F" w:rsidP="006E7D7F">
      <w:pPr>
        <w:pStyle w:val="Prrafodelista"/>
        <w:spacing w:after="0" w:line="360" w:lineRule="auto"/>
        <w:ind w:left="1440"/>
        <w:jc w:val="both"/>
        <w:rPr>
          <w:spacing w:val="0"/>
          <w:lang w:val="es-DO"/>
        </w:rPr>
      </w:pPr>
    </w:p>
    <w:p w14:paraId="5ABEF67F" w14:textId="77777777" w:rsidR="009C5136" w:rsidRDefault="006E7D7F" w:rsidP="0093130D">
      <w:pPr>
        <w:shd w:val="clear" w:color="auto" w:fill="FFFFFF"/>
        <w:spacing w:after="360" w:line="360" w:lineRule="auto"/>
        <w:jc w:val="both"/>
        <w:rPr>
          <w:rFonts w:eastAsia="Times New Roman"/>
          <w:color w:val="767171" w:themeColor="background2" w:themeShade="80"/>
          <w:spacing w:val="0"/>
          <w:lang w:val="es-DO" w:eastAsia="es-DO"/>
        </w:rPr>
      </w:pPr>
      <w:r>
        <w:rPr>
          <w:rFonts w:eastAsia="Times New Roman"/>
          <w:color w:val="767171" w:themeColor="background2" w:themeShade="80"/>
          <w:spacing w:val="0"/>
          <w:lang w:val="es-DO" w:eastAsia="es-DO"/>
        </w:rPr>
        <w:t xml:space="preserve">El </w:t>
      </w:r>
      <w:r w:rsidRPr="006E7D7F">
        <w:rPr>
          <w:rFonts w:eastAsia="Times New Roman"/>
          <w:color w:val="767171" w:themeColor="background2" w:themeShade="80"/>
          <w:spacing w:val="0"/>
          <w:lang w:val="es-DO" w:eastAsia="es-DO"/>
        </w:rPr>
        <w:t>Sistema SICOM</w:t>
      </w:r>
      <w:r>
        <w:rPr>
          <w:rFonts w:eastAsia="Times New Roman"/>
          <w:color w:val="767171" w:themeColor="background2" w:themeShade="80"/>
          <w:spacing w:val="0"/>
          <w:lang w:val="es-DO" w:eastAsia="es-DO"/>
        </w:rPr>
        <w:t xml:space="preserve"> es una p</w:t>
      </w:r>
      <w:r w:rsidRPr="006E7D7F">
        <w:rPr>
          <w:rFonts w:eastAsia="Times New Roman"/>
          <w:color w:val="767171" w:themeColor="background2" w:themeShade="80"/>
          <w:spacing w:val="0"/>
          <w:lang w:val="es-DO" w:eastAsia="es-DO"/>
        </w:rPr>
        <w:t xml:space="preserve">lataforma web para consultas de movimientos migratorios creada para mejorar las operaciones de las áreas de la empresa que dependen de este tipo de información, entre las características principales se </w:t>
      </w:r>
    </w:p>
    <w:p w14:paraId="6B033F73" w14:textId="77777777" w:rsidR="000D13C0" w:rsidRPr="0093130D" w:rsidRDefault="00B91372" w:rsidP="0093130D">
      <w:pPr>
        <w:shd w:val="clear" w:color="auto" w:fill="FFFFFF"/>
        <w:spacing w:after="360" w:line="360" w:lineRule="auto"/>
        <w:jc w:val="both"/>
        <w:rPr>
          <w:rFonts w:eastAsia="Times New Roman"/>
          <w:color w:val="767171" w:themeColor="background2" w:themeShade="80"/>
          <w:spacing w:val="0"/>
          <w:lang w:val="es-DO" w:eastAsia="es-DO"/>
        </w:rPr>
      </w:pPr>
      <w:r w:rsidRPr="006E7D7F">
        <w:rPr>
          <w:rFonts w:eastAsia="Times New Roman"/>
          <w:color w:val="767171" w:themeColor="background2" w:themeShade="80"/>
          <w:spacing w:val="0"/>
          <w:lang w:val="es-DO" w:eastAsia="es-DO"/>
        </w:rPr>
        <w:lastRenderedPageBreak/>
        <w:t>Encuentran</w:t>
      </w:r>
      <w:r w:rsidR="006E7D7F" w:rsidRPr="006E7D7F">
        <w:rPr>
          <w:rFonts w:eastAsia="Times New Roman"/>
          <w:color w:val="767171" w:themeColor="background2" w:themeShade="80"/>
          <w:spacing w:val="0"/>
          <w:lang w:val="es-DO" w:eastAsia="es-DO"/>
        </w:rPr>
        <w:t>:</w:t>
      </w:r>
      <w:r w:rsidR="003C6FF2">
        <w:rPr>
          <w:rFonts w:eastAsia="Times New Roman"/>
          <w:color w:val="767171" w:themeColor="background2" w:themeShade="80"/>
          <w:spacing w:val="0"/>
          <w:lang w:val="es-DO" w:eastAsia="es-DO"/>
        </w:rPr>
        <w:t xml:space="preserve"> </w:t>
      </w:r>
      <w:r w:rsidR="006E7D7F" w:rsidRPr="006E7D7F">
        <w:rPr>
          <w:spacing w:val="0"/>
          <w:lang w:val="es-DO"/>
        </w:rPr>
        <w:t>Mejora exponencial en la velocidad de las consultas</w:t>
      </w:r>
      <w:r w:rsidR="003C6FF2">
        <w:rPr>
          <w:rFonts w:eastAsia="Times New Roman"/>
          <w:color w:val="767171" w:themeColor="background2" w:themeShade="80"/>
          <w:spacing w:val="0"/>
          <w:lang w:val="es-DO" w:eastAsia="es-DO"/>
        </w:rPr>
        <w:t xml:space="preserve">, </w:t>
      </w:r>
      <w:r w:rsidR="006E7D7F" w:rsidRPr="006E7D7F">
        <w:rPr>
          <w:spacing w:val="0"/>
          <w:lang w:val="es-DO"/>
        </w:rPr>
        <w:t>Diseño intuitivo para fácil manejo</w:t>
      </w:r>
      <w:r w:rsidR="003C6FF2">
        <w:rPr>
          <w:rFonts w:eastAsia="Times New Roman"/>
          <w:color w:val="767171" w:themeColor="background2" w:themeShade="80"/>
          <w:spacing w:val="0"/>
          <w:lang w:val="es-DO" w:eastAsia="es-DO"/>
        </w:rPr>
        <w:t xml:space="preserve"> y </w:t>
      </w:r>
      <w:r w:rsidR="006E7D7F" w:rsidRPr="006E7D7F">
        <w:rPr>
          <w:spacing w:val="0"/>
          <w:lang w:val="es-DO"/>
        </w:rPr>
        <w:t>Seguridad y Trazabilidad para control de acceso por perfil y bitácora de uso.</w:t>
      </w:r>
    </w:p>
    <w:p w14:paraId="76A60C65" w14:textId="77777777" w:rsidR="00304A7B" w:rsidRDefault="00304A7B" w:rsidP="00304A7B">
      <w:pPr>
        <w:pStyle w:val="Ttulo1"/>
        <w:jc w:val="left"/>
        <w:rPr>
          <w:noProof/>
          <w:lang w:val="es-DO"/>
        </w:rPr>
      </w:pPr>
      <w:bookmarkStart w:id="18" w:name="_Toc123828063"/>
      <w:r w:rsidRPr="00304A7B">
        <w:rPr>
          <w:noProof/>
          <w:lang w:val="es-DO"/>
        </w:rPr>
        <w:t>4.</w:t>
      </w:r>
      <w:r w:rsidR="00D31A59">
        <w:rPr>
          <w:noProof/>
          <w:lang w:val="es-DO"/>
        </w:rPr>
        <w:t>5</w:t>
      </w:r>
      <w:r w:rsidRPr="00304A7B">
        <w:rPr>
          <w:noProof/>
          <w:lang w:val="es-DO"/>
        </w:rPr>
        <w:t xml:space="preserve"> Desempeño de Comunicaciones</w:t>
      </w:r>
      <w:bookmarkEnd w:id="18"/>
    </w:p>
    <w:p w14:paraId="5B367500" w14:textId="77777777" w:rsidR="00D8095F" w:rsidRDefault="00D8095F" w:rsidP="00D8095F">
      <w:pPr>
        <w:spacing w:line="360" w:lineRule="auto"/>
        <w:jc w:val="both"/>
        <w:rPr>
          <w:rFonts w:eastAsia="Calibri"/>
          <w:noProof/>
          <w:lang w:val="es-DO"/>
        </w:rPr>
      </w:pPr>
      <w:r w:rsidRPr="00D8095F">
        <w:rPr>
          <w:rFonts w:eastAsia="Calibri"/>
          <w:noProof/>
          <w:lang w:val="es-DO"/>
        </w:rPr>
        <w:t xml:space="preserve">La Dirección de Comunicaciones tiene la responsabilidad de contribuir con las demás áreas que conforman la institución, para dar a conocer los logros y conquistas de la institución a la ciudadanía, generando posicionamiento y visibilidad positiva de los proyectos y programas que se gestionan desde </w:t>
      </w:r>
      <w:r>
        <w:rPr>
          <w:rFonts w:eastAsia="Calibri"/>
          <w:noProof/>
          <w:lang w:val="es-DO"/>
        </w:rPr>
        <w:t>la Dirección General</w:t>
      </w:r>
      <w:r w:rsidRPr="00D8095F">
        <w:rPr>
          <w:rFonts w:eastAsia="Calibri"/>
          <w:noProof/>
          <w:lang w:val="es-DO"/>
        </w:rPr>
        <w:t>.</w:t>
      </w:r>
    </w:p>
    <w:p w14:paraId="53337A02" w14:textId="77777777" w:rsidR="00D8095F" w:rsidRDefault="00D8095F" w:rsidP="00D8095F">
      <w:pPr>
        <w:spacing w:line="360" w:lineRule="auto"/>
        <w:jc w:val="both"/>
        <w:rPr>
          <w:b/>
          <w:bCs/>
          <w:lang w:val="es-DO"/>
        </w:rPr>
      </w:pPr>
      <w:r w:rsidRPr="00D8095F">
        <w:rPr>
          <w:b/>
          <w:bCs/>
          <w:lang w:val="es-DO"/>
        </w:rPr>
        <w:t>Comunicación Digital</w:t>
      </w:r>
    </w:p>
    <w:p w14:paraId="78DC85F9" w14:textId="77777777" w:rsidR="00BA6AA4" w:rsidRDefault="00D8095F" w:rsidP="00D8095F">
      <w:pPr>
        <w:spacing w:line="360" w:lineRule="auto"/>
        <w:jc w:val="both"/>
        <w:rPr>
          <w:rFonts w:eastAsia="Calibri"/>
          <w:noProof/>
          <w:lang w:val="es-DO"/>
        </w:rPr>
      </w:pPr>
      <w:r>
        <w:rPr>
          <w:rFonts w:eastAsia="Calibri"/>
          <w:noProof/>
          <w:lang w:val="es-DO"/>
        </w:rPr>
        <w:t>A</w:t>
      </w:r>
      <w:r w:rsidRPr="00D8095F">
        <w:rPr>
          <w:rFonts w:eastAsia="Calibri"/>
          <w:noProof/>
          <w:lang w:val="es-DO"/>
        </w:rPr>
        <w:t xml:space="preserve">ctualmente </w:t>
      </w:r>
      <w:r>
        <w:rPr>
          <w:rFonts w:eastAsia="Calibri"/>
          <w:noProof/>
          <w:lang w:val="es-DO"/>
        </w:rPr>
        <w:t xml:space="preserve">se </w:t>
      </w:r>
      <w:r w:rsidRPr="00D8095F">
        <w:rPr>
          <w:rFonts w:eastAsia="Calibri"/>
          <w:noProof/>
          <w:lang w:val="es-DO"/>
        </w:rPr>
        <w:t xml:space="preserve">cuenta con </w:t>
      </w:r>
      <w:r>
        <w:rPr>
          <w:rFonts w:eastAsia="Calibri"/>
          <w:noProof/>
          <w:lang w:val="es-DO"/>
        </w:rPr>
        <w:t xml:space="preserve">la </w:t>
      </w:r>
      <w:r w:rsidRPr="00D8095F">
        <w:rPr>
          <w:rFonts w:eastAsia="Calibri"/>
          <w:noProof/>
          <w:lang w:val="es-DO"/>
        </w:rPr>
        <w:t xml:space="preserve">presencia en cuatro plataformas de redes sociales, las cuales son: Instagram, Twitter, Facebook y YouTube. A través de estos canales se publican diariamente las noticias, iniciativas y actividades que se desarrollan en la institución. </w:t>
      </w:r>
      <w:r w:rsidR="00BA6AA4">
        <w:rPr>
          <w:rFonts w:eastAsia="Calibri"/>
          <w:noProof/>
          <w:lang w:val="es-DO"/>
        </w:rPr>
        <w:t xml:space="preserve">Ademas de nuestra </w:t>
      </w:r>
      <w:r w:rsidRPr="00D8095F">
        <w:rPr>
          <w:rFonts w:eastAsia="Calibri"/>
          <w:noProof/>
          <w:lang w:val="es-DO"/>
        </w:rPr>
        <w:t>página web institucional</w:t>
      </w:r>
      <w:r w:rsidR="00BA6AA4">
        <w:rPr>
          <w:rFonts w:eastAsia="Calibri"/>
          <w:noProof/>
          <w:lang w:val="es-DO"/>
        </w:rPr>
        <w:t xml:space="preserve"> </w:t>
      </w:r>
      <w:r>
        <w:rPr>
          <w:rFonts w:eastAsia="Calibri"/>
          <w:noProof/>
          <w:lang w:val="es-DO"/>
        </w:rPr>
        <w:t>l</w:t>
      </w:r>
      <w:r w:rsidRPr="00D8095F">
        <w:rPr>
          <w:rFonts w:eastAsia="Calibri"/>
          <w:noProof/>
          <w:lang w:val="es-DO"/>
        </w:rPr>
        <w:t xml:space="preserve">a cual se </w:t>
      </w:r>
      <w:r w:rsidR="00BA6AA4">
        <w:rPr>
          <w:rFonts w:eastAsia="Calibri"/>
          <w:noProof/>
          <w:lang w:val="es-DO"/>
        </w:rPr>
        <w:t>vizualizan</w:t>
      </w:r>
      <w:r w:rsidRPr="00D8095F">
        <w:rPr>
          <w:rFonts w:eastAsia="Calibri"/>
          <w:noProof/>
          <w:lang w:val="es-DO"/>
        </w:rPr>
        <w:t xml:space="preserve"> las notas de prensa que se producen con</w:t>
      </w:r>
      <w:r w:rsidR="00BA6AA4">
        <w:rPr>
          <w:rFonts w:eastAsia="Calibri"/>
          <w:noProof/>
          <w:lang w:val="es-DO"/>
        </w:rPr>
        <w:t xml:space="preserve"> las</w:t>
      </w:r>
      <w:r w:rsidRPr="00D8095F">
        <w:rPr>
          <w:rFonts w:eastAsia="Calibri"/>
          <w:noProof/>
          <w:lang w:val="es-DO"/>
        </w:rPr>
        <w:t xml:space="preserve"> novedades sobre las ejecuciones institucionales. </w:t>
      </w:r>
    </w:p>
    <w:p w14:paraId="526D93D6" w14:textId="77777777" w:rsidR="00AF08FE" w:rsidRDefault="00D8095F" w:rsidP="00D8095F">
      <w:pPr>
        <w:spacing w:line="360" w:lineRule="auto"/>
        <w:jc w:val="both"/>
        <w:rPr>
          <w:rFonts w:eastAsia="Calibri"/>
          <w:noProof/>
          <w:lang w:val="es-DO"/>
        </w:rPr>
      </w:pPr>
      <w:r w:rsidRPr="00D8095F">
        <w:rPr>
          <w:rFonts w:eastAsia="Calibri"/>
          <w:noProof/>
          <w:lang w:val="es-DO"/>
        </w:rPr>
        <w:t>El manejo de la comunicación en los canales y plataformas digitales se ejecuta bajo el objetivo de informar a la ciudadanía, a la vez que acercamos</w:t>
      </w:r>
      <w:r w:rsidR="00BA6AA4">
        <w:rPr>
          <w:rFonts w:eastAsia="Calibri"/>
          <w:noProof/>
          <w:lang w:val="es-DO"/>
        </w:rPr>
        <w:t xml:space="preserve"> mas al ciudadano</w:t>
      </w:r>
    </w:p>
    <w:p w14:paraId="71AC1B5D" w14:textId="77777777" w:rsidR="00AF08FE" w:rsidRDefault="00AF08FE" w:rsidP="00D8095F">
      <w:pPr>
        <w:spacing w:line="360" w:lineRule="auto"/>
        <w:jc w:val="both"/>
        <w:rPr>
          <w:rFonts w:eastAsia="Calibri"/>
          <w:noProof/>
          <w:lang w:val="es-DO"/>
        </w:rPr>
      </w:pPr>
    </w:p>
    <w:p w14:paraId="72A2BF96" w14:textId="77777777" w:rsidR="00AF08FE" w:rsidRDefault="00AF08FE" w:rsidP="00D8095F">
      <w:pPr>
        <w:spacing w:line="360" w:lineRule="auto"/>
        <w:jc w:val="both"/>
        <w:rPr>
          <w:rFonts w:eastAsia="Calibri"/>
          <w:noProof/>
          <w:lang w:val="es-DO"/>
        </w:rPr>
      </w:pPr>
    </w:p>
    <w:p w14:paraId="3F0CAD33" w14:textId="50CD5E6B" w:rsidR="00BA6AA4" w:rsidRDefault="00BA6AA4" w:rsidP="00D8095F">
      <w:pPr>
        <w:spacing w:line="360" w:lineRule="auto"/>
        <w:jc w:val="both"/>
        <w:rPr>
          <w:rFonts w:eastAsia="Calibri"/>
          <w:noProof/>
          <w:lang w:val="es-DO"/>
        </w:rPr>
      </w:pPr>
      <w:r>
        <w:rPr>
          <w:rFonts w:eastAsia="Calibri"/>
          <w:noProof/>
          <w:lang w:val="es-DO"/>
        </w:rPr>
        <w:t>.</w:t>
      </w:r>
    </w:p>
    <w:p w14:paraId="1B1A1710" w14:textId="77777777" w:rsidR="00AF08FE" w:rsidRPr="00F84260" w:rsidRDefault="00AF08FE" w:rsidP="00D8095F">
      <w:pPr>
        <w:spacing w:line="360" w:lineRule="auto"/>
        <w:jc w:val="both"/>
        <w:rPr>
          <w:rFonts w:eastAsia="Calibri"/>
          <w:noProof/>
          <w:lang w:val="es-DO"/>
        </w:rPr>
      </w:pPr>
    </w:p>
    <w:tbl>
      <w:tblPr>
        <w:tblStyle w:val="Tabladecuadrcula1clara-nfasis11"/>
        <w:tblpPr w:leftFromText="141" w:rightFromText="141" w:vertAnchor="text" w:horzAnchor="margin" w:tblpXSpec="center" w:tblpY="313"/>
        <w:tblW w:w="5305" w:type="dxa"/>
        <w:tblLook w:val="04A0" w:firstRow="1" w:lastRow="0" w:firstColumn="1" w:lastColumn="0" w:noHBand="0" w:noVBand="1"/>
      </w:tblPr>
      <w:tblGrid>
        <w:gridCol w:w="1390"/>
        <w:gridCol w:w="1283"/>
        <w:gridCol w:w="1203"/>
        <w:gridCol w:w="989"/>
        <w:gridCol w:w="763"/>
      </w:tblGrid>
      <w:tr w:rsidR="00BA6AA4" w:rsidRPr="00F84260" w14:paraId="6A8ED299" w14:textId="77777777" w:rsidTr="001602B6">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5305" w:type="dxa"/>
            <w:gridSpan w:val="5"/>
            <w:tcBorders>
              <w:bottom w:val="single" w:sz="4" w:space="0" w:color="B4C6E7" w:themeColor="accent1" w:themeTint="66"/>
            </w:tcBorders>
            <w:shd w:val="clear" w:color="auto" w:fill="002060"/>
          </w:tcPr>
          <w:p w14:paraId="645D4E39" w14:textId="77777777" w:rsidR="00BA6AA4" w:rsidRPr="00F84260" w:rsidRDefault="00581E72" w:rsidP="00581E72">
            <w:pPr>
              <w:jc w:val="center"/>
              <w:rPr>
                <w:rFonts w:ascii="Times New Roman" w:hAnsi="Times New Roman" w:cs="Times New Roman"/>
                <w:color w:val="FFFFFF" w:themeColor="background1"/>
                <w:sz w:val="24"/>
                <w:szCs w:val="24"/>
              </w:rPr>
            </w:pPr>
            <w:r w:rsidRPr="00F84260">
              <w:rPr>
                <w:rFonts w:ascii="Times New Roman" w:hAnsi="Times New Roman" w:cs="Times New Roman"/>
                <w:color w:val="FFFFFF" w:themeColor="background1"/>
                <w:sz w:val="24"/>
                <w:szCs w:val="24"/>
              </w:rPr>
              <w:lastRenderedPageBreak/>
              <w:t>Asistencia vía Redes Sociales</w:t>
            </w:r>
          </w:p>
        </w:tc>
      </w:tr>
      <w:tr w:rsidR="00FE735D" w:rsidRPr="00F84260" w14:paraId="5B15F17F" w14:textId="77777777" w:rsidTr="001602B6">
        <w:trPr>
          <w:trHeight w:val="220"/>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B4C6E7" w:themeColor="accent1" w:themeTint="66"/>
            </w:tcBorders>
            <w:shd w:val="clear" w:color="auto" w:fill="002060"/>
          </w:tcPr>
          <w:p w14:paraId="04321506" w14:textId="77777777" w:rsidR="00BA6AA4" w:rsidRPr="00F84260" w:rsidRDefault="00BA6AA4" w:rsidP="00FE735D">
            <w:pPr>
              <w:jc w:val="center"/>
              <w:rPr>
                <w:rFonts w:ascii="Times New Roman" w:eastAsia="Calibri" w:hAnsi="Times New Roman" w:cs="Times New Roman"/>
                <w:color w:val="FFFFFF"/>
                <w:sz w:val="24"/>
                <w:szCs w:val="24"/>
              </w:rPr>
            </w:pPr>
            <w:r w:rsidRPr="00F84260">
              <w:rPr>
                <w:rFonts w:ascii="Times New Roman" w:eastAsia="Calibri" w:hAnsi="Times New Roman" w:cs="Times New Roman"/>
                <w:color w:val="FFFFFF"/>
                <w:sz w:val="24"/>
                <w:szCs w:val="24"/>
              </w:rPr>
              <w:t>Meses</w:t>
            </w:r>
          </w:p>
        </w:tc>
        <w:tc>
          <w:tcPr>
            <w:tcW w:w="1080" w:type="dxa"/>
            <w:tcBorders>
              <w:top w:val="single" w:sz="4" w:space="0" w:color="B4C6E7" w:themeColor="accent1" w:themeTint="66"/>
            </w:tcBorders>
            <w:shd w:val="clear" w:color="auto" w:fill="002060"/>
          </w:tcPr>
          <w:p w14:paraId="105D27B4" w14:textId="77777777" w:rsidR="00BA6AA4" w:rsidRPr="00F84260" w:rsidRDefault="00BA6AA4" w:rsidP="00FE735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sz w:val="24"/>
                <w:szCs w:val="24"/>
              </w:rPr>
            </w:pPr>
            <w:r w:rsidRPr="00F84260">
              <w:rPr>
                <w:rFonts w:ascii="Times New Roman" w:eastAsia="Calibri" w:hAnsi="Times New Roman" w:cs="Times New Roman"/>
                <w:b/>
                <w:color w:val="FFFFFF"/>
                <w:sz w:val="24"/>
                <w:szCs w:val="24"/>
              </w:rPr>
              <w:t>Instagram</w:t>
            </w:r>
          </w:p>
        </w:tc>
        <w:tc>
          <w:tcPr>
            <w:tcW w:w="1080" w:type="dxa"/>
            <w:tcBorders>
              <w:top w:val="single" w:sz="4" w:space="0" w:color="B4C6E7" w:themeColor="accent1" w:themeTint="66"/>
            </w:tcBorders>
            <w:shd w:val="clear" w:color="auto" w:fill="002060"/>
          </w:tcPr>
          <w:p w14:paraId="60C8D16C" w14:textId="77777777" w:rsidR="00BA6AA4" w:rsidRPr="00F84260" w:rsidRDefault="00BA6AA4" w:rsidP="00FE735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sz w:val="24"/>
                <w:szCs w:val="24"/>
              </w:rPr>
            </w:pPr>
            <w:r w:rsidRPr="00F84260">
              <w:rPr>
                <w:rFonts w:ascii="Times New Roman" w:eastAsia="Calibri" w:hAnsi="Times New Roman" w:cs="Times New Roman"/>
                <w:b/>
                <w:color w:val="FFFFFF"/>
                <w:sz w:val="24"/>
                <w:szCs w:val="24"/>
              </w:rPr>
              <w:t>Facebook</w:t>
            </w:r>
          </w:p>
        </w:tc>
        <w:tc>
          <w:tcPr>
            <w:tcW w:w="900" w:type="dxa"/>
            <w:tcBorders>
              <w:top w:val="single" w:sz="4" w:space="0" w:color="B4C6E7" w:themeColor="accent1" w:themeTint="66"/>
            </w:tcBorders>
            <w:shd w:val="clear" w:color="auto" w:fill="002060"/>
          </w:tcPr>
          <w:p w14:paraId="1316FC72" w14:textId="77777777" w:rsidR="00BA6AA4" w:rsidRPr="00F84260" w:rsidRDefault="00BA6AA4" w:rsidP="00FE735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sz w:val="24"/>
                <w:szCs w:val="24"/>
              </w:rPr>
            </w:pPr>
            <w:r w:rsidRPr="00F84260">
              <w:rPr>
                <w:rFonts w:ascii="Times New Roman" w:eastAsia="Calibri" w:hAnsi="Times New Roman" w:cs="Times New Roman"/>
                <w:b/>
                <w:color w:val="FFFFFF"/>
                <w:sz w:val="24"/>
                <w:szCs w:val="24"/>
              </w:rPr>
              <w:t>Twitter</w:t>
            </w:r>
          </w:p>
        </w:tc>
        <w:tc>
          <w:tcPr>
            <w:tcW w:w="990" w:type="dxa"/>
            <w:tcBorders>
              <w:top w:val="single" w:sz="4" w:space="0" w:color="B4C6E7" w:themeColor="accent1" w:themeTint="66"/>
            </w:tcBorders>
            <w:shd w:val="clear" w:color="auto" w:fill="002060"/>
          </w:tcPr>
          <w:p w14:paraId="73DF5D94" w14:textId="77777777" w:rsidR="00BA6AA4" w:rsidRPr="00F84260" w:rsidRDefault="00BA6AA4" w:rsidP="00FE735D">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FFFFFF"/>
                <w:sz w:val="24"/>
                <w:szCs w:val="24"/>
              </w:rPr>
            </w:pPr>
            <w:r w:rsidRPr="00F84260">
              <w:rPr>
                <w:rFonts w:ascii="Times New Roman" w:eastAsia="Calibri" w:hAnsi="Times New Roman" w:cs="Times New Roman"/>
                <w:b/>
                <w:color w:val="FFFFFF"/>
                <w:sz w:val="24"/>
                <w:szCs w:val="24"/>
              </w:rPr>
              <w:t>Total</w:t>
            </w:r>
          </w:p>
        </w:tc>
      </w:tr>
      <w:tr w:rsidR="00FE735D" w:rsidRPr="00F84260" w14:paraId="12E3CABC" w14:textId="77777777" w:rsidTr="00FE735D">
        <w:trPr>
          <w:trHeight w:val="465"/>
        </w:trPr>
        <w:tc>
          <w:tcPr>
            <w:cnfStyle w:val="001000000000" w:firstRow="0" w:lastRow="0" w:firstColumn="1" w:lastColumn="0" w:oddVBand="0" w:evenVBand="0" w:oddHBand="0" w:evenHBand="0" w:firstRowFirstColumn="0" w:firstRowLastColumn="0" w:lastRowFirstColumn="0" w:lastRowLastColumn="0"/>
            <w:tcW w:w="1255" w:type="dxa"/>
          </w:tcPr>
          <w:p w14:paraId="73DE835A"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3A621B51" w14:textId="77777777" w:rsidR="00BA6AA4" w:rsidRPr="00F84260" w:rsidRDefault="00BA6AA4" w:rsidP="00FE735D">
            <w:pPr>
              <w:jc w:val="center"/>
              <w:rPr>
                <w:rFonts w:ascii="Times New Roman" w:eastAsia="Calibri" w:hAnsi="Times New Roman" w:cs="Times New Roman"/>
                <w:b w:val="0"/>
                <w:bCs w:val="0"/>
                <w:color w:val="595959" w:themeColor="text1" w:themeTint="A6"/>
                <w:sz w:val="24"/>
                <w:szCs w:val="24"/>
              </w:rPr>
            </w:pPr>
            <w:r w:rsidRPr="00F84260">
              <w:rPr>
                <w:rFonts w:ascii="Times New Roman" w:eastAsia="Calibri" w:hAnsi="Times New Roman" w:cs="Times New Roman"/>
                <w:color w:val="595959" w:themeColor="text1" w:themeTint="A6"/>
                <w:sz w:val="24"/>
                <w:szCs w:val="24"/>
              </w:rPr>
              <w:t>Enero</w:t>
            </w:r>
          </w:p>
          <w:p w14:paraId="60BEC392" w14:textId="77777777" w:rsidR="00FE735D" w:rsidRPr="00F84260" w:rsidRDefault="00FE735D" w:rsidP="00FE735D">
            <w:pPr>
              <w:jc w:val="center"/>
              <w:rPr>
                <w:rFonts w:ascii="Times New Roman" w:eastAsia="Calibri" w:hAnsi="Times New Roman" w:cs="Times New Roman"/>
                <w:color w:val="595959" w:themeColor="text1" w:themeTint="A6"/>
                <w:sz w:val="24"/>
                <w:szCs w:val="24"/>
              </w:rPr>
            </w:pPr>
          </w:p>
        </w:tc>
        <w:tc>
          <w:tcPr>
            <w:tcW w:w="1080" w:type="dxa"/>
          </w:tcPr>
          <w:p w14:paraId="1161AD6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B4526F2"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153</w:t>
            </w:r>
          </w:p>
        </w:tc>
        <w:tc>
          <w:tcPr>
            <w:tcW w:w="1080" w:type="dxa"/>
          </w:tcPr>
          <w:p w14:paraId="56F4016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9E6D76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26</w:t>
            </w:r>
          </w:p>
        </w:tc>
        <w:tc>
          <w:tcPr>
            <w:tcW w:w="900" w:type="dxa"/>
          </w:tcPr>
          <w:p w14:paraId="57E2AECF"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2E5928F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19</w:t>
            </w:r>
          </w:p>
        </w:tc>
        <w:tc>
          <w:tcPr>
            <w:tcW w:w="990" w:type="dxa"/>
          </w:tcPr>
          <w:p w14:paraId="2D858FE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77EE7AA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198</w:t>
            </w:r>
          </w:p>
        </w:tc>
      </w:tr>
      <w:tr w:rsidR="00FE735D" w:rsidRPr="00F84260" w14:paraId="5A9F11DF"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7E54A2A"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425B0C1E" w14:textId="77777777" w:rsidR="00BA6AA4" w:rsidRPr="00F84260" w:rsidRDefault="00BA6AA4" w:rsidP="00FE735D">
            <w:pPr>
              <w:jc w:val="center"/>
              <w:rPr>
                <w:rFonts w:ascii="Times New Roman" w:eastAsia="Calibri" w:hAnsi="Times New Roman" w:cs="Times New Roman"/>
                <w:b w:val="0"/>
                <w:bCs w:val="0"/>
                <w:color w:val="595959" w:themeColor="text1" w:themeTint="A6"/>
                <w:sz w:val="24"/>
                <w:szCs w:val="24"/>
              </w:rPr>
            </w:pPr>
            <w:r w:rsidRPr="00F84260">
              <w:rPr>
                <w:rFonts w:ascii="Times New Roman" w:eastAsia="Calibri" w:hAnsi="Times New Roman" w:cs="Times New Roman"/>
                <w:color w:val="595959" w:themeColor="text1" w:themeTint="A6"/>
                <w:sz w:val="24"/>
                <w:szCs w:val="24"/>
              </w:rPr>
              <w:t>Febrero</w:t>
            </w:r>
          </w:p>
          <w:p w14:paraId="39ECB317" w14:textId="77777777" w:rsidR="00FE735D" w:rsidRPr="00F84260" w:rsidRDefault="00FE735D" w:rsidP="00FE735D">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489F4B2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2213E4A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190</w:t>
            </w:r>
          </w:p>
        </w:tc>
        <w:tc>
          <w:tcPr>
            <w:tcW w:w="1080" w:type="dxa"/>
          </w:tcPr>
          <w:p w14:paraId="703886D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39965E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31</w:t>
            </w:r>
          </w:p>
        </w:tc>
        <w:tc>
          <w:tcPr>
            <w:tcW w:w="900" w:type="dxa"/>
          </w:tcPr>
          <w:p w14:paraId="6EE6541C"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5359B2E"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10</w:t>
            </w:r>
          </w:p>
        </w:tc>
        <w:tc>
          <w:tcPr>
            <w:tcW w:w="990" w:type="dxa"/>
          </w:tcPr>
          <w:p w14:paraId="448EE17E"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386D77F0"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231</w:t>
            </w:r>
          </w:p>
        </w:tc>
      </w:tr>
      <w:tr w:rsidR="00FE735D" w:rsidRPr="00F84260" w14:paraId="469DC790"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37D7021"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1E436CD8" w14:textId="77777777" w:rsidR="00BA6AA4" w:rsidRPr="00F84260" w:rsidRDefault="00BA6AA4" w:rsidP="00FE735D">
            <w:pPr>
              <w:jc w:val="center"/>
              <w:rPr>
                <w:rFonts w:ascii="Times New Roman" w:eastAsia="Calibri" w:hAnsi="Times New Roman" w:cs="Times New Roman"/>
                <w:b w:val="0"/>
                <w:bCs w:val="0"/>
                <w:color w:val="595959" w:themeColor="text1" w:themeTint="A6"/>
                <w:sz w:val="24"/>
                <w:szCs w:val="24"/>
              </w:rPr>
            </w:pPr>
            <w:r w:rsidRPr="00F84260">
              <w:rPr>
                <w:rFonts w:ascii="Times New Roman" w:eastAsia="Calibri" w:hAnsi="Times New Roman" w:cs="Times New Roman"/>
                <w:color w:val="595959" w:themeColor="text1" w:themeTint="A6"/>
                <w:sz w:val="24"/>
                <w:szCs w:val="24"/>
              </w:rPr>
              <w:t>Marzo</w:t>
            </w:r>
          </w:p>
          <w:p w14:paraId="1BB35F8E" w14:textId="77777777" w:rsidR="00FE735D" w:rsidRPr="00F84260" w:rsidRDefault="00FE735D" w:rsidP="00FE735D">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4B659032"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2599E3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130</w:t>
            </w:r>
          </w:p>
        </w:tc>
        <w:tc>
          <w:tcPr>
            <w:tcW w:w="1080" w:type="dxa"/>
          </w:tcPr>
          <w:p w14:paraId="131670F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5EF902F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36</w:t>
            </w:r>
          </w:p>
        </w:tc>
        <w:tc>
          <w:tcPr>
            <w:tcW w:w="900" w:type="dxa"/>
          </w:tcPr>
          <w:p w14:paraId="11F4410F"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270A92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11</w:t>
            </w:r>
          </w:p>
        </w:tc>
        <w:tc>
          <w:tcPr>
            <w:tcW w:w="990" w:type="dxa"/>
          </w:tcPr>
          <w:p w14:paraId="1716FD3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7FBEC1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177</w:t>
            </w:r>
          </w:p>
        </w:tc>
      </w:tr>
      <w:tr w:rsidR="00FE735D" w:rsidRPr="00F84260" w14:paraId="5C02DA68"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2DFDAD8A"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77F752E2" w14:textId="77777777" w:rsidR="00BA6AA4" w:rsidRPr="00F84260" w:rsidRDefault="00BA6AA4" w:rsidP="00FE735D">
            <w:pPr>
              <w:jc w:val="center"/>
              <w:rPr>
                <w:rFonts w:ascii="Times New Roman" w:eastAsia="Calibri" w:hAnsi="Times New Roman" w:cs="Times New Roman"/>
                <w:b w:val="0"/>
                <w:bCs w:val="0"/>
                <w:color w:val="595959" w:themeColor="text1" w:themeTint="A6"/>
                <w:sz w:val="24"/>
                <w:szCs w:val="24"/>
              </w:rPr>
            </w:pPr>
            <w:r w:rsidRPr="00F84260">
              <w:rPr>
                <w:rFonts w:ascii="Times New Roman" w:eastAsia="Calibri" w:hAnsi="Times New Roman" w:cs="Times New Roman"/>
                <w:color w:val="595959" w:themeColor="text1" w:themeTint="A6"/>
                <w:sz w:val="24"/>
                <w:szCs w:val="24"/>
              </w:rPr>
              <w:t>Abril</w:t>
            </w:r>
          </w:p>
          <w:p w14:paraId="66339A71" w14:textId="77777777" w:rsidR="00FE735D" w:rsidRPr="00F84260" w:rsidRDefault="00FE735D" w:rsidP="00FE735D">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64B8C21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EFA821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56</w:t>
            </w:r>
          </w:p>
        </w:tc>
        <w:tc>
          <w:tcPr>
            <w:tcW w:w="1080" w:type="dxa"/>
          </w:tcPr>
          <w:p w14:paraId="0B5D536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655158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22</w:t>
            </w:r>
          </w:p>
        </w:tc>
        <w:tc>
          <w:tcPr>
            <w:tcW w:w="900" w:type="dxa"/>
          </w:tcPr>
          <w:p w14:paraId="59276243"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56F1811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8</w:t>
            </w:r>
          </w:p>
        </w:tc>
        <w:tc>
          <w:tcPr>
            <w:tcW w:w="990" w:type="dxa"/>
          </w:tcPr>
          <w:p w14:paraId="09F2975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3AA4B6B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86</w:t>
            </w:r>
          </w:p>
        </w:tc>
      </w:tr>
      <w:tr w:rsidR="00FE735D" w:rsidRPr="00F84260" w14:paraId="15B0B230"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7481A3A4"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2C6FBEF1" w14:textId="77777777" w:rsidR="00BA6AA4" w:rsidRPr="00F84260" w:rsidRDefault="00BA6AA4" w:rsidP="00FE735D">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May</w:t>
            </w:r>
            <w:r w:rsidR="00FE735D" w:rsidRPr="00F84260">
              <w:rPr>
                <w:rFonts w:ascii="Times New Roman" w:eastAsia="Calibri" w:hAnsi="Times New Roman" w:cs="Times New Roman"/>
                <w:color w:val="595959" w:themeColor="text1" w:themeTint="A6"/>
                <w:sz w:val="24"/>
                <w:szCs w:val="24"/>
              </w:rPr>
              <w:t>o</w:t>
            </w:r>
          </w:p>
        </w:tc>
        <w:tc>
          <w:tcPr>
            <w:tcW w:w="1080" w:type="dxa"/>
            <w:shd w:val="clear" w:color="auto" w:fill="auto"/>
          </w:tcPr>
          <w:p w14:paraId="55FD00D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615F10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270</w:t>
            </w:r>
          </w:p>
        </w:tc>
        <w:tc>
          <w:tcPr>
            <w:tcW w:w="1080" w:type="dxa"/>
          </w:tcPr>
          <w:p w14:paraId="72CD5B5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B36B7E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47</w:t>
            </w:r>
          </w:p>
        </w:tc>
        <w:tc>
          <w:tcPr>
            <w:tcW w:w="900" w:type="dxa"/>
          </w:tcPr>
          <w:p w14:paraId="0D391C7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305C00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36</w:t>
            </w:r>
          </w:p>
          <w:p w14:paraId="6EA461E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tc>
        <w:tc>
          <w:tcPr>
            <w:tcW w:w="990" w:type="dxa"/>
          </w:tcPr>
          <w:p w14:paraId="334C857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9A979C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353</w:t>
            </w:r>
          </w:p>
        </w:tc>
      </w:tr>
      <w:tr w:rsidR="00FE735D" w:rsidRPr="00F84260" w14:paraId="7F1E6281"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36B0A372"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317B153F"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Junio</w:t>
            </w:r>
          </w:p>
          <w:p w14:paraId="59EADAA4"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21D2ADB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2A5FA4D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248</w:t>
            </w:r>
          </w:p>
        </w:tc>
        <w:tc>
          <w:tcPr>
            <w:tcW w:w="1080" w:type="dxa"/>
          </w:tcPr>
          <w:p w14:paraId="3243B80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AF6C76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59</w:t>
            </w:r>
          </w:p>
        </w:tc>
        <w:tc>
          <w:tcPr>
            <w:tcW w:w="900" w:type="dxa"/>
          </w:tcPr>
          <w:p w14:paraId="184D3189"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4720A5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24</w:t>
            </w:r>
          </w:p>
        </w:tc>
        <w:tc>
          <w:tcPr>
            <w:tcW w:w="990" w:type="dxa"/>
          </w:tcPr>
          <w:p w14:paraId="0603A6F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55281E4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331</w:t>
            </w:r>
          </w:p>
        </w:tc>
      </w:tr>
      <w:tr w:rsidR="00FE735D" w:rsidRPr="00F84260" w14:paraId="2455111D"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BB5F177"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1DFD2CC9"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Julio</w:t>
            </w:r>
          </w:p>
          <w:p w14:paraId="14ABEA99"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22539F50"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7D138E9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325</w:t>
            </w:r>
          </w:p>
        </w:tc>
        <w:tc>
          <w:tcPr>
            <w:tcW w:w="1080" w:type="dxa"/>
          </w:tcPr>
          <w:p w14:paraId="7251F81E"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DA878D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50</w:t>
            </w:r>
          </w:p>
        </w:tc>
        <w:tc>
          <w:tcPr>
            <w:tcW w:w="900" w:type="dxa"/>
          </w:tcPr>
          <w:p w14:paraId="53304670"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7E0B265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25</w:t>
            </w:r>
          </w:p>
        </w:tc>
        <w:tc>
          <w:tcPr>
            <w:tcW w:w="990" w:type="dxa"/>
          </w:tcPr>
          <w:p w14:paraId="0CCA571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97B902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400</w:t>
            </w:r>
          </w:p>
        </w:tc>
      </w:tr>
      <w:tr w:rsidR="00FE735D" w:rsidRPr="00F84260" w14:paraId="70C37304"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6E7E582E"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0009C3F7"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Agosto</w:t>
            </w:r>
          </w:p>
          <w:p w14:paraId="11AF99E6"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18AFC4C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2A1BEA1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392</w:t>
            </w:r>
          </w:p>
        </w:tc>
        <w:tc>
          <w:tcPr>
            <w:tcW w:w="1080" w:type="dxa"/>
          </w:tcPr>
          <w:p w14:paraId="0BF02AB3"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7A2DB1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56</w:t>
            </w:r>
          </w:p>
        </w:tc>
        <w:tc>
          <w:tcPr>
            <w:tcW w:w="900" w:type="dxa"/>
          </w:tcPr>
          <w:p w14:paraId="5DBBAE7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0420CC0C"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25</w:t>
            </w:r>
          </w:p>
          <w:p w14:paraId="7940A06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tc>
        <w:tc>
          <w:tcPr>
            <w:tcW w:w="990" w:type="dxa"/>
          </w:tcPr>
          <w:p w14:paraId="3F568A8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760D214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473</w:t>
            </w:r>
          </w:p>
        </w:tc>
      </w:tr>
      <w:tr w:rsidR="00FE735D" w:rsidRPr="00F84260" w14:paraId="2B25AD38"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5205DF6"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15C16370"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Septiembre</w:t>
            </w:r>
          </w:p>
          <w:p w14:paraId="37107496"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0D55817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2454D6C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259</w:t>
            </w:r>
          </w:p>
        </w:tc>
        <w:tc>
          <w:tcPr>
            <w:tcW w:w="1080" w:type="dxa"/>
          </w:tcPr>
          <w:p w14:paraId="65C03F4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B483600"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39</w:t>
            </w:r>
          </w:p>
        </w:tc>
        <w:tc>
          <w:tcPr>
            <w:tcW w:w="900" w:type="dxa"/>
          </w:tcPr>
          <w:p w14:paraId="3C4C621C"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595CAA4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6</w:t>
            </w:r>
          </w:p>
        </w:tc>
        <w:tc>
          <w:tcPr>
            <w:tcW w:w="990" w:type="dxa"/>
          </w:tcPr>
          <w:p w14:paraId="52FD6B6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5F0DAFFF"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304</w:t>
            </w:r>
          </w:p>
        </w:tc>
      </w:tr>
      <w:tr w:rsidR="00FE735D" w:rsidRPr="00F84260" w14:paraId="1F5B75E5"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5F73002E"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59DABF73"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Octubre</w:t>
            </w:r>
          </w:p>
          <w:p w14:paraId="37EF7758"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78C23944"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E1BDEC9"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243</w:t>
            </w:r>
          </w:p>
        </w:tc>
        <w:tc>
          <w:tcPr>
            <w:tcW w:w="1080" w:type="dxa"/>
          </w:tcPr>
          <w:p w14:paraId="1E3EB33E"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66F0C6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57</w:t>
            </w:r>
          </w:p>
        </w:tc>
        <w:tc>
          <w:tcPr>
            <w:tcW w:w="900" w:type="dxa"/>
          </w:tcPr>
          <w:p w14:paraId="4D3C35DE"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9EB6D0D"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15</w:t>
            </w:r>
          </w:p>
        </w:tc>
        <w:tc>
          <w:tcPr>
            <w:tcW w:w="990" w:type="dxa"/>
          </w:tcPr>
          <w:p w14:paraId="77C358AC"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C2DAD3B"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315</w:t>
            </w:r>
          </w:p>
        </w:tc>
      </w:tr>
      <w:tr w:rsidR="00FE735D" w:rsidRPr="00F84260" w14:paraId="1E9C5164" w14:textId="77777777" w:rsidTr="00FE735D">
        <w:trPr>
          <w:trHeight w:val="415"/>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12C69448"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p w14:paraId="67334993"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Noviembre</w:t>
            </w:r>
          </w:p>
          <w:p w14:paraId="359A67D1" w14:textId="77777777" w:rsidR="00BA6AA4" w:rsidRPr="00F84260" w:rsidRDefault="00BA6AA4" w:rsidP="004D5D91">
            <w:pPr>
              <w:jc w:val="center"/>
              <w:rPr>
                <w:rFonts w:ascii="Times New Roman" w:eastAsia="Calibri" w:hAnsi="Times New Roman" w:cs="Times New Roman"/>
                <w:color w:val="595959" w:themeColor="text1" w:themeTint="A6"/>
                <w:sz w:val="24"/>
                <w:szCs w:val="24"/>
              </w:rPr>
            </w:pPr>
          </w:p>
        </w:tc>
        <w:tc>
          <w:tcPr>
            <w:tcW w:w="1080" w:type="dxa"/>
            <w:shd w:val="clear" w:color="auto" w:fill="auto"/>
          </w:tcPr>
          <w:p w14:paraId="7F8D877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7393494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259</w:t>
            </w:r>
          </w:p>
        </w:tc>
        <w:tc>
          <w:tcPr>
            <w:tcW w:w="1080" w:type="dxa"/>
          </w:tcPr>
          <w:p w14:paraId="746E3F37"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447C23E1"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61</w:t>
            </w:r>
          </w:p>
        </w:tc>
        <w:tc>
          <w:tcPr>
            <w:tcW w:w="900" w:type="dxa"/>
          </w:tcPr>
          <w:p w14:paraId="6979552A"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6EC511B5"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26</w:t>
            </w:r>
          </w:p>
        </w:tc>
        <w:tc>
          <w:tcPr>
            <w:tcW w:w="990" w:type="dxa"/>
          </w:tcPr>
          <w:p w14:paraId="19454AB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p>
          <w:p w14:paraId="124FE8A2"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595959" w:themeColor="text1" w:themeTint="A6"/>
                <w:sz w:val="24"/>
                <w:szCs w:val="24"/>
              </w:rPr>
            </w:pPr>
            <w:r w:rsidRPr="00F84260">
              <w:rPr>
                <w:rFonts w:ascii="Times New Roman" w:eastAsia="Calibri" w:hAnsi="Times New Roman" w:cs="Times New Roman"/>
                <w:color w:val="595959" w:themeColor="text1" w:themeTint="A6"/>
                <w:sz w:val="24"/>
                <w:szCs w:val="24"/>
              </w:rPr>
              <w:t>346</w:t>
            </w:r>
          </w:p>
        </w:tc>
      </w:tr>
      <w:tr w:rsidR="00DC15D7" w:rsidRPr="00F84260" w14:paraId="55E4EC02" w14:textId="77777777" w:rsidTr="00DC15D7">
        <w:trPr>
          <w:trHeight w:val="563"/>
        </w:trPr>
        <w:tc>
          <w:tcPr>
            <w:cnfStyle w:val="001000000000" w:firstRow="0" w:lastRow="0" w:firstColumn="1" w:lastColumn="0" w:oddVBand="0" w:evenVBand="0" w:oddHBand="0" w:evenHBand="0" w:firstRowFirstColumn="0" w:firstRowLastColumn="0" w:lastRowFirstColumn="0" w:lastRowLastColumn="0"/>
            <w:tcW w:w="1255" w:type="dxa"/>
            <w:shd w:val="clear" w:color="auto" w:fill="auto"/>
          </w:tcPr>
          <w:p w14:paraId="47A88D37" w14:textId="77777777" w:rsidR="00DC15D7" w:rsidRDefault="00DC15D7" w:rsidP="004D5D91">
            <w:pPr>
              <w:jc w:val="center"/>
              <w:rPr>
                <w:rFonts w:ascii="Times New Roman" w:eastAsia="Calibri" w:hAnsi="Times New Roman" w:cs="Times New Roman"/>
                <w:b w:val="0"/>
                <w:bCs w:val="0"/>
                <w:color w:val="595959" w:themeColor="text1" w:themeTint="A6"/>
                <w:sz w:val="24"/>
                <w:szCs w:val="24"/>
              </w:rPr>
            </w:pPr>
          </w:p>
          <w:p w14:paraId="0431C284" w14:textId="51551236" w:rsidR="00DC15D7" w:rsidRPr="00F84260" w:rsidRDefault="00DC15D7" w:rsidP="004D5D91">
            <w:pPr>
              <w:jc w:val="center"/>
              <w:rPr>
                <w:rFonts w:eastAsia="Calibri"/>
                <w:color w:val="595959" w:themeColor="text1" w:themeTint="A6"/>
              </w:rPr>
            </w:pPr>
            <w:r w:rsidRPr="00DC15D7">
              <w:rPr>
                <w:rFonts w:ascii="Times New Roman" w:eastAsia="Calibri" w:hAnsi="Times New Roman" w:cs="Times New Roman"/>
                <w:color w:val="595959" w:themeColor="text1" w:themeTint="A6"/>
                <w:sz w:val="24"/>
                <w:szCs w:val="24"/>
              </w:rPr>
              <w:t>Diciembre</w:t>
            </w:r>
          </w:p>
        </w:tc>
        <w:tc>
          <w:tcPr>
            <w:tcW w:w="1080" w:type="dxa"/>
            <w:shd w:val="clear" w:color="auto" w:fill="auto"/>
          </w:tcPr>
          <w:p w14:paraId="3B89D02D" w14:textId="77777777" w:rsidR="00DC15D7"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p>
          <w:p w14:paraId="0400004C" w14:textId="6701CCDC" w:rsidR="00DC15D7" w:rsidRPr="00F84260"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r>
              <w:rPr>
                <w:rFonts w:eastAsia="Calibri"/>
                <w:color w:val="595959" w:themeColor="text1" w:themeTint="A6"/>
              </w:rPr>
              <w:t>112</w:t>
            </w:r>
          </w:p>
        </w:tc>
        <w:tc>
          <w:tcPr>
            <w:tcW w:w="1080" w:type="dxa"/>
          </w:tcPr>
          <w:p w14:paraId="341E725E" w14:textId="77777777" w:rsidR="00DC15D7"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p>
          <w:p w14:paraId="0F181BE2" w14:textId="687E4575" w:rsidR="00DC15D7" w:rsidRPr="00F84260"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r>
              <w:rPr>
                <w:rFonts w:eastAsia="Calibri"/>
                <w:color w:val="595959" w:themeColor="text1" w:themeTint="A6"/>
              </w:rPr>
              <w:t>11</w:t>
            </w:r>
          </w:p>
        </w:tc>
        <w:tc>
          <w:tcPr>
            <w:tcW w:w="900" w:type="dxa"/>
          </w:tcPr>
          <w:p w14:paraId="3B1496FB" w14:textId="77777777" w:rsidR="00DC15D7"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p>
          <w:p w14:paraId="2AF27064" w14:textId="78738A2E" w:rsidR="00DC15D7" w:rsidRPr="00F84260"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r>
              <w:rPr>
                <w:rFonts w:eastAsia="Calibri"/>
                <w:color w:val="595959" w:themeColor="text1" w:themeTint="A6"/>
              </w:rPr>
              <w:t>08</w:t>
            </w:r>
          </w:p>
        </w:tc>
        <w:tc>
          <w:tcPr>
            <w:tcW w:w="990" w:type="dxa"/>
          </w:tcPr>
          <w:p w14:paraId="374EB99F" w14:textId="77777777" w:rsidR="00DC15D7"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p>
          <w:p w14:paraId="31CE6427" w14:textId="3BFD9156" w:rsidR="00DC15D7" w:rsidRPr="00F84260" w:rsidRDefault="00DC15D7" w:rsidP="004D5D91">
            <w:pPr>
              <w:jc w:val="center"/>
              <w:cnfStyle w:val="000000000000" w:firstRow="0" w:lastRow="0" w:firstColumn="0" w:lastColumn="0" w:oddVBand="0" w:evenVBand="0" w:oddHBand="0" w:evenHBand="0" w:firstRowFirstColumn="0" w:firstRowLastColumn="0" w:lastRowFirstColumn="0" w:lastRowLastColumn="0"/>
              <w:rPr>
                <w:rFonts w:eastAsia="Calibri"/>
                <w:color w:val="595959" w:themeColor="text1" w:themeTint="A6"/>
              </w:rPr>
            </w:pPr>
            <w:r>
              <w:rPr>
                <w:rFonts w:eastAsia="Calibri"/>
                <w:color w:val="595959" w:themeColor="text1" w:themeTint="A6"/>
              </w:rPr>
              <w:t>131</w:t>
            </w:r>
          </w:p>
        </w:tc>
      </w:tr>
      <w:tr w:rsidR="00FE735D" w:rsidRPr="00F84260" w14:paraId="3D05B686" w14:textId="77777777" w:rsidTr="004F36D5">
        <w:trPr>
          <w:trHeight w:val="536"/>
        </w:trPr>
        <w:tc>
          <w:tcPr>
            <w:cnfStyle w:val="001000000000" w:firstRow="0" w:lastRow="0" w:firstColumn="1" w:lastColumn="0" w:oddVBand="0" w:evenVBand="0" w:oddHBand="0" w:evenHBand="0" w:firstRowFirstColumn="0" w:firstRowLastColumn="0" w:lastRowFirstColumn="0" w:lastRowLastColumn="0"/>
            <w:tcW w:w="1255" w:type="dxa"/>
            <w:shd w:val="clear" w:color="auto" w:fill="002060"/>
          </w:tcPr>
          <w:p w14:paraId="6DEB2831" w14:textId="77777777" w:rsidR="00BA6AA4" w:rsidRPr="00F84260" w:rsidRDefault="00BA6AA4" w:rsidP="004D5D91">
            <w:pPr>
              <w:jc w:val="center"/>
              <w:rPr>
                <w:rFonts w:ascii="Times New Roman" w:hAnsi="Times New Roman" w:cs="Times New Roman"/>
                <w:color w:val="FFFFFF" w:themeColor="background1"/>
                <w:sz w:val="24"/>
                <w:szCs w:val="24"/>
              </w:rPr>
            </w:pPr>
          </w:p>
          <w:p w14:paraId="7171C8D9" w14:textId="77777777" w:rsidR="00BA6AA4" w:rsidRPr="00F84260" w:rsidRDefault="00BA6AA4" w:rsidP="004D5D91">
            <w:pPr>
              <w:jc w:val="center"/>
              <w:rPr>
                <w:rFonts w:ascii="Times New Roman" w:hAnsi="Times New Roman" w:cs="Times New Roman"/>
                <w:color w:val="FFFFFF" w:themeColor="background1"/>
                <w:sz w:val="24"/>
                <w:szCs w:val="24"/>
              </w:rPr>
            </w:pPr>
            <w:r w:rsidRPr="00F84260">
              <w:rPr>
                <w:rFonts w:ascii="Times New Roman" w:hAnsi="Times New Roman" w:cs="Times New Roman"/>
                <w:color w:val="FFFFFF" w:themeColor="background1"/>
                <w:sz w:val="24"/>
                <w:szCs w:val="24"/>
              </w:rPr>
              <w:t>Total</w:t>
            </w:r>
          </w:p>
        </w:tc>
        <w:tc>
          <w:tcPr>
            <w:tcW w:w="1080" w:type="dxa"/>
            <w:shd w:val="clear" w:color="auto" w:fill="002060"/>
          </w:tcPr>
          <w:p w14:paraId="35332026"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05651A44" w14:textId="29D79F3D"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84260">
              <w:rPr>
                <w:rFonts w:ascii="Times New Roman" w:hAnsi="Times New Roman" w:cs="Times New Roman"/>
                <w:b/>
                <w:color w:val="FFFFFF" w:themeColor="background1"/>
                <w:sz w:val="24"/>
                <w:szCs w:val="24"/>
              </w:rPr>
              <w:t>2,</w:t>
            </w:r>
            <w:r w:rsidR="00DC15D7">
              <w:rPr>
                <w:rFonts w:ascii="Times New Roman" w:hAnsi="Times New Roman" w:cs="Times New Roman"/>
                <w:b/>
                <w:color w:val="FFFFFF" w:themeColor="background1"/>
                <w:sz w:val="24"/>
                <w:szCs w:val="24"/>
              </w:rPr>
              <w:t>637</w:t>
            </w:r>
          </w:p>
        </w:tc>
        <w:tc>
          <w:tcPr>
            <w:tcW w:w="1080" w:type="dxa"/>
            <w:shd w:val="clear" w:color="auto" w:fill="002060"/>
          </w:tcPr>
          <w:p w14:paraId="12AD489F"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1CC7ABCB" w14:textId="7E630E0D"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84260">
              <w:rPr>
                <w:rFonts w:ascii="Times New Roman" w:hAnsi="Times New Roman" w:cs="Times New Roman"/>
                <w:b/>
                <w:color w:val="FFFFFF" w:themeColor="background1"/>
                <w:sz w:val="24"/>
                <w:szCs w:val="24"/>
              </w:rPr>
              <w:t>4</w:t>
            </w:r>
            <w:r w:rsidR="00DC15D7">
              <w:rPr>
                <w:rFonts w:ascii="Times New Roman" w:hAnsi="Times New Roman" w:cs="Times New Roman"/>
                <w:b/>
                <w:color w:val="FFFFFF" w:themeColor="background1"/>
                <w:sz w:val="24"/>
                <w:szCs w:val="24"/>
              </w:rPr>
              <w:t>95</w:t>
            </w:r>
          </w:p>
        </w:tc>
        <w:tc>
          <w:tcPr>
            <w:tcW w:w="900" w:type="dxa"/>
            <w:shd w:val="clear" w:color="auto" w:fill="002060"/>
          </w:tcPr>
          <w:p w14:paraId="33164EC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79D925CB" w14:textId="0E48ED5E"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84260">
              <w:rPr>
                <w:rFonts w:ascii="Times New Roman" w:hAnsi="Times New Roman" w:cs="Times New Roman"/>
                <w:b/>
                <w:color w:val="FFFFFF" w:themeColor="background1"/>
                <w:sz w:val="24"/>
                <w:szCs w:val="24"/>
              </w:rPr>
              <w:t>2</w:t>
            </w:r>
            <w:r w:rsidR="00DC15D7">
              <w:rPr>
                <w:rFonts w:ascii="Times New Roman" w:hAnsi="Times New Roman" w:cs="Times New Roman"/>
                <w:b/>
                <w:color w:val="FFFFFF" w:themeColor="background1"/>
                <w:sz w:val="24"/>
                <w:szCs w:val="24"/>
              </w:rPr>
              <w:t>13</w:t>
            </w:r>
          </w:p>
        </w:tc>
        <w:tc>
          <w:tcPr>
            <w:tcW w:w="990" w:type="dxa"/>
            <w:shd w:val="clear" w:color="auto" w:fill="002060"/>
          </w:tcPr>
          <w:p w14:paraId="1A8BE678" w14:textId="77777777"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p>
          <w:p w14:paraId="041537AE" w14:textId="3ACB9266" w:rsidR="00BA6AA4" w:rsidRPr="00F84260" w:rsidRDefault="00BA6AA4" w:rsidP="004D5D9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84260">
              <w:rPr>
                <w:rFonts w:ascii="Times New Roman" w:hAnsi="Times New Roman" w:cs="Times New Roman"/>
                <w:b/>
                <w:color w:val="FFFFFF" w:themeColor="background1"/>
                <w:sz w:val="24"/>
                <w:szCs w:val="24"/>
              </w:rPr>
              <w:t>3,</w:t>
            </w:r>
            <w:r w:rsidR="00DC15D7">
              <w:rPr>
                <w:rFonts w:ascii="Times New Roman" w:hAnsi="Times New Roman" w:cs="Times New Roman"/>
                <w:b/>
                <w:color w:val="FFFFFF" w:themeColor="background1"/>
                <w:sz w:val="24"/>
                <w:szCs w:val="24"/>
              </w:rPr>
              <w:t>345</w:t>
            </w:r>
          </w:p>
        </w:tc>
      </w:tr>
    </w:tbl>
    <w:p w14:paraId="1F3801E2" w14:textId="77777777" w:rsidR="00FE735D" w:rsidRDefault="00FE735D" w:rsidP="00FE735D">
      <w:pPr>
        <w:rPr>
          <w:lang w:val="es-DO"/>
        </w:rPr>
      </w:pPr>
    </w:p>
    <w:p w14:paraId="42ACEE5A" w14:textId="77777777" w:rsidR="00FE735D" w:rsidRDefault="00FE735D" w:rsidP="00FE735D">
      <w:pPr>
        <w:rPr>
          <w:lang w:val="es-DO"/>
        </w:rPr>
      </w:pPr>
    </w:p>
    <w:p w14:paraId="7F40D5D2" w14:textId="77777777" w:rsidR="00FE735D" w:rsidRDefault="00FE735D" w:rsidP="00FE735D">
      <w:pPr>
        <w:rPr>
          <w:lang w:val="es-DO"/>
        </w:rPr>
      </w:pPr>
    </w:p>
    <w:p w14:paraId="7557E567" w14:textId="77777777" w:rsidR="00FE735D" w:rsidRDefault="00FE735D" w:rsidP="00FE735D">
      <w:pPr>
        <w:rPr>
          <w:lang w:val="es-DO"/>
        </w:rPr>
      </w:pPr>
    </w:p>
    <w:p w14:paraId="48089408" w14:textId="77777777" w:rsidR="00FE735D" w:rsidRDefault="00FE735D" w:rsidP="00FE735D">
      <w:pPr>
        <w:rPr>
          <w:lang w:val="es-DO"/>
        </w:rPr>
      </w:pPr>
    </w:p>
    <w:p w14:paraId="0C23DB3D" w14:textId="77777777" w:rsidR="00FE735D" w:rsidRDefault="00FE735D" w:rsidP="00FE735D">
      <w:pPr>
        <w:rPr>
          <w:lang w:val="es-DO"/>
        </w:rPr>
      </w:pPr>
    </w:p>
    <w:p w14:paraId="569E6EF4" w14:textId="77777777" w:rsidR="00FE735D" w:rsidRDefault="00FE735D" w:rsidP="00FE735D">
      <w:pPr>
        <w:rPr>
          <w:lang w:val="es-DO"/>
        </w:rPr>
      </w:pPr>
    </w:p>
    <w:p w14:paraId="17135E89" w14:textId="77777777" w:rsidR="00FE735D" w:rsidRDefault="00FE735D" w:rsidP="00FE735D">
      <w:pPr>
        <w:rPr>
          <w:lang w:val="es-DO"/>
        </w:rPr>
      </w:pPr>
    </w:p>
    <w:p w14:paraId="5D1E63B7" w14:textId="77777777" w:rsidR="00FE735D" w:rsidRDefault="00FE735D" w:rsidP="00FE735D">
      <w:pPr>
        <w:rPr>
          <w:lang w:val="es-DO"/>
        </w:rPr>
      </w:pPr>
    </w:p>
    <w:p w14:paraId="71E45B4A" w14:textId="77777777" w:rsidR="00FE735D" w:rsidRDefault="00FE735D" w:rsidP="00FE735D">
      <w:pPr>
        <w:rPr>
          <w:lang w:val="es-DO"/>
        </w:rPr>
      </w:pPr>
    </w:p>
    <w:p w14:paraId="608F10BB" w14:textId="77777777" w:rsidR="00FE735D" w:rsidRDefault="00FE735D" w:rsidP="00FE735D">
      <w:pPr>
        <w:rPr>
          <w:lang w:val="es-DO"/>
        </w:rPr>
      </w:pPr>
    </w:p>
    <w:p w14:paraId="6B81B0AB" w14:textId="77777777" w:rsidR="00FE735D" w:rsidRDefault="00FE735D" w:rsidP="00FE735D">
      <w:pPr>
        <w:rPr>
          <w:lang w:val="es-DO"/>
        </w:rPr>
      </w:pPr>
    </w:p>
    <w:p w14:paraId="69638F0C" w14:textId="77777777" w:rsidR="00FE735D" w:rsidRDefault="00FE735D" w:rsidP="00FE735D">
      <w:pPr>
        <w:rPr>
          <w:lang w:val="es-DO"/>
        </w:rPr>
      </w:pPr>
    </w:p>
    <w:p w14:paraId="2B73B42D" w14:textId="77777777" w:rsidR="00FE735D" w:rsidRDefault="00FE735D" w:rsidP="00FE735D">
      <w:pPr>
        <w:rPr>
          <w:lang w:val="es-DO"/>
        </w:rPr>
      </w:pPr>
    </w:p>
    <w:p w14:paraId="10D3DCA5" w14:textId="77777777" w:rsidR="00FE735D" w:rsidRDefault="00FE735D" w:rsidP="00FE735D">
      <w:pPr>
        <w:rPr>
          <w:lang w:val="es-DO"/>
        </w:rPr>
      </w:pPr>
    </w:p>
    <w:p w14:paraId="2AC4658F" w14:textId="77777777" w:rsidR="00FE735D" w:rsidRDefault="00FE735D" w:rsidP="00304A7B">
      <w:pPr>
        <w:pStyle w:val="Ttulo1"/>
        <w:jc w:val="left"/>
        <w:rPr>
          <w:noProof/>
          <w:lang w:val="es-DO"/>
        </w:rPr>
      </w:pPr>
    </w:p>
    <w:p w14:paraId="4B78DA97" w14:textId="77777777" w:rsidR="00FE735D" w:rsidRDefault="00FE735D" w:rsidP="00304A7B">
      <w:pPr>
        <w:pStyle w:val="Ttulo1"/>
        <w:jc w:val="left"/>
        <w:rPr>
          <w:noProof/>
          <w:lang w:val="es-DO"/>
        </w:rPr>
      </w:pPr>
    </w:p>
    <w:p w14:paraId="7666C32C" w14:textId="77777777" w:rsidR="004F36D5" w:rsidRDefault="004F36D5" w:rsidP="00304A7B">
      <w:pPr>
        <w:pStyle w:val="Ttulo1"/>
        <w:jc w:val="left"/>
        <w:rPr>
          <w:noProof/>
          <w:lang w:val="es-DO"/>
        </w:rPr>
      </w:pPr>
    </w:p>
    <w:p w14:paraId="5F5A5389" w14:textId="77777777" w:rsidR="00031CA8" w:rsidRDefault="00031CA8" w:rsidP="00031CA8">
      <w:pPr>
        <w:rPr>
          <w:lang w:val="es-DO"/>
        </w:rPr>
      </w:pPr>
    </w:p>
    <w:p w14:paraId="2743A5FB" w14:textId="77777777" w:rsidR="00031CA8" w:rsidRDefault="00031CA8" w:rsidP="00031CA8">
      <w:pPr>
        <w:rPr>
          <w:lang w:val="es-DO"/>
        </w:rPr>
      </w:pPr>
    </w:p>
    <w:p w14:paraId="694367A5" w14:textId="77777777" w:rsidR="00031CA8" w:rsidRDefault="00031CA8" w:rsidP="00031CA8">
      <w:pPr>
        <w:rPr>
          <w:lang w:val="es-DO"/>
        </w:rPr>
      </w:pPr>
    </w:p>
    <w:p w14:paraId="59EC207F" w14:textId="77777777" w:rsidR="00031CA8" w:rsidRPr="00031CA8" w:rsidRDefault="00031CA8" w:rsidP="00031CA8">
      <w:pPr>
        <w:rPr>
          <w:lang w:val="es-DO"/>
        </w:rPr>
      </w:pPr>
    </w:p>
    <w:p w14:paraId="52A79621" w14:textId="77777777" w:rsidR="00031CA8" w:rsidRDefault="00031CA8" w:rsidP="004F36D5">
      <w:pPr>
        <w:spacing w:line="360" w:lineRule="auto"/>
        <w:jc w:val="both"/>
        <w:rPr>
          <w:b/>
          <w:bCs/>
          <w:lang w:val="es-DO"/>
        </w:rPr>
      </w:pPr>
    </w:p>
    <w:p w14:paraId="023762B5" w14:textId="77777777" w:rsidR="004F36D5" w:rsidRDefault="004F36D5" w:rsidP="004F36D5">
      <w:pPr>
        <w:spacing w:line="360" w:lineRule="auto"/>
        <w:jc w:val="both"/>
        <w:rPr>
          <w:b/>
          <w:bCs/>
          <w:lang w:val="es-DO"/>
        </w:rPr>
      </w:pPr>
      <w:r w:rsidRPr="004F36D5">
        <w:rPr>
          <w:b/>
          <w:bCs/>
          <w:lang w:val="es-DO"/>
        </w:rPr>
        <w:lastRenderedPageBreak/>
        <w:t>Medios y Prensa</w:t>
      </w:r>
    </w:p>
    <w:p w14:paraId="21D270C1" w14:textId="08793E2C" w:rsidR="004F36D5" w:rsidRPr="004F36D5" w:rsidRDefault="004F36D5" w:rsidP="004F36D5">
      <w:pPr>
        <w:spacing w:line="360" w:lineRule="auto"/>
        <w:jc w:val="both"/>
        <w:rPr>
          <w:rFonts w:eastAsia="Calibri"/>
          <w:noProof/>
          <w:lang w:val="es-DO"/>
        </w:rPr>
      </w:pPr>
      <w:r w:rsidRPr="004F36D5">
        <w:rPr>
          <w:rFonts w:eastAsia="Calibri"/>
          <w:noProof/>
          <w:lang w:val="es-DO"/>
        </w:rPr>
        <w:t>Durante el presente año 2022 en est</w:t>
      </w:r>
      <w:r>
        <w:rPr>
          <w:rFonts w:eastAsia="Calibri"/>
          <w:noProof/>
          <w:lang w:val="es-DO"/>
        </w:rPr>
        <w:t>a</w:t>
      </w:r>
      <w:r w:rsidRPr="004F36D5">
        <w:rPr>
          <w:rFonts w:eastAsia="Calibri"/>
          <w:noProof/>
          <w:lang w:val="es-DO"/>
        </w:rPr>
        <w:t xml:space="preserve"> </w:t>
      </w:r>
      <w:r>
        <w:rPr>
          <w:rFonts w:eastAsia="Calibri"/>
          <w:noProof/>
          <w:lang w:val="es-DO"/>
        </w:rPr>
        <w:t>Dirección</w:t>
      </w:r>
      <w:r w:rsidRPr="004F36D5">
        <w:rPr>
          <w:rFonts w:eastAsia="Calibri"/>
          <w:noProof/>
          <w:lang w:val="es-DO"/>
        </w:rPr>
        <w:t xml:space="preserve"> de Comunicaci</w:t>
      </w:r>
      <w:r>
        <w:rPr>
          <w:rFonts w:eastAsia="Calibri"/>
          <w:noProof/>
          <w:lang w:val="es-DO"/>
        </w:rPr>
        <w:t>ones</w:t>
      </w:r>
      <w:r w:rsidRPr="004F36D5">
        <w:rPr>
          <w:rFonts w:eastAsia="Calibri"/>
          <w:noProof/>
          <w:lang w:val="es-DO"/>
        </w:rPr>
        <w:t xml:space="preserve"> hemos elaborados </w:t>
      </w:r>
      <w:r w:rsidR="00DC15D7">
        <w:rPr>
          <w:rFonts w:eastAsia="Calibri"/>
          <w:b/>
          <w:bCs/>
          <w:noProof/>
          <w:lang w:val="es-DO"/>
        </w:rPr>
        <w:t>17</w:t>
      </w:r>
      <w:r w:rsidRPr="004F36D5">
        <w:rPr>
          <w:rFonts w:eastAsia="Calibri"/>
          <w:b/>
          <w:bCs/>
          <w:noProof/>
          <w:lang w:val="es-DO"/>
        </w:rPr>
        <w:t xml:space="preserve"> </w:t>
      </w:r>
      <w:r w:rsidRPr="004F36D5">
        <w:rPr>
          <w:rFonts w:eastAsia="Calibri"/>
          <w:noProof/>
          <w:lang w:val="es-DO"/>
        </w:rPr>
        <w:t>comunicados de prensa, donde se dan a conocer las principales actividades de la Dirección General de Migración</w:t>
      </w:r>
      <w:r>
        <w:rPr>
          <w:rFonts w:eastAsia="Calibri"/>
          <w:noProof/>
          <w:lang w:val="es-DO"/>
        </w:rPr>
        <w:t>.</w:t>
      </w:r>
    </w:p>
    <w:p w14:paraId="213C5C08" w14:textId="77777777" w:rsidR="004F36D5" w:rsidRDefault="004F36D5" w:rsidP="004F36D5">
      <w:pPr>
        <w:spacing w:line="360" w:lineRule="auto"/>
        <w:jc w:val="both"/>
        <w:rPr>
          <w:rFonts w:eastAsia="Calibri"/>
          <w:noProof/>
          <w:lang w:val="es-DO"/>
        </w:rPr>
      </w:pPr>
      <w:r w:rsidRPr="004F36D5">
        <w:rPr>
          <w:rFonts w:eastAsia="Calibri"/>
          <w:noProof/>
          <w:lang w:val="es-DO"/>
        </w:rPr>
        <w:t>En estos comunicados se recogen las declaraciones del director</w:t>
      </w:r>
      <w:r>
        <w:rPr>
          <w:rFonts w:eastAsia="Calibri"/>
          <w:noProof/>
          <w:lang w:val="es-DO"/>
        </w:rPr>
        <w:t xml:space="preserve"> general</w:t>
      </w:r>
      <w:r w:rsidRPr="004F36D5">
        <w:rPr>
          <w:rFonts w:eastAsia="Calibri"/>
          <w:noProof/>
          <w:lang w:val="es-DO"/>
        </w:rPr>
        <w:t>, operativos que</w:t>
      </w:r>
      <w:r>
        <w:rPr>
          <w:rFonts w:eastAsia="Calibri"/>
          <w:noProof/>
          <w:lang w:val="es-DO"/>
        </w:rPr>
        <w:t xml:space="preserve"> se</w:t>
      </w:r>
      <w:r w:rsidRPr="004F36D5">
        <w:rPr>
          <w:rFonts w:eastAsia="Calibri"/>
          <w:noProof/>
          <w:lang w:val="es-DO"/>
        </w:rPr>
        <w:t xml:space="preserve"> realiza</w:t>
      </w:r>
      <w:r>
        <w:rPr>
          <w:rFonts w:eastAsia="Calibri"/>
          <w:noProof/>
          <w:lang w:val="es-DO"/>
        </w:rPr>
        <w:t>n</w:t>
      </w:r>
      <w:r w:rsidRPr="004F36D5">
        <w:rPr>
          <w:rFonts w:eastAsia="Calibri"/>
          <w:noProof/>
          <w:lang w:val="es-DO"/>
        </w:rPr>
        <w:t xml:space="preserve"> a nivel nacional</w:t>
      </w:r>
      <w:r w:rsidR="00656998">
        <w:rPr>
          <w:rFonts w:eastAsia="Calibri"/>
          <w:noProof/>
          <w:lang w:val="es-DO"/>
        </w:rPr>
        <w:t xml:space="preserve"> como </w:t>
      </w:r>
      <w:r>
        <w:rPr>
          <w:rFonts w:eastAsia="Calibri"/>
          <w:noProof/>
          <w:lang w:val="es-DO"/>
        </w:rPr>
        <w:t xml:space="preserve">actividades </w:t>
      </w:r>
      <w:r w:rsidR="00656998">
        <w:rPr>
          <w:rFonts w:eastAsia="Calibri"/>
          <w:noProof/>
          <w:lang w:val="es-DO"/>
        </w:rPr>
        <w:t xml:space="preserve">nacionales e </w:t>
      </w:r>
      <w:r>
        <w:rPr>
          <w:rFonts w:eastAsia="Calibri"/>
          <w:noProof/>
          <w:lang w:val="es-DO"/>
        </w:rPr>
        <w:t xml:space="preserve">internacionales, </w:t>
      </w:r>
      <w:r w:rsidRPr="004F36D5">
        <w:rPr>
          <w:rFonts w:eastAsia="Calibri"/>
          <w:noProof/>
          <w:lang w:val="es-DO"/>
        </w:rPr>
        <w:t>los cuales han tenido</w:t>
      </w:r>
      <w:r w:rsidR="00656998">
        <w:rPr>
          <w:rFonts w:eastAsia="Calibri"/>
          <w:noProof/>
          <w:lang w:val="es-DO"/>
        </w:rPr>
        <w:t xml:space="preserve"> repercuciones positivas logrando un mejor posicionamiento ante la ciudadania.</w:t>
      </w:r>
    </w:p>
    <w:p w14:paraId="23A36710" w14:textId="77777777" w:rsidR="00581E72" w:rsidRPr="00656998" w:rsidRDefault="00581E72" w:rsidP="004F36D5">
      <w:pPr>
        <w:spacing w:line="360" w:lineRule="auto"/>
        <w:jc w:val="both"/>
        <w:rPr>
          <w:rFonts w:eastAsia="Calibri"/>
          <w:noProof/>
          <w:lang w:val="es-DO"/>
        </w:rPr>
      </w:pPr>
    </w:p>
    <w:p w14:paraId="4EB5A794" w14:textId="77777777" w:rsidR="00304A7B" w:rsidRDefault="00304A7B" w:rsidP="00304A7B">
      <w:pPr>
        <w:pStyle w:val="Ttulo1"/>
        <w:jc w:val="left"/>
        <w:rPr>
          <w:noProof/>
          <w:lang w:val="es-DO"/>
        </w:rPr>
      </w:pPr>
      <w:bookmarkStart w:id="19" w:name="_Toc123828064"/>
      <w:r w:rsidRPr="00304A7B">
        <w:rPr>
          <w:noProof/>
          <w:lang w:val="es-DO"/>
        </w:rPr>
        <w:t>4.</w:t>
      </w:r>
      <w:r w:rsidR="00D31A59">
        <w:rPr>
          <w:noProof/>
          <w:lang w:val="es-DO"/>
        </w:rPr>
        <w:t>6</w:t>
      </w:r>
      <w:r w:rsidRPr="00304A7B">
        <w:rPr>
          <w:noProof/>
          <w:lang w:val="es-DO"/>
        </w:rPr>
        <w:t xml:space="preserve"> Desempeño </w:t>
      </w:r>
      <w:r>
        <w:rPr>
          <w:noProof/>
          <w:lang w:val="es-DO"/>
        </w:rPr>
        <w:t>de Planificación y Desarrollo</w:t>
      </w:r>
      <w:bookmarkEnd w:id="19"/>
    </w:p>
    <w:p w14:paraId="29EABFA5" w14:textId="77777777" w:rsidR="00304A7B" w:rsidRDefault="00304A7B" w:rsidP="00304A7B">
      <w:pPr>
        <w:spacing w:line="360" w:lineRule="auto"/>
        <w:jc w:val="both"/>
        <w:rPr>
          <w:rFonts w:eastAsia="Calibri"/>
          <w:noProof/>
          <w:lang w:val="es-DO"/>
        </w:rPr>
      </w:pPr>
      <w:r w:rsidRPr="00304A7B">
        <w:rPr>
          <w:rFonts w:eastAsia="Calibri"/>
          <w:noProof/>
          <w:lang w:val="es-DO"/>
        </w:rPr>
        <w:t>La Dirección de Planificación y Desarrollo es asesora de la máxima autoridad de la Dirección General en materia de políticas, planes, programas y proyectos de la institución</w:t>
      </w:r>
      <w:r w:rsidR="00C244BA">
        <w:rPr>
          <w:rFonts w:eastAsia="Calibri"/>
          <w:noProof/>
          <w:lang w:val="es-DO"/>
        </w:rPr>
        <w:t xml:space="preserve"> asi como</w:t>
      </w:r>
      <w:r w:rsidRPr="00304A7B">
        <w:rPr>
          <w:rFonts w:eastAsia="Calibri"/>
          <w:noProof/>
          <w:lang w:val="es-DO"/>
        </w:rPr>
        <w:t xml:space="preserve"> las propuestas de cambios organizacionales</w:t>
      </w:r>
      <w:r w:rsidR="00C244BA">
        <w:rPr>
          <w:rFonts w:eastAsia="Calibri"/>
          <w:noProof/>
          <w:lang w:val="es-DO"/>
        </w:rPr>
        <w:t>,</w:t>
      </w:r>
      <w:r w:rsidRPr="00304A7B">
        <w:rPr>
          <w:rFonts w:eastAsia="Calibri"/>
          <w:noProof/>
          <w:lang w:val="es-DO"/>
        </w:rPr>
        <w:t xml:space="preserve"> reingeniería de procesos</w:t>
      </w:r>
      <w:r w:rsidR="00C244BA">
        <w:rPr>
          <w:rFonts w:eastAsia="Calibri"/>
          <w:noProof/>
          <w:lang w:val="es-DO"/>
        </w:rPr>
        <w:t xml:space="preserve">, </w:t>
      </w:r>
      <w:r w:rsidRPr="00304A7B">
        <w:rPr>
          <w:rFonts w:eastAsia="Calibri"/>
          <w:noProof/>
          <w:lang w:val="es-DO"/>
        </w:rPr>
        <w:t>gestión de calidad y evaluación institucional.</w:t>
      </w:r>
    </w:p>
    <w:p w14:paraId="2DC6DF7B" w14:textId="77777777" w:rsidR="0098666F" w:rsidRDefault="0098666F" w:rsidP="00304A7B">
      <w:pPr>
        <w:spacing w:line="360" w:lineRule="auto"/>
        <w:jc w:val="both"/>
        <w:rPr>
          <w:rFonts w:eastAsia="Calibri"/>
          <w:noProof/>
          <w:lang w:val="es-DO"/>
        </w:rPr>
      </w:pPr>
      <w:r w:rsidRPr="00304A7B">
        <w:rPr>
          <w:rFonts w:eastAsia="Calibri"/>
          <w:noProof/>
          <w:lang w:val="es-DO"/>
        </w:rPr>
        <w:t xml:space="preserve">Además, se monitorea de manera constante con las plataformas RUTA en conjunto con el Ministerio de Economía, Planificación y Desarrollo (MEPyD) que incide en la programación de la producción pública y el seguimiento a la producción prioritaria y además está, el sistema de </w:t>
      </w:r>
      <w:r>
        <w:rPr>
          <w:rFonts w:eastAsia="Calibri"/>
          <w:noProof/>
          <w:lang w:val="es-DO"/>
        </w:rPr>
        <w:t>Iniciativas</w:t>
      </w:r>
      <w:r w:rsidRPr="00304A7B">
        <w:rPr>
          <w:rFonts w:eastAsia="Calibri"/>
          <w:noProof/>
          <w:lang w:val="es-DO"/>
        </w:rPr>
        <w:t xml:space="preserve"> Presidenciales con el Ministerio de la Presidencia (MINPRE) lo cual es un sistema de trabajo intra e inter institucional al que se le asocian todos aquellos ámbitos institucionales que tienen responsabilidad directa con las Metas de Gobierno </w:t>
      </w:r>
      <w:r>
        <w:rPr>
          <w:rFonts w:eastAsia="Calibri"/>
          <w:noProof/>
          <w:lang w:val="es-DO"/>
        </w:rPr>
        <w:t xml:space="preserve">y que </w:t>
      </w:r>
      <w:r w:rsidRPr="00304A7B">
        <w:rPr>
          <w:rFonts w:eastAsia="Calibri"/>
          <w:noProof/>
          <w:lang w:val="es-DO"/>
        </w:rPr>
        <w:t xml:space="preserve">están orientados a incidir en la consecución de las Metas y Programas prioritarios de gobierno, así como a informar el </w:t>
      </w:r>
      <w:r w:rsidRPr="00304A7B">
        <w:rPr>
          <w:rFonts w:eastAsia="Calibri"/>
          <w:noProof/>
          <w:lang w:val="es-DO"/>
        </w:rPr>
        <w:lastRenderedPageBreak/>
        <w:t>avance de los resultados tanto a los miembros de la institución como al ciudadano</w:t>
      </w:r>
      <w:r>
        <w:rPr>
          <w:rFonts w:eastAsia="Calibri"/>
          <w:noProof/>
          <w:lang w:val="es-DO"/>
        </w:rPr>
        <w:t xml:space="preserve"> lo cual se encuentran actualizados al </w:t>
      </w:r>
      <w:r w:rsidRPr="0098666F">
        <w:rPr>
          <w:rFonts w:eastAsia="Calibri"/>
          <w:b/>
          <w:bCs/>
          <w:noProof/>
          <w:lang w:val="es-DO"/>
        </w:rPr>
        <w:t>100%</w:t>
      </w:r>
      <w:r>
        <w:rPr>
          <w:rFonts w:eastAsia="Calibri"/>
          <w:noProof/>
          <w:lang w:val="es-DO"/>
        </w:rPr>
        <w:t>.</w:t>
      </w:r>
    </w:p>
    <w:p w14:paraId="4178308C" w14:textId="77777777" w:rsidR="00B91372" w:rsidRPr="00304A7B" w:rsidRDefault="00B91372" w:rsidP="00304A7B">
      <w:pPr>
        <w:spacing w:line="360" w:lineRule="auto"/>
        <w:jc w:val="both"/>
        <w:rPr>
          <w:rFonts w:eastAsia="Calibri"/>
          <w:noProof/>
          <w:lang w:val="es-DO"/>
        </w:rPr>
      </w:pPr>
    </w:p>
    <w:p w14:paraId="3AEB53E9" w14:textId="77777777" w:rsidR="006E098B" w:rsidRDefault="006E098B" w:rsidP="00304A7B">
      <w:pPr>
        <w:spacing w:line="360" w:lineRule="auto"/>
        <w:jc w:val="both"/>
        <w:rPr>
          <w:lang w:val="es-DO"/>
        </w:rPr>
      </w:pPr>
      <w:r w:rsidRPr="006E098B">
        <w:rPr>
          <w:b/>
          <w:bCs/>
          <w:lang w:val="es-DO"/>
        </w:rPr>
        <w:t>Auditorías Internas del Sistema de Gestión de Calidad</w:t>
      </w:r>
      <w:r w:rsidRPr="006E098B">
        <w:rPr>
          <w:lang w:val="es-DO"/>
        </w:rPr>
        <w:t xml:space="preserve"> </w:t>
      </w:r>
    </w:p>
    <w:p w14:paraId="70FEDE72" w14:textId="77777777" w:rsidR="006E098B" w:rsidRDefault="006E098B" w:rsidP="006E098B">
      <w:pPr>
        <w:spacing w:line="360" w:lineRule="auto"/>
        <w:jc w:val="both"/>
        <w:rPr>
          <w:rFonts w:eastAsia="Calibri"/>
          <w:noProof/>
          <w:lang w:val="es-DO"/>
        </w:rPr>
      </w:pPr>
      <w:r w:rsidRPr="006E098B">
        <w:rPr>
          <w:rFonts w:eastAsia="Calibri"/>
          <w:noProof/>
          <w:lang w:val="es-DO"/>
        </w:rPr>
        <w:t xml:space="preserve">Con el fin de dar seguimiento al Sistema de Gestión de Calidad implementado bajo la norma ISO 9001:2015, se realizan las auditorías internas anuales, abarcando los procesos dentro del alcance definido. Se han realizado 2 programas de auditorías internas según </w:t>
      </w:r>
      <w:r>
        <w:rPr>
          <w:rFonts w:eastAsia="Calibri"/>
          <w:noProof/>
          <w:lang w:val="es-DO"/>
        </w:rPr>
        <w:t xml:space="preserve">su </w:t>
      </w:r>
      <w:r w:rsidRPr="006E098B">
        <w:rPr>
          <w:rFonts w:eastAsia="Calibri"/>
          <w:noProof/>
          <w:lang w:val="es-DO"/>
        </w:rPr>
        <w:t xml:space="preserve">programación para los meses de mayo y septiembre, </w:t>
      </w:r>
      <w:r>
        <w:rPr>
          <w:rFonts w:eastAsia="Calibri"/>
          <w:noProof/>
          <w:lang w:val="es-DO"/>
        </w:rPr>
        <w:t xml:space="preserve">dicha </w:t>
      </w:r>
      <w:r w:rsidRPr="006E098B">
        <w:rPr>
          <w:rFonts w:eastAsia="Calibri"/>
          <w:noProof/>
          <w:lang w:val="es-DO"/>
        </w:rPr>
        <w:t xml:space="preserve">auditoría tiene como objetivo general hacer una revisión para identificar las mejoras aplicadas de acuerdo a los hallazgos en auditorías </w:t>
      </w:r>
      <w:r>
        <w:rPr>
          <w:rFonts w:eastAsia="Calibri"/>
          <w:noProof/>
          <w:lang w:val="es-DO"/>
        </w:rPr>
        <w:t>externas</w:t>
      </w:r>
      <w:r w:rsidRPr="006E098B">
        <w:rPr>
          <w:rFonts w:eastAsia="Calibri"/>
          <w:noProof/>
          <w:lang w:val="es-DO"/>
        </w:rPr>
        <w:t>, y de manera específica esta auditoría pretende verificar el cumplimiento de los procedimientos y el Sistema de Gestión de Calidad que rigen la actuación de la organización y que en este caso está dirigida puntual a los aeropuertos.</w:t>
      </w:r>
    </w:p>
    <w:p w14:paraId="7CA89C38" w14:textId="77777777" w:rsidR="00581E72" w:rsidRPr="006E098B" w:rsidRDefault="00581E72" w:rsidP="006E098B">
      <w:pPr>
        <w:spacing w:line="360" w:lineRule="auto"/>
        <w:jc w:val="both"/>
        <w:rPr>
          <w:rFonts w:eastAsia="Calibri"/>
          <w:noProof/>
          <w:lang w:val="es-DO"/>
        </w:rPr>
      </w:pPr>
    </w:p>
    <w:p w14:paraId="6B7E0441" w14:textId="77777777" w:rsidR="00CD7ADC" w:rsidRPr="00CD7ADC" w:rsidRDefault="00CD7ADC" w:rsidP="00304A7B">
      <w:pPr>
        <w:spacing w:line="360" w:lineRule="auto"/>
        <w:jc w:val="both"/>
        <w:rPr>
          <w:b/>
          <w:bCs/>
          <w:lang w:val="es-DO"/>
        </w:rPr>
      </w:pPr>
      <w:r w:rsidRPr="00CD7ADC">
        <w:rPr>
          <w:b/>
          <w:bCs/>
          <w:lang w:val="es-DO"/>
        </w:rPr>
        <w:t xml:space="preserve">Autodiagnóstico CAF </w:t>
      </w:r>
    </w:p>
    <w:p w14:paraId="5C7631D0" w14:textId="77777777" w:rsidR="00CD7ADC" w:rsidRDefault="00CD7ADC" w:rsidP="00304A7B">
      <w:pPr>
        <w:spacing w:line="360" w:lineRule="auto"/>
        <w:jc w:val="both"/>
        <w:rPr>
          <w:lang w:val="es-DO"/>
        </w:rPr>
      </w:pPr>
      <w:r w:rsidRPr="00CD7ADC">
        <w:rPr>
          <w:lang w:val="es-DO"/>
        </w:rPr>
        <w:t xml:space="preserve">La institución cuenta con un nivel de cumplimiento a la fecha del </w:t>
      </w:r>
      <w:r w:rsidRPr="00466D92">
        <w:rPr>
          <w:b/>
          <w:bCs/>
          <w:lang w:val="es-DO"/>
        </w:rPr>
        <w:t>100%</w:t>
      </w:r>
      <w:r w:rsidRPr="00CD7ADC">
        <w:rPr>
          <w:lang w:val="es-DO"/>
        </w:rPr>
        <w:t>, según el Sistema de Monitoreo de la Administración Pública (SISMAP). Actualmente se encuentra en proceso de actualización de la autoevaluación correspondiente al año 2022, a ser presentada en julio de este año al Ministerio de Administración Pública</w:t>
      </w:r>
      <w:r>
        <w:rPr>
          <w:lang w:val="es-DO"/>
        </w:rPr>
        <w:t>.</w:t>
      </w:r>
    </w:p>
    <w:p w14:paraId="3D61F0AC" w14:textId="77777777" w:rsidR="00CD7ADC" w:rsidRPr="00CD7ADC" w:rsidRDefault="00CD7ADC" w:rsidP="00304A7B">
      <w:pPr>
        <w:spacing w:line="360" w:lineRule="auto"/>
        <w:jc w:val="both"/>
        <w:rPr>
          <w:b/>
          <w:bCs/>
          <w:lang w:val="es-DO"/>
        </w:rPr>
      </w:pPr>
      <w:r w:rsidRPr="00CD7ADC">
        <w:rPr>
          <w:b/>
          <w:bCs/>
          <w:lang w:val="es-DO"/>
        </w:rPr>
        <w:t xml:space="preserve">Plan de Mejora Modelo CAF </w:t>
      </w:r>
    </w:p>
    <w:p w14:paraId="715AD6D7" w14:textId="38855FDA" w:rsidR="00C80707" w:rsidRDefault="00CD7ADC" w:rsidP="00304A7B">
      <w:pPr>
        <w:spacing w:line="360" w:lineRule="auto"/>
        <w:jc w:val="both"/>
        <w:rPr>
          <w:lang w:val="es-DO"/>
        </w:rPr>
      </w:pPr>
      <w:r w:rsidRPr="00466D92">
        <w:rPr>
          <w:lang w:val="es-DO"/>
        </w:rPr>
        <w:t xml:space="preserve">Como resultado del proceso de autoevaluación CAF fueron identificadas y programadas 8 acciones de mejoras relacionadas a: </w:t>
      </w:r>
      <w:r w:rsidRPr="00466D92">
        <w:rPr>
          <w:lang w:val="es-DO"/>
        </w:rPr>
        <w:lastRenderedPageBreak/>
        <w:t xml:space="preserve">desarrollar las capacidades del personal, eficientizar los procesos y servicios institucionales, </w:t>
      </w:r>
      <w:r w:rsidR="00466D92" w:rsidRPr="00466D92">
        <w:rPr>
          <w:lang w:val="es-DO"/>
        </w:rPr>
        <w:t>como</w:t>
      </w:r>
      <w:r w:rsidRPr="00466D92">
        <w:rPr>
          <w:lang w:val="es-DO"/>
        </w:rPr>
        <w:t xml:space="preserve"> acciones de responsabilidad social. </w:t>
      </w:r>
      <w:r w:rsidR="00466D92" w:rsidRPr="00466D92">
        <w:rPr>
          <w:lang w:val="es-DO"/>
        </w:rPr>
        <w:t>P</w:t>
      </w:r>
      <w:r w:rsidRPr="00466D92">
        <w:rPr>
          <w:lang w:val="es-DO"/>
        </w:rPr>
        <w:t xml:space="preserve">romediando un cumplimiento del </w:t>
      </w:r>
      <w:r w:rsidR="00DC15D7">
        <w:rPr>
          <w:b/>
          <w:bCs/>
          <w:lang w:val="es-DO"/>
        </w:rPr>
        <w:t>100</w:t>
      </w:r>
      <w:r w:rsidRPr="00466D92">
        <w:rPr>
          <w:b/>
          <w:bCs/>
          <w:lang w:val="es-DO"/>
        </w:rPr>
        <w:t>%</w:t>
      </w:r>
      <w:r w:rsidRPr="00466D92">
        <w:rPr>
          <w:lang w:val="es-DO"/>
        </w:rPr>
        <w:t xml:space="preserve"> de las acciones identificadas.</w:t>
      </w:r>
    </w:p>
    <w:p w14:paraId="44F0E693" w14:textId="77777777" w:rsidR="00543C3E" w:rsidRPr="00543C3E" w:rsidRDefault="00543C3E" w:rsidP="00304A7B">
      <w:pPr>
        <w:spacing w:line="360" w:lineRule="auto"/>
        <w:jc w:val="both"/>
        <w:rPr>
          <w:b/>
          <w:bCs/>
          <w:lang w:val="es-DO"/>
        </w:rPr>
      </w:pPr>
      <w:r w:rsidRPr="00543C3E">
        <w:rPr>
          <w:b/>
          <w:bCs/>
          <w:lang w:val="es-DO"/>
        </w:rPr>
        <w:t xml:space="preserve">Estandarización, Seguimiento y Medición de Procesos </w:t>
      </w:r>
    </w:p>
    <w:p w14:paraId="68CA619A" w14:textId="77777777" w:rsidR="00920C6E" w:rsidRDefault="00543C3E" w:rsidP="00920C6E">
      <w:pPr>
        <w:spacing w:line="360" w:lineRule="auto"/>
        <w:jc w:val="both"/>
        <w:rPr>
          <w:lang w:val="es-DO"/>
        </w:rPr>
      </w:pPr>
      <w:r w:rsidRPr="00543C3E">
        <w:rPr>
          <w:lang w:val="es-DO"/>
        </w:rPr>
        <w:t>Se han establecido indicadores en los procesos tomando en consideración los objetivos y compromisos asumidos en la política de calidad, entendiendo esto como un punto fundamental para la medición, el análisis y la mejora institucional. En la actualidad, se continúa trabajando en la actualización de los manuales de procesos institucionales</w:t>
      </w:r>
      <w:r w:rsidR="00920C6E">
        <w:rPr>
          <w:lang w:val="es-DO"/>
        </w:rPr>
        <w:t>.</w:t>
      </w:r>
    </w:p>
    <w:p w14:paraId="370F46BC" w14:textId="77777777" w:rsidR="009C5136" w:rsidRPr="00732014" w:rsidRDefault="00466D92">
      <w:pPr>
        <w:pStyle w:val="Prrafodelista"/>
        <w:numPr>
          <w:ilvl w:val="0"/>
          <w:numId w:val="20"/>
        </w:numPr>
        <w:spacing w:line="360" w:lineRule="auto"/>
        <w:jc w:val="both"/>
        <w:rPr>
          <w:lang w:val="es-DO"/>
        </w:rPr>
      </w:pPr>
      <w:r w:rsidRPr="00732014">
        <w:rPr>
          <w:rFonts w:cstheme="minorHAnsi"/>
          <w:lang w:val="es-DO"/>
        </w:rPr>
        <w:t xml:space="preserve">Se realiza la implementación de las </w:t>
      </w:r>
      <w:r w:rsidRPr="00732014">
        <w:rPr>
          <w:rFonts w:cstheme="minorHAnsi"/>
          <w:b/>
          <w:bCs/>
          <w:lang w:val="es-DO"/>
        </w:rPr>
        <w:t>Normas de 2do grado</w:t>
      </w:r>
      <w:r w:rsidRPr="00732014">
        <w:rPr>
          <w:rFonts w:cstheme="minorHAnsi"/>
          <w:lang w:val="es-DO"/>
        </w:rPr>
        <w:t>, que constituye el pilar fundamental en la buena gestión en las Direcciones de Recursos Humanos y Dirección Financiera y Administrativa, riesgos que pueden presentarse impidiendo o entorpeciendo el logro</w:t>
      </w:r>
      <w:r w:rsidRPr="00732014">
        <w:rPr>
          <w:rFonts w:ascii="Corbel" w:hAnsi="Corbel" w:cstheme="minorHAnsi"/>
          <w:lang w:val="es-DO"/>
        </w:rPr>
        <w:t xml:space="preserve"> </w:t>
      </w:r>
      <w:r w:rsidRPr="00732014">
        <w:rPr>
          <w:rFonts w:cstheme="minorHAnsi"/>
          <w:lang w:val="es-DO"/>
        </w:rPr>
        <w:t xml:space="preserve">de los objetivos institucionales.  Es necesario que estas Direcciones cuenten con un proceso establecido para la identificación, la valoración y la administración de estos riesgos, de manera de garantizar el cumplimiento de los objetivos institucionales (operacionales, </w:t>
      </w:r>
    </w:p>
    <w:p w14:paraId="60196274" w14:textId="77777777" w:rsidR="00466D92" w:rsidRPr="00920C6E" w:rsidRDefault="00466D92" w:rsidP="009C5136">
      <w:pPr>
        <w:pStyle w:val="Prrafodelista"/>
        <w:spacing w:line="360" w:lineRule="auto"/>
        <w:jc w:val="both"/>
        <w:rPr>
          <w:lang w:val="es-DO"/>
        </w:rPr>
      </w:pPr>
      <w:r w:rsidRPr="00920C6E">
        <w:rPr>
          <w:rFonts w:cstheme="minorHAnsi"/>
          <w:lang w:val="es-DO"/>
        </w:rPr>
        <w:t>de información y de cumplimiento), así como el uso adecuado de los recursos asignados para el logro de los mismos.</w:t>
      </w:r>
      <w:r w:rsidRPr="00920C6E">
        <w:rPr>
          <w:rFonts w:ascii="Corbel" w:hAnsi="Corbel" w:cstheme="minorHAnsi"/>
          <w:lang w:val="es-DO"/>
        </w:rPr>
        <w:t xml:space="preserve">  </w:t>
      </w:r>
    </w:p>
    <w:p w14:paraId="48E2D2E8" w14:textId="77777777" w:rsidR="00A112F5" w:rsidRPr="00466D92" w:rsidRDefault="00A112F5" w:rsidP="00A112F5">
      <w:pPr>
        <w:pStyle w:val="Prrafodelista"/>
        <w:spacing w:line="360" w:lineRule="auto"/>
        <w:jc w:val="both"/>
        <w:rPr>
          <w:lang w:val="es-DO"/>
        </w:rPr>
      </w:pPr>
    </w:p>
    <w:p w14:paraId="40C1F528" w14:textId="77777777" w:rsidR="00466D92" w:rsidRDefault="00466D92">
      <w:pPr>
        <w:pStyle w:val="Prrafodelista"/>
        <w:numPr>
          <w:ilvl w:val="0"/>
          <w:numId w:val="1"/>
        </w:numPr>
        <w:spacing w:line="360" w:lineRule="auto"/>
        <w:jc w:val="both"/>
        <w:rPr>
          <w:rFonts w:cstheme="minorHAnsi"/>
          <w:lang w:val="es-DO"/>
        </w:rPr>
      </w:pPr>
      <w:r w:rsidRPr="00466D92">
        <w:rPr>
          <w:rFonts w:cstheme="minorHAnsi"/>
          <w:lang w:val="es-DO"/>
        </w:rPr>
        <w:t xml:space="preserve">Fue aprobada la modificación de la estructura organizacional de la Dirección General de Migración, mediante la resolución Núm. DGM-08-2022, impactando las Direcciones de </w:t>
      </w:r>
      <w:r w:rsidRPr="00466D92">
        <w:rPr>
          <w:rFonts w:cstheme="minorHAnsi"/>
          <w:lang w:val="es-DO"/>
        </w:rPr>
        <w:lastRenderedPageBreak/>
        <w:t xml:space="preserve">Planificación y Desarrollo, con el Dirección de Tecnología de la Información y la creación de la Dirección de Comunicaciones y encargado de Archivo Central.  Haciendo una revisión de la estructura no estaba adecuada a las necesidades de la instrucción. </w:t>
      </w:r>
    </w:p>
    <w:p w14:paraId="6BE6E86E" w14:textId="77777777" w:rsidR="00581E72" w:rsidRPr="00656998" w:rsidRDefault="00581E72" w:rsidP="00581E72">
      <w:pPr>
        <w:pStyle w:val="Prrafodelista"/>
        <w:spacing w:line="360" w:lineRule="auto"/>
        <w:jc w:val="both"/>
        <w:rPr>
          <w:rFonts w:cstheme="minorHAnsi"/>
          <w:lang w:val="es-DO"/>
        </w:rPr>
      </w:pPr>
    </w:p>
    <w:p w14:paraId="146FA931" w14:textId="77777777" w:rsidR="00543C3E" w:rsidRDefault="00543C3E" w:rsidP="00304A7B">
      <w:pPr>
        <w:spacing w:line="360" w:lineRule="auto"/>
        <w:jc w:val="both"/>
        <w:rPr>
          <w:lang w:val="es-DO"/>
        </w:rPr>
      </w:pPr>
      <w:r w:rsidRPr="00543C3E">
        <w:rPr>
          <w:b/>
          <w:bCs/>
          <w:lang w:val="es-DO"/>
        </w:rPr>
        <w:t>Estructura de Cargos y Manual de Cargos</w:t>
      </w:r>
      <w:r w:rsidRPr="00543C3E">
        <w:rPr>
          <w:lang w:val="es-DO"/>
        </w:rPr>
        <w:t xml:space="preserve"> </w:t>
      </w:r>
    </w:p>
    <w:p w14:paraId="1ABA7F91" w14:textId="77777777" w:rsidR="00543C3E" w:rsidRDefault="00543C3E" w:rsidP="00304A7B">
      <w:pPr>
        <w:spacing w:line="360" w:lineRule="auto"/>
        <w:jc w:val="both"/>
        <w:rPr>
          <w:lang w:val="es-DO"/>
        </w:rPr>
      </w:pPr>
      <w:r w:rsidRPr="00543C3E">
        <w:rPr>
          <w:lang w:val="es-DO"/>
        </w:rPr>
        <w:t xml:space="preserve">Actualmente, el Manual de Cargos y Perfiles de Competencias, </w:t>
      </w:r>
      <w:r w:rsidR="00466D92">
        <w:rPr>
          <w:lang w:val="es-DO"/>
        </w:rPr>
        <w:t>está</w:t>
      </w:r>
      <w:r>
        <w:rPr>
          <w:lang w:val="es-DO"/>
        </w:rPr>
        <w:t xml:space="preserve"> en etapa</w:t>
      </w:r>
      <w:r w:rsidR="00466D92">
        <w:rPr>
          <w:lang w:val="es-DO"/>
        </w:rPr>
        <w:t xml:space="preserve"> de</w:t>
      </w:r>
      <w:r>
        <w:rPr>
          <w:lang w:val="es-DO"/>
        </w:rPr>
        <w:t xml:space="preserve"> </w:t>
      </w:r>
      <w:r w:rsidR="00466D92" w:rsidRPr="00466D92">
        <w:rPr>
          <w:rFonts w:cstheme="minorHAnsi"/>
          <w:lang w:val="es-DO"/>
        </w:rPr>
        <w:t xml:space="preserve">revisión y actualización en coordinación con el </w:t>
      </w:r>
      <w:r w:rsidR="00466D92">
        <w:rPr>
          <w:lang w:val="es-DO"/>
        </w:rPr>
        <w:t>Ministerio de Administración Pública</w:t>
      </w:r>
      <w:r w:rsidR="00466D92" w:rsidRPr="00466D92">
        <w:rPr>
          <w:rFonts w:cstheme="minorHAnsi"/>
          <w:lang w:val="es-DO"/>
        </w:rPr>
        <w:t>, en ocasión de la modificación de la estructura organizacional</w:t>
      </w:r>
      <w:r w:rsidR="00466D92">
        <w:rPr>
          <w:lang w:val="es-DO"/>
        </w:rPr>
        <w:t>.</w:t>
      </w:r>
    </w:p>
    <w:p w14:paraId="7FBC8B14" w14:textId="77777777" w:rsidR="00581E72" w:rsidRDefault="00581E72" w:rsidP="00304A7B">
      <w:pPr>
        <w:spacing w:line="360" w:lineRule="auto"/>
        <w:jc w:val="both"/>
        <w:rPr>
          <w:lang w:val="es-DO"/>
        </w:rPr>
      </w:pPr>
    </w:p>
    <w:p w14:paraId="7F308150" w14:textId="77777777" w:rsidR="00543C3E" w:rsidRDefault="00543C3E" w:rsidP="00304A7B">
      <w:pPr>
        <w:spacing w:line="360" w:lineRule="auto"/>
        <w:jc w:val="both"/>
        <w:rPr>
          <w:lang w:val="es-DO"/>
        </w:rPr>
      </w:pPr>
      <w:r w:rsidRPr="00543C3E">
        <w:rPr>
          <w:b/>
          <w:bCs/>
          <w:lang w:val="es-DO"/>
        </w:rPr>
        <w:t>Manual de Funciones</w:t>
      </w:r>
      <w:r w:rsidRPr="00543C3E">
        <w:rPr>
          <w:lang w:val="es-DO"/>
        </w:rPr>
        <w:t xml:space="preserve"> </w:t>
      </w:r>
    </w:p>
    <w:p w14:paraId="02DDCE6E" w14:textId="77777777" w:rsidR="00543C3E" w:rsidRDefault="00543C3E" w:rsidP="00304A7B">
      <w:pPr>
        <w:spacing w:line="360" w:lineRule="auto"/>
        <w:jc w:val="both"/>
        <w:rPr>
          <w:lang w:val="es-DO"/>
        </w:rPr>
      </w:pPr>
      <w:r w:rsidRPr="00543C3E">
        <w:rPr>
          <w:lang w:val="es-DO"/>
        </w:rPr>
        <w:t xml:space="preserve">La institución cuenta con el </w:t>
      </w:r>
      <w:r w:rsidRPr="0000205C">
        <w:rPr>
          <w:b/>
          <w:bCs/>
          <w:lang w:val="es-DO"/>
        </w:rPr>
        <w:t>100%</w:t>
      </w:r>
      <w:r w:rsidRPr="00543C3E">
        <w:rPr>
          <w:lang w:val="es-DO"/>
        </w:rPr>
        <w:t xml:space="preserve"> de logro para el subindicador 04.2. El Manual de Organización y Funciones vigente, actualizado y aprobado</w:t>
      </w:r>
      <w:r>
        <w:rPr>
          <w:lang w:val="es-DO"/>
        </w:rPr>
        <w:t>.</w:t>
      </w:r>
    </w:p>
    <w:p w14:paraId="124508E3" w14:textId="77777777" w:rsidR="00581E72" w:rsidRDefault="00581E72" w:rsidP="00304A7B">
      <w:pPr>
        <w:spacing w:line="360" w:lineRule="auto"/>
        <w:jc w:val="both"/>
        <w:rPr>
          <w:lang w:val="es-DO"/>
        </w:rPr>
      </w:pPr>
    </w:p>
    <w:p w14:paraId="7D72A569" w14:textId="77777777" w:rsidR="00543C3E" w:rsidRDefault="00543C3E" w:rsidP="00304A7B">
      <w:pPr>
        <w:spacing w:line="360" w:lineRule="auto"/>
        <w:jc w:val="both"/>
        <w:rPr>
          <w:lang w:val="es-DO"/>
        </w:rPr>
      </w:pPr>
      <w:r w:rsidRPr="00543C3E">
        <w:rPr>
          <w:b/>
          <w:bCs/>
          <w:lang w:val="es-DO"/>
        </w:rPr>
        <w:t>Resultados de las Normas Básicas de Control Interno (NOBACI)</w:t>
      </w:r>
      <w:r w:rsidRPr="00543C3E">
        <w:rPr>
          <w:lang w:val="es-DO"/>
        </w:rPr>
        <w:t xml:space="preserve"> Luego de realizar distintas sesiones de trabajo en conjunto con las áreas de la institución y el acompañamiento de la Contraloría General de la República, así como aplicar las mejoras sugeridas en los procesos, se ha alcanzado un</w:t>
      </w:r>
      <w:r>
        <w:rPr>
          <w:lang w:val="es-DO"/>
        </w:rPr>
        <w:t xml:space="preserve"> </w:t>
      </w:r>
      <w:r w:rsidRPr="0000205C">
        <w:rPr>
          <w:b/>
          <w:bCs/>
          <w:lang w:val="es-DO"/>
        </w:rPr>
        <w:t>98.40%</w:t>
      </w:r>
      <w:r w:rsidRPr="00543C3E">
        <w:rPr>
          <w:lang w:val="es-DO"/>
        </w:rPr>
        <w:t xml:space="preserve"> en el nivel de cumplimiento de las NOBACI. </w:t>
      </w:r>
    </w:p>
    <w:p w14:paraId="32409FC9" w14:textId="77777777" w:rsidR="001B6988" w:rsidRDefault="001B6988" w:rsidP="00581E72">
      <w:pPr>
        <w:spacing w:line="360" w:lineRule="auto"/>
        <w:jc w:val="center"/>
        <w:rPr>
          <w:lang w:val="es-DO"/>
        </w:rPr>
      </w:pPr>
      <w:r w:rsidRPr="00D74F0C">
        <w:rPr>
          <w:noProof/>
        </w:rPr>
        <w:lastRenderedPageBreak/>
        <w:drawing>
          <wp:inline distT="0" distB="0" distL="0" distR="0" wp14:anchorId="5F79F29A" wp14:editId="645CD6F5">
            <wp:extent cx="4933950" cy="277749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5279" t="8750" r="1595"/>
                    <a:stretch/>
                  </pic:blipFill>
                  <pic:spPr bwMode="auto">
                    <a:xfrm>
                      <a:off x="0" y="0"/>
                      <a:ext cx="4934488" cy="2777793"/>
                    </a:xfrm>
                    <a:prstGeom prst="rect">
                      <a:avLst/>
                    </a:prstGeom>
                    <a:ln>
                      <a:noFill/>
                    </a:ln>
                    <a:extLst>
                      <a:ext uri="{53640926-AAD7-44D8-BBD7-CCE9431645EC}">
                        <a14:shadowObscured xmlns:a14="http://schemas.microsoft.com/office/drawing/2010/main"/>
                      </a:ext>
                    </a:extLst>
                  </pic:spPr>
                </pic:pic>
              </a:graphicData>
            </a:graphic>
          </wp:inline>
        </w:drawing>
      </w:r>
    </w:p>
    <w:p w14:paraId="743EB88F" w14:textId="77777777" w:rsidR="00AC0279" w:rsidRPr="00AC0279" w:rsidRDefault="00AC0279" w:rsidP="00AC0279">
      <w:pPr>
        <w:spacing w:line="360" w:lineRule="auto"/>
        <w:jc w:val="both"/>
        <w:rPr>
          <w:rFonts w:eastAsia="Calibri"/>
          <w:b/>
          <w:bCs/>
          <w:noProof/>
          <w:lang w:val="es-DO"/>
        </w:rPr>
      </w:pPr>
      <w:r w:rsidRPr="00AC0279">
        <w:rPr>
          <w:rFonts w:eastAsia="Calibri"/>
          <w:b/>
          <w:bCs/>
          <w:noProof/>
          <w:lang w:val="es-DO"/>
        </w:rPr>
        <w:t xml:space="preserve">El Plan Operativo Anual (POA) </w:t>
      </w:r>
    </w:p>
    <w:p w14:paraId="253B3E49" w14:textId="77777777" w:rsidR="00AC0279" w:rsidRPr="00AC0279" w:rsidRDefault="00AC0279" w:rsidP="00AC0279">
      <w:pPr>
        <w:spacing w:line="360" w:lineRule="auto"/>
        <w:jc w:val="both"/>
        <w:rPr>
          <w:rFonts w:eastAsia="Calibri"/>
          <w:noProof/>
          <w:lang w:val="es-DO"/>
        </w:rPr>
      </w:pPr>
      <w:r>
        <w:rPr>
          <w:rFonts w:eastAsia="Calibri"/>
          <w:noProof/>
          <w:lang w:val="es-DO"/>
        </w:rPr>
        <w:t>E</w:t>
      </w:r>
      <w:r w:rsidRPr="00AC0279">
        <w:rPr>
          <w:rFonts w:eastAsia="Calibri"/>
          <w:noProof/>
          <w:lang w:val="es-DO"/>
        </w:rPr>
        <w:t xml:space="preserve">s el documento de medición que utiliza la Dirección General de Migracion, </w:t>
      </w:r>
      <w:r>
        <w:rPr>
          <w:rFonts w:eastAsia="Calibri"/>
          <w:noProof/>
          <w:lang w:val="es-DO"/>
        </w:rPr>
        <w:t>que</w:t>
      </w:r>
      <w:r w:rsidRPr="00AC0279">
        <w:rPr>
          <w:rFonts w:eastAsia="Calibri"/>
          <w:noProof/>
          <w:lang w:val="es-DO"/>
        </w:rPr>
        <w:t xml:space="preserve"> muestra la planificación vs la ejecución que se plantea la institución por Direcciones.</w:t>
      </w:r>
    </w:p>
    <w:p w14:paraId="6CD14591" w14:textId="77777777" w:rsidR="00AC0279" w:rsidRPr="00AC0279" w:rsidRDefault="00AC0279" w:rsidP="00AC0279">
      <w:pPr>
        <w:spacing w:line="360" w:lineRule="auto"/>
        <w:jc w:val="both"/>
        <w:rPr>
          <w:rFonts w:eastAsia="Calibri"/>
          <w:noProof/>
          <w:lang w:val="es-DO"/>
        </w:rPr>
      </w:pPr>
      <w:r w:rsidRPr="00AC0279">
        <w:rPr>
          <w:rFonts w:eastAsia="Calibri"/>
          <w:noProof/>
          <w:lang w:val="es-DO"/>
        </w:rPr>
        <w:t xml:space="preserve">Este documento lleva al año 7 evaluaciones periodicas: 4 trimestral, 2 semestral y 1 anual. Hasta la fecha el nivel de ejecución al 3er trimestre del año es de un </w:t>
      </w:r>
      <w:r w:rsidRPr="00AC0279">
        <w:rPr>
          <w:rFonts w:eastAsia="Calibri"/>
          <w:b/>
          <w:bCs/>
          <w:noProof/>
          <w:lang w:val="es-DO"/>
        </w:rPr>
        <w:t>91.33%</w:t>
      </w:r>
      <w:r w:rsidRPr="00AC0279">
        <w:rPr>
          <w:rFonts w:eastAsia="Calibri"/>
          <w:noProof/>
          <w:lang w:val="es-DO"/>
        </w:rPr>
        <w:t xml:space="preserve"> de ejecuci</w:t>
      </w:r>
      <w:r>
        <w:rPr>
          <w:rFonts w:eastAsia="Calibri"/>
          <w:noProof/>
          <w:lang w:val="es-DO"/>
        </w:rPr>
        <w:t>ó</w:t>
      </w:r>
      <w:r w:rsidRPr="00AC0279">
        <w:rPr>
          <w:rFonts w:eastAsia="Calibri"/>
          <w:noProof/>
          <w:lang w:val="es-DO"/>
        </w:rPr>
        <w:t xml:space="preserve">n. </w:t>
      </w:r>
    </w:p>
    <w:p w14:paraId="3366BDB8" w14:textId="77777777" w:rsidR="001B6988" w:rsidRPr="00AC0279" w:rsidRDefault="00AC0279" w:rsidP="00304A7B">
      <w:pPr>
        <w:spacing w:line="360" w:lineRule="auto"/>
        <w:jc w:val="both"/>
        <w:rPr>
          <w:rFonts w:eastAsia="Calibri"/>
          <w:b/>
          <w:bCs/>
          <w:noProof/>
          <w:lang w:val="es-DO"/>
        </w:rPr>
      </w:pPr>
      <w:r w:rsidRPr="00AC0279">
        <w:rPr>
          <w:rFonts w:eastAsia="Calibri"/>
          <w:b/>
          <w:bCs/>
          <w:noProof/>
          <w:lang w:val="es-DO"/>
        </w:rPr>
        <w:t>Proyectos</w:t>
      </w:r>
    </w:p>
    <w:p w14:paraId="07890102" w14:textId="77777777" w:rsidR="00656998" w:rsidRDefault="00AC0279" w:rsidP="00AC0279">
      <w:pPr>
        <w:spacing w:line="360" w:lineRule="auto"/>
        <w:jc w:val="both"/>
        <w:rPr>
          <w:rFonts w:eastAsia="Calibri"/>
          <w:noProof/>
          <w:lang w:val="es-DO"/>
        </w:rPr>
      </w:pPr>
      <w:r w:rsidRPr="00AC0279">
        <w:rPr>
          <w:rFonts w:eastAsia="Calibri"/>
          <w:noProof/>
          <w:lang w:val="es-DO"/>
        </w:rPr>
        <w:t xml:space="preserve">En el mes de agosto se realizó un taller tipo mesa de trabajo con la cooperación de la Organizacion Internacional para las Migraciones  (OIM) </w:t>
      </w:r>
      <w:r>
        <w:rPr>
          <w:rFonts w:eastAsia="Calibri"/>
          <w:noProof/>
          <w:lang w:val="es-DO"/>
        </w:rPr>
        <w:t>para mejoras de captación de informacion para la elaboracion de los</w:t>
      </w:r>
      <w:r w:rsidRPr="00AC0279">
        <w:rPr>
          <w:rFonts w:eastAsia="Calibri"/>
          <w:noProof/>
          <w:lang w:val="es-DO"/>
        </w:rPr>
        <w:t xml:space="preserve"> reportes estadisticos</w:t>
      </w:r>
      <w:r>
        <w:rPr>
          <w:rFonts w:eastAsia="Calibri"/>
          <w:noProof/>
          <w:lang w:val="es-DO"/>
        </w:rPr>
        <w:t>.</w:t>
      </w:r>
    </w:p>
    <w:p w14:paraId="2DF84FF1" w14:textId="77777777" w:rsidR="00B91372" w:rsidRDefault="00B91372" w:rsidP="00AC0279">
      <w:pPr>
        <w:spacing w:line="360" w:lineRule="auto"/>
        <w:jc w:val="both"/>
        <w:rPr>
          <w:rFonts w:eastAsia="Calibri"/>
          <w:noProof/>
          <w:lang w:val="es-DO"/>
        </w:rPr>
      </w:pPr>
    </w:p>
    <w:p w14:paraId="2A1F9C74" w14:textId="77777777" w:rsidR="00B91372" w:rsidRDefault="00B91372" w:rsidP="00AC0279">
      <w:pPr>
        <w:spacing w:line="360" w:lineRule="auto"/>
        <w:jc w:val="both"/>
        <w:rPr>
          <w:rFonts w:eastAsia="Calibri"/>
          <w:noProof/>
          <w:lang w:val="es-DO"/>
        </w:rPr>
      </w:pPr>
    </w:p>
    <w:p w14:paraId="19C1E80F" w14:textId="77777777" w:rsidR="00AC0279" w:rsidRPr="00AC0279" w:rsidRDefault="00AC0279" w:rsidP="00AC0279">
      <w:pPr>
        <w:spacing w:line="360" w:lineRule="auto"/>
        <w:jc w:val="both"/>
        <w:rPr>
          <w:rFonts w:eastAsia="Calibri"/>
          <w:b/>
          <w:bCs/>
          <w:noProof/>
          <w:lang w:val="es-DO"/>
        </w:rPr>
      </w:pPr>
      <w:r w:rsidRPr="00AC0279">
        <w:rPr>
          <w:rFonts w:eastAsia="Calibri"/>
          <w:b/>
          <w:bCs/>
          <w:noProof/>
          <w:lang w:val="es-DO"/>
        </w:rPr>
        <w:lastRenderedPageBreak/>
        <w:t>Actividades Internacionales</w:t>
      </w:r>
    </w:p>
    <w:p w14:paraId="20E369D7" w14:textId="01BC42EB" w:rsidR="00581E72" w:rsidRDefault="00AC0279" w:rsidP="0098666F">
      <w:pPr>
        <w:spacing w:line="360" w:lineRule="auto"/>
        <w:jc w:val="both"/>
        <w:rPr>
          <w:rFonts w:eastAsia="Calibri"/>
          <w:noProof/>
          <w:lang w:val="es-DO"/>
        </w:rPr>
      </w:pPr>
      <w:r w:rsidRPr="00AC0279">
        <w:rPr>
          <w:rFonts w:eastAsia="Calibri"/>
          <w:noProof/>
          <w:lang w:val="es-DO"/>
        </w:rPr>
        <w:t>La Direcci</w:t>
      </w:r>
      <w:r w:rsidR="00031CA8">
        <w:rPr>
          <w:rFonts w:eastAsia="Calibri"/>
          <w:noProof/>
          <w:lang w:val="es-DO"/>
        </w:rPr>
        <w:t>ó</w:t>
      </w:r>
      <w:r w:rsidRPr="00AC0279">
        <w:rPr>
          <w:rFonts w:eastAsia="Calibri"/>
          <w:noProof/>
          <w:lang w:val="es-DO"/>
        </w:rPr>
        <w:t xml:space="preserve">n </w:t>
      </w:r>
      <w:r>
        <w:rPr>
          <w:rFonts w:eastAsia="Calibri"/>
          <w:noProof/>
          <w:lang w:val="es-DO"/>
        </w:rPr>
        <w:t>G</w:t>
      </w:r>
      <w:r w:rsidRPr="00AC0279">
        <w:rPr>
          <w:rFonts w:eastAsia="Calibri"/>
          <w:noProof/>
          <w:lang w:val="es-DO"/>
        </w:rPr>
        <w:t>eneral de Migraci</w:t>
      </w:r>
      <w:r>
        <w:rPr>
          <w:rFonts w:eastAsia="Calibri"/>
          <w:noProof/>
          <w:lang w:val="es-DO"/>
        </w:rPr>
        <w:t>ó</w:t>
      </w:r>
      <w:r w:rsidRPr="00AC0279">
        <w:rPr>
          <w:rFonts w:eastAsia="Calibri"/>
          <w:noProof/>
          <w:lang w:val="es-DO"/>
        </w:rPr>
        <w:t>n</w:t>
      </w:r>
      <w:r w:rsidR="00776289">
        <w:rPr>
          <w:rFonts w:eastAsia="Calibri"/>
          <w:noProof/>
          <w:lang w:val="es-DO"/>
        </w:rPr>
        <w:t xml:space="preserve"> en el mes de diciembre entregó </w:t>
      </w:r>
      <w:r w:rsidR="00776289" w:rsidRPr="00AC0279">
        <w:rPr>
          <w:rFonts w:eastAsia="Calibri"/>
          <w:noProof/>
          <w:lang w:val="es-DO"/>
        </w:rPr>
        <w:t>la presidencia pro</w:t>
      </w:r>
      <w:r w:rsidR="00776289">
        <w:rPr>
          <w:rFonts w:eastAsia="Calibri"/>
          <w:noProof/>
          <w:lang w:val="es-DO"/>
        </w:rPr>
        <w:t xml:space="preserve"> </w:t>
      </w:r>
      <w:r w:rsidR="00776289" w:rsidRPr="00AC0279">
        <w:rPr>
          <w:rFonts w:eastAsia="Calibri"/>
          <w:noProof/>
          <w:lang w:val="es-DO"/>
        </w:rPr>
        <w:t>tempore al pais de Belice</w:t>
      </w:r>
      <w:r w:rsidRPr="00AC0279">
        <w:rPr>
          <w:rFonts w:eastAsia="Calibri"/>
          <w:noProof/>
          <w:lang w:val="es-DO"/>
        </w:rPr>
        <w:t xml:space="preserve"> en el </w:t>
      </w:r>
      <w:r>
        <w:rPr>
          <w:rFonts w:eastAsia="Calibri"/>
          <w:noProof/>
          <w:lang w:val="es-DO"/>
        </w:rPr>
        <w:t>I</w:t>
      </w:r>
      <w:r w:rsidRPr="00AC0279">
        <w:rPr>
          <w:rFonts w:eastAsia="Calibri"/>
          <w:noProof/>
          <w:lang w:val="es-DO"/>
        </w:rPr>
        <w:t>V reuni</w:t>
      </w:r>
      <w:r>
        <w:rPr>
          <w:rFonts w:eastAsia="Calibri"/>
          <w:noProof/>
          <w:lang w:val="es-DO"/>
        </w:rPr>
        <w:t>ó</w:t>
      </w:r>
      <w:r w:rsidRPr="00AC0279">
        <w:rPr>
          <w:rFonts w:eastAsia="Calibri"/>
          <w:noProof/>
          <w:lang w:val="es-DO"/>
        </w:rPr>
        <w:t xml:space="preserve">n ordinaria de la </w:t>
      </w:r>
      <w:r>
        <w:rPr>
          <w:rFonts w:eastAsia="Calibri"/>
          <w:noProof/>
          <w:lang w:val="es-DO"/>
        </w:rPr>
        <w:t>C</w:t>
      </w:r>
      <w:r w:rsidRPr="00AC0279">
        <w:rPr>
          <w:rFonts w:eastAsia="Calibri"/>
          <w:noProof/>
          <w:lang w:val="es-DO"/>
        </w:rPr>
        <w:t>omisi</w:t>
      </w:r>
      <w:r>
        <w:rPr>
          <w:rFonts w:eastAsia="Calibri"/>
          <w:noProof/>
          <w:lang w:val="es-DO"/>
        </w:rPr>
        <w:t>ó</w:t>
      </w:r>
      <w:r w:rsidRPr="00AC0279">
        <w:rPr>
          <w:rFonts w:eastAsia="Calibri"/>
          <w:noProof/>
          <w:lang w:val="es-DO"/>
        </w:rPr>
        <w:t xml:space="preserve">n </w:t>
      </w:r>
      <w:r>
        <w:rPr>
          <w:rFonts w:eastAsia="Calibri"/>
          <w:noProof/>
          <w:lang w:val="es-DO"/>
        </w:rPr>
        <w:t>C</w:t>
      </w:r>
      <w:r w:rsidRPr="00AC0279">
        <w:rPr>
          <w:rFonts w:eastAsia="Calibri"/>
          <w:noProof/>
          <w:lang w:val="es-DO"/>
        </w:rPr>
        <w:t xml:space="preserve">entroamericana de </w:t>
      </w:r>
      <w:r>
        <w:rPr>
          <w:rFonts w:eastAsia="Calibri"/>
          <w:noProof/>
          <w:lang w:val="es-DO"/>
        </w:rPr>
        <w:t>D</w:t>
      </w:r>
      <w:r w:rsidRPr="00AC0279">
        <w:rPr>
          <w:rFonts w:eastAsia="Calibri"/>
          <w:noProof/>
          <w:lang w:val="es-DO"/>
        </w:rPr>
        <w:t xml:space="preserve">irectores de </w:t>
      </w:r>
      <w:r>
        <w:rPr>
          <w:rFonts w:eastAsia="Calibri"/>
          <w:noProof/>
          <w:lang w:val="es-DO"/>
        </w:rPr>
        <w:t>M</w:t>
      </w:r>
      <w:r w:rsidRPr="00AC0279">
        <w:rPr>
          <w:rFonts w:eastAsia="Calibri"/>
          <w:noProof/>
          <w:lang w:val="es-DO"/>
        </w:rPr>
        <w:t>igraci</w:t>
      </w:r>
      <w:r>
        <w:rPr>
          <w:rFonts w:eastAsia="Calibri"/>
          <w:noProof/>
          <w:lang w:val="es-DO"/>
        </w:rPr>
        <w:t>ó</w:t>
      </w:r>
      <w:r w:rsidRPr="00AC0279">
        <w:rPr>
          <w:rFonts w:eastAsia="Calibri"/>
          <w:noProof/>
          <w:lang w:val="es-DO"/>
        </w:rPr>
        <w:t>n (OCAM)</w:t>
      </w:r>
      <w:r w:rsidR="00776289">
        <w:rPr>
          <w:rFonts w:eastAsia="Calibri"/>
          <w:noProof/>
          <w:lang w:val="es-DO"/>
        </w:rPr>
        <w:t xml:space="preserve"> con los paises miembros del SICA</w:t>
      </w:r>
      <w:r w:rsidRPr="00AC0279">
        <w:rPr>
          <w:rFonts w:eastAsia="Calibri"/>
          <w:noProof/>
          <w:lang w:val="es-DO"/>
        </w:rPr>
        <w:t>.</w:t>
      </w:r>
    </w:p>
    <w:p w14:paraId="4F602BB4" w14:textId="77777777" w:rsidR="00581E72" w:rsidRPr="00581E72" w:rsidRDefault="00581E72" w:rsidP="0098666F">
      <w:pPr>
        <w:spacing w:line="360" w:lineRule="auto"/>
        <w:jc w:val="both"/>
        <w:rPr>
          <w:rFonts w:eastAsia="Calibri"/>
          <w:noProof/>
          <w:lang w:val="es-DO"/>
        </w:rPr>
      </w:pPr>
      <w:r w:rsidRPr="00581E72">
        <w:rPr>
          <w:rFonts w:eastAsia="Calibri"/>
          <w:noProof/>
          <w:lang w:val="es-DO"/>
        </w:rPr>
        <w:t>Acordaron diseñar e impulsar una agenda común en la región para el fortalecimiento de las políticas de las políticas migratorias de los gobiernos y otros organismos en Centroamérica y el Caribe, a fin de seguir gestionando políticas migratorias de manera humanitaria, sostenible y tomando en cuenta las vulnerabilidades de las personas migrantes, enfocado en cuatro ejes de trabajo: Gobernanza de la Migración, Alianzas y Cooperación, Emergencias Crisis Migratorias, y Comunicación para el Desarrollo.</w:t>
      </w:r>
    </w:p>
    <w:p w14:paraId="377986FC" w14:textId="77777777" w:rsidR="00581E72" w:rsidRDefault="00581E72" w:rsidP="0098666F">
      <w:pPr>
        <w:spacing w:line="360" w:lineRule="auto"/>
        <w:jc w:val="both"/>
        <w:rPr>
          <w:rFonts w:ascii="Arial" w:hAnsi="Arial" w:cs="Arial"/>
          <w:color w:val="212529"/>
          <w:sz w:val="23"/>
          <w:szCs w:val="23"/>
          <w:shd w:val="clear" w:color="auto" w:fill="FFFFFF"/>
          <w:lang w:val="es-ES"/>
        </w:rPr>
      </w:pPr>
    </w:p>
    <w:p w14:paraId="4C3C4F48" w14:textId="77777777" w:rsidR="00031CA8" w:rsidRDefault="00031CA8" w:rsidP="0098666F">
      <w:pPr>
        <w:spacing w:line="360" w:lineRule="auto"/>
        <w:jc w:val="both"/>
        <w:rPr>
          <w:rFonts w:eastAsia="Calibri"/>
          <w:b/>
          <w:bCs/>
          <w:noProof/>
          <w:lang w:val="es-DO"/>
        </w:rPr>
      </w:pPr>
      <w:r w:rsidRPr="00031CA8">
        <w:rPr>
          <w:rFonts w:eastAsia="Calibri"/>
          <w:b/>
          <w:bCs/>
          <w:noProof/>
          <w:lang w:val="es-DO"/>
        </w:rPr>
        <w:t>Sistema de Monitoreo de la Administración Pública (SISMAP)</w:t>
      </w:r>
    </w:p>
    <w:p w14:paraId="4D9A0ACB" w14:textId="69AC51DF" w:rsidR="00B91372" w:rsidRDefault="00194D92" w:rsidP="0098666F">
      <w:pPr>
        <w:spacing w:line="360" w:lineRule="auto"/>
        <w:jc w:val="both"/>
        <w:rPr>
          <w:rFonts w:eastAsia="Calibri"/>
          <w:b/>
          <w:bCs/>
          <w:noProof/>
          <w:lang w:val="es-DO"/>
        </w:rPr>
      </w:pPr>
      <w:r>
        <w:rPr>
          <w:noProof/>
        </w:rPr>
        <w:drawing>
          <wp:inline distT="0" distB="0" distL="0" distR="0" wp14:anchorId="12CDBB38" wp14:editId="34C28CEC">
            <wp:extent cx="4976336" cy="869133"/>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85273" cy="870694"/>
                    </a:xfrm>
                    <a:prstGeom prst="rect">
                      <a:avLst/>
                    </a:prstGeom>
                  </pic:spPr>
                </pic:pic>
              </a:graphicData>
            </a:graphic>
          </wp:inline>
        </w:drawing>
      </w:r>
    </w:p>
    <w:p w14:paraId="299CDCF2" w14:textId="77777777" w:rsidR="007F5ADF" w:rsidRDefault="007F5ADF" w:rsidP="0098666F">
      <w:pPr>
        <w:spacing w:line="360" w:lineRule="auto"/>
        <w:jc w:val="both"/>
        <w:rPr>
          <w:rFonts w:eastAsia="Calibri"/>
          <w:b/>
          <w:bCs/>
          <w:noProof/>
          <w:lang w:val="es-DO"/>
        </w:rPr>
      </w:pPr>
      <w:r w:rsidRPr="000B74AF">
        <w:rPr>
          <w:rFonts w:eastAsia="Calibri"/>
          <w:b/>
          <w:bCs/>
          <w:noProof/>
          <w:lang w:val="es-DO"/>
        </w:rPr>
        <w:t>Cuadro de Mando Integral</w:t>
      </w:r>
    </w:p>
    <w:tbl>
      <w:tblPr>
        <w:tblW w:w="7807" w:type="dxa"/>
        <w:tblLook w:val="04A0" w:firstRow="1" w:lastRow="0" w:firstColumn="1" w:lastColumn="0" w:noHBand="0" w:noVBand="1"/>
      </w:tblPr>
      <w:tblGrid>
        <w:gridCol w:w="750"/>
        <w:gridCol w:w="825"/>
        <w:gridCol w:w="825"/>
        <w:gridCol w:w="788"/>
        <w:gridCol w:w="1088"/>
        <w:gridCol w:w="1219"/>
        <w:gridCol w:w="1182"/>
        <w:gridCol w:w="1130"/>
      </w:tblGrid>
      <w:tr w:rsidR="00194D92" w:rsidRPr="00194D92" w14:paraId="101075D2" w14:textId="77777777" w:rsidTr="00194D92">
        <w:trPr>
          <w:trHeight w:val="293"/>
        </w:trPr>
        <w:tc>
          <w:tcPr>
            <w:tcW w:w="7807" w:type="dxa"/>
            <w:gridSpan w:val="8"/>
            <w:tcBorders>
              <w:top w:val="single" w:sz="8" w:space="0" w:color="000000"/>
              <w:left w:val="single" w:sz="8" w:space="0" w:color="000000"/>
              <w:bottom w:val="nil"/>
              <w:right w:val="single" w:sz="8" w:space="0" w:color="000000"/>
            </w:tcBorders>
            <w:shd w:val="clear" w:color="000000" w:fill="002060"/>
            <w:vAlign w:val="center"/>
            <w:hideMark/>
          </w:tcPr>
          <w:p w14:paraId="40DD97AC" w14:textId="77777777" w:rsidR="00194D92" w:rsidRPr="00194D92" w:rsidRDefault="00194D92" w:rsidP="00194D92">
            <w:pPr>
              <w:spacing w:after="0" w:line="240" w:lineRule="auto"/>
              <w:jc w:val="center"/>
              <w:rPr>
                <w:rFonts w:eastAsia="Times New Roman"/>
                <w:b/>
                <w:bCs/>
                <w:color w:val="FFFFFF"/>
                <w:spacing w:val="0"/>
              </w:rPr>
            </w:pPr>
            <w:r w:rsidRPr="00194D92">
              <w:rPr>
                <w:rFonts w:eastAsia="Times New Roman"/>
                <w:b/>
                <w:bCs/>
                <w:color w:val="FFFFFF"/>
                <w:spacing w:val="0"/>
                <w:lang w:val="es-ES"/>
              </w:rPr>
              <w:t xml:space="preserve">Cuadro de Mando Integral </w:t>
            </w:r>
          </w:p>
        </w:tc>
      </w:tr>
      <w:tr w:rsidR="00194D92" w:rsidRPr="00194D92" w14:paraId="1685D125" w14:textId="77777777" w:rsidTr="00194D92">
        <w:trPr>
          <w:trHeight w:val="307"/>
        </w:trPr>
        <w:tc>
          <w:tcPr>
            <w:tcW w:w="7807" w:type="dxa"/>
            <w:gridSpan w:val="8"/>
            <w:tcBorders>
              <w:top w:val="nil"/>
              <w:left w:val="single" w:sz="8" w:space="0" w:color="000000"/>
              <w:bottom w:val="single" w:sz="12" w:space="0" w:color="002060"/>
              <w:right w:val="single" w:sz="8" w:space="0" w:color="000000"/>
            </w:tcBorders>
            <w:shd w:val="clear" w:color="000000" w:fill="002060"/>
            <w:vAlign w:val="center"/>
            <w:hideMark/>
          </w:tcPr>
          <w:p w14:paraId="6284AA4A" w14:textId="77777777" w:rsidR="00194D92" w:rsidRPr="00194D92" w:rsidRDefault="00194D92" w:rsidP="00194D92">
            <w:pPr>
              <w:spacing w:after="0" w:line="240" w:lineRule="auto"/>
              <w:jc w:val="center"/>
              <w:rPr>
                <w:rFonts w:eastAsia="Times New Roman"/>
                <w:b/>
                <w:bCs/>
                <w:color w:val="FFFFFF"/>
                <w:spacing w:val="0"/>
              </w:rPr>
            </w:pPr>
            <w:r w:rsidRPr="00194D92">
              <w:rPr>
                <w:rFonts w:eastAsia="Times New Roman"/>
                <w:b/>
                <w:bCs/>
                <w:color w:val="FFFFFF"/>
                <w:spacing w:val="0"/>
                <w:lang w:val="es-ES"/>
              </w:rPr>
              <w:t>Dirección General de Migración</w:t>
            </w:r>
          </w:p>
        </w:tc>
      </w:tr>
      <w:tr w:rsidR="00194D92" w:rsidRPr="00194D92" w14:paraId="5E717156" w14:textId="77777777" w:rsidTr="00194D92">
        <w:trPr>
          <w:trHeight w:val="517"/>
        </w:trPr>
        <w:tc>
          <w:tcPr>
            <w:tcW w:w="750" w:type="dxa"/>
            <w:tcBorders>
              <w:top w:val="nil"/>
              <w:left w:val="single" w:sz="8" w:space="0" w:color="000000"/>
              <w:bottom w:val="single" w:sz="4" w:space="0" w:color="auto"/>
              <w:right w:val="single" w:sz="8" w:space="0" w:color="000000"/>
            </w:tcBorders>
            <w:shd w:val="clear" w:color="auto" w:fill="auto"/>
            <w:vAlign w:val="center"/>
            <w:hideMark/>
          </w:tcPr>
          <w:p w14:paraId="26B54060"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METAS</w:t>
            </w:r>
          </w:p>
        </w:tc>
        <w:tc>
          <w:tcPr>
            <w:tcW w:w="825" w:type="dxa"/>
            <w:tcBorders>
              <w:top w:val="nil"/>
              <w:left w:val="nil"/>
              <w:bottom w:val="single" w:sz="4" w:space="0" w:color="auto"/>
              <w:right w:val="single" w:sz="8" w:space="0" w:color="000000"/>
            </w:tcBorders>
            <w:shd w:val="clear" w:color="auto" w:fill="auto"/>
            <w:vAlign w:val="center"/>
            <w:hideMark/>
          </w:tcPr>
          <w:p w14:paraId="127364BD"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SISMAP</w:t>
            </w:r>
          </w:p>
        </w:tc>
        <w:tc>
          <w:tcPr>
            <w:tcW w:w="825" w:type="dxa"/>
            <w:tcBorders>
              <w:top w:val="nil"/>
              <w:left w:val="nil"/>
              <w:bottom w:val="single" w:sz="4" w:space="0" w:color="auto"/>
              <w:right w:val="single" w:sz="8" w:space="0" w:color="000000"/>
            </w:tcBorders>
            <w:shd w:val="clear" w:color="auto" w:fill="auto"/>
            <w:vAlign w:val="center"/>
            <w:hideMark/>
          </w:tcPr>
          <w:p w14:paraId="6FEC7389"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ITIGE</w:t>
            </w:r>
          </w:p>
        </w:tc>
        <w:tc>
          <w:tcPr>
            <w:tcW w:w="788" w:type="dxa"/>
            <w:tcBorders>
              <w:top w:val="nil"/>
              <w:left w:val="nil"/>
              <w:bottom w:val="single" w:sz="4" w:space="0" w:color="auto"/>
              <w:right w:val="single" w:sz="8" w:space="0" w:color="000000"/>
            </w:tcBorders>
            <w:shd w:val="clear" w:color="auto" w:fill="auto"/>
            <w:vAlign w:val="center"/>
            <w:hideMark/>
          </w:tcPr>
          <w:p w14:paraId="5D19368B"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NOBACI</w:t>
            </w:r>
          </w:p>
        </w:tc>
        <w:tc>
          <w:tcPr>
            <w:tcW w:w="1088" w:type="dxa"/>
            <w:tcBorders>
              <w:top w:val="nil"/>
              <w:left w:val="nil"/>
              <w:bottom w:val="single" w:sz="4" w:space="0" w:color="auto"/>
              <w:right w:val="single" w:sz="8" w:space="0" w:color="000000"/>
            </w:tcBorders>
            <w:shd w:val="clear" w:color="auto" w:fill="auto"/>
            <w:vAlign w:val="center"/>
            <w:hideMark/>
          </w:tcPr>
          <w:p w14:paraId="2B4E625E"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Cumplimiento</w:t>
            </w:r>
            <w:r w:rsidRPr="00194D92">
              <w:rPr>
                <w:rFonts w:eastAsia="Times New Roman"/>
                <w:b/>
                <w:bCs/>
                <w:color w:val="767070"/>
                <w:spacing w:val="0"/>
                <w:sz w:val="14"/>
                <w:szCs w:val="16"/>
                <w:lang w:val="es-ES"/>
              </w:rPr>
              <w:br/>
              <w:t>ley 200-04</w:t>
            </w:r>
          </w:p>
        </w:tc>
        <w:tc>
          <w:tcPr>
            <w:tcW w:w="1219" w:type="dxa"/>
            <w:tcBorders>
              <w:top w:val="nil"/>
              <w:left w:val="nil"/>
              <w:bottom w:val="single" w:sz="4" w:space="0" w:color="auto"/>
              <w:right w:val="single" w:sz="8" w:space="0" w:color="000000"/>
            </w:tcBorders>
            <w:shd w:val="clear" w:color="auto" w:fill="auto"/>
            <w:vAlign w:val="center"/>
            <w:hideMark/>
          </w:tcPr>
          <w:p w14:paraId="79206AE4"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Contrataciones públicas</w:t>
            </w:r>
          </w:p>
        </w:tc>
        <w:tc>
          <w:tcPr>
            <w:tcW w:w="1182" w:type="dxa"/>
            <w:tcBorders>
              <w:top w:val="nil"/>
              <w:left w:val="nil"/>
              <w:bottom w:val="single" w:sz="4" w:space="0" w:color="auto"/>
              <w:right w:val="single" w:sz="8" w:space="0" w:color="000000"/>
            </w:tcBorders>
            <w:shd w:val="clear" w:color="auto" w:fill="auto"/>
            <w:vAlign w:val="center"/>
            <w:hideMark/>
          </w:tcPr>
          <w:p w14:paraId="6BB19640"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Transparencia</w:t>
            </w:r>
            <w:r w:rsidRPr="00194D92">
              <w:rPr>
                <w:rFonts w:eastAsia="Times New Roman"/>
                <w:b/>
                <w:bCs/>
                <w:color w:val="767070"/>
                <w:spacing w:val="0"/>
                <w:sz w:val="14"/>
                <w:szCs w:val="16"/>
                <w:lang w:val="es-ES"/>
              </w:rPr>
              <w:br/>
              <w:t>Gubernamental</w:t>
            </w:r>
          </w:p>
        </w:tc>
        <w:tc>
          <w:tcPr>
            <w:tcW w:w="1126" w:type="dxa"/>
            <w:tcBorders>
              <w:top w:val="nil"/>
              <w:left w:val="nil"/>
              <w:bottom w:val="single" w:sz="4" w:space="0" w:color="auto"/>
              <w:right w:val="single" w:sz="8" w:space="0" w:color="000000"/>
            </w:tcBorders>
            <w:shd w:val="clear" w:color="auto" w:fill="auto"/>
            <w:vAlign w:val="center"/>
            <w:hideMark/>
          </w:tcPr>
          <w:p w14:paraId="16DE04F9" w14:textId="77777777" w:rsidR="00194D92" w:rsidRPr="00194D92" w:rsidRDefault="00194D92" w:rsidP="00194D92">
            <w:pPr>
              <w:spacing w:after="0" w:line="240" w:lineRule="auto"/>
              <w:jc w:val="center"/>
              <w:rPr>
                <w:rFonts w:eastAsia="Times New Roman"/>
                <w:b/>
                <w:bCs/>
                <w:color w:val="767070"/>
                <w:spacing w:val="0"/>
                <w:sz w:val="14"/>
                <w:szCs w:val="14"/>
              </w:rPr>
            </w:pPr>
            <w:r w:rsidRPr="00194D92">
              <w:rPr>
                <w:rFonts w:eastAsia="Times New Roman"/>
                <w:b/>
                <w:bCs/>
                <w:color w:val="767070"/>
                <w:spacing w:val="0"/>
                <w:sz w:val="14"/>
                <w:szCs w:val="16"/>
                <w:lang w:val="es-ES"/>
              </w:rPr>
              <w:t>Gobierno Central</w:t>
            </w:r>
            <w:r w:rsidRPr="00194D92">
              <w:rPr>
                <w:rFonts w:eastAsia="Times New Roman"/>
                <w:b/>
                <w:bCs/>
                <w:color w:val="767070"/>
                <w:spacing w:val="0"/>
                <w:sz w:val="14"/>
                <w:szCs w:val="16"/>
                <w:lang w:val="es-ES"/>
              </w:rPr>
              <w:br/>
              <w:t>SISACNOC</w:t>
            </w:r>
          </w:p>
        </w:tc>
      </w:tr>
      <w:tr w:rsidR="00194D92" w:rsidRPr="00194D92" w14:paraId="1065F43E" w14:textId="77777777" w:rsidTr="00194D92">
        <w:trPr>
          <w:trHeight w:val="293"/>
        </w:trPr>
        <w:tc>
          <w:tcPr>
            <w:tcW w:w="750" w:type="dxa"/>
            <w:tcBorders>
              <w:top w:val="nil"/>
              <w:left w:val="single" w:sz="8" w:space="0" w:color="000000"/>
              <w:bottom w:val="single" w:sz="8" w:space="0" w:color="000000"/>
              <w:right w:val="single" w:sz="8" w:space="0" w:color="000000"/>
            </w:tcBorders>
            <w:shd w:val="clear" w:color="000000" w:fill="FFFFFF"/>
            <w:vAlign w:val="center"/>
            <w:hideMark/>
          </w:tcPr>
          <w:p w14:paraId="4115E8E1" w14:textId="77777777" w:rsidR="00194D92" w:rsidRPr="00194D92" w:rsidRDefault="00194D92" w:rsidP="00194D92">
            <w:pPr>
              <w:spacing w:after="0" w:line="240" w:lineRule="auto"/>
              <w:jc w:val="center"/>
              <w:rPr>
                <w:rFonts w:eastAsia="Times New Roman"/>
                <w:b/>
                <w:bCs/>
                <w:color w:val="767070"/>
                <w:spacing w:val="0"/>
                <w:sz w:val="16"/>
                <w:szCs w:val="16"/>
              </w:rPr>
            </w:pPr>
            <w:r w:rsidRPr="00194D92">
              <w:rPr>
                <w:rFonts w:eastAsia="Times New Roman"/>
                <w:b/>
                <w:bCs/>
                <w:color w:val="767070"/>
                <w:spacing w:val="0"/>
                <w:sz w:val="16"/>
                <w:szCs w:val="16"/>
                <w:lang w:val="es-ES"/>
              </w:rPr>
              <w:t>100%</w:t>
            </w:r>
          </w:p>
        </w:tc>
        <w:tc>
          <w:tcPr>
            <w:tcW w:w="825" w:type="dxa"/>
            <w:tcBorders>
              <w:top w:val="nil"/>
              <w:left w:val="nil"/>
              <w:bottom w:val="single" w:sz="8" w:space="0" w:color="000000"/>
              <w:right w:val="single" w:sz="8" w:space="0" w:color="000000"/>
            </w:tcBorders>
            <w:shd w:val="clear" w:color="000000" w:fill="FFFFFF"/>
            <w:vAlign w:val="center"/>
            <w:hideMark/>
          </w:tcPr>
          <w:p w14:paraId="0093C427" w14:textId="447BA065" w:rsidR="00194D92" w:rsidRPr="00194D92" w:rsidRDefault="00194D92" w:rsidP="00194D92">
            <w:pPr>
              <w:spacing w:after="0" w:line="240" w:lineRule="auto"/>
              <w:jc w:val="center"/>
              <w:rPr>
                <w:rFonts w:eastAsia="Times New Roman"/>
                <w:b/>
                <w:bCs/>
                <w:color w:val="767070"/>
                <w:spacing w:val="0"/>
                <w:sz w:val="16"/>
                <w:szCs w:val="16"/>
              </w:rPr>
            </w:pPr>
            <w:r w:rsidRPr="00194D92">
              <w:rPr>
                <w:rFonts w:eastAsia="Times New Roman"/>
                <w:b/>
                <w:bCs/>
                <w:color w:val="767070"/>
                <w:spacing w:val="0"/>
                <w:sz w:val="16"/>
                <w:szCs w:val="16"/>
                <w:lang w:val="es-ES"/>
              </w:rPr>
              <w:t>8</w:t>
            </w:r>
            <w:r>
              <w:rPr>
                <w:rFonts w:eastAsia="Times New Roman"/>
                <w:b/>
                <w:bCs/>
                <w:color w:val="767070"/>
                <w:spacing w:val="0"/>
                <w:sz w:val="16"/>
                <w:szCs w:val="16"/>
                <w:lang w:val="es-ES"/>
              </w:rPr>
              <w:t>3</w:t>
            </w:r>
            <w:r w:rsidRPr="00194D92">
              <w:rPr>
                <w:rFonts w:eastAsia="Times New Roman"/>
                <w:b/>
                <w:bCs/>
                <w:color w:val="767070"/>
                <w:spacing w:val="0"/>
                <w:sz w:val="16"/>
                <w:szCs w:val="16"/>
                <w:lang w:val="es-ES"/>
              </w:rPr>
              <w:t>.</w:t>
            </w:r>
            <w:r>
              <w:rPr>
                <w:rFonts w:eastAsia="Times New Roman"/>
                <w:b/>
                <w:bCs/>
                <w:color w:val="767070"/>
                <w:spacing w:val="0"/>
                <w:sz w:val="16"/>
                <w:szCs w:val="16"/>
                <w:lang w:val="es-ES"/>
              </w:rPr>
              <w:t>43</w:t>
            </w:r>
            <w:r w:rsidRPr="00194D92">
              <w:rPr>
                <w:rFonts w:eastAsia="Times New Roman"/>
                <w:b/>
                <w:bCs/>
                <w:color w:val="767070"/>
                <w:spacing w:val="0"/>
                <w:sz w:val="16"/>
                <w:szCs w:val="16"/>
                <w:lang w:val="es-ES"/>
              </w:rPr>
              <w:t>%</w:t>
            </w:r>
          </w:p>
        </w:tc>
        <w:tc>
          <w:tcPr>
            <w:tcW w:w="825" w:type="dxa"/>
            <w:tcBorders>
              <w:top w:val="nil"/>
              <w:left w:val="nil"/>
              <w:bottom w:val="single" w:sz="8" w:space="0" w:color="000000"/>
              <w:right w:val="single" w:sz="8" w:space="0" w:color="000000"/>
            </w:tcBorders>
            <w:shd w:val="clear" w:color="000000" w:fill="FFFFFF"/>
            <w:vAlign w:val="center"/>
            <w:hideMark/>
          </w:tcPr>
          <w:p w14:paraId="3FD8B96D" w14:textId="77777777" w:rsidR="00194D92" w:rsidRPr="00194D92" w:rsidRDefault="00194D92" w:rsidP="00194D92">
            <w:pPr>
              <w:spacing w:after="0" w:line="240" w:lineRule="auto"/>
              <w:jc w:val="center"/>
              <w:rPr>
                <w:rFonts w:eastAsia="Times New Roman"/>
                <w:b/>
                <w:bCs/>
                <w:color w:val="767070"/>
                <w:spacing w:val="0"/>
                <w:sz w:val="16"/>
                <w:szCs w:val="16"/>
              </w:rPr>
            </w:pPr>
            <w:r w:rsidRPr="00194D92">
              <w:rPr>
                <w:rFonts w:eastAsia="Times New Roman"/>
                <w:b/>
                <w:bCs/>
                <w:color w:val="767070"/>
                <w:spacing w:val="0"/>
                <w:sz w:val="16"/>
                <w:szCs w:val="16"/>
                <w:lang w:val="es-ES"/>
              </w:rPr>
              <w:t>97.20%</w:t>
            </w:r>
          </w:p>
        </w:tc>
        <w:tc>
          <w:tcPr>
            <w:tcW w:w="788" w:type="dxa"/>
            <w:tcBorders>
              <w:top w:val="nil"/>
              <w:left w:val="nil"/>
              <w:bottom w:val="single" w:sz="8" w:space="0" w:color="000000"/>
              <w:right w:val="single" w:sz="8" w:space="0" w:color="000000"/>
            </w:tcBorders>
            <w:shd w:val="clear" w:color="000000" w:fill="FFFFFF"/>
            <w:vAlign w:val="center"/>
            <w:hideMark/>
          </w:tcPr>
          <w:p w14:paraId="784E5958" w14:textId="77777777" w:rsidR="00194D92" w:rsidRPr="00194D92" w:rsidRDefault="00194D92" w:rsidP="00194D92">
            <w:pPr>
              <w:spacing w:after="0" w:line="240" w:lineRule="auto"/>
              <w:jc w:val="center"/>
              <w:rPr>
                <w:rFonts w:eastAsia="Times New Roman"/>
                <w:b/>
                <w:bCs/>
                <w:color w:val="767070"/>
                <w:spacing w:val="0"/>
                <w:sz w:val="16"/>
                <w:szCs w:val="16"/>
              </w:rPr>
            </w:pPr>
            <w:r w:rsidRPr="00194D92">
              <w:rPr>
                <w:rFonts w:eastAsia="Times New Roman"/>
                <w:b/>
                <w:bCs/>
                <w:color w:val="767070"/>
                <w:spacing w:val="0"/>
                <w:sz w:val="16"/>
                <w:szCs w:val="16"/>
                <w:lang w:val="es-ES"/>
              </w:rPr>
              <w:t>98.40%</w:t>
            </w:r>
          </w:p>
        </w:tc>
        <w:tc>
          <w:tcPr>
            <w:tcW w:w="1088" w:type="dxa"/>
            <w:tcBorders>
              <w:top w:val="nil"/>
              <w:left w:val="nil"/>
              <w:bottom w:val="single" w:sz="8" w:space="0" w:color="000000"/>
              <w:right w:val="single" w:sz="8" w:space="0" w:color="000000"/>
            </w:tcBorders>
            <w:shd w:val="clear" w:color="000000" w:fill="FFFFFF"/>
            <w:vAlign w:val="center"/>
            <w:hideMark/>
          </w:tcPr>
          <w:p w14:paraId="70C68CF6" w14:textId="77777777" w:rsidR="00194D92" w:rsidRPr="00194D92" w:rsidRDefault="00194D92" w:rsidP="00194D92">
            <w:pPr>
              <w:spacing w:after="0" w:line="240" w:lineRule="auto"/>
              <w:ind w:firstLineChars="200" w:firstLine="321"/>
              <w:rPr>
                <w:rFonts w:eastAsia="Times New Roman"/>
                <w:b/>
                <w:bCs/>
                <w:color w:val="767070"/>
                <w:spacing w:val="0"/>
                <w:sz w:val="16"/>
                <w:szCs w:val="16"/>
              </w:rPr>
            </w:pPr>
            <w:r w:rsidRPr="00194D92">
              <w:rPr>
                <w:rFonts w:eastAsia="Times New Roman"/>
                <w:b/>
                <w:bCs/>
                <w:color w:val="767070"/>
                <w:spacing w:val="0"/>
                <w:sz w:val="16"/>
                <w:szCs w:val="16"/>
                <w:lang w:val="es-ES"/>
              </w:rPr>
              <w:t>95%</w:t>
            </w:r>
          </w:p>
        </w:tc>
        <w:tc>
          <w:tcPr>
            <w:tcW w:w="1219" w:type="dxa"/>
            <w:tcBorders>
              <w:top w:val="nil"/>
              <w:left w:val="nil"/>
              <w:bottom w:val="single" w:sz="8" w:space="0" w:color="000000"/>
              <w:right w:val="single" w:sz="8" w:space="0" w:color="000000"/>
            </w:tcBorders>
            <w:shd w:val="clear" w:color="000000" w:fill="FFFFFF"/>
            <w:vAlign w:val="center"/>
            <w:hideMark/>
          </w:tcPr>
          <w:p w14:paraId="0C1AAD49" w14:textId="77777777" w:rsidR="00194D92" w:rsidRPr="00194D92" w:rsidRDefault="00194D92" w:rsidP="00194D92">
            <w:pPr>
              <w:spacing w:after="0" w:line="240" w:lineRule="auto"/>
              <w:ind w:firstLineChars="200" w:firstLine="321"/>
              <w:rPr>
                <w:rFonts w:eastAsia="Times New Roman"/>
                <w:b/>
                <w:bCs/>
                <w:color w:val="767070"/>
                <w:spacing w:val="0"/>
                <w:sz w:val="16"/>
                <w:szCs w:val="16"/>
              </w:rPr>
            </w:pPr>
            <w:r w:rsidRPr="00194D92">
              <w:rPr>
                <w:rFonts w:eastAsia="Times New Roman"/>
                <w:b/>
                <w:bCs/>
                <w:color w:val="767070"/>
                <w:spacing w:val="0"/>
                <w:sz w:val="16"/>
                <w:szCs w:val="16"/>
                <w:lang w:val="es-ES"/>
              </w:rPr>
              <w:t>99.99%</w:t>
            </w:r>
          </w:p>
        </w:tc>
        <w:tc>
          <w:tcPr>
            <w:tcW w:w="1182" w:type="dxa"/>
            <w:tcBorders>
              <w:top w:val="nil"/>
              <w:left w:val="nil"/>
              <w:bottom w:val="single" w:sz="8" w:space="0" w:color="000000"/>
              <w:right w:val="single" w:sz="8" w:space="0" w:color="000000"/>
            </w:tcBorders>
            <w:shd w:val="clear" w:color="000000" w:fill="FFFFFF"/>
            <w:vAlign w:val="center"/>
            <w:hideMark/>
          </w:tcPr>
          <w:p w14:paraId="76767CFE" w14:textId="77777777" w:rsidR="00194D92" w:rsidRPr="00194D92" w:rsidRDefault="00194D92" w:rsidP="00194D92">
            <w:pPr>
              <w:spacing w:after="0" w:line="240" w:lineRule="auto"/>
              <w:ind w:firstLineChars="200" w:firstLine="321"/>
              <w:rPr>
                <w:rFonts w:eastAsia="Times New Roman"/>
                <w:b/>
                <w:bCs/>
                <w:color w:val="767070"/>
                <w:spacing w:val="0"/>
                <w:sz w:val="16"/>
                <w:szCs w:val="16"/>
              </w:rPr>
            </w:pPr>
            <w:r w:rsidRPr="00194D92">
              <w:rPr>
                <w:rFonts w:eastAsia="Times New Roman"/>
                <w:b/>
                <w:bCs/>
                <w:color w:val="767070"/>
                <w:spacing w:val="0"/>
                <w:sz w:val="16"/>
                <w:szCs w:val="16"/>
                <w:lang w:val="es-ES"/>
              </w:rPr>
              <w:t>90%</w:t>
            </w:r>
          </w:p>
        </w:tc>
        <w:tc>
          <w:tcPr>
            <w:tcW w:w="1126" w:type="dxa"/>
            <w:tcBorders>
              <w:top w:val="nil"/>
              <w:left w:val="nil"/>
              <w:bottom w:val="single" w:sz="8" w:space="0" w:color="000000"/>
              <w:right w:val="single" w:sz="8" w:space="0" w:color="000000"/>
            </w:tcBorders>
            <w:shd w:val="clear" w:color="000000" w:fill="FFFFFF"/>
            <w:vAlign w:val="center"/>
            <w:hideMark/>
          </w:tcPr>
          <w:p w14:paraId="3AA6144F" w14:textId="77777777" w:rsidR="00194D92" w:rsidRPr="00194D92" w:rsidRDefault="00194D92" w:rsidP="00194D92">
            <w:pPr>
              <w:spacing w:after="0" w:line="240" w:lineRule="auto"/>
              <w:jc w:val="center"/>
              <w:rPr>
                <w:rFonts w:eastAsia="Times New Roman"/>
                <w:b/>
                <w:bCs/>
                <w:color w:val="767070"/>
                <w:spacing w:val="0"/>
                <w:sz w:val="16"/>
                <w:szCs w:val="16"/>
              </w:rPr>
            </w:pPr>
            <w:r w:rsidRPr="00194D92">
              <w:rPr>
                <w:rFonts w:eastAsia="Times New Roman"/>
                <w:b/>
                <w:bCs/>
                <w:color w:val="767070"/>
                <w:spacing w:val="0"/>
                <w:sz w:val="16"/>
                <w:szCs w:val="16"/>
                <w:lang w:val="es-ES"/>
              </w:rPr>
              <w:t>86.00%</w:t>
            </w:r>
          </w:p>
        </w:tc>
      </w:tr>
    </w:tbl>
    <w:p w14:paraId="4B971ECF" w14:textId="77777777" w:rsidR="00581E72" w:rsidRPr="00031CA8" w:rsidRDefault="00581E72" w:rsidP="0098666F">
      <w:pPr>
        <w:spacing w:line="360" w:lineRule="auto"/>
        <w:jc w:val="both"/>
        <w:rPr>
          <w:rFonts w:eastAsia="Calibri"/>
          <w:b/>
          <w:bCs/>
          <w:noProof/>
          <w:lang w:val="es-DO"/>
        </w:rPr>
      </w:pPr>
    </w:p>
    <w:p w14:paraId="7F85CAA8" w14:textId="77777777" w:rsidR="00A45544" w:rsidRDefault="00A45544" w:rsidP="00A45544">
      <w:pPr>
        <w:pStyle w:val="Ttulo1"/>
        <w:jc w:val="left"/>
        <w:rPr>
          <w:noProof/>
          <w:lang w:val="es-DO"/>
        </w:rPr>
      </w:pPr>
      <w:bookmarkStart w:id="20" w:name="_Toc123828065"/>
      <w:r w:rsidRPr="00A45544">
        <w:rPr>
          <w:noProof/>
          <w:lang w:val="es-DO"/>
        </w:rPr>
        <w:lastRenderedPageBreak/>
        <w:t>4.7 Desempeño de Refugiados</w:t>
      </w:r>
      <w:bookmarkEnd w:id="20"/>
    </w:p>
    <w:p w14:paraId="4ABC789B" w14:textId="77777777" w:rsidR="00581E72" w:rsidRPr="00581E72" w:rsidRDefault="00581E72" w:rsidP="00581E72">
      <w:pPr>
        <w:rPr>
          <w:lang w:val="es-DO"/>
        </w:rPr>
      </w:pPr>
    </w:p>
    <w:p w14:paraId="3B6BA99A" w14:textId="77777777" w:rsidR="00A45544" w:rsidRPr="00606CED" w:rsidRDefault="00822B2E" w:rsidP="00606CED">
      <w:pPr>
        <w:spacing w:line="360" w:lineRule="auto"/>
        <w:jc w:val="both"/>
        <w:rPr>
          <w:rFonts w:eastAsia="Calibri"/>
          <w:noProof/>
          <w:lang w:val="es-DO"/>
        </w:rPr>
      </w:pPr>
      <w:r w:rsidRPr="00606CED">
        <w:rPr>
          <w:rFonts w:eastAsia="Calibri"/>
          <w:noProof/>
          <w:lang w:val="es-DO"/>
        </w:rPr>
        <w:t xml:space="preserve">Las atribuciones del área de Refugiados es </w:t>
      </w:r>
      <w:r w:rsidR="00606CED">
        <w:rPr>
          <w:rFonts w:eastAsia="Calibri"/>
          <w:noProof/>
          <w:lang w:val="es-DO"/>
        </w:rPr>
        <w:t>r</w:t>
      </w:r>
      <w:r w:rsidR="00606CED" w:rsidRPr="00606CED">
        <w:rPr>
          <w:rFonts w:eastAsia="Calibri"/>
          <w:noProof/>
          <w:lang w:val="es-DO"/>
        </w:rPr>
        <w:t>ecibir las solicitudes de reconocimiento de la condición de refugiado/a que sean presentadas ante ella; y tramitar y dar curso a las solicitudes de refugio que se presenten ante las autoridades de la Dirección General de Migración (DGM), sea en las fronteras, puertos aeropuerto</w:t>
      </w:r>
      <w:r w:rsidR="00606CED">
        <w:rPr>
          <w:rFonts w:eastAsia="Calibri"/>
          <w:noProof/>
          <w:lang w:val="es-DO"/>
        </w:rPr>
        <w:t>s</w:t>
      </w:r>
      <w:r w:rsidR="00606CED" w:rsidRPr="00606CED">
        <w:rPr>
          <w:rFonts w:eastAsia="Calibri"/>
          <w:noProof/>
          <w:lang w:val="es-DO"/>
        </w:rPr>
        <w:t xml:space="preserve"> o en cualquier lugar que se habilite para tales fines</w:t>
      </w:r>
    </w:p>
    <w:p w14:paraId="2C5643E0" w14:textId="77777777" w:rsidR="001D2CBA" w:rsidRPr="00776289" w:rsidRDefault="00606CED" w:rsidP="00776289">
      <w:pPr>
        <w:spacing w:line="360" w:lineRule="auto"/>
        <w:jc w:val="both"/>
        <w:rPr>
          <w:rFonts w:eastAsia="Calibri"/>
          <w:noProof/>
          <w:lang w:val="es-DO"/>
        </w:rPr>
      </w:pPr>
      <w:r w:rsidRPr="00776289">
        <w:rPr>
          <w:rFonts w:eastAsia="Calibri"/>
          <w:noProof/>
          <w:lang w:val="es-DO"/>
        </w:rPr>
        <w:t>Hasta la fecha se les han otorgado este reconocimiento</w:t>
      </w:r>
      <w:r w:rsidR="00031CA8" w:rsidRPr="00776289">
        <w:rPr>
          <w:rFonts w:eastAsia="Calibri"/>
          <w:noProof/>
          <w:lang w:val="es-DO"/>
        </w:rPr>
        <w:t xml:space="preserve"> de condición de refugiados a 9</w:t>
      </w:r>
      <w:r w:rsidRPr="00776289">
        <w:rPr>
          <w:rFonts w:eastAsia="Calibri"/>
          <w:noProof/>
          <w:lang w:val="es-DO"/>
        </w:rPr>
        <w:t xml:space="preserve"> nacionalidades:</w:t>
      </w:r>
    </w:p>
    <w:p w14:paraId="0476B46E" w14:textId="77777777" w:rsidR="009C5136" w:rsidRDefault="009C5136" w:rsidP="00A45544">
      <w:pPr>
        <w:rPr>
          <w:lang w:val="es-DO"/>
        </w:rPr>
      </w:pPr>
    </w:p>
    <w:tbl>
      <w:tblPr>
        <w:tblW w:w="4800" w:type="dxa"/>
        <w:jc w:val="center"/>
        <w:tblLook w:val="04A0" w:firstRow="1" w:lastRow="0" w:firstColumn="1" w:lastColumn="0" w:noHBand="0" w:noVBand="1"/>
      </w:tblPr>
      <w:tblGrid>
        <w:gridCol w:w="2320"/>
        <w:gridCol w:w="2480"/>
      </w:tblGrid>
      <w:tr w:rsidR="005311A9" w:rsidRPr="00581E72" w14:paraId="7CB5595D" w14:textId="77777777" w:rsidTr="001602B6">
        <w:trPr>
          <w:trHeight w:val="300"/>
          <w:jc w:val="center"/>
        </w:trPr>
        <w:tc>
          <w:tcPr>
            <w:tcW w:w="2320" w:type="dxa"/>
            <w:tcBorders>
              <w:top w:val="single" w:sz="4" w:space="0" w:color="auto"/>
              <w:left w:val="single" w:sz="4" w:space="0" w:color="auto"/>
              <w:bottom w:val="single" w:sz="12" w:space="0" w:color="002060"/>
              <w:right w:val="single" w:sz="4" w:space="0" w:color="auto"/>
            </w:tcBorders>
            <w:shd w:val="clear" w:color="auto" w:fill="002060"/>
            <w:vAlign w:val="center"/>
            <w:hideMark/>
          </w:tcPr>
          <w:p w14:paraId="58F4A172" w14:textId="77777777" w:rsidR="005311A9" w:rsidRPr="00581E72" w:rsidRDefault="005311A9" w:rsidP="004D5D91">
            <w:pPr>
              <w:spacing w:after="0" w:line="240" w:lineRule="auto"/>
              <w:jc w:val="center"/>
              <w:rPr>
                <w:color w:val="FFFFFF" w:themeColor="background1"/>
                <w:lang w:val="es-DO"/>
              </w:rPr>
            </w:pPr>
            <w:r w:rsidRPr="00581E72">
              <w:rPr>
                <w:b/>
                <w:bCs/>
                <w:color w:val="FFFFFF" w:themeColor="background1"/>
                <w:lang w:val="es-DO"/>
              </w:rPr>
              <w:t xml:space="preserve">Nacionalidades </w:t>
            </w:r>
          </w:p>
        </w:tc>
        <w:tc>
          <w:tcPr>
            <w:tcW w:w="2480" w:type="dxa"/>
            <w:tcBorders>
              <w:top w:val="single" w:sz="4" w:space="0" w:color="auto"/>
              <w:left w:val="nil"/>
              <w:bottom w:val="single" w:sz="12" w:space="0" w:color="002060"/>
              <w:right w:val="single" w:sz="4" w:space="0" w:color="auto"/>
            </w:tcBorders>
            <w:shd w:val="clear" w:color="auto" w:fill="002060"/>
            <w:vAlign w:val="center"/>
            <w:hideMark/>
          </w:tcPr>
          <w:p w14:paraId="3BE2892D" w14:textId="77777777" w:rsidR="005311A9" w:rsidRPr="00581E72" w:rsidRDefault="005311A9" w:rsidP="004D5D91">
            <w:pPr>
              <w:spacing w:after="0" w:line="240" w:lineRule="auto"/>
              <w:jc w:val="center"/>
              <w:rPr>
                <w:color w:val="FFFFFF" w:themeColor="background1"/>
                <w:lang w:val="es-DO"/>
              </w:rPr>
            </w:pPr>
            <w:r w:rsidRPr="00581E72">
              <w:rPr>
                <w:b/>
                <w:bCs/>
                <w:color w:val="FFFFFF" w:themeColor="background1"/>
                <w:lang w:val="es-DO"/>
              </w:rPr>
              <w:t>Otorgados</w:t>
            </w:r>
          </w:p>
        </w:tc>
      </w:tr>
      <w:tr w:rsidR="005311A9" w:rsidRPr="00581E72" w14:paraId="5CE47311" w14:textId="77777777" w:rsidTr="001602B6">
        <w:trPr>
          <w:trHeight w:val="300"/>
          <w:jc w:val="center"/>
        </w:trPr>
        <w:tc>
          <w:tcPr>
            <w:tcW w:w="2320" w:type="dxa"/>
            <w:tcBorders>
              <w:top w:val="single" w:sz="12" w:space="0" w:color="002060"/>
              <w:left w:val="single" w:sz="4" w:space="0" w:color="auto"/>
              <w:bottom w:val="single" w:sz="4" w:space="0" w:color="auto"/>
              <w:right w:val="single" w:sz="4" w:space="0" w:color="auto"/>
            </w:tcBorders>
            <w:shd w:val="clear" w:color="auto" w:fill="auto"/>
            <w:vAlign w:val="center"/>
          </w:tcPr>
          <w:p w14:paraId="543232B4" w14:textId="77777777" w:rsidR="005311A9" w:rsidRPr="00B91372" w:rsidRDefault="005311A9" w:rsidP="005311A9">
            <w:pPr>
              <w:spacing w:after="0" w:line="240" w:lineRule="auto"/>
              <w:jc w:val="center"/>
              <w:rPr>
                <w:rFonts w:eastAsia="Calibri"/>
                <w:b/>
                <w:bCs/>
                <w:color w:val="595959" w:themeColor="text1" w:themeTint="A6"/>
                <w:sz w:val="22"/>
                <w:lang w:val="es-DO"/>
              </w:rPr>
            </w:pPr>
            <w:r w:rsidRPr="00B91372">
              <w:rPr>
                <w:rFonts w:eastAsia="Calibri"/>
                <w:b/>
                <w:bCs/>
                <w:color w:val="595959" w:themeColor="text1" w:themeTint="A6"/>
                <w:sz w:val="22"/>
              </w:rPr>
              <w:t xml:space="preserve"> Cubana</w:t>
            </w:r>
          </w:p>
        </w:tc>
        <w:tc>
          <w:tcPr>
            <w:tcW w:w="2480" w:type="dxa"/>
            <w:tcBorders>
              <w:top w:val="single" w:sz="12" w:space="0" w:color="002060"/>
              <w:left w:val="nil"/>
              <w:bottom w:val="single" w:sz="4" w:space="0" w:color="auto"/>
              <w:right w:val="single" w:sz="4" w:space="0" w:color="auto"/>
            </w:tcBorders>
            <w:shd w:val="clear" w:color="auto" w:fill="auto"/>
            <w:vAlign w:val="center"/>
          </w:tcPr>
          <w:p w14:paraId="24D00F37"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2</w:t>
            </w:r>
          </w:p>
        </w:tc>
      </w:tr>
      <w:tr w:rsidR="005311A9" w:rsidRPr="00581E72" w14:paraId="60AEB16C" w14:textId="77777777" w:rsidTr="005311A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tcPr>
          <w:p w14:paraId="431F34F5" w14:textId="77777777" w:rsidR="005311A9" w:rsidRPr="00B91372" w:rsidRDefault="0009305A" w:rsidP="005311A9">
            <w:pPr>
              <w:spacing w:after="0" w:line="240" w:lineRule="auto"/>
              <w:jc w:val="center"/>
              <w:rPr>
                <w:rFonts w:eastAsia="Calibri"/>
                <w:b/>
                <w:bCs/>
                <w:color w:val="595959" w:themeColor="text1" w:themeTint="A6"/>
                <w:sz w:val="22"/>
                <w:lang w:val="es-DO"/>
              </w:rPr>
            </w:pPr>
            <w:proofErr w:type="spellStart"/>
            <w:r w:rsidRPr="00B91372">
              <w:rPr>
                <w:rFonts w:eastAsia="Calibri"/>
                <w:b/>
                <w:bCs/>
                <w:color w:val="595959" w:themeColor="text1" w:themeTint="A6"/>
                <w:sz w:val="22"/>
              </w:rPr>
              <w:t>C</w:t>
            </w:r>
            <w:r w:rsidR="005311A9" w:rsidRPr="00B91372">
              <w:rPr>
                <w:rFonts w:eastAsia="Calibri"/>
                <w:b/>
                <w:bCs/>
                <w:color w:val="595959" w:themeColor="text1" w:themeTint="A6"/>
                <w:sz w:val="22"/>
              </w:rPr>
              <w:t>olombiana</w:t>
            </w:r>
            <w:proofErr w:type="spellEnd"/>
            <w:r w:rsidR="005311A9" w:rsidRPr="00B91372">
              <w:rPr>
                <w:rFonts w:eastAsia="Calibri"/>
                <w:b/>
                <w:bCs/>
                <w:color w:val="595959" w:themeColor="text1" w:themeTint="A6"/>
                <w:sz w:val="22"/>
              </w:rPr>
              <w:t xml:space="preserve"> </w:t>
            </w:r>
          </w:p>
        </w:tc>
        <w:tc>
          <w:tcPr>
            <w:tcW w:w="2480" w:type="dxa"/>
            <w:tcBorders>
              <w:top w:val="nil"/>
              <w:left w:val="nil"/>
              <w:bottom w:val="single" w:sz="4" w:space="0" w:color="auto"/>
              <w:right w:val="single" w:sz="4" w:space="0" w:color="auto"/>
            </w:tcBorders>
            <w:shd w:val="clear" w:color="auto" w:fill="auto"/>
            <w:vAlign w:val="center"/>
          </w:tcPr>
          <w:p w14:paraId="1F3F766B"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1</w:t>
            </w:r>
          </w:p>
        </w:tc>
      </w:tr>
      <w:tr w:rsidR="005311A9" w:rsidRPr="00581E72" w14:paraId="7D5745C9" w14:textId="77777777" w:rsidTr="005311A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tcPr>
          <w:p w14:paraId="28D9722C" w14:textId="77777777" w:rsidR="005311A9" w:rsidRPr="00B91372" w:rsidRDefault="005311A9" w:rsidP="005311A9">
            <w:pPr>
              <w:spacing w:after="0" w:line="240" w:lineRule="auto"/>
              <w:jc w:val="center"/>
              <w:rPr>
                <w:rFonts w:eastAsia="Calibri"/>
                <w:b/>
                <w:bCs/>
                <w:color w:val="595959" w:themeColor="text1" w:themeTint="A6"/>
                <w:sz w:val="22"/>
                <w:lang w:val="es-DO"/>
              </w:rPr>
            </w:pPr>
            <w:proofErr w:type="spellStart"/>
            <w:r w:rsidRPr="00B91372">
              <w:rPr>
                <w:rFonts w:eastAsia="Calibri"/>
                <w:b/>
                <w:bCs/>
                <w:color w:val="595959" w:themeColor="text1" w:themeTint="A6"/>
                <w:sz w:val="22"/>
              </w:rPr>
              <w:t>Iraní</w:t>
            </w:r>
            <w:proofErr w:type="spellEnd"/>
            <w:r w:rsidRPr="00B91372">
              <w:rPr>
                <w:rFonts w:eastAsia="Calibri"/>
                <w:b/>
                <w:bCs/>
                <w:color w:val="595959" w:themeColor="text1" w:themeTint="A6"/>
                <w:sz w:val="22"/>
              </w:rPr>
              <w:t xml:space="preserve"> </w:t>
            </w:r>
          </w:p>
        </w:tc>
        <w:tc>
          <w:tcPr>
            <w:tcW w:w="2480" w:type="dxa"/>
            <w:tcBorders>
              <w:top w:val="nil"/>
              <w:left w:val="nil"/>
              <w:bottom w:val="single" w:sz="4" w:space="0" w:color="auto"/>
              <w:right w:val="single" w:sz="4" w:space="0" w:color="auto"/>
            </w:tcBorders>
            <w:shd w:val="clear" w:color="auto" w:fill="auto"/>
            <w:vAlign w:val="center"/>
          </w:tcPr>
          <w:p w14:paraId="38FDD814"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2</w:t>
            </w:r>
          </w:p>
        </w:tc>
      </w:tr>
      <w:tr w:rsidR="005311A9" w:rsidRPr="00581E72" w14:paraId="2B7F7A62" w14:textId="77777777" w:rsidTr="005311A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tcPr>
          <w:p w14:paraId="181D3E03" w14:textId="77777777" w:rsidR="005311A9" w:rsidRPr="00B91372" w:rsidRDefault="0009305A" w:rsidP="005311A9">
            <w:pPr>
              <w:spacing w:after="0" w:line="240" w:lineRule="auto"/>
              <w:jc w:val="center"/>
              <w:rPr>
                <w:rFonts w:eastAsia="Calibri"/>
                <w:b/>
                <w:bCs/>
                <w:color w:val="595959" w:themeColor="text1" w:themeTint="A6"/>
                <w:sz w:val="22"/>
                <w:lang w:val="es-DO"/>
              </w:rPr>
            </w:pPr>
            <w:proofErr w:type="spellStart"/>
            <w:r w:rsidRPr="00B91372">
              <w:rPr>
                <w:rFonts w:eastAsia="Calibri"/>
                <w:b/>
                <w:bCs/>
                <w:color w:val="595959" w:themeColor="text1" w:themeTint="A6"/>
                <w:sz w:val="22"/>
              </w:rPr>
              <w:t>I</w:t>
            </w:r>
            <w:r w:rsidR="005311A9" w:rsidRPr="00B91372">
              <w:rPr>
                <w:rFonts w:eastAsia="Calibri"/>
                <w:b/>
                <w:bCs/>
                <w:color w:val="595959" w:themeColor="text1" w:themeTint="A6"/>
                <w:sz w:val="22"/>
              </w:rPr>
              <w:t>raquí</w:t>
            </w:r>
            <w:proofErr w:type="spellEnd"/>
            <w:r w:rsidR="005311A9" w:rsidRPr="00B91372">
              <w:rPr>
                <w:rFonts w:eastAsia="Calibri"/>
                <w:b/>
                <w:bCs/>
                <w:color w:val="595959" w:themeColor="text1" w:themeTint="A6"/>
                <w:sz w:val="22"/>
              </w:rPr>
              <w:t xml:space="preserve"> </w:t>
            </w:r>
          </w:p>
        </w:tc>
        <w:tc>
          <w:tcPr>
            <w:tcW w:w="2480" w:type="dxa"/>
            <w:tcBorders>
              <w:top w:val="nil"/>
              <w:left w:val="nil"/>
              <w:bottom w:val="single" w:sz="4" w:space="0" w:color="auto"/>
              <w:right w:val="single" w:sz="4" w:space="0" w:color="auto"/>
            </w:tcBorders>
            <w:shd w:val="clear" w:color="auto" w:fill="auto"/>
            <w:vAlign w:val="center"/>
          </w:tcPr>
          <w:p w14:paraId="34E0B4A9"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1</w:t>
            </w:r>
          </w:p>
        </w:tc>
      </w:tr>
      <w:tr w:rsidR="005311A9" w:rsidRPr="00581E72" w14:paraId="6FAA63ED" w14:textId="77777777" w:rsidTr="005311A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tcPr>
          <w:p w14:paraId="5486C3EA" w14:textId="77777777" w:rsidR="005311A9" w:rsidRPr="00B91372" w:rsidRDefault="005311A9" w:rsidP="005311A9">
            <w:pPr>
              <w:spacing w:after="0" w:line="240" w:lineRule="auto"/>
              <w:jc w:val="center"/>
              <w:rPr>
                <w:rFonts w:eastAsia="Calibri"/>
                <w:b/>
                <w:bCs/>
                <w:color w:val="595959" w:themeColor="text1" w:themeTint="A6"/>
                <w:sz w:val="22"/>
                <w:lang w:val="es-DO"/>
              </w:rPr>
            </w:pPr>
            <w:r w:rsidRPr="00B91372">
              <w:rPr>
                <w:rFonts w:eastAsia="Calibri"/>
                <w:b/>
                <w:bCs/>
                <w:color w:val="595959" w:themeColor="text1" w:themeTint="A6"/>
                <w:sz w:val="22"/>
              </w:rPr>
              <w:t>Siria</w:t>
            </w:r>
          </w:p>
        </w:tc>
        <w:tc>
          <w:tcPr>
            <w:tcW w:w="2480" w:type="dxa"/>
            <w:tcBorders>
              <w:top w:val="nil"/>
              <w:left w:val="nil"/>
              <w:bottom w:val="single" w:sz="4" w:space="0" w:color="auto"/>
              <w:right w:val="single" w:sz="4" w:space="0" w:color="auto"/>
            </w:tcBorders>
            <w:shd w:val="clear" w:color="auto" w:fill="auto"/>
            <w:vAlign w:val="center"/>
          </w:tcPr>
          <w:p w14:paraId="5116B855"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2</w:t>
            </w:r>
          </w:p>
        </w:tc>
      </w:tr>
      <w:tr w:rsidR="005311A9" w:rsidRPr="00581E72" w14:paraId="31C1C7D0" w14:textId="77777777" w:rsidTr="005311A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center"/>
          </w:tcPr>
          <w:p w14:paraId="76C86D23" w14:textId="77777777" w:rsidR="005311A9" w:rsidRPr="00B91372" w:rsidRDefault="005311A9" w:rsidP="005311A9">
            <w:pPr>
              <w:spacing w:after="0" w:line="240" w:lineRule="auto"/>
              <w:jc w:val="center"/>
              <w:rPr>
                <w:rFonts w:eastAsia="Calibri"/>
                <w:b/>
                <w:bCs/>
                <w:color w:val="595959" w:themeColor="text1" w:themeTint="A6"/>
                <w:sz w:val="22"/>
                <w:lang w:val="es-DO"/>
              </w:rPr>
            </w:pPr>
            <w:proofErr w:type="spellStart"/>
            <w:r w:rsidRPr="00B91372">
              <w:rPr>
                <w:rFonts w:eastAsia="Calibri"/>
                <w:b/>
                <w:bCs/>
                <w:color w:val="595959" w:themeColor="text1" w:themeTint="A6"/>
                <w:sz w:val="22"/>
              </w:rPr>
              <w:t>Venezolana</w:t>
            </w:r>
            <w:proofErr w:type="spellEnd"/>
          </w:p>
        </w:tc>
        <w:tc>
          <w:tcPr>
            <w:tcW w:w="2480" w:type="dxa"/>
            <w:tcBorders>
              <w:top w:val="nil"/>
              <w:left w:val="nil"/>
              <w:bottom w:val="single" w:sz="4" w:space="0" w:color="auto"/>
              <w:right w:val="single" w:sz="4" w:space="0" w:color="auto"/>
            </w:tcBorders>
            <w:shd w:val="clear" w:color="auto" w:fill="auto"/>
            <w:vAlign w:val="center"/>
          </w:tcPr>
          <w:p w14:paraId="020FC33E" w14:textId="77777777" w:rsidR="005311A9" w:rsidRPr="00B91372" w:rsidRDefault="005311A9" w:rsidP="005311A9">
            <w:pPr>
              <w:spacing w:after="0" w:line="240" w:lineRule="auto"/>
              <w:jc w:val="center"/>
              <w:rPr>
                <w:rFonts w:eastAsia="Calibri"/>
                <w:color w:val="595959" w:themeColor="text1" w:themeTint="A6"/>
                <w:sz w:val="22"/>
                <w:lang w:val="es-DO"/>
              </w:rPr>
            </w:pPr>
            <w:r w:rsidRPr="00B91372">
              <w:rPr>
                <w:rFonts w:eastAsia="Calibri"/>
                <w:color w:val="595959" w:themeColor="text1" w:themeTint="A6"/>
                <w:sz w:val="22"/>
              </w:rPr>
              <w:t>1</w:t>
            </w:r>
          </w:p>
        </w:tc>
      </w:tr>
    </w:tbl>
    <w:p w14:paraId="721B496F" w14:textId="77777777" w:rsidR="001D2CBA" w:rsidRDefault="001D2CBA" w:rsidP="00A45544">
      <w:pPr>
        <w:rPr>
          <w:lang w:val="es-DO"/>
        </w:rPr>
      </w:pPr>
    </w:p>
    <w:p w14:paraId="1BDD141F" w14:textId="10741960" w:rsidR="00581E72" w:rsidRDefault="00581E72" w:rsidP="00A45544">
      <w:pPr>
        <w:rPr>
          <w:lang w:val="es-DO"/>
        </w:rPr>
      </w:pPr>
    </w:p>
    <w:p w14:paraId="50FE3C6F" w14:textId="44614FE2" w:rsidR="00194D92" w:rsidRDefault="00194D92" w:rsidP="00A45544">
      <w:pPr>
        <w:rPr>
          <w:lang w:val="es-DO"/>
        </w:rPr>
      </w:pPr>
    </w:p>
    <w:p w14:paraId="6442579B" w14:textId="4CBFC5FE" w:rsidR="00194D92" w:rsidRDefault="00194D92" w:rsidP="00A45544">
      <w:pPr>
        <w:rPr>
          <w:lang w:val="es-DO"/>
        </w:rPr>
      </w:pPr>
    </w:p>
    <w:p w14:paraId="741B8766" w14:textId="04B56C2A" w:rsidR="00194D92" w:rsidRDefault="00194D92" w:rsidP="00A45544">
      <w:pPr>
        <w:rPr>
          <w:lang w:val="es-DO"/>
        </w:rPr>
      </w:pPr>
    </w:p>
    <w:p w14:paraId="3F0348AC" w14:textId="35868710" w:rsidR="00194D92" w:rsidRDefault="00194D92" w:rsidP="00A45544">
      <w:pPr>
        <w:rPr>
          <w:lang w:val="es-DO"/>
        </w:rPr>
      </w:pPr>
    </w:p>
    <w:p w14:paraId="04F840B1" w14:textId="0E587DE6" w:rsidR="00194D92" w:rsidRDefault="00194D92" w:rsidP="00A45544">
      <w:pPr>
        <w:rPr>
          <w:lang w:val="es-DO"/>
        </w:rPr>
      </w:pPr>
    </w:p>
    <w:p w14:paraId="73E28DF5" w14:textId="77777777" w:rsidR="00194D92" w:rsidRPr="00A45544" w:rsidRDefault="00194D92" w:rsidP="00A45544">
      <w:pPr>
        <w:rPr>
          <w:lang w:val="es-DO"/>
        </w:rPr>
      </w:pPr>
    </w:p>
    <w:p w14:paraId="0B59B937" w14:textId="77777777" w:rsidR="0035429F" w:rsidRPr="00485B71" w:rsidRDefault="00967739" w:rsidP="0035429F">
      <w:pPr>
        <w:pStyle w:val="Ttulo1"/>
        <w:rPr>
          <w:lang w:val="es-DO"/>
        </w:rPr>
      </w:pPr>
      <w:bookmarkStart w:id="21" w:name="_Toc123828066"/>
      <w:r w:rsidRPr="00485B71">
        <w:rPr>
          <w:lang w:val="es-DO"/>
        </w:rPr>
        <w:lastRenderedPageBreak/>
        <w:t xml:space="preserve">SERVICIO AL CIUDADANO Y </w:t>
      </w:r>
      <w:r w:rsidR="00485B71" w:rsidRPr="00485B71">
        <w:rPr>
          <w:lang w:val="es-DO"/>
        </w:rPr>
        <w:t>T</w:t>
      </w:r>
      <w:r w:rsidR="00485B71">
        <w:rPr>
          <w:lang w:val="es-DO"/>
        </w:rPr>
        <w:t>RANSPARENCIA INSTITUCIONAL</w:t>
      </w:r>
      <w:bookmarkEnd w:id="21"/>
    </w:p>
    <w:p w14:paraId="0C231F31"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76F6084B" wp14:editId="57A917BC">
                <wp:simplePos x="0" y="0"/>
                <wp:positionH relativeFrom="margin">
                  <wp:align>center</wp:align>
                </wp:positionH>
                <wp:positionV relativeFrom="paragraph">
                  <wp:posOffset>93980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BE5186" id="Straight Connector 3" o:spid="_x0000_s1026" style="position:absolute;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4pt" to="3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" strokecolor="#ee2a24" strokeweight="2.25pt">
                <v:stroke joinstyle="miter"/>
                <w10:wrap anchorx="margin"/>
              </v:line>
            </w:pict>
          </mc:Fallback>
        </mc:AlternateContent>
      </w:r>
    </w:p>
    <w:p w14:paraId="3A7054B9" w14:textId="77777777" w:rsidR="0035429F" w:rsidRPr="00443154" w:rsidRDefault="0035429F" w:rsidP="0035429F">
      <w:pPr>
        <w:jc w:val="center"/>
        <w:rPr>
          <w:rFonts w:eastAsia="Calibri"/>
          <w:szCs w:val="36"/>
          <w:lang w:val="es-DO"/>
        </w:rPr>
      </w:pPr>
      <w:r w:rsidRPr="00443154">
        <w:rPr>
          <w:rFonts w:eastAsia="Calibri"/>
          <w:szCs w:val="36"/>
          <w:lang w:val="es-DO"/>
        </w:rPr>
        <w:t>Memoria institucional 2022</w:t>
      </w:r>
    </w:p>
    <w:p w14:paraId="026F0059" w14:textId="77777777" w:rsidR="00C80707" w:rsidRDefault="00C80707" w:rsidP="00606CED">
      <w:pPr>
        <w:pStyle w:val="Ttulo1"/>
        <w:jc w:val="left"/>
        <w:rPr>
          <w:noProof/>
          <w:lang w:val="es-DO"/>
        </w:rPr>
      </w:pPr>
      <w:bookmarkStart w:id="22" w:name="_Toc123828067"/>
      <w:r>
        <w:rPr>
          <w:noProof/>
          <w:lang w:val="es-DO"/>
        </w:rPr>
        <w:t xml:space="preserve">5.1 </w:t>
      </w:r>
      <w:r w:rsidRPr="00C80707">
        <w:rPr>
          <w:noProof/>
          <w:lang w:val="es-DO"/>
        </w:rPr>
        <w:t>Nivel de satisfacción con el servicio</w:t>
      </w:r>
      <w:bookmarkEnd w:id="22"/>
    </w:p>
    <w:p w14:paraId="776D0037" w14:textId="77777777" w:rsidR="00606CED" w:rsidRPr="00606CED" w:rsidRDefault="00606CED" w:rsidP="00606CED">
      <w:pPr>
        <w:rPr>
          <w:lang w:val="es-DO"/>
        </w:rPr>
      </w:pPr>
    </w:p>
    <w:p w14:paraId="2BAE2C6E" w14:textId="77777777" w:rsidR="00C80707" w:rsidRPr="00C80707" w:rsidRDefault="00C80707" w:rsidP="00C80707">
      <w:pPr>
        <w:spacing w:line="360" w:lineRule="auto"/>
        <w:jc w:val="both"/>
        <w:rPr>
          <w:rFonts w:eastAsia="Calibri"/>
          <w:b/>
          <w:bCs/>
          <w:noProof/>
          <w:lang w:val="es-DO"/>
        </w:rPr>
      </w:pPr>
      <w:r w:rsidRPr="00304A7B">
        <w:rPr>
          <w:rFonts w:eastAsia="Calibri"/>
          <w:b/>
          <w:bCs/>
          <w:noProof/>
          <w:lang w:val="es-DO"/>
        </w:rPr>
        <w:t xml:space="preserve">Carta Compromiso al Ciudadano </w:t>
      </w:r>
    </w:p>
    <w:p w14:paraId="53EB3879" w14:textId="77777777" w:rsidR="008F7A36" w:rsidRPr="008F7A36" w:rsidRDefault="008F7A36" w:rsidP="00C80707">
      <w:pPr>
        <w:spacing w:line="360" w:lineRule="auto"/>
        <w:jc w:val="both"/>
        <w:rPr>
          <w:rFonts w:eastAsia="Calibri"/>
          <w:lang w:val="es-DO"/>
        </w:rPr>
      </w:pPr>
      <w:r w:rsidRPr="008F7A36">
        <w:rPr>
          <w:rFonts w:eastAsia="Calibri"/>
          <w:lang w:val="es-DO"/>
        </w:rPr>
        <w:t>Actualmente</w:t>
      </w:r>
      <w:r w:rsidR="00776289">
        <w:rPr>
          <w:rFonts w:eastAsia="Calibri"/>
          <w:lang w:val="es-DO"/>
        </w:rPr>
        <w:t>,</w:t>
      </w:r>
      <w:r w:rsidRPr="008F7A36">
        <w:rPr>
          <w:rFonts w:eastAsia="Calibri"/>
          <w:lang w:val="es-DO"/>
        </w:rPr>
        <w:t xml:space="preserve"> la institución cuenta con la Carta Compromiso resolución 198-2021, que aprueba la segunda versión de la Carta Compromiso al Ciudadano, donde esta</w:t>
      </w:r>
      <w:r>
        <w:rPr>
          <w:rFonts w:eastAsia="Calibri"/>
          <w:lang w:val="es-DO"/>
        </w:rPr>
        <w:t xml:space="preserve"> institución</w:t>
      </w:r>
      <w:r w:rsidRPr="008F7A36">
        <w:rPr>
          <w:rFonts w:eastAsia="Calibri"/>
          <w:lang w:val="es-DO"/>
        </w:rPr>
        <w:t xml:space="preserve"> reafirma el interés y responsabilidad de brindar servicios de calidad, que cumplen con las necesidades y expectativas de nuestros usuarios, comprometidos a fomentar las mejoras </w:t>
      </w:r>
      <w:r w:rsidR="002C6B93" w:rsidRPr="008F7A36">
        <w:rPr>
          <w:rFonts w:eastAsia="Calibri"/>
          <w:lang w:val="es-DO"/>
        </w:rPr>
        <w:t>continuas</w:t>
      </w:r>
      <w:r w:rsidRPr="008F7A36">
        <w:rPr>
          <w:rFonts w:eastAsia="Calibri"/>
          <w:lang w:val="es-DO"/>
        </w:rPr>
        <w:t xml:space="preserve"> en el tiempo de respuestas </w:t>
      </w:r>
      <w:r>
        <w:rPr>
          <w:rFonts w:eastAsia="Calibri"/>
          <w:lang w:val="es-DO"/>
        </w:rPr>
        <w:t xml:space="preserve">y </w:t>
      </w:r>
      <w:r w:rsidRPr="008F7A36">
        <w:rPr>
          <w:rFonts w:eastAsia="Calibri"/>
          <w:lang w:val="es-DO"/>
        </w:rPr>
        <w:t>garantizar transparencia en la gestión</w:t>
      </w:r>
      <w:r>
        <w:rPr>
          <w:rFonts w:eastAsia="Calibri"/>
          <w:lang w:val="es-DO"/>
        </w:rPr>
        <w:t xml:space="preserve"> </w:t>
      </w:r>
      <w:r w:rsidRPr="008F7A36">
        <w:rPr>
          <w:rFonts w:eastAsia="Calibri"/>
          <w:lang w:val="es-DO"/>
        </w:rPr>
        <w:t>para</w:t>
      </w:r>
      <w:r>
        <w:rPr>
          <w:rFonts w:eastAsia="Calibri"/>
          <w:lang w:val="es-DO"/>
        </w:rPr>
        <w:t xml:space="preserve"> así</w:t>
      </w:r>
      <w:r w:rsidRPr="008F7A36">
        <w:rPr>
          <w:rFonts w:eastAsia="Calibri"/>
          <w:lang w:val="es-DO"/>
        </w:rPr>
        <w:t xml:space="preserve"> fortalecer la confianza del ciudadano, ante una migración ordenada y segura.</w:t>
      </w:r>
    </w:p>
    <w:p w14:paraId="01E262DC" w14:textId="77777777" w:rsidR="00C80707" w:rsidRPr="00CD7ADC" w:rsidRDefault="008F7A36" w:rsidP="00C80707">
      <w:pPr>
        <w:spacing w:line="360" w:lineRule="auto"/>
        <w:jc w:val="both"/>
        <w:rPr>
          <w:rFonts w:eastAsia="Calibri"/>
          <w:b/>
          <w:bCs/>
          <w:noProof/>
          <w:lang w:val="es-DO"/>
        </w:rPr>
      </w:pPr>
      <w:r>
        <w:rPr>
          <w:lang w:val="es-DO"/>
        </w:rPr>
        <w:t>Dicho compromiso i</w:t>
      </w:r>
      <w:r w:rsidR="00C80707" w:rsidRPr="00CD7ADC">
        <w:rPr>
          <w:lang w:val="es-DO"/>
        </w:rPr>
        <w:t>mplica</w:t>
      </w:r>
      <w:r>
        <w:rPr>
          <w:lang w:val="es-DO"/>
        </w:rPr>
        <w:t xml:space="preserve"> </w:t>
      </w:r>
      <w:r w:rsidR="00C80707" w:rsidRPr="00CD7ADC">
        <w:rPr>
          <w:lang w:val="es-DO"/>
        </w:rPr>
        <w:t>un enfoque en el ciudadano, lo cual hace necesario conocer qué espera él y orientar los procesos de trabajo de forma que contribuyan a satisfacer sus necesidades, esto conlleva a que se generen condiciones para evaluar tanto el cumplimento de los estándares de calidad establecidos en la Carta como el nivel de satisfacción del ciudadano con relación a la forma en que está recibiendo el servici</w:t>
      </w:r>
      <w:r w:rsidR="00C80707">
        <w:rPr>
          <w:lang w:val="es-DO"/>
        </w:rPr>
        <w:t>o.</w:t>
      </w:r>
    </w:p>
    <w:p w14:paraId="64F750C9" w14:textId="77777777" w:rsidR="00C80707" w:rsidRDefault="00C80707" w:rsidP="00C80707">
      <w:pPr>
        <w:spacing w:line="360" w:lineRule="auto"/>
        <w:jc w:val="both"/>
        <w:rPr>
          <w:rFonts w:eastAsia="Calibri"/>
          <w:noProof/>
          <w:lang w:val="es-DO"/>
        </w:rPr>
      </w:pPr>
      <w:r>
        <w:rPr>
          <w:rFonts w:eastAsia="Calibri"/>
          <w:noProof/>
          <w:lang w:val="es-DO"/>
        </w:rPr>
        <w:t>Los resultados de la evaluaci</w:t>
      </w:r>
      <w:r w:rsidR="008F7A36">
        <w:rPr>
          <w:rFonts w:eastAsia="Calibri"/>
          <w:noProof/>
          <w:lang w:val="es-DO"/>
        </w:rPr>
        <w:t>ó</w:t>
      </w:r>
      <w:r>
        <w:rPr>
          <w:rFonts w:eastAsia="Calibri"/>
          <w:noProof/>
          <w:lang w:val="es-DO"/>
        </w:rPr>
        <w:t>n realizada en julio del presente año alcanz</w:t>
      </w:r>
      <w:r w:rsidR="008F7A36">
        <w:rPr>
          <w:rFonts w:eastAsia="Calibri"/>
          <w:noProof/>
          <w:lang w:val="es-DO"/>
        </w:rPr>
        <w:t>ó</w:t>
      </w:r>
      <w:r>
        <w:rPr>
          <w:rFonts w:eastAsia="Calibri"/>
          <w:noProof/>
          <w:lang w:val="es-DO"/>
        </w:rPr>
        <w:t xml:space="preserve"> </w:t>
      </w:r>
      <w:r w:rsidRPr="00304A7B">
        <w:rPr>
          <w:rFonts w:eastAsia="Calibri"/>
          <w:noProof/>
          <w:lang w:val="es-DO"/>
        </w:rPr>
        <w:t xml:space="preserve">un </w:t>
      </w:r>
      <w:r w:rsidRPr="00CD7ADC">
        <w:rPr>
          <w:rFonts w:eastAsia="Calibri"/>
          <w:b/>
          <w:bCs/>
          <w:noProof/>
          <w:lang w:val="es-DO"/>
        </w:rPr>
        <w:t>87</w:t>
      </w:r>
      <w:r w:rsidRPr="00304A7B">
        <w:rPr>
          <w:rFonts w:eastAsia="Calibri"/>
          <w:b/>
          <w:bCs/>
          <w:noProof/>
          <w:lang w:val="es-DO"/>
        </w:rPr>
        <w:t>%</w:t>
      </w:r>
      <w:r>
        <w:rPr>
          <w:rFonts w:eastAsia="Calibri"/>
          <w:noProof/>
          <w:lang w:val="es-DO"/>
        </w:rPr>
        <w:t xml:space="preserve"> de cumplimiento.</w:t>
      </w:r>
    </w:p>
    <w:p w14:paraId="7EE31811" w14:textId="77777777" w:rsidR="00B91372" w:rsidRDefault="00B91372" w:rsidP="00C80707">
      <w:pPr>
        <w:spacing w:line="360" w:lineRule="auto"/>
        <w:jc w:val="both"/>
        <w:rPr>
          <w:rFonts w:eastAsia="Calibri"/>
          <w:noProof/>
          <w:lang w:val="es-DO"/>
        </w:rPr>
      </w:pPr>
    </w:p>
    <w:p w14:paraId="691F4E57" w14:textId="77777777" w:rsidR="00C80707" w:rsidRPr="00C80707" w:rsidRDefault="00C80707" w:rsidP="00C80707">
      <w:pPr>
        <w:spacing w:line="360" w:lineRule="auto"/>
        <w:jc w:val="both"/>
        <w:rPr>
          <w:rFonts w:eastAsia="Calibri"/>
          <w:b/>
          <w:bCs/>
          <w:noProof/>
          <w:lang w:val="es-DO"/>
        </w:rPr>
      </w:pPr>
      <w:r w:rsidRPr="00304A7B">
        <w:rPr>
          <w:rFonts w:eastAsia="Calibri"/>
          <w:b/>
          <w:bCs/>
          <w:noProof/>
          <w:lang w:val="es-DO"/>
        </w:rPr>
        <w:lastRenderedPageBreak/>
        <w:t xml:space="preserve">Encuesta de Satisfacción </w:t>
      </w:r>
      <w:r w:rsidRPr="00C80707">
        <w:rPr>
          <w:rFonts w:eastAsia="Calibri"/>
          <w:b/>
          <w:bCs/>
          <w:noProof/>
          <w:lang w:val="es-DO"/>
        </w:rPr>
        <w:t>Ciudadana</w:t>
      </w:r>
      <w:r w:rsidRPr="00304A7B">
        <w:rPr>
          <w:rFonts w:eastAsia="Calibri"/>
          <w:b/>
          <w:bCs/>
          <w:noProof/>
          <w:lang w:val="es-DO"/>
        </w:rPr>
        <w:t xml:space="preserve"> </w:t>
      </w:r>
    </w:p>
    <w:p w14:paraId="710D5DB5" w14:textId="77777777" w:rsidR="00581E72" w:rsidRDefault="00C80707" w:rsidP="00C80707">
      <w:pPr>
        <w:spacing w:line="360" w:lineRule="auto"/>
        <w:jc w:val="both"/>
        <w:rPr>
          <w:lang w:val="es-DO"/>
        </w:rPr>
      </w:pPr>
      <w:r w:rsidRPr="00CD7ADC">
        <w:rPr>
          <w:lang w:val="es-DO"/>
        </w:rPr>
        <w:t xml:space="preserve">La Encuesta de Satisfacción Ciudadana fue establecida con una periodicidad anual, como parte del proceso de satisfacción de los </w:t>
      </w:r>
      <w:r>
        <w:rPr>
          <w:lang w:val="es-DO"/>
        </w:rPr>
        <w:t>usuarios</w:t>
      </w:r>
      <w:r w:rsidRPr="00CD7ADC">
        <w:rPr>
          <w:lang w:val="es-DO"/>
        </w:rPr>
        <w:t xml:space="preserve"> externos, para determinar el nivel de satisfacción al recibir algún servicio.</w:t>
      </w:r>
    </w:p>
    <w:p w14:paraId="28D0DD7E" w14:textId="77777777" w:rsidR="00B665E1" w:rsidRPr="00CD7ADC" w:rsidRDefault="00B665E1" w:rsidP="00C80707">
      <w:pPr>
        <w:spacing w:line="360" w:lineRule="auto"/>
        <w:jc w:val="both"/>
        <w:rPr>
          <w:rFonts w:eastAsia="Calibri"/>
          <w:noProof/>
          <w:lang w:val="es-DO"/>
        </w:rPr>
      </w:pPr>
      <w:r w:rsidRPr="009432F6">
        <w:rPr>
          <w:rFonts w:eastAsia="Calibri"/>
          <w:lang w:val="es-DO"/>
        </w:rPr>
        <w:t>Procurando cumplir con el requerimiento del Ministerio de Administración Pública de la República Dominicana (MAP), la Dirección General de Migración adscrita al Ministerio de Interior y Policía, contribuye al alcance de una política migratoria nacional, segura, ordenada, innovadora y constructiva, responsable de orientar un modelo de gestión integral, para cumplir con los compromisos alineados a los objetivos institucionales que se enmarcan en la Estrategia Nacional de Desarrollo, procedió a levantar la Encuesta sobre Satisfacción de la Calidad de los Servicios Públicos de la DGM</w:t>
      </w:r>
      <w:r>
        <w:rPr>
          <w:rFonts w:eastAsia="Calibri"/>
          <w:lang w:val="es-DO"/>
        </w:rPr>
        <w:t>.</w:t>
      </w:r>
    </w:p>
    <w:p w14:paraId="6FCE049C" w14:textId="77777777" w:rsidR="00C80707" w:rsidRDefault="00C80707" w:rsidP="00C80707">
      <w:pPr>
        <w:spacing w:line="360" w:lineRule="auto"/>
        <w:jc w:val="both"/>
        <w:rPr>
          <w:rFonts w:eastAsia="Calibri"/>
          <w:noProof/>
          <w:lang w:val="es-DO"/>
        </w:rPr>
      </w:pPr>
      <w:r>
        <w:rPr>
          <w:rFonts w:eastAsia="Calibri"/>
          <w:noProof/>
          <w:lang w:val="es-DO"/>
        </w:rPr>
        <w:t xml:space="preserve">La DGM realizo su primera encuesta en junio del presente año </w:t>
      </w:r>
      <w:r w:rsidRPr="00304A7B">
        <w:rPr>
          <w:rFonts w:eastAsia="Calibri"/>
          <w:noProof/>
          <w:lang w:val="es-DO"/>
        </w:rPr>
        <w:t xml:space="preserve">obteniendo un </w:t>
      </w:r>
      <w:r w:rsidRPr="00304A7B">
        <w:rPr>
          <w:rFonts w:eastAsia="Calibri"/>
          <w:b/>
          <w:bCs/>
          <w:noProof/>
          <w:lang w:val="es-DO"/>
        </w:rPr>
        <w:t>89%</w:t>
      </w:r>
      <w:r w:rsidRPr="00304A7B">
        <w:rPr>
          <w:rFonts w:eastAsia="Calibri"/>
          <w:noProof/>
          <w:lang w:val="es-DO"/>
        </w:rPr>
        <w:t xml:space="preserve"> de índice de satisfacción.</w:t>
      </w:r>
    </w:p>
    <w:p w14:paraId="4D93CCB5" w14:textId="77777777" w:rsidR="00B91372" w:rsidRDefault="00B91372" w:rsidP="00B91372">
      <w:pPr>
        <w:spacing w:line="360" w:lineRule="auto"/>
        <w:jc w:val="center"/>
        <w:rPr>
          <w:rFonts w:eastAsia="Calibri"/>
          <w:noProof/>
          <w:lang w:val="es-DO"/>
        </w:rPr>
      </w:pPr>
      <w:r w:rsidRPr="00D77244">
        <w:rPr>
          <w:rFonts w:ascii="Trebuchet MS" w:hAnsi="Trebuchet MS"/>
          <w:noProof/>
        </w:rPr>
        <w:drawing>
          <wp:inline distT="0" distB="0" distL="0" distR="0" wp14:anchorId="0D00761F" wp14:editId="65C0292C">
            <wp:extent cx="3829793" cy="1971304"/>
            <wp:effectExtent l="0" t="0" r="18415" b="10160"/>
            <wp:docPr id="5128" name="Gráfico 51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21154B" w14:textId="77777777" w:rsidR="00B91372" w:rsidRDefault="00B91372" w:rsidP="00581E72">
      <w:pPr>
        <w:spacing w:line="360" w:lineRule="auto"/>
        <w:jc w:val="center"/>
        <w:rPr>
          <w:rFonts w:eastAsia="Calibri"/>
          <w:noProof/>
          <w:lang w:val="es-DO"/>
        </w:rPr>
      </w:pPr>
    </w:p>
    <w:p w14:paraId="223ABA69" w14:textId="77777777" w:rsidR="00B91372" w:rsidRDefault="00B91372" w:rsidP="00581E72">
      <w:pPr>
        <w:spacing w:line="360" w:lineRule="auto"/>
        <w:jc w:val="center"/>
        <w:rPr>
          <w:rFonts w:eastAsia="Calibri"/>
          <w:noProof/>
          <w:lang w:val="es-DO"/>
        </w:rPr>
      </w:pPr>
      <w:r w:rsidRPr="00E61885">
        <w:rPr>
          <w:rFonts w:eastAsia="Calibri"/>
          <w:b/>
          <w:bCs/>
          <w:noProof/>
        </w:rPr>
        <w:lastRenderedPageBreak/>
        <w:drawing>
          <wp:anchor distT="0" distB="0" distL="114300" distR="114300" simplePos="0" relativeHeight="251768832" behindDoc="1" locked="0" layoutInCell="1" allowOverlap="1" wp14:anchorId="17F879BE" wp14:editId="495A3CDB">
            <wp:simplePos x="0" y="0"/>
            <wp:positionH relativeFrom="margin">
              <wp:align>left</wp:align>
            </wp:positionH>
            <wp:positionV relativeFrom="paragraph">
              <wp:posOffset>365125</wp:posOffset>
            </wp:positionV>
            <wp:extent cx="4925060" cy="2389505"/>
            <wp:effectExtent l="0" t="0" r="8890" b="10795"/>
            <wp:wrapTight wrapText="bothSides">
              <wp:wrapPolygon edited="0">
                <wp:start x="0" y="0"/>
                <wp:lineTo x="0" y="21525"/>
                <wp:lineTo x="21555" y="21525"/>
                <wp:lineTo x="21555" y="0"/>
                <wp:lineTo x="0" y="0"/>
              </wp:wrapPolygon>
            </wp:wrapTight>
            <wp:docPr id="41" name="Gráfico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420E11A8" w14:textId="77777777" w:rsidR="00B91372" w:rsidRDefault="00B91372" w:rsidP="00581E72">
      <w:pPr>
        <w:spacing w:line="360" w:lineRule="auto"/>
        <w:jc w:val="center"/>
        <w:rPr>
          <w:rFonts w:eastAsia="Calibri"/>
          <w:noProof/>
          <w:lang w:val="es-DO"/>
        </w:rPr>
      </w:pPr>
    </w:p>
    <w:p w14:paraId="30C826C2" w14:textId="77777777" w:rsidR="00B91372" w:rsidRDefault="00B91372" w:rsidP="00B91372">
      <w:pPr>
        <w:spacing w:line="360" w:lineRule="auto"/>
        <w:rPr>
          <w:rFonts w:eastAsia="Calibri"/>
          <w:noProof/>
          <w:lang w:val="es-DO"/>
        </w:rPr>
      </w:pPr>
    </w:p>
    <w:p w14:paraId="0983BA52" w14:textId="77777777" w:rsidR="00581E72" w:rsidRPr="00581E72" w:rsidRDefault="00581E72" w:rsidP="00581E72">
      <w:pPr>
        <w:spacing w:line="360" w:lineRule="auto"/>
        <w:jc w:val="center"/>
        <w:rPr>
          <w:rFonts w:eastAsia="Calibri"/>
          <w:noProof/>
          <w:lang w:val="es-DO"/>
        </w:rPr>
      </w:pPr>
    </w:p>
    <w:p w14:paraId="1D8F871A" w14:textId="77777777" w:rsidR="008F7A36" w:rsidRDefault="008F7A36" w:rsidP="00C80707">
      <w:pPr>
        <w:spacing w:line="360" w:lineRule="auto"/>
        <w:jc w:val="both"/>
        <w:rPr>
          <w:rFonts w:eastAsia="Calibri"/>
          <w:b/>
          <w:bCs/>
          <w:lang w:val="es-DO"/>
        </w:rPr>
      </w:pPr>
      <w:r>
        <w:rPr>
          <w:rFonts w:eastAsia="Calibri"/>
          <w:b/>
          <w:bCs/>
          <w:lang w:val="es-DO"/>
        </w:rPr>
        <w:t>Atención al Usuario</w:t>
      </w:r>
    </w:p>
    <w:p w14:paraId="263EA379" w14:textId="77777777" w:rsidR="009C5136" w:rsidRDefault="00F8355F" w:rsidP="008F7A36">
      <w:pPr>
        <w:spacing w:line="360" w:lineRule="auto"/>
        <w:jc w:val="both"/>
        <w:rPr>
          <w:rFonts w:eastAsia="Calibri"/>
          <w:noProof/>
          <w:lang w:val="es-DO"/>
        </w:rPr>
      </w:pPr>
      <w:r>
        <w:rPr>
          <w:rFonts w:eastAsia="Calibri"/>
          <w:noProof/>
          <w:lang w:val="es-DO"/>
        </w:rPr>
        <w:t>Con el propósito de garantizar una eficiente y cercana atención a nuestros usuarios, ofrecemos l</w:t>
      </w:r>
      <w:r w:rsidR="008F7A36" w:rsidRPr="008F7A36">
        <w:rPr>
          <w:rFonts w:eastAsia="Calibri"/>
          <w:noProof/>
          <w:lang w:val="es-DO"/>
        </w:rPr>
        <w:t xml:space="preserve">a ampliación de los canales de servicios, la implementación de nuevos procesos, la interacción </w:t>
      </w:r>
      <w:r>
        <w:rPr>
          <w:rFonts w:eastAsia="Calibri"/>
          <w:noProof/>
          <w:lang w:val="es-DO"/>
        </w:rPr>
        <w:t xml:space="preserve">constante y directa </w:t>
      </w:r>
      <w:r w:rsidR="008F7A36" w:rsidRPr="008F7A36">
        <w:rPr>
          <w:rFonts w:eastAsia="Calibri"/>
          <w:noProof/>
          <w:lang w:val="es-DO"/>
        </w:rPr>
        <w:t>con los ciudadanos</w:t>
      </w:r>
      <w:r>
        <w:rPr>
          <w:rFonts w:eastAsia="Calibri"/>
          <w:noProof/>
          <w:lang w:val="es-DO"/>
        </w:rPr>
        <w:t xml:space="preserve"> donde hemos</w:t>
      </w:r>
      <w:r w:rsidR="008F7A36" w:rsidRPr="008F7A36">
        <w:rPr>
          <w:rFonts w:eastAsia="Calibri"/>
          <w:noProof/>
          <w:lang w:val="es-DO"/>
        </w:rPr>
        <w:t xml:space="preserve"> impacta</w:t>
      </w:r>
      <w:r>
        <w:rPr>
          <w:rFonts w:eastAsia="Calibri"/>
          <w:noProof/>
          <w:lang w:val="es-DO"/>
        </w:rPr>
        <w:t>do</w:t>
      </w:r>
      <w:r w:rsidR="008F7A36" w:rsidRPr="008F7A36">
        <w:rPr>
          <w:rFonts w:eastAsia="Calibri"/>
          <w:noProof/>
          <w:lang w:val="es-DO"/>
        </w:rPr>
        <w:t xml:space="preserve"> positivamente a más</w:t>
      </w:r>
      <w:r>
        <w:rPr>
          <w:rFonts w:eastAsia="Calibri"/>
          <w:noProof/>
          <w:lang w:val="es-DO"/>
        </w:rPr>
        <w:t xml:space="preserve"> de</w:t>
      </w:r>
      <w:r w:rsidR="008F7A36" w:rsidRPr="008F7A36">
        <w:rPr>
          <w:rFonts w:eastAsia="Calibri"/>
          <w:noProof/>
          <w:lang w:val="es-DO"/>
        </w:rPr>
        <w:t xml:space="preserve"> </w:t>
      </w:r>
      <w:r>
        <w:rPr>
          <w:rFonts w:eastAsia="Calibri"/>
          <w:noProof/>
          <w:lang w:val="es-DO"/>
        </w:rPr>
        <w:t xml:space="preserve">129,000 </w:t>
      </w:r>
      <w:r w:rsidR="008F7A36" w:rsidRPr="008F7A36">
        <w:rPr>
          <w:rFonts w:eastAsia="Calibri"/>
          <w:noProof/>
          <w:lang w:val="es-DO"/>
        </w:rPr>
        <w:t>ciudadanos a través de consultas para conocer sus status vía página, conocer status vía Extranjería, Creación de perfil y asistencia</w:t>
      </w:r>
      <w:r>
        <w:rPr>
          <w:rFonts w:eastAsia="Calibri"/>
          <w:noProof/>
          <w:lang w:val="es-DO"/>
        </w:rPr>
        <w:t xml:space="preserve"> via Call Center</w:t>
      </w:r>
      <w:r w:rsidR="008F7A36" w:rsidRPr="008F7A36">
        <w:rPr>
          <w:rFonts w:eastAsia="Calibri"/>
          <w:noProof/>
          <w:lang w:val="es-DO"/>
        </w:rPr>
        <w:t>, seguimiento de casos de usuarios y recuperación de perfiles.</w:t>
      </w:r>
    </w:p>
    <w:p w14:paraId="4C12272F" w14:textId="77777777" w:rsidR="006A542C" w:rsidRDefault="006A542C" w:rsidP="008F7A36">
      <w:pPr>
        <w:spacing w:line="360" w:lineRule="auto"/>
        <w:jc w:val="both"/>
        <w:rPr>
          <w:rFonts w:eastAsia="Calibri"/>
          <w:noProof/>
          <w:lang w:val="es-DO"/>
        </w:rPr>
      </w:pPr>
    </w:p>
    <w:p w14:paraId="6F7601D3" w14:textId="77777777" w:rsidR="006A542C" w:rsidRPr="00776289" w:rsidRDefault="006A542C" w:rsidP="008F7A36">
      <w:pPr>
        <w:spacing w:line="360" w:lineRule="auto"/>
        <w:jc w:val="both"/>
        <w:rPr>
          <w:rFonts w:eastAsia="Calibri"/>
          <w:noProof/>
          <w:lang w:val="es-DO"/>
        </w:rPr>
      </w:pPr>
    </w:p>
    <w:p w14:paraId="1D30EDFF" w14:textId="77777777" w:rsidR="00F8355F" w:rsidRDefault="00F8355F" w:rsidP="008F7A36">
      <w:pPr>
        <w:spacing w:line="360" w:lineRule="auto"/>
        <w:jc w:val="both"/>
        <w:rPr>
          <w:rFonts w:eastAsia="Calibri"/>
          <w:b/>
          <w:bCs/>
          <w:lang w:val="es-DO"/>
        </w:rPr>
      </w:pPr>
      <w:proofErr w:type="spellStart"/>
      <w:r w:rsidRPr="00F8355F">
        <w:rPr>
          <w:rFonts w:eastAsia="Calibri"/>
          <w:b/>
          <w:bCs/>
          <w:lang w:val="es-DO"/>
        </w:rPr>
        <w:lastRenderedPageBreak/>
        <w:t>Call</w:t>
      </w:r>
      <w:proofErr w:type="spellEnd"/>
      <w:r w:rsidRPr="00F8355F">
        <w:rPr>
          <w:rFonts w:eastAsia="Calibri"/>
          <w:b/>
          <w:bCs/>
          <w:lang w:val="es-DO"/>
        </w:rPr>
        <w:t xml:space="preserve"> center</w:t>
      </w:r>
    </w:p>
    <w:p w14:paraId="79270A4D" w14:textId="77777777" w:rsidR="00F8355F" w:rsidRPr="00F8355F" w:rsidRDefault="00F8355F" w:rsidP="00581E72">
      <w:pPr>
        <w:spacing w:line="360" w:lineRule="auto"/>
        <w:jc w:val="center"/>
        <w:rPr>
          <w:rFonts w:eastAsia="Calibri"/>
          <w:b/>
          <w:bCs/>
          <w:lang w:val="es-DO"/>
        </w:rPr>
      </w:pPr>
      <w:r>
        <w:rPr>
          <w:noProof/>
        </w:rPr>
        <w:drawing>
          <wp:inline distT="0" distB="0" distL="0" distR="0" wp14:anchorId="22844098" wp14:editId="46AEC436">
            <wp:extent cx="4543425" cy="2676525"/>
            <wp:effectExtent l="0" t="0" r="9525"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C334CA" w14:textId="77777777" w:rsidR="00C80707" w:rsidRDefault="00B665E1" w:rsidP="00C80707">
      <w:pPr>
        <w:spacing w:line="360" w:lineRule="auto"/>
        <w:jc w:val="both"/>
        <w:rPr>
          <w:rFonts w:eastAsia="Calibri"/>
          <w:b/>
          <w:bCs/>
          <w:lang w:val="es-DO"/>
        </w:rPr>
      </w:pPr>
      <w:r w:rsidRPr="00865FD6">
        <w:rPr>
          <w:rFonts w:eastAsia="Calibri"/>
          <w:b/>
          <w:bCs/>
          <w:lang w:val="es-DO"/>
        </w:rPr>
        <w:t>Nivel de servicio del SAU (SLA)</w:t>
      </w:r>
    </w:p>
    <w:p w14:paraId="00CD1D4D" w14:textId="77777777" w:rsidR="00B665E1" w:rsidRPr="00B665E1" w:rsidRDefault="00B665E1" w:rsidP="00B665E1">
      <w:pPr>
        <w:spacing w:line="360" w:lineRule="auto"/>
        <w:jc w:val="both"/>
        <w:rPr>
          <w:rFonts w:eastAsia="Calibri"/>
          <w:lang w:val="es-DO"/>
        </w:rPr>
      </w:pPr>
      <w:r>
        <w:rPr>
          <w:rFonts w:eastAsia="Calibri"/>
          <w:lang w:val="es-DO"/>
        </w:rPr>
        <w:t xml:space="preserve">El SAU </w:t>
      </w:r>
      <w:r w:rsidRPr="00B665E1">
        <w:rPr>
          <w:rFonts w:eastAsia="Calibri"/>
          <w:lang w:val="es-DO"/>
        </w:rPr>
        <w:t>como mesa de ayuda, es el único punto de contacto inicial que ayuda al usuario primero a identificar el problema, segundo tratar de solucionarlo si está a su alcance, y tercero, en caso de no poder resolver el caso, elevar a un técnico experto en el área. Los técnicos del primer nivel de Mesa de Ayuda actúan de manera profesional al tratar con los usuarios y garantizar la solución las incidencias, manteniendo una comunicación entre el técnico y el usuario desde la apertura de su incidencia hasta su cierre.</w:t>
      </w:r>
    </w:p>
    <w:p w14:paraId="57E9C65F" w14:textId="77777777" w:rsidR="00B665E1" w:rsidRPr="00B665E1" w:rsidRDefault="00B665E1" w:rsidP="00B665E1">
      <w:pPr>
        <w:spacing w:line="360" w:lineRule="auto"/>
        <w:jc w:val="both"/>
        <w:rPr>
          <w:rFonts w:eastAsia="Calibri"/>
          <w:lang w:val="es-DO"/>
        </w:rPr>
      </w:pPr>
      <w:r w:rsidRPr="00B665E1">
        <w:rPr>
          <w:rFonts w:eastAsia="Calibri"/>
          <w:lang w:val="es-DO"/>
        </w:rPr>
        <w:t>Atendiendo a las mejoras en el sistema de calidad y prestación de los servicios al ciudadano, el servicio atención al usuario (SAU) de la DGM ha recibido 14,362 llamadas, atendiendo 13,657 con un nivel de servicio de 94.95 %, gestionado 2,782 incidencias en el año 2022.</w:t>
      </w:r>
    </w:p>
    <w:p w14:paraId="3E6C1B95" w14:textId="77777777" w:rsidR="00B665E1" w:rsidRDefault="00B665E1" w:rsidP="00C80707">
      <w:pPr>
        <w:spacing w:line="360" w:lineRule="auto"/>
        <w:jc w:val="both"/>
        <w:rPr>
          <w:rFonts w:eastAsia="Calibri"/>
          <w:b/>
          <w:bCs/>
          <w:lang w:val="es-DO"/>
        </w:rPr>
      </w:pPr>
    </w:p>
    <w:tbl>
      <w:tblPr>
        <w:tblW w:w="7200" w:type="dxa"/>
        <w:jc w:val="center"/>
        <w:tblCellMar>
          <w:left w:w="70" w:type="dxa"/>
          <w:right w:w="70" w:type="dxa"/>
        </w:tblCellMar>
        <w:tblLook w:val="04A0" w:firstRow="1" w:lastRow="0" w:firstColumn="1" w:lastColumn="0" w:noHBand="0" w:noVBand="1"/>
      </w:tblPr>
      <w:tblGrid>
        <w:gridCol w:w="1216"/>
        <w:gridCol w:w="1204"/>
        <w:gridCol w:w="1196"/>
        <w:gridCol w:w="1197"/>
        <w:gridCol w:w="1196"/>
        <w:gridCol w:w="1191"/>
      </w:tblGrid>
      <w:tr w:rsidR="007115A9" w:rsidRPr="007115A9" w14:paraId="59868C95" w14:textId="77777777" w:rsidTr="007115A9">
        <w:trPr>
          <w:trHeight w:val="480"/>
          <w:jc w:val="center"/>
        </w:trPr>
        <w:tc>
          <w:tcPr>
            <w:tcW w:w="1200" w:type="dxa"/>
            <w:tcBorders>
              <w:top w:val="single" w:sz="8" w:space="0" w:color="auto"/>
              <w:left w:val="single" w:sz="8" w:space="0" w:color="auto"/>
              <w:bottom w:val="nil"/>
              <w:right w:val="single" w:sz="8" w:space="0" w:color="auto"/>
            </w:tcBorders>
            <w:shd w:val="clear" w:color="000000" w:fill="002060"/>
            <w:vAlign w:val="center"/>
            <w:hideMark/>
          </w:tcPr>
          <w:p w14:paraId="546AE5BD" w14:textId="77777777" w:rsidR="007115A9" w:rsidRPr="007115A9" w:rsidRDefault="007115A9" w:rsidP="007115A9">
            <w:pPr>
              <w:spacing w:after="0" w:line="240" w:lineRule="auto"/>
              <w:rPr>
                <w:rFonts w:eastAsia="Times New Roman"/>
                <w:b/>
                <w:bCs/>
                <w:color w:val="FFFFFF"/>
                <w:spacing w:val="0"/>
                <w:sz w:val="22"/>
                <w:szCs w:val="22"/>
                <w:lang w:val="es-DO" w:eastAsia="es-MX"/>
              </w:rPr>
            </w:pPr>
            <w:r w:rsidRPr="007115A9">
              <w:rPr>
                <w:rFonts w:eastAsia="Times New Roman"/>
                <w:b/>
                <w:bCs/>
                <w:color w:val="FFFFFF"/>
                <w:spacing w:val="0"/>
                <w:sz w:val="22"/>
                <w:szCs w:val="22"/>
                <w:lang w:val="es-DO" w:eastAsia="es-MX"/>
              </w:rPr>
              <w:lastRenderedPageBreak/>
              <w:t>Mes</w:t>
            </w:r>
          </w:p>
        </w:tc>
        <w:tc>
          <w:tcPr>
            <w:tcW w:w="1200" w:type="dxa"/>
            <w:tcBorders>
              <w:top w:val="single" w:sz="8" w:space="0" w:color="auto"/>
              <w:left w:val="nil"/>
              <w:bottom w:val="nil"/>
              <w:right w:val="single" w:sz="8" w:space="0" w:color="auto"/>
            </w:tcBorders>
            <w:shd w:val="clear" w:color="000000" w:fill="002060"/>
            <w:vAlign w:val="center"/>
            <w:hideMark/>
          </w:tcPr>
          <w:p w14:paraId="23FC6FDC" w14:textId="77777777" w:rsidR="007115A9" w:rsidRPr="007115A9" w:rsidRDefault="007115A9" w:rsidP="007115A9">
            <w:pPr>
              <w:spacing w:after="0" w:line="240" w:lineRule="auto"/>
              <w:rPr>
                <w:rFonts w:eastAsia="Times New Roman"/>
                <w:b/>
                <w:bCs/>
                <w:color w:val="FFFFFF"/>
                <w:spacing w:val="0"/>
                <w:sz w:val="22"/>
                <w:szCs w:val="22"/>
                <w:lang w:val="es-MX" w:eastAsia="es-MX"/>
              </w:rPr>
            </w:pPr>
            <w:r w:rsidRPr="007115A9">
              <w:rPr>
                <w:rFonts w:eastAsia="Times New Roman"/>
                <w:b/>
                <w:bCs/>
                <w:color w:val="FFFFFF"/>
                <w:spacing w:val="0"/>
                <w:sz w:val="22"/>
                <w:szCs w:val="22"/>
                <w:lang w:val="es-MX" w:eastAsia="es-MX"/>
              </w:rPr>
              <w:t>Incidencias</w:t>
            </w:r>
          </w:p>
        </w:tc>
        <w:tc>
          <w:tcPr>
            <w:tcW w:w="1200" w:type="dxa"/>
            <w:tcBorders>
              <w:top w:val="single" w:sz="8" w:space="0" w:color="auto"/>
              <w:left w:val="nil"/>
              <w:bottom w:val="nil"/>
              <w:right w:val="single" w:sz="8" w:space="0" w:color="auto"/>
            </w:tcBorders>
            <w:shd w:val="clear" w:color="000000" w:fill="002060"/>
            <w:vAlign w:val="center"/>
            <w:hideMark/>
          </w:tcPr>
          <w:p w14:paraId="265C097D" w14:textId="77777777" w:rsidR="007115A9" w:rsidRPr="007115A9" w:rsidRDefault="007115A9" w:rsidP="007115A9">
            <w:pPr>
              <w:spacing w:after="0" w:line="240" w:lineRule="auto"/>
              <w:jc w:val="center"/>
              <w:rPr>
                <w:rFonts w:eastAsia="Times New Roman"/>
                <w:b/>
                <w:bCs/>
                <w:color w:val="FFFFFF"/>
                <w:spacing w:val="0"/>
                <w:sz w:val="22"/>
                <w:szCs w:val="22"/>
                <w:lang w:val="es-MX" w:eastAsia="es-MX"/>
              </w:rPr>
            </w:pPr>
            <w:r w:rsidRPr="007115A9">
              <w:rPr>
                <w:rFonts w:eastAsia="Times New Roman"/>
                <w:b/>
                <w:bCs/>
                <w:color w:val="FFFFFF"/>
                <w:spacing w:val="0"/>
                <w:sz w:val="22"/>
                <w:szCs w:val="22"/>
                <w:lang w:val="es-DO" w:eastAsia="es-MX"/>
              </w:rPr>
              <w:t>Llamadas Entrantes</w:t>
            </w:r>
          </w:p>
        </w:tc>
        <w:tc>
          <w:tcPr>
            <w:tcW w:w="1200" w:type="dxa"/>
            <w:tcBorders>
              <w:top w:val="single" w:sz="8" w:space="0" w:color="auto"/>
              <w:left w:val="nil"/>
              <w:bottom w:val="nil"/>
              <w:right w:val="single" w:sz="8" w:space="0" w:color="auto"/>
            </w:tcBorders>
            <w:shd w:val="clear" w:color="000000" w:fill="002060"/>
            <w:vAlign w:val="center"/>
            <w:hideMark/>
          </w:tcPr>
          <w:p w14:paraId="33E4CD96" w14:textId="77777777" w:rsidR="007115A9" w:rsidRPr="007115A9" w:rsidRDefault="007115A9" w:rsidP="007115A9">
            <w:pPr>
              <w:spacing w:after="0" w:line="240" w:lineRule="auto"/>
              <w:jc w:val="center"/>
              <w:rPr>
                <w:rFonts w:eastAsia="Times New Roman"/>
                <w:b/>
                <w:bCs/>
                <w:color w:val="FFFFFF"/>
                <w:spacing w:val="0"/>
                <w:sz w:val="22"/>
                <w:szCs w:val="22"/>
                <w:lang w:val="es-MX" w:eastAsia="es-MX"/>
              </w:rPr>
            </w:pPr>
            <w:r w:rsidRPr="007115A9">
              <w:rPr>
                <w:rFonts w:eastAsia="Times New Roman"/>
                <w:b/>
                <w:bCs/>
                <w:color w:val="FFFFFF"/>
                <w:spacing w:val="0"/>
                <w:sz w:val="22"/>
                <w:szCs w:val="22"/>
                <w:lang w:val="es-DO" w:eastAsia="es-MX"/>
              </w:rPr>
              <w:t>Llamadas Atendidas</w:t>
            </w:r>
          </w:p>
        </w:tc>
        <w:tc>
          <w:tcPr>
            <w:tcW w:w="1200" w:type="dxa"/>
            <w:tcBorders>
              <w:top w:val="single" w:sz="8" w:space="0" w:color="auto"/>
              <w:left w:val="nil"/>
              <w:bottom w:val="nil"/>
              <w:right w:val="single" w:sz="8" w:space="0" w:color="auto"/>
            </w:tcBorders>
            <w:shd w:val="clear" w:color="000000" w:fill="002060"/>
            <w:vAlign w:val="center"/>
            <w:hideMark/>
          </w:tcPr>
          <w:p w14:paraId="6BAFD0C7" w14:textId="77777777" w:rsidR="007115A9" w:rsidRPr="007115A9" w:rsidRDefault="007115A9" w:rsidP="007115A9">
            <w:pPr>
              <w:spacing w:after="0" w:line="240" w:lineRule="auto"/>
              <w:rPr>
                <w:rFonts w:eastAsia="Times New Roman"/>
                <w:b/>
                <w:bCs/>
                <w:color w:val="FFFFFF"/>
                <w:spacing w:val="0"/>
                <w:sz w:val="22"/>
                <w:szCs w:val="22"/>
                <w:lang w:val="es-MX" w:eastAsia="es-MX"/>
              </w:rPr>
            </w:pPr>
            <w:r w:rsidRPr="007115A9">
              <w:rPr>
                <w:rFonts w:eastAsia="Times New Roman"/>
                <w:b/>
                <w:bCs/>
                <w:color w:val="FFFFFF"/>
                <w:spacing w:val="0"/>
                <w:sz w:val="22"/>
                <w:szCs w:val="22"/>
                <w:lang w:val="es-DO" w:eastAsia="es-MX"/>
              </w:rPr>
              <w:t>Llamadas</w:t>
            </w:r>
          </w:p>
        </w:tc>
        <w:tc>
          <w:tcPr>
            <w:tcW w:w="1200" w:type="dxa"/>
            <w:tcBorders>
              <w:top w:val="single" w:sz="8" w:space="0" w:color="auto"/>
              <w:left w:val="nil"/>
              <w:bottom w:val="nil"/>
              <w:right w:val="single" w:sz="8" w:space="0" w:color="auto"/>
            </w:tcBorders>
            <w:shd w:val="clear" w:color="000000" w:fill="002060"/>
            <w:vAlign w:val="center"/>
            <w:hideMark/>
          </w:tcPr>
          <w:p w14:paraId="52E9419A" w14:textId="77777777" w:rsidR="007115A9" w:rsidRPr="007115A9" w:rsidRDefault="007115A9" w:rsidP="007115A9">
            <w:pPr>
              <w:spacing w:after="0" w:line="240" w:lineRule="auto"/>
              <w:rPr>
                <w:rFonts w:eastAsia="Times New Roman"/>
                <w:b/>
                <w:bCs/>
                <w:color w:val="FFFFFF"/>
                <w:spacing w:val="0"/>
                <w:sz w:val="22"/>
                <w:szCs w:val="22"/>
                <w:lang w:val="es-MX" w:eastAsia="es-MX"/>
              </w:rPr>
            </w:pPr>
            <w:r w:rsidRPr="007115A9">
              <w:rPr>
                <w:rFonts w:eastAsia="Times New Roman"/>
                <w:b/>
                <w:bCs/>
                <w:color w:val="FFFFFF"/>
                <w:spacing w:val="0"/>
                <w:sz w:val="22"/>
                <w:szCs w:val="22"/>
                <w:lang w:val="es-DO" w:eastAsia="es-MX"/>
              </w:rPr>
              <w:t>Nivel de Servicio</w:t>
            </w:r>
          </w:p>
        </w:tc>
      </w:tr>
      <w:tr w:rsidR="007115A9" w:rsidRPr="007115A9" w14:paraId="55C5CD0C" w14:textId="77777777" w:rsidTr="007115A9">
        <w:trPr>
          <w:trHeight w:val="43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9CC0F97"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Enero</w:t>
            </w:r>
          </w:p>
        </w:tc>
        <w:tc>
          <w:tcPr>
            <w:tcW w:w="1200" w:type="dxa"/>
            <w:tcBorders>
              <w:top w:val="nil"/>
              <w:left w:val="nil"/>
              <w:bottom w:val="single" w:sz="8" w:space="0" w:color="auto"/>
              <w:right w:val="single" w:sz="8" w:space="0" w:color="auto"/>
            </w:tcBorders>
            <w:shd w:val="clear" w:color="auto" w:fill="auto"/>
            <w:vAlign w:val="center"/>
            <w:hideMark/>
          </w:tcPr>
          <w:p w14:paraId="447ED711"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170</w:t>
            </w:r>
          </w:p>
        </w:tc>
        <w:tc>
          <w:tcPr>
            <w:tcW w:w="1200" w:type="dxa"/>
            <w:tcBorders>
              <w:top w:val="nil"/>
              <w:left w:val="nil"/>
              <w:bottom w:val="single" w:sz="8" w:space="0" w:color="auto"/>
              <w:right w:val="single" w:sz="8" w:space="0" w:color="auto"/>
            </w:tcBorders>
            <w:shd w:val="clear" w:color="auto" w:fill="auto"/>
            <w:vAlign w:val="center"/>
            <w:hideMark/>
          </w:tcPr>
          <w:p w14:paraId="510D7E64"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1060</w:t>
            </w:r>
          </w:p>
        </w:tc>
        <w:tc>
          <w:tcPr>
            <w:tcW w:w="1200" w:type="dxa"/>
            <w:tcBorders>
              <w:top w:val="nil"/>
              <w:left w:val="nil"/>
              <w:bottom w:val="single" w:sz="8" w:space="0" w:color="auto"/>
              <w:right w:val="single" w:sz="8" w:space="0" w:color="auto"/>
            </w:tcBorders>
            <w:shd w:val="clear" w:color="auto" w:fill="auto"/>
            <w:vAlign w:val="center"/>
            <w:hideMark/>
          </w:tcPr>
          <w:p w14:paraId="0DB6ACA8"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982</w:t>
            </w:r>
          </w:p>
        </w:tc>
        <w:tc>
          <w:tcPr>
            <w:tcW w:w="1200" w:type="dxa"/>
            <w:tcBorders>
              <w:top w:val="nil"/>
              <w:left w:val="nil"/>
              <w:bottom w:val="single" w:sz="8" w:space="0" w:color="auto"/>
              <w:right w:val="single" w:sz="8" w:space="0" w:color="auto"/>
            </w:tcBorders>
            <w:shd w:val="clear" w:color="auto" w:fill="auto"/>
            <w:vAlign w:val="center"/>
            <w:hideMark/>
          </w:tcPr>
          <w:p w14:paraId="340A52D8"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78</w:t>
            </w:r>
          </w:p>
        </w:tc>
        <w:tc>
          <w:tcPr>
            <w:tcW w:w="1200" w:type="dxa"/>
            <w:tcBorders>
              <w:top w:val="nil"/>
              <w:left w:val="nil"/>
              <w:bottom w:val="single" w:sz="8" w:space="0" w:color="auto"/>
              <w:right w:val="single" w:sz="8" w:space="0" w:color="auto"/>
            </w:tcBorders>
            <w:shd w:val="clear" w:color="000000" w:fill="FFFFFF"/>
            <w:vAlign w:val="center"/>
            <w:hideMark/>
          </w:tcPr>
          <w:p w14:paraId="0B18E996"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92.64%</w:t>
            </w:r>
          </w:p>
        </w:tc>
      </w:tr>
      <w:tr w:rsidR="007115A9" w:rsidRPr="007115A9" w14:paraId="7CBAF706" w14:textId="77777777" w:rsidTr="007115A9">
        <w:trPr>
          <w:trHeight w:val="42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582FFC"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Febrero</w:t>
            </w:r>
          </w:p>
        </w:tc>
        <w:tc>
          <w:tcPr>
            <w:tcW w:w="1200" w:type="dxa"/>
            <w:tcBorders>
              <w:top w:val="nil"/>
              <w:left w:val="nil"/>
              <w:bottom w:val="single" w:sz="8" w:space="0" w:color="auto"/>
              <w:right w:val="single" w:sz="8" w:space="0" w:color="auto"/>
            </w:tcBorders>
            <w:shd w:val="clear" w:color="auto" w:fill="auto"/>
            <w:vAlign w:val="center"/>
            <w:hideMark/>
          </w:tcPr>
          <w:p w14:paraId="72359C3A"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194</w:t>
            </w:r>
          </w:p>
        </w:tc>
        <w:tc>
          <w:tcPr>
            <w:tcW w:w="1200" w:type="dxa"/>
            <w:tcBorders>
              <w:top w:val="nil"/>
              <w:left w:val="nil"/>
              <w:bottom w:val="single" w:sz="8" w:space="0" w:color="auto"/>
              <w:right w:val="single" w:sz="8" w:space="0" w:color="auto"/>
            </w:tcBorders>
            <w:shd w:val="clear" w:color="auto" w:fill="auto"/>
            <w:vAlign w:val="center"/>
            <w:hideMark/>
          </w:tcPr>
          <w:p w14:paraId="0DB75A6E"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1059</w:t>
            </w:r>
          </w:p>
        </w:tc>
        <w:tc>
          <w:tcPr>
            <w:tcW w:w="1200" w:type="dxa"/>
            <w:tcBorders>
              <w:top w:val="nil"/>
              <w:left w:val="nil"/>
              <w:bottom w:val="single" w:sz="8" w:space="0" w:color="auto"/>
              <w:right w:val="single" w:sz="8" w:space="0" w:color="auto"/>
            </w:tcBorders>
            <w:shd w:val="clear" w:color="auto" w:fill="auto"/>
            <w:vAlign w:val="center"/>
            <w:hideMark/>
          </w:tcPr>
          <w:p w14:paraId="4E14DD17"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1005</w:t>
            </w:r>
          </w:p>
        </w:tc>
        <w:tc>
          <w:tcPr>
            <w:tcW w:w="1200" w:type="dxa"/>
            <w:tcBorders>
              <w:top w:val="nil"/>
              <w:left w:val="nil"/>
              <w:bottom w:val="single" w:sz="8" w:space="0" w:color="auto"/>
              <w:right w:val="single" w:sz="8" w:space="0" w:color="auto"/>
            </w:tcBorders>
            <w:shd w:val="clear" w:color="auto" w:fill="auto"/>
            <w:vAlign w:val="center"/>
            <w:hideMark/>
          </w:tcPr>
          <w:p w14:paraId="11729EDD"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54</w:t>
            </w:r>
          </w:p>
        </w:tc>
        <w:tc>
          <w:tcPr>
            <w:tcW w:w="1200" w:type="dxa"/>
            <w:tcBorders>
              <w:top w:val="nil"/>
              <w:left w:val="nil"/>
              <w:bottom w:val="single" w:sz="8" w:space="0" w:color="auto"/>
              <w:right w:val="single" w:sz="8" w:space="0" w:color="auto"/>
            </w:tcBorders>
            <w:shd w:val="clear" w:color="000000" w:fill="FFFFFF"/>
            <w:vAlign w:val="center"/>
            <w:hideMark/>
          </w:tcPr>
          <w:p w14:paraId="75454026"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94.90%</w:t>
            </w:r>
          </w:p>
        </w:tc>
      </w:tr>
      <w:tr w:rsidR="007115A9" w:rsidRPr="007115A9" w14:paraId="7C9EAAA1" w14:textId="77777777" w:rsidTr="007115A9">
        <w:trPr>
          <w:trHeight w:val="43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BA39FE3"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Marzo</w:t>
            </w:r>
          </w:p>
        </w:tc>
        <w:tc>
          <w:tcPr>
            <w:tcW w:w="1200" w:type="dxa"/>
            <w:tcBorders>
              <w:top w:val="nil"/>
              <w:left w:val="nil"/>
              <w:bottom w:val="single" w:sz="8" w:space="0" w:color="auto"/>
              <w:right w:val="single" w:sz="8" w:space="0" w:color="auto"/>
            </w:tcBorders>
            <w:shd w:val="clear" w:color="auto" w:fill="auto"/>
            <w:vAlign w:val="center"/>
            <w:hideMark/>
          </w:tcPr>
          <w:p w14:paraId="3F3980EF"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229</w:t>
            </w:r>
          </w:p>
        </w:tc>
        <w:tc>
          <w:tcPr>
            <w:tcW w:w="1200" w:type="dxa"/>
            <w:tcBorders>
              <w:top w:val="nil"/>
              <w:left w:val="nil"/>
              <w:bottom w:val="single" w:sz="8" w:space="0" w:color="auto"/>
              <w:right w:val="single" w:sz="8" w:space="0" w:color="auto"/>
            </w:tcBorders>
            <w:shd w:val="clear" w:color="auto" w:fill="auto"/>
            <w:vAlign w:val="center"/>
            <w:hideMark/>
          </w:tcPr>
          <w:p w14:paraId="1C1436E1"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1328</w:t>
            </w:r>
          </w:p>
        </w:tc>
        <w:tc>
          <w:tcPr>
            <w:tcW w:w="1200" w:type="dxa"/>
            <w:tcBorders>
              <w:top w:val="nil"/>
              <w:left w:val="nil"/>
              <w:bottom w:val="single" w:sz="8" w:space="0" w:color="auto"/>
              <w:right w:val="single" w:sz="8" w:space="0" w:color="auto"/>
            </w:tcBorders>
            <w:shd w:val="clear" w:color="auto" w:fill="auto"/>
            <w:vAlign w:val="center"/>
            <w:hideMark/>
          </w:tcPr>
          <w:p w14:paraId="4E8A1859"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1254</w:t>
            </w:r>
          </w:p>
        </w:tc>
        <w:tc>
          <w:tcPr>
            <w:tcW w:w="1200" w:type="dxa"/>
            <w:tcBorders>
              <w:top w:val="nil"/>
              <w:left w:val="nil"/>
              <w:bottom w:val="single" w:sz="8" w:space="0" w:color="auto"/>
              <w:right w:val="single" w:sz="8" w:space="0" w:color="auto"/>
            </w:tcBorders>
            <w:shd w:val="clear" w:color="auto" w:fill="auto"/>
            <w:vAlign w:val="center"/>
            <w:hideMark/>
          </w:tcPr>
          <w:p w14:paraId="22D4FA88"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74</w:t>
            </w:r>
          </w:p>
        </w:tc>
        <w:tc>
          <w:tcPr>
            <w:tcW w:w="1200" w:type="dxa"/>
            <w:tcBorders>
              <w:top w:val="nil"/>
              <w:left w:val="nil"/>
              <w:bottom w:val="single" w:sz="8" w:space="0" w:color="auto"/>
              <w:right w:val="single" w:sz="8" w:space="0" w:color="auto"/>
            </w:tcBorders>
            <w:shd w:val="clear" w:color="000000" w:fill="FFFFFF"/>
            <w:vAlign w:val="center"/>
            <w:hideMark/>
          </w:tcPr>
          <w:p w14:paraId="5F9BF1F8"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94.43%</w:t>
            </w:r>
          </w:p>
        </w:tc>
      </w:tr>
      <w:tr w:rsidR="007115A9" w:rsidRPr="007115A9" w14:paraId="21367CC9" w14:textId="77777777" w:rsidTr="007115A9">
        <w:trPr>
          <w:trHeight w:val="40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E04E623"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Abril</w:t>
            </w:r>
          </w:p>
        </w:tc>
        <w:tc>
          <w:tcPr>
            <w:tcW w:w="1200" w:type="dxa"/>
            <w:tcBorders>
              <w:top w:val="nil"/>
              <w:left w:val="nil"/>
              <w:bottom w:val="single" w:sz="8" w:space="0" w:color="auto"/>
              <w:right w:val="single" w:sz="8" w:space="0" w:color="auto"/>
            </w:tcBorders>
            <w:shd w:val="clear" w:color="auto" w:fill="auto"/>
            <w:vAlign w:val="center"/>
            <w:hideMark/>
          </w:tcPr>
          <w:p w14:paraId="4CFDAC19"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245</w:t>
            </w:r>
          </w:p>
        </w:tc>
        <w:tc>
          <w:tcPr>
            <w:tcW w:w="1200" w:type="dxa"/>
            <w:tcBorders>
              <w:top w:val="nil"/>
              <w:left w:val="nil"/>
              <w:bottom w:val="single" w:sz="8" w:space="0" w:color="auto"/>
              <w:right w:val="single" w:sz="8" w:space="0" w:color="auto"/>
            </w:tcBorders>
            <w:shd w:val="clear" w:color="auto" w:fill="auto"/>
            <w:vAlign w:val="center"/>
            <w:hideMark/>
          </w:tcPr>
          <w:p w14:paraId="3AC01DC3"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1277</w:t>
            </w:r>
          </w:p>
        </w:tc>
        <w:tc>
          <w:tcPr>
            <w:tcW w:w="1200" w:type="dxa"/>
            <w:tcBorders>
              <w:top w:val="nil"/>
              <w:left w:val="nil"/>
              <w:bottom w:val="single" w:sz="8" w:space="0" w:color="auto"/>
              <w:right w:val="single" w:sz="8" w:space="0" w:color="auto"/>
            </w:tcBorders>
            <w:shd w:val="clear" w:color="auto" w:fill="auto"/>
            <w:vAlign w:val="center"/>
            <w:hideMark/>
          </w:tcPr>
          <w:p w14:paraId="7742A425"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1198</w:t>
            </w:r>
          </w:p>
        </w:tc>
        <w:tc>
          <w:tcPr>
            <w:tcW w:w="1200" w:type="dxa"/>
            <w:tcBorders>
              <w:top w:val="nil"/>
              <w:left w:val="nil"/>
              <w:bottom w:val="single" w:sz="8" w:space="0" w:color="auto"/>
              <w:right w:val="single" w:sz="8" w:space="0" w:color="auto"/>
            </w:tcBorders>
            <w:shd w:val="clear" w:color="auto" w:fill="auto"/>
            <w:vAlign w:val="center"/>
            <w:hideMark/>
          </w:tcPr>
          <w:p w14:paraId="52A00545"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79</w:t>
            </w:r>
          </w:p>
        </w:tc>
        <w:tc>
          <w:tcPr>
            <w:tcW w:w="1200" w:type="dxa"/>
            <w:tcBorders>
              <w:top w:val="nil"/>
              <w:left w:val="nil"/>
              <w:bottom w:val="single" w:sz="8" w:space="0" w:color="auto"/>
              <w:right w:val="single" w:sz="8" w:space="0" w:color="auto"/>
            </w:tcBorders>
            <w:shd w:val="clear" w:color="000000" w:fill="FFFFFF"/>
            <w:vAlign w:val="center"/>
            <w:hideMark/>
          </w:tcPr>
          <w:p w14:paraId="5FF6FC36"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93.81%</w:t>
            </w:r>
          </w:p>
        </w:tc>
      </w:tr>
      <w:tr w:rsidR="007115A9" w:rsidRPr="007115A9" w14:paraId="38127EB2" w14:textId="77777777" w:rsidTr="007115A9">
        <w:trPr>
          <w:trHeight w:val="40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5DE457"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Mayo</w:t>
            </w:r>
          </w:p>
        </w:tc>
        <w:tc>
          <w:tcPr>
            <w:tcW w:w="1200" w:type="dxa"/>
            <w:tcBorders>
              <w:top w:val="nil"/>
              <w:left w:val="nil"/>
              <w:bottom w:val="single" w:sz="8" w:space="0" w:color="auto"/>
              <w:right w:val="single" w:sz="8" w:space="0" w:color="auto"/>
            </w:tcBorders>
            <w:shd w:val="clear" w:color="auto" w:fill="auto"/>
            <w:vAlign w:val="center"/>
            <w:hideMark/>
          </w:tcPr>
          <w:p w14:paraId="270DB5B9"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223</w:t>
            </w:r>
          </w:p>
        </w:tc>
        <w:tc>
          <w:tcPr>
            <w:tcW w:w="1200" w:type="dxa"/>
            <w:tcBorders>
              <w:top w:val="nil"/>
              <w:left w:val="nil"/>
              <w:bottom w:val="single" w:sz="8" w:space="0" w:color="auto"/>
              <w:right w:val="single" w:sz="8" w:space="0" w:color="auto"/>
            </w:tcBorders>
            <w:shd w:val="clear" w:color="auto" w:fill="auto"/>
            <w:vAlign w:val="center"/>
            <w:hideMark/>
          </w:tcPr>
          <w:p w14:paraId="5401450F"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1190</w:t>
            </w:r>
          </w:p>
        </w:tc>
        <w:tc>
          <w:tcPr>
            <w:tcW w:w="1200" w:type="dxa"/>
            <w:tcBorders>
              <w:top w:val="nil"/>
              <w:left w:val="nil"/>
              <w:bottom w:val="single" w:sz="8" w:space="0" w:color="auto"/>
              <w:right w:val="single" w:sz="8" w:space="0" w:color="auto"/>
            </w:tcBorders>
            <w:shd w:val="clear" w:color="auto" w:fill="auto"/>
            <w:vAlign w:val="center"/>
            <w:hideMark/>
          </w:tcPr>
          <w:p w14:paraId="4FC33BE5"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1133</w:t>
            </w:r>
          </w:p>
        </w:tc>
        <w:tc>
          <w:tcPr>
            <w:tcW w:w="1200" w:type="dxa"/>
            <w:tcBorders>
              <w:top w:val="nil"/>
              <w:left w:val="nil"/>
              <w:bottom w:val="single" w:sz="8" w:space="0" w:color="auto"/>
              <w:right w:val="single" w:sz="8" w:space="0" w:color="auto"/>
            </w:tcBorders>
            <w:shd w:val="clear" w:color="auto" w:fill="auto"/>
            <w:vAlign w:val="center"/>
            <w:hideMark/>
          </w:tcPr>
          <w:p w14:paraId="0FDDAC2B"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57</w:t>
            </w:r>
          </w:p>
        </w:tc>
        <w:tc>
          <w:tcPr>
            <w:tcW w:w="1200" w:type="dxa"/>
            <w:tcBorders>
              <w:top w:val="nil"/>
              <w:left w:val="nil"/>
              <w:bottom w:val="single" w:sz="8" w:space="0" w:color="auto"/>
              <w:right w:val="single" w:sz="8" w:space="0" w:color="auto"/>
            </w:tcBorders>
            <w:shd w:val="clear" w:color="000000" w:fill="FFFFFF"/>
            <w:vAlign w:val="center"/>
            <w:hideMark/>
          </w:tcPr>
          <w:p w14:paraId="46229748"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95.21%</w:t>
            </w:r>
          </w:p>
        </w:tc>
      </w:tr>
      <w:tr w:rsidR="007115A9" w:rsidRPr="007115A9" w14:paraId="412CFF86" w14:textId="77777777" w:rsidTr="007115A9">
        <w:trPr>
          <w:trHeight w:val="45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934ED4"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Junio</w:t>
            </w:r>
          </w:p>
        </w:tc>
        <w:tc>
          <w:tcPr>
            <w:tcW w:w="1200" w:type="dxa"/>
            <w:tcBorders>
              <w:top w:val="nil"/>
              <w:left w:val="nil"/>
              <w:bottom w:val="single" w:sz="8" w:space="0" w:color="auto"/>
              <w:right w:val="single" w:sz="8" w:space="0" w:color="auto"/>
            </w:tcBorders>
            <w:shd w:val="clear" w:color="auto" w:fill="auto"/>
            <w:vAlign w:val="center"/>
            <w:hideMark/>
          </w:tcPr>
          <w:p w14:paraId="0643DE88"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231</w:t>
            </w:r>
          </w:p>
        </w:tc>
        <w:tc>
          <w:tcPr>
            <w:tcW w:w="1200" w:type="dxa"/>
            <w:tcBorders>
              <w:top w:val="nil"/>
              <w:left w:val="nil"/>
              <w:bottom w:val="single" w:sz="8" w:space="0" w:color="auto"/>
              <w:right w:val="single" w:sz="8" w:space="0" w:color="auto"/>
            </w:tcBorders>
            <w:shd w:val="clear" w:color="auto" w:fill="auto"/>
            <w:vAlign w:val="center"/>
            <w:hideMark/>
          </w:tcPr>
          <w:p w14:paraId="74BCADC4"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1290</w:t>
            </w:r>
          </w:p>
        </w:tc>
        <w:tc>
          <w:tcPr>
            <w:tcW w:w="1200" w:type="dxa"/>
            <w:tcBorders>
              <w:top w:val="nil"/>
              <w:left w:val="nil"/>
              <w:bottom w:val="single" w:sz="8" w:space="0" w:color="auto"/>
              <w:right w:val="single" w:sz="8" w:space="0" w:color="auto"/>
            </w:tcBorders>
            <w:shd w:val="clear" w:color="auto" w:fill="auto"/>
            <w:vAlign w:val="center"/>
            <w:hideMark/>
          </w:tcPr>
          <w:p w14:paraId="05633869"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1195</w:t>
            </w:r>
          </w:p>
        </w:tc>
        <w:tc>
          <w:tcPr>
            <w:tcW w:w="1200" w:type="dxa"/>
            <w:tcBorders>
              <w:top w:val="nil"/>
              <w:left w:val="nil"/>
              <w:bottom w:val="single" w:sz="8" w:space="0" w:color="auto"/>
              <w:right w:val="single" w:sz="8" w:space="0" w:color="auto"/>
            </w:tcBorders>
            <w:shd w:val="clear" w:color="auto" w:fill="auto"/>
            <w:vAlign w:val="center"/>
            <w:hideMark/>
          </w:tcPr>
          <w:p w14:paraId="4A77BF87"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95</w:t>
            </w:r>
          </w:p>
        </w:tc>
        <w:tc>
          <w:tcPr>
            <w:tcW w:w="1200" w:type="dxa"/>
            <w:tcBorders>
              <w:top w:val="nil"/>
              <w:left w:val="nil"/>
              <w:bottom w:val="single" w:sz="8" w:space="0" w:color="auto"/>
              <w:right w:val="single" w:sz="8" w:space="0" w:color="auto"/>
            </w:tcBorders>
            <w:shd w:val="clear" w:color="000000" w:fill="FFFFFF"/>
            <w:vAlign w:val="center"/>
            <w:hideMark/>
          </w:tcPr>
          <w:p w14:paraId="6EFB7E66"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92.64%</w:t>
            </w:r>
          </w:p>
        </w:tc>
      </w:tr>
      <w:tr w:rsidR="007115A9" w:rsidRPr="007115A9" w14:paraId="38DD0254" w14:textId="77777777" w:rsidTr="007115A9">
        <w:trPr>
          <w:trHeight w:val="43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5383E1"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Julio</w:t>
            </w:r>
          </w:p>
        </w:tc>
        <w:tc>
          <w:tcPr>
            <w:tcW w:w="1200" w:type="dxa"/>
            <w:tcBorders>
              <w:top w:val="nil"/>
              <w:left w:val="nil"/>
              <w:bottom w:val="single" w:sz="8" w:space="0" w:color="auto"/>
              <w:right w:val="single" w:sz="8" w:space="0" w:color="auto"/>
            </w:tcBorders>
            <w:shd w:val="clear" w:color="auto" w:fill="auto"/>
            <w:vAlign w:val="center"/>
            <w:hideMark/>
          </w:tcPr>
          <w:p w14:paraId="7CF74486"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255</w:t>
            </w:r>
          </w:p>
        </w:tc>
        <w:tc>
          <w:tcPr>
            <w:tcW w:w="1200" w:type="dxa"/>
            <w:tcBorders>
              <w:top w:val="nil"/>
              <w:left w:val="nil"/>
              <w:bottom w:val="single" w:sz="8" w:space="0" w:color="auto"/>
              <w:right w:val="single" w:sz="8" w:space="0" w:color="auto"/>
            </w:tcBorders>
            <w:shd w:val="clear" w:color="auto" w:fill="auto"/>
            <w:vAlign w:val="center"/>
            <w:hideMark/>
          </w:tcPr>
          <w:p w14:paraId="350CB733"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1230</w:t>
            </w:r>
          </w:p>
        </w:tc>
        <w:tc>
          <w:tcPr>
            <w:tcW w:w="1200" w:type="dxa"/>
            <w:tcBorders>
              <w:top w:val="nil"/>
              <w:left w:val="nil"/>
              <w:bottom w:val="single" w:sz="8" w:space="0" w:color="auto"/>
              <w:right w:val="single" w:sz="8" w:space="0" w:color="auto"/>
            </w:tcBorders>
            <w:shd w:val="clear" w:color="auto" w:fill="auto"/>
            <w:vAlign w:val="center"/>
            <w:hideMark/>
          </w:tcPr>
          <w:p w14:paraId="43DCF65F"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1187</w:t>
            </w:r>
          </w:p>
        </w:tc>
        <w:tc>
          <w:tcPr>
            <w:tcW w:w="1200" w:type="dxa"/>
            <w:tcBorders>
              <w:top w:val="nil"/>
              <w:left w:val="nil"/>
              <w:bottom w:val="single" w:sz="8" w:space="0" w:color="auto"/>
              <w:right w:val="single" w:sz="8" w:space="0" w:color="auto"/>
            </w:tcBorders>
            <w:shd w:val="clear" w:color="auto" w:fill="auto"/>
            <w:vAlign w:val="center"/>
            <w:hideMark/>
          </w:tcPr>
          <w:p w14:paraId="0EE461FF"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43</w:t>
            </w:r>
          </w:p>
        </w:tc>
        <w:tc>
          <w:tcPr>
            <w:tcW w:w="1200" w:type="dxa"/>
            <w:tcBorders>
              <w:top w:val="nil"/>
              <w:left w:val="nil"/>
              <w:bottom w:val="single" w:sz="8" w:space="0" w:color="auto"/>
              <w:right w:val="single" w:sz="8" w:space="0" w:color="auto"/>
            </w:tcBorders>
            <w:shd w:val="clear" w:color="000000" w:fill="FFFFFF"/>
            <w:vAlign w:val="center"/>
            <w:hideMark/>
          </w:tcPr>
          <w:p w14:paraId="6A90320D"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96.50%</w:t>
            </w:r>
          </w:p>
        </w:tc>
      </w:tr>
      <w:tr w:rsidR="007115A9" w:rsidRPr="007115A9" w14:paraId="14C3E426" w14:textId="77777777" w:rsidTr="007115A9">
        <w:trPr>
          <w:trHeight w:val="42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AF0FAF"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Agosto</w:t>
            </w:r>
          </w:p>
        </w:tc>
        <w:tc>
          <w:tcPr>
            <w:tcW w:w="1200" w:type="dxa"/>
            <w:tcBorders>
              <w:top w:val="nil"/>
              <w:left w:val="nil"/>
              <w:bottom w:val="single" w:sz="8" w:space="0" w:color="auto"/>
              <w:right w:val="single" w:sz="8" w:space="0" w:color="auto"/>
            </w:tcBorders>
            <w:shd w:val="clear" w:color="auto" w:fill="auto"/>
            <w:vAlign w:val="center"/>
            <w:hideMark/>
          </w:tcPr>
          <w:p w14:paraId="03F964C6"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290</w:t>
            </w:r>
          </w:p>
        </w:tc>
        <w:tc>
          <w:tcPr>
            <w:tcW w:w="1200" w:type="dxa"/>
            <w:tcBorders>
              <w:top w:val="nil"/>
              <w:left w:val="nil"/>
              <w:bottom w:val="single" w:sz="8" w:space="0" w:color="auto"/>
              <w:right w:val="single" w:sz="8" w:space="0" w:color="auto"/>
            </w:tcBorders>
            <w:shd w:val="clear" w:color="auto" w:fill="auto"/>
            <w:vAlign w:val="center"/>
            <w:hideMark/>
          </w:tcPr>
          <w:p w14:paraId="119BBC40"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1151</w:t>
            </w:r>
          </w:p>
        </w:tc>
        <w:tc>
          <w:tcPr>
            <w:tcW w:w="1200" w:type="dxa"/>
            <w:tcBorders>
              <w:top w:val="nil"/>
              <w:left w:val="nil"/>
              <w:bottom w:val="single" w:sz="8" w:space="0" w:color="auto"/>
              <w:right w:val="single" w:sz="8" w:space="0" w:color="auto"/>
            </w:tcBorders>
            <w:shd w:val="clear" w:color="auto" w:fill="auto"/>
            <w:vAlign w:val="center"/>
            <w:hideMark/>
          </w:tcPr>
          <w:p w14:paraId="1E919F32"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1102</w:t>
            </w:r>
          </w:p>
        </w:tc>
        <w:tc>
          <w:tcPr>
            <w:tcW w:w="1200" w:type="dxa"/>
            <w:tcBorders>
              <w:top w:val="nil"/>
              <w:left w:val="nil"/>
              <w:bottom w:val="single" w:sz="8" w:space="0" w:color="auto"/>
              <w:right w:val="single" w:sz="8" w:space="0" w:color="auto"/>
            </w:tcBorders>
            <w:shd w:val="clear" w:color="auto" w:fill="auto"/>
            <w:vAlign w:val="center"/>
            <w:hideMark/>
          </w:tcPr>
          <w:p w14:paraId="539500A1"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49</w:t>
            </w:r>
          </w:p>
        </w:tc>
        <w:tc>
          <w:tcPr>
            <w:tcW w:w="1200" w:type="dxa"/>
            <w:tcBorders>
              <w:top w:val="nil"/>
              <w:left w:val="nil"/>
              <w:bottom w:val="single" w:sz="8" w:space="0" w:color="auto"/>
              <w:right w:val="single" w:sz="8" w:space="0" w:color="auto"/>
            </w:tcBorders>
            <w:shd w:val="clear" w:color="000000" w:fill="FFFFFF"/>
            <w:vAlign w:val="center"/>
            <w:hideMark/>
          </w:tcPr>
          <w:p w14:paraId="1645F490"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95.74%</w:t>
            </w:r>
          </w:p>
        </w:tc>
      </w:tr>
      <w:tr w:rsidR="007115A9" w:rsidRPr="007115A9" w14:paraId="5A86F4D1" w14:textId="77777777" w:rsidTr="007115A9">
        <w:trPr>
          <w:trHeight w:val="49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A14433F"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Septiembre</w:t>
            </w:r>
          </w:p>
        </w:tc>
        <w:tc>
          <w:tcPr>
            <w:tcW w:w="1200" w:type="dxa"/>
            <w:tcBorders>
              <w:top w:val="nil"/>
              <w:left w:val="nil"/>
              <w:bottom w:val="single" w:sz="8" w:space="0" w:color="auto"/>
              <w:right w:val="single" w:sz="8" w:space="0" w:color="auto"/>
            </w:tcBorders>
            <w:shd w:val="clear" w:color="auto" w:fill="auto"/>
            <w:vAlign w:val="center"/>
            <w:hideMark/>
          </w:tcPr>
          <w:p w14:paraId="36649FA1"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293</w:t>
            </w:r>
          </w:p>
        </w:tc>
        <w:tc>
          <w:tcPr>
            <w:tcW w:w="1200" w:type="dxa"/>
            <w:tcBorders>
              <w:top w:val="nil"/>
              <w:left w:val="nil"/>
              <w:bottom w:val="single" w:sz="8" w:space="0" w:color="auto"/>
              <w:right w:val="single" w:sz="8" w:space="0" w:color="auto"/>
            </w:tcBorders>
            <w:shd w:val="clear" w:color="auto" w:fill="auto"/>
            <w:vAlign w:val="center"/>
            <w:hideMark/>
          </w:tcPr>
          <w:p w14:paraId="4D4CB1DD"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1290</w:t>
            </w:r>
          </w:p>
        </w:tc>
        <w:tc>
          <w:tcPr>
            <w:tcW w:w="1200" w:type="dxa"/>
            <w:tcBorders>
              <w:top w:val="nil"/>
              <w:left w:val="nil"/>
              <w:bottom w:val="single" w:sz="8" w:space="0" w:color="auto"/>
              <w:right w:val="single" w:sz="8" w:space="0" w:color="auto"/>
            </w:tcBorders>
            <w:shd w:val="clear" w:color="auto" w:fill="auto"/>
            <w:vAlign w:val="center"/>
            <w:hideMark/>
          </w:tcPr>
          <w:p w14:paraId="125044FA"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1225</w:t>
            </w:r>
          </w:p>
        </w:tc>
        <w:tc>
          <w:tcPr>
            <w:tcW w:w="1200" w:type="dxa"/>
            <w:tcBorders>
              <w:top w:val="nil"/>
              <w:left w:val="nil"/>
              <w:bottom w:val="single" w:sz="8" w:space="0" w:color="auto"/>
              <w:right w:val="single" w:sz="8" w:space="0" w:color="auto"/>
            </w:tcBorders>
            <w:shd w:val="clear" w:color="auto" w:fill="auto"/>
            <w:vAlign w:val="center"/>
            <w:hideMark/>
          </w:tcPr>
          <w:p w14:paraId="2C72EE8F"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65</w:t>
            </w:r>
          </w:p>
        </w:tc>
        <w:tc>
          <w:tcPr>
            <w:tcW w:w="1200" w:type="dxa"/>
            <w:tcBorders>
              <w:top w:val="nil"/>
              <w:left w:val="nil"/>
              <w:bottom w:val="single" w:sz="8" w:space="0" w:color="auto"/>
              <w:right w:val="single" w:sz="8" w:space="0" w:color="auto"/>
            </w:tcBorders>
            <w:shd w:val="clear" w:color="000000" w:fill="FFFFFF"/>
            <w:vAlign w:val="center"/>
            <w:hideMark/>
          </w:tcPr>
          <w:p w14:paraId="50369F38"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94.96%</w:t>
            </w:r>
          </w:p>
        </w:tc>
      </w:tr>
      <w:tr w:rsidR="007115A9" w:rsidRPr="007115A9" w14:paraId="2DC652F3" w14:textId="77777777" w:rsidTr="007115A9">
        <w:trPr>
          <w:trHeight w:val="45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6AEF17"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Octubre</w:t>
            </w:r>
          </w:p>
        </w:tc>
        <w:tc>
          <w:tcPr>
            <w:tcW w:w="1200" w:type="dxa"/>
            <w:tcBorders>
              <w:top w:val="nil"/>
              <w:left w:val="nil"/>
              <w:bottom w:val="single" w:sz="8" w:space="0" w:color="auto"/>
              <w:right w:val="single" w:sz="8" w:space="0" w:color="auto"/>
            </w:tcBorders>
            <w:shd w:val="clear" w:color="auto" w:fill="auto"/>
            <w:vAlign w:val="center"/>
            <w:hideMark/>
          </w:tcPr>
          <w:p w14:paraId="4F62EDD1"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342</w:t>
            </w:r>
          </w:p>
        </w:tc>
        <w:tc>
          <w:tcPr>
            <w:tcW w:w="1200" w:type="dxa"/>
            <w:tcBorders>
              <w:top w:val="nil"/>
              <w:left w:val="nil"/>
              <w:bottom w:val="single" w:sz="8" w:space="0" w:color="auto"/>
              <w:right w:val="single" w:sz="8" w:space="0" w:color="auto"/>
            </w:tcBorders>
            <w:shd w:val="clear" w:color="auto" w:fill="auto"/>
            <w:vAlign w:val="center"/>
            <w:hideMark/>
          </w:tcPr>
          <w:p w14:paraId="214A4810"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1725</w:t>
            </w:r>
          </w:p>
        </w:tc>
        <w:tc>
          <w:tcPr>
            <w:tcW w:w="1200" w:type="dxa"/>
            <w:tcBorders>
              <w:top w:val="nil"/>
              <w:left w:val="nil"/>
              <w:bottom w:val="single" w:sz="8" w:space="0" w:color="auto"/>
              <w:right w:val="single" w:sz="8" w:space="0" w:color="auto"/>
            </w:tcBorders>
            <w:shd w:val="clear" w:color="auto" w:fill="auto"/>
            <w:vAlign w:val="center"/>
            <w:hideMark/>
          </w:tcPr>
          <w:p w14:paraId="39BB5F2F"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1659</w:t>
            </w:r>
          </w:p>
        </w:tc>
        <w:tc>
          <w:tcPr>
            <w:tcW w:w="1200" w:type="dxa"/>
            <w:tcBorders>
              <w:top w:val="nil"/>
              <w:left w:val="nil"/>
              <w:bottom w:val="single" w:sz="8" w:space="0" w:color="auto"/>
              <w:right w:val="single" w:sz="8" w:space="0" w:color="auto"/>
            </w:tcBorders>
            <w:shd w:val="clear" w:color="auto" w:fill="auto"/>
            <w:vAlign w:val="center"/>
            <w:hideMark/>
          </w:tcPr>
          <w:p w14:paraId="643F71F4"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66</w:t>
            </w:r>
          </w:p>
        </w:tc>
        <w:tc>
          <w:tcPr>
            <w:tcW w:w="1200" w:type="dxa"/>
            <w:tcBorders>
              <w:top w:val="nil"/>
              <w:left w:val="nil"/>
              <w:bottom w:val="single" w:sz="8" w:space="0" w:color="auto"/>
              <w:right w:val="single" w:sz="8" w:space="0" w:color="auto"/>
            </w:tcBorders>
            <w:shd w:val="clear" w:color="000000" w:fill="FFFFFF"/>
            <w:vAlign w:val="center"/>
            <w:hideMark/>
          </w:tcPr>
          <w:p w14:paraId="71037C59"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96.17%</w:t>
            </w:r>
          </w:p>
        </w:tc>
      </w:tr>
      <w:tr w:rsidR="007115A9" w:rsidRPr="007115A9" w14:paraId="0776C9CC" w14:textId="77777777" w:rsidTr="007115A9">
        <w:trPr>
          <w:trHeight w:val="45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690E6B" w14:textId="77777777" w:rsidR="007115A9" w:rsidRPr="007115A9" w:rsidRDefault="007115A9" w:rsidP="007115A9">
            <w:pPr>
              <w:spacing w:after="0" w:line="240" w:lineRule="auto"/>
              <w:jc w:val="both"/>
              <w:rPr>
                <w:rFonts w:eastAsia="Times New Roman"/>
                <w:b/>
                <w:color w:val="3B3838" w:themeColor="background2" w:themeShade="40"/>
                <w:spacing w:val="0"/>
                <w:sz w:val="22"/>
                <w:szCs w:val="22"/>
                <w:lang w:val="es-MX" w:eastAsia="es-MX"/>
              </w:rPr>
            </w:pPr>
            <w:r w:rsidRPr="007115A9">
              <w:rPr>
                <w:rFonts w:eastAsia="Times New Roman"/>
                <w:b/>
                <w:color w:val="3B3838" w:themeColor="background2" w:themeShade="40"/>
                <w:spacing w:val="0"/>
                <w:sz w:val="22"/>
                <w:szCs w:val="22"/>
                <w:lang w:val="es-DO" w:eastAsia="es-MX"/>
              </w:rPr>
              <w:t>29-nov</w:t>
            </w:r>
          </w:p>
        </w:tc>
        <w:tc>
          <w:tcPr>
            <w:tcW w:w="1200" w:type="dxa"/>
            <w:tcBorders>
              <w:top w:val="nil"/>
              <w:left w:val="nil"/>
              <w:bottom w:val="single" w:sz="8" w:space="0" w:color="auto"/>
              <w:right w:val="single" w:sz="8" w:space="0" w:color="auto"/>
            </w:tcBorders>
            <w:shd w:val="clear" w:color="auto" w:fill="auto"/>
            <w:vAlign w:val="center"/>
            <w:hideMark/>
          </w:tcPr>
          <w:p w14:paraId="555AE60D"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310</w:t>
            </w:r>
          </w:p>
        </w:tc>
        <w:tc>
          <w:tcPr>
            <w:tcW w:w="1200" w:type="dxa"/>
            <w:tcBorders>
              <w:top w:val="nil"/>
              <w:left w:val="nil"/>
              <w:bottom w:val="single" w:sz="8" w:space="0" w:color="auto"/>
              <w:right w:val="single" w:sz="8" w:space="0" w:color="auto"/>
            </w:tcBorders>
            <w:shd w:val="clear" w:color="auto" w:fill="auto"/>
            <w:vAlign w:val="center"/>
            <w:hideMark/>
          </w:tcPr>
          <w:p w14:paraId="1B386FFE" w14:textId="77777777" w:rsidR="007115A9" w:rsidRPr="007115A9" w:rsidRDefault="007115A9" w:rsidP="007115A9">
            <w:pPr>
              <w:spacing w:after="0" w:line="240" w:lineRule="auto"/>
              <w:jc w:val="both"/>
              <w:rPr>
                <w:rFonts w:eastAsia="Times New Roman"/>
                <w:spacing w:val="0"/>
                <w:sz w:val="22"/>
                <w:szCs w:val="22"/>
                <w:lang w:val="es-MX" w:eastAsia="es-MX"/>
              </w:rPr>
            </w:pPr>
            <w:r w:rsidRPr="007115A9">
              <w:rPr>
                <w:rFonts w:eastAsia="Times New Roman"/>
                <w:spacing w:val="0"/>
                <w:sz w:val="22"/>
                <w:szCs w:val="22"/>
                <w:lang w:val="es-DO" w:eastAsia="es-MX"/>
              </w:rPr>
              <w:t>1762</w:t>
            </w:r>
          </w:p>
        </w:tc>
        <w:tc>
          <w:tcPr>
            <w:tcW w:w="1200" w:type="dxa"/>
            <w:tcBorders>
              <w:top w:val="nil"/>
              <w:left w:val="nil"/>
              <w:bottom w:val="single" w:sz="8" w:space="0" w:color="auto"/>
              <w:right w:val="single" w:sz="8" w:space="0" w:color="auto"/>
            </w:tcBorders>
            <w:shd w:val="clear" w:color="auto" w:fill="auto"/>
            <w:vAlign w:val="center"/>
            <w:hideMark/>
          </w:tcPr>
          <w:p w14:paraId="5F2D32FF"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1717</w:t>
            </w:r>
          </w:p>
        </w:tc>
        <w:tc>
          <w:tcPr>
            <w:tcW w:w="1200" w:type="dxa"/>
            <w:tcBorders>
              <w:top w:val="nil"/>
              <w:left w:val="nil"/>
              <w:bottom w:val="single" w:sz="8" w:space="0" w:color="auto"/>
              <w:right w:val="single" w:sz="8" w:space="0" w:color="auto"/>
            </w:tcBorders>
            <w:shd w:val="clear" w:color="auto" w:fill="auto"/>
            <w:vAlign w:val="center"/>
            <w:hideMark/>
          </w:tcPr>
          <w:p w14:paraId="640A44AA" w14:textId="77777777" w:rsidR="007115A9" w:rsidRPr="007115A9" w:rsidRDefault="007115A9" w:rsidP="007115A9">
            <w:pPr>
              <w:spacing w:after="0" w:line="240" w:lineRule="auto"/>
              <w:jc w:val="center"/>
              <w:rPr>
                <w:rFonts w:eastAsia="Times New Roman"/>
                <w:spacing w:val="0"/>
                <w:sz w:val="22"/>
                <w:szCs w:val="22"/>
                <w:lang w:val="es-MX" w:eastAsia="es-MX"/>
              </w:rPr>
            </w:pPr>
            <w:r w:rsidRPr="007115A9">
              <w:rPr>
                <w:rFonts w:eastAsia="Times New Roman"/>
                <w:spacing w:val="0"/>
                <w:sz w:val="22"/>
                <w:szCs w:val="22"/>
                <w:lang w:val="es-DO" w:eastAsia="es-MX"/>
              </w:rPr>
              <w:t>43</w:t>
            </w:r>
          </w:p>
        </w:tc>
        <w:tc>
          <w:tcPr>
            <w:tcW w:w="1200" w:type="dxa"/>
            <w:tcBorders>
              <w:top w:val="nil"/>
              <w:left w:val="nil"/>
              <w:bottom w:val="single" w:sz="8" w:space="0" w:color="auto"/>
              <w:right w:val="single" w:sz="8" w:space="0" w:color="auto"/>
            </w:tcBorders>
            <w:shd w:val="clear" w:color="000000" w:fill="FFFFFF"/>
            <w:vAlign w:val="center"/>
            <w:hideMark/>
          </w:tcPr>
          <w:p w14:paraId="78F91A67"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97.45%</w:t>
            </w:r>
          </w:p>
        </w:tc>
      </w:tr>
      <w:tr w:rsidR="007115A9" w:rsidRPr="007115A9" w14:paraId="2DB90343" w14:textId="77777777" w:rsidTr="007115A9">
        <w:trPr>
          <w:trHeight w:val="525"/>
          <w:jc w:val="center"/>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3284BA2" w14:textId="77777777" w:rsidR="007115A9" w:rsidRPr="007115A9" w:rsidRDefault="007115A9" w:rsidP="007115A9">
            <w:pPr>
              <w:spacing w:after="0" w:line="240" w:lineRule="auto"/>
              <w:jc w:val="both"/>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Totales</w:t>
            </w:r>
          </w:p>
        </w:tc>
        <w:tc>
          <w:tcPr>
            <w:tcW w:w="1200" w:type="dxa"/>
            <w:tcBorders>
              <w:top w:val="nil"/>
              <w:left w:val="nil"/>
              <w:bottom w:val="single" w:sz="8" w:space="0" w:color="auto"/>
              <w:right w:val="single" w:sz="8" w:space="0" w:color="auto"/>
            </w:tcBorders>
            <w:shd w:val="clear" w:color="000000" w:fill="FFFFFF"/>
            <w:vAlign w:val="center"/>
            <w:hideMark/>
          </w:tcPr>
          <w:p w14:paraId="6BEA6C5A" w14:textId="77777777" w:rsidR="007115A9" w:rsidRPr="007115A9" w:rsidRDefault="007115A9" w:rsidP="007115A9">
            <w:pPr>
              <w:spacing w:after="0" w:line="240" w:lineRule="auto"/>
              <w:jc w:val="both"/>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2,782</w:t>
            </w:r>
          </w:p>
        </w:tc>
        <w:tc>
          <w:tcPr>
            <w:tcW w:w="1200" w:type="dxa"/>
            <w:tcBorders>
              <w:top w:val="nil"/>
              <w:left w:val="nil"/>
              <w:bottom w:val="single" w:sz="8" w:space="0" w:color="auto"/>
              <w:right w:val="single" w:sz="8" w:space="0" w:color="auto"/>
            </w:tcBorders>
            <w:shd w:val="clear" w:color="000000" w:fill="FFFFFF"/>
            <w:vAlign w:val="center"/>
            <w:hideMark/>
          </w:tcPr>
          <w:p w14:paraId="1B4BA51E" w14:textId="77777777" w:rsidR="007115A9" w:rsidRPr="007115A9" w:rsidRDefault="007115A9" w:rsidP="007115A9">
            <w:pPr>
              <w:spacing w:after="0" w:line="240" w:lineRule="auto"/>
              <w:jc w:val="both"/>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14,362</w:t>
            </w:r>
          </w:p>
        </w:tc>
        <w:tc>
          <w:tcPr>
            <w:tcW w:w="1200" w:type="dxa"/>
            <w:tcBorders>
              <w:top w:val="nil"/>
              <w:left w:val="nil"/>
              <w:bottom w:val="single" w:sz="8" w:space="0" w:color="auto"/>
              <w:right w:val="single" w:sz="8" w:space="0" w:color="auto"/>
            </w:tcBorders>
            <w:shd w:val="clear" w:color="000000" w:fill="FFFFFF"/>
            <w:vAlign w:val="center"/>
            <w:hideMark/>
          </w:tcPr>
          <w:p w14:paraId="400A4372"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13,657</w:t>
            </w:r>
          </w:p>
        </w:tc>
        <w:tc>
          <w:tcPr>
            <w:tcW w:w="1200" w:type="dxa"/>
            <w:tcBorders>
              <w:top w:val="nil"/>
              <w:left w:val="nil"/>
              <w:bottom w:val="single" w:sz="8" w:space="0" w:color="auto"/>
              <w:right w:val="single" w:sz="8" w:space="0" w:color="auto"/>
            </w:tcBorders>
            <w:shd w:val="clear" w:color="000000" w:fill="FFFFFF"/>
            <w:vAlign w:val="center"/>
            <w:hideMark/>
          </w:tcPr>
          <w:p w14:paraId="64CA3432"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703</w:t>
            </w:r>
          </w:p>
        </w:tc>
        <w:tc>
          <w:tcPr>
            <w:tcW w:w="1200" w:type="dxa"/>
            <w:tcBorders>
              <w:top w:val="nil"/>
              <w:left w:val="nil"/>
              <w:bottom w:val="single" w:sz="8" w:space="0" w:color="auto"/>
              <w:right w:val="single" w:sz="8" w:space="0" w:color="auto"/>
            </w:tcBorders>
            <w:shd w:val="clear" w:color="000000" w:fill="FFFFFF"/>
            <w:vAlign w:val="center"/>
            <w:hideMark/>
          </w:tcPr>
          <w:p w14:paraId="3C413C74" w14:textId="77777777" w:rsidR="007115A9" w:rsidRPr="007115A9" w:rsidRDefault="007115A9" w:rsidP="007115A9">
            <w:pPr>
              <w:spacing w:after="0" w:line="240" w:lineRule="auto"/>
              <w:jc w:val="center"/>
              <w:rPr>
                <w:rFonts w:eastAsia="Times New Roman"/>
                <w:b/>
                <w:bCs/>
                <w:color w:val="3A3838"/>
                <w:spacing w:val="0"/>
                <w:sz w:val="22"/>
                <w:szCs w:val="22"/>
                <w:lang w:val="es-MX" w:eastAsia="es-MX"/>
              </w:rPr>
            </w:pPr>
            <w:r w:rsidRPr="007115A9">
              <w:rPr>
                <w:rFonts w:eastAsia="Times New Roman"/>
                <w:b/>
                <w:bCs/>
                <w:color w:val="3A3838"/>
                <w:spacing w:val="0"/>
                <w:sz w:val="22"/>
                <w:szCs w:val="22"/>
                <w:lang w:val="es-DO" w:eastAsia="es-MX"/>
              </w:rPr>
              <w:t>94.95%</w:t>
            </w:r>
          </w:p>
        </w:tc>
      </w:tr>
    </w:tbl>
    <w:p w14:paraId="2DBEE201" w14:textId="77777777" w:rsidR="00B665E1" w:rsidRDefault="00B665E1" w:rsidP="00C80707">
      <w:pPr>
        <w:spacing w:line="360" w:lineRule="auto"/>
        <w:jc w:val="both"/>
        <w:rPr>
          <w:rFonts w:eastAsia="Calibri"/>
          <w:noProof/>
          <w:lang w:val="es-DO"/>
        </w:rPr>
      </w:pPr>
    </w:p>
    <w:p w14:paraId="0EF110D7" w14:textId="77777777" w:rsidR="00581E72" w:rsidRDefault="00581E72" w:rsidP="00C80707">
      <w:pPr>
        <w:spacing w:line="360" w:lineRule="auto"/>
        <w:jc w:val="both"/>
        <w:rPr>
          <w:rFonts w:eastAsia="Calibri"/>
          <w:noProof/>
          <w:lang w:val="es-DO"/>
        </w:rPr>
      </w:pPr>
    </w:p>
    <w:p w14:paraId="511FBEBA" w14:textId="77777777" w:rsidR="00581E72" w:rsidRDefault="00581E72" w:rsidP="00C80707">
      <w:pPr>
        <w:spacing w:line="360" w:lineRule="auto"/>
        <w:jc w:val="both"/>
        <w:rPr>
          <w:rFonts w:eastAsia="Calibri"/>
          <w:noProof/>
          <w:lang w:val="es-DO"/>
        </w:rPr>
      </w:pPr>
    </w:p>
    <w:p w14:paraId="49E4CF5E" w14:textId="77777777" w:rsidR="00581E72" w:rsidRDefault="00581E72" w:rsidP="00C80707">
      <w:pPr>
        <w:spacing w:line="360" w:lineRule="auto"/>
        <w:jc w:val="both"/>
        <w:rPr>
          <w:rFonts w:eastAsia="Calibri"/>
          <w:noProof/>
          <w:lang w:val="es-DO"/>
        </w:rPr>
      </w:pPr>
    </w:p>
    <w:p w14:paraId="69F43545" w14:textId="77777777" w:rsidR="00581E72" w:rsidRDefault="00581E72" w:rsidP="00C80707">
      <w:pPr>
        <w:spacing w:line="360" w:lineRule="auto"/>
        <w:jc w:val="both"/>
        <w:rPr>
          <w:rFonts w:eastAsia="Calibri"/>
          <w:noProof/>
          <w:lang w:val="es-DO"/>
        </w:rPr>
      </w:pPr>
    </w:p>
    <w:p w14:paraId="58AC7606" w14:textId="77777777" w:rsidR="00581E72" w:rsidRDefault="00581E72" w:rsidP="00C80707">
      <w:pPr>
        <w:spacing w:line="360" w:lineRule="auto"/>
        <w:jc w:val="both"/>
        <w:rPr>
          <w:rFonts w:eastAsia="Calibri"/>
          <w:noProof/>
          <w:lang w:val="es-DO"/>
        </w:rPr>
      </w:pPr>
    </w:p>
    <w:p w14:paraId="6B38BBD6" w14:textId="77777777" w:rsidR="00581E72" w:rsidRDefault="00581E72" w:rsidP="00C80707">
      <w:pPr>
        <w:spacing w:line="360" w:lineRule="auto"/>
        <w:jc w:val="both"/>
        <w:rPr>
          <w:rFonts w:eastAsia="Calibri"/>
          <w:noProof/>
          <w:lang w:val="es-DO"/>
        </w:rPr>
      </w:pPr>
    </w:p>
    <w:p w14:paraId="7A8B0403" w14:textId="77777777" w:rsidR="00581E72" w:rsidRDefault="00581E72" w:rsidP="00C80707">
      <w:pPr>
        <w:spacing w:line="360" w:lineRule="auto"/>
        <w:jc w:val="both"/>
        <w:rPr>
          <w:rFonts w:eastAsia="Calibri"/>
          <w:noProof/>
          <w:lang w:val="es-DO"/>
        </w:rPr>
      </w:pPr>
    </w:p>
    <w:p w14:paraId="4225F049" w14:textId="77777777" w:rsidR="00581E72" w:rsidRDefault="00581E72" w:rsidP="00C80707">
      <w:pPr>
        <w:spacing w:line="360" w:lineRule="auto"/>
        <w:jc w:val="both"/>
        <w:rPr>
          <w:rFonts w:eastAsia="Calibri"/>
          <w:noProof/>
          <w:lang w:val="es-DO"/>
        </w:rPr>
      </w:pPr>
    </w:p>
    <w:p w14:paraId="447FEA79" w14:textId="77777777" w:rsidR="00776289" w:rsidRDefault="00581E72" w:rsidP="00581E72">
      <w:pPr>
        <w:pStyle w:val="Ttulo1"/>
        <w:jc w:val="left"/>
        <w:rPr>
          <w:noProof/>
          <w:lang w:val="es-DO"/>
        </w:rPr>
      </w:pPr>
      <w:bookmarkStart w:id="23" w:name="_Toc123828068"/>
      <w:r>
        <w:rPr>
          <w:noProof/>
          <w:lang w:val="es-DO"/>
        </w:rPr>
        <w:lastRenderedPageBreak/>
        <w:t xml:space="preserve">5.2 </w:t>
      </w:r>
      <w:r w:rsidR="00C80707" w:rsidRPr="00C80707">
        <w:rPr>
          <w:noProof/>
          <w:lang w:val="es-DO"/>
        </w:rPr>
        <w:t>Cumplimiento Acceso a información</w:t>
      </w:r>
      <w:bookmarkEnd w:id="23"/>
    </w:p>
    <w:p w14:paraId="7A530882" w14:textId="77777777" w:rsidR="00581E72" w:rsidRPr="00581E72" w:rsidRDefault="00581E72" w:rsidP="00581E72">
      <w:pPr>
        <w:rPr>
          <w:lang w:val="es-DO"/>
        </w:rPr>
      </w:pPr>
    </w:p>
    <w:p w14:paraId="5E7A5A49" w14:textId="77777777" w:rsidR="003C3962" w:rsidRDefault="00BE7D39" w:rsidP="00BE7D39">
      <w:pPr>
        <w:spacing w:line="360" w:lineRule="auto"/>
        <w:jc w:val="both"/>
        <w:rPr>
          <w:lang w:val="es-DO"/>
        </w:rPr>
      </w:pPr>
      <w:r w:rsidRPr="00BE7D39">
        <w:rPr>
          <w:lang w:val="es-DO"/>
        </w:rPr>
        <w:t xml:space="preserve">El uso de este importante instrumento web, el cual se constituye en un logro a favor de los ciudadanos en lo que respecta a la garantía de sus derechos de acceso a la información, concentra las solicitudes en un solo portal que facilita su manejo y monitoreo por parte de la DIGEIG, estandariza el formulario de acceso a la información, permite gestionar los plazos de las solicitudes mediante semáforos y alertas enviadas, </w:t>
      </w:r>
      <w:r>
        <w:rPr>
          <w:lang w:val="es-DO"/>
        </w:rPr>
        <w:t xml:space="preserve">disponiendo de </w:t>
      </w:r>
      <w:r w:rsidRPr="00BE7D39">
        <w:rPr>
          <w:lang w:val="es-DO"/>
        </w:rPr>
        <w:t>espacios de interacción gobierno-sociedad a través de canales vía web con la ciudadanía.</w:t>
      </w:r>
    </w:p>
    <w:p w14:paraId="16E6947D" w14:textId="77777777" w:rsidR="009C5136" w:rsidRDefault="009C5136" w:rsidP="00BE7D39">
      <w:pPr>
        <w:spacing w:line="360" w:lineRule="auto"/>
        <w:jc w:val="both"/>
        <w:rPr>
          <w:lang w:val="es-DO"/>
        </w:rPr>
      </w:pPr>
    </w:p>
    <w:p w14:paraId="26DB3D74" w14:textId="77777777" w:rsidR="00BE7D39" w:rsidRDefault="00F00C02" w:rsidP="00BE7D39">
      <w:pPr>
        <w:spacing w:line="360" w:lineRule="auto"/>
        <w:jc w:val="both"/>
        <w:rPr>
          <w:lang w:val="es-DO"/>
        </w:rPr>
      </w:pPr>
      <w:r>
        <w:rPr>
          <w:noProof/>
        </w:rPr>
        <w:drawing>
          <wp:inline distT="0" distB="0" distL="0" distR="0" wp14:anchorId="39AA1FEA" wp14:editId="4E9714BF">
            <wp:extent cx="4851070" cy="1876115"/>
            <wp:effectExtent l="0" t="0" r="698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88096" cy="1890434"/>
                    </a:xfrm>
                    <a:prstGeom prst="rect">
                      <a:avLst/>
                    </a:prstGeom>
                  </pic:spPr>
                </pic:pic>
              </a:graphicData>
            </a:graphic>
          </wp:inline>
        </w:drawing>
      </w:r>
    </w:p>
    <w:p w14:paraId="43D14DE7" w14:textId="77777777" w:rsidR="00BE7D39" w:rsidRDefault="00BE7D39" w:rsidP="00BE7D39">
      <w:pPr>
        <w:spacing w:line="360" w:lineRule="auto"/>
        <w:jc w:val="both"/>
        <w:rPr>
          <w:lang w:val="es-DO"/>
        </w:rPr>
      </w:pPr>
      <w:r>
        <w:rPr>
          <w:noProof/>
        </w:rPr>
        <w:drawing>
          <wp:inline distT="0" distB="0" distL="0" distR="0" wp14:anchorId="1503BAD5" wp14:editId="4B232FE1">
            <wp:extent cx="1006600" cy="872115"/>
            <wp:effectExtent l="0" t="0" r="3175"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020381" cy="884055"/>
                    </a:xfrm>
                    <a:prstGeom prst="rect">
                      <a:avLst/>
                    </a:prstGeom>
                  </pic:spPr>
                </pic:pic>
              </a:graphicData>
            </a:graphic>
          </wp:inline>
        </w:drawing>
      </w:r>
    </w:p>
    <w:p w14:paraId="4FA66AB0" w14:textId="77777777" w:rsidR="006A542C" w:rsidRDefault="006A542C" w:rsidP="00BE7D39">
      <w:pPr>
        <w:spacing w:line="360" w:lineRule="auto"/>
        <w:jc w:val="both"/>
        <w:rPr>
          <w:lang w:val="es-DO"/>
        </w:rPr>
      </w:pPr>
    </w:p>
    <w:p w14:paraId="3E57BEA0" w14:textId="77777777" w:rsidR="006A542C" w:rsidRPr="00BE7D39" w:rsidRDefault="006A542C" w:rsidP="00BE7D39">
      <w:pPr>
        <w:spacing w:line="360" w:lineRule="auto"/>
        <w:jc w:val="both"/>
        <w:rPr>
          <w:lang w:val="es-DO"/>
        </w:rPr>
      </w:pPr>
    </w:p>
    <w:p w14:paraId="4738CE0D" w14:textId="77777777" w:rsidR="00C80707" w:rsidRDefault="00C80707" w:rsidP="00C80707">
      <w:pPr>
        <w:pStyle w:val="Ttulo1"/>
        <w:jc w:val="left"/>
        <w:rPr>
          <w:noProof/>
          <w:lang w:val="es-DO"/>
        </w:rPr>
      </w:pPr>
      <w:bookmarkStart w:id="24" w:name="_Toc123828069"/>
      <w:r>
        <w:rPr>
          <w:noProof/>
          <w:lang w:val="es-DO"/>
        </w:rPr>
        <w:lastRenderedPageBreak/>
        <w:t xml:space="preserve">5.3 </w:t>
      </w:r>
      <w:r w:rsidRPr="00C80707">
        <w:rPr>
          <w:noProof/>
          <w:lang w:val="es-DO"/>
        </w:rPr>
        <w:t>Sistema de Quejas</w:t>
      </w:r>
      <w:r>
        <w:rPr>
          <w:noProof/>
          <w:lang w:val="es-DO"/>
        </w:rPr>
        <w:t>,</w:t>
      </w:r>
      <w:r w:rsidRPr="00C80707">
        <w:rPr>
          <w:noProof/>
          <w:lang w:val="es-DO"/>
        </w:rPr>
        <w:t xml:space="preserve"> Reclamos y Sugerencias</w:t>
      </w:r>
      <w:bookmarkEnd w:id="24"/>
    </w:p>
    <w:p w14:paraId="69459EF7" w14:textId="77777777" w:rsidR="009B3570" w:rsidRDefault="009B3570" w:rsidP="009B3570">
      <w:pPr>
        <w:spacing w:line="360" w:lineRule="auto"/>
        <w:jc w:val="both"/>
        <w:rPr>
          <w:lang w:val="es-DO"/>
        </w:rPr>
      </w:pPr>
    </w:p>
    <w:tbl>
      <w:tblPr>
        <w:tblW w:w="6420" w:type="dxa"/>
        <w:jc w:val="center"/>
        <w:tblCellMar>
          <w:left w:w="70" w:type="dxa"/>
          <w:right w:w="70" w:type="dxa"/>
        </w:tblCellMar>
        <w:tblLook w:val="04A0" w:firstRow="1" w:lastRow="0" w:firstColumn="1" w:lastColumn="0" w:noHBand="0" w:noVBand="1"/>
      </w:tblPr>
      <w:tblGrid>
        <w:gridCol w:w="1800"/>
        <w:gridCol w:w="1540"/>
        <w:gridCol w:w="1540"/>
        <w:gridCol w:w="1540"/>
      </w:tblGrid>
      <w:tr w:rsidR="009B0F54" w:rsidRPr="009B0F54" w14:paraId="70E8A8CE" w14:textId="77777777" w:rsidTr="001602B6">
        <w:trPr>
          <w:trHeight w:val="315"/>
          <w:jc w:val="center"/>
        </w:trPr>
        <w:tc>
          <w:tcPr>
            <w:tcW w:w="1800" w:type="dxa"/>
            <w:tcBorders>
              <w:top w:val="single" w:sz="8" w:space="0" w:color="000000"/>
              <w:left w:val="single" w:sz="8" w:space="0" w:color="000000"/>
              <w:bottom w:val="single" w:sz="12" w:space="0" w:color="002060"/>
              <w:right w:val="single" w:sz="8" w:space="0" w:color="000000"/>
            </w:tcBorders>
            <w:shd w:val="clear" w:color="auto" w:fill="002060"/>
            <w:hideMark/>
          </w:tcPr>
          <w:p w14:paraId="2EF04631" w14:textId="77777777" w:rsidR="009B0F54" w:rsidRPr="006A542C" w:rsidRDefault="009B0F54" w:rsidP="004D5D91">
            <w:pPr>
              <w:spacing w:after="0" w:line="240" w:lineRule="auto"/>
              <w:jc w:val="center"/>
              <w:rPr>
                <w:rFonts w:eastAsia="Times New Roman"/>
                <w:b/>
                <w:bCs/>
                <w:color w:val="FFFFFF" w:themeColor="background1"/>
                <w:szCs w:val="22"/>
                <w:lang w:eastAsia="es-ES"/>
              </w:rPr>
            </w:pPr>
            <w:r w:rsidRPr="006A542C">
              <w:rPr>
                <w:rFonts w:eastAsia="Times New Roman"/>
                <w:b/>
                <w:bCs/>
                <w:color w:val="FFFFFF" w:themeColor="background1"/>
                <w:szCs w:val="22"/>
                <w:lang w:eastAsia="es-ES"/>
              </w:rPr>
              <w:t>Tipo</w:t>
            </w:r>
          </w:p>
        </w:tc>
        <w:tc>
          <w:tcPr>
            <w:tcW w:w="1540" w:type="dxa"/>
            <w:tcBorders>
              <w:top w:val="single" w:sz="8" w:space="0" w:color="000000"/>
              <w:left w:val="nil"/>
              <w:bottom w:val="single" w:sz="12" w:space="0" w:color="002060"/>
              <w:right w:val="single" w:sz="8" w:space="0" w:color="000000"/>
            </w:tcBorders>
            <w:shd w:val="clear" w:color="auto" w:fill="002060"/>
            <w:hideMark/>
          </w:tcPr>
          <w:p w14:paraId="52C1A52F" w14:textId="77777777" w:rsidR="009B0F54" w:rsidRPr="006A542C" w:rsidRDefault="009B0F54" w:rsidP="004D5D91">
            <w:pPr>
              <w:spacing w:after="0" w:line="240" w:lineRule="auto"/>
              <w:jc w:val="center"/>
              <w:rPr>
                <w:rFonts w:eastAsia="Times New Roman"/>
                <w:b/>
                <w:bCs/>
                <w:color w:val="FFFFFF" w:themeColor="background1"/>
                <w:szCs w:val="22"/>
                <w:lang w:eastAsia="es-ES"/>
              </w:rPr>
            </w:pPr>
            <w:proofErr w:type="spellStart"/>
            <w:r w:rsidRPr="006A542C">
              <w:rPr>
                <w:rFonts w:eastAsia="Times New Roman"/>
                <w:b/>
                <w:bCs/>
                <w:color w:val="FFFFFF" w:themeColor="background1"/>
                <w:szCs w:val="22"/>
                <w:lang w:eastAsia="es-ES"/>
              </w:rPr>
              <w:t>Cantidad</w:t>
            </w:r>
            <w:proofErr w:type="spellEnd"/>
          </w:p>
        </w:tc>
        <w:tc>
          <w:tcPr>
            <w:tcW w:w="1540" w:type="dxa"/>
            <w:tcBorders>
              <w:top w:val="single" w:sz="8" w:space="0" w:color="000000"/>
              <w:left w:val="nil"/>
              <w:bottom w:val="single" w:sz="12" w:space="0" w:color="002060"/>
              <w:right w:val="single" w:sz="8" w:space="0" w:color="000000"/>
            </w:tcBorders>
            <w:shd w:val="clear" w:color="auto" w:fill="002060"/>
            <w:hideMark/>
          </w:tcPr>
          <w:p w14:paraId="69EADEAD" w14:textId="77777777" w:rsidR="009B0F54" w:rsidRPr="006A542C" w:rsidRDefault="009B0F54" w:rsidP="004D5D91">
            <w:pPr>
              <w:spacing w:after="0" w:line="240" w:lineRule="auto"/>
              <w:jc w:val="center"/>
              <w:rPr>
                <w:rFonts w:eastAsia="Times New Roman"/>
                <w:b/>
                <w:bCs/>
                <w:color w:val="FFFFFF" w:themeColor="background1"/>
                <w:szCs w:val="22"/>
                <w:lang w:eastAsia="es-ES"/>
              </w:rPr>
            </w:pPr>
            <w:proofErr w:type="spellStart"/>
            <w:r w:rsidRPr="006A542C">
              <w:rPr>
                <w:rFonts w:eastAsia="Times New Roman"/>
                <w:b/>
                <w:bCs/>
                <w:color w:val="FFFFFF" w:themeColor="background1"/>
                <w:szCs w:val="22"/>
                <w:lang w:eastAsia="es-ES"/>
              </w:rPr>
              <w:t>Resuelta</w:t>
            </w:r>
            <w:proofErr w:type="spellEnd"/>
          </w:p>
        </w:tc>
        <w:tc>
          <w:tcPr>
            <w:tcW w:w="1540" w:type="dxa"/>
            <w:tcBorders>
              <w:top w:val="single" w:sz="8" w:space="0" w:color="000000"/>
              <w:left w:val="nil"/>
              <w:bottom w:val="single" w:sz="12" w:space="0" w:color="002060"/>
              <w:right w:val="single" w:sz="8" w:space="0" w:color="000000"/>
            </w:tcBorders>
            <w:shd w:val="clear" w:color="auto" w:fill="002060"/>
            <w:hideMark/>
          </w:tcPr>
          <w:p w14:paraId="726D948C" w14:textId="77777777" w:rsidR="009B0F54" w:rsidRPr="006A542C" w:rsidRDefault="009B0F54" w:rsidP="004D5D91">
            <w:pPr>
              <w:spacing w:after="0" w:line="240" w:lineRule="auto"/>
              <w:jc w:val="center"/>
              <w:rPr>
                <w:rFonts w:eastAsia="Times New Roman"/>
                <w:b/>
                <w:bCs/>
                <w:color w:val="FFFFFF" w:themeColor="background1"/>
                <w:szCs w:val="22"/>
                <w:lang w:eastAsia="es-ES"/>
              </w:rPr>
            </w:pPr>
            <w:proofErr w:type="spellStart"/>
            <w:r w:rsidRPr="006A542C">
              <w:rPr>
                <w:rFonts w:eastAsia="Times New Roman"/>
                <w:b/>
                <w:bCs/>
                <w:color w:val="FFFFFF" w:themeColor="background1"/>
                <w:szCs w:val="22"/>
                <w:lang w:eastAsia="es-ES"/>
              </w:rPr>
              <w:t>Pendiente</w:t>
            </w:r>
            <w:proofErr w:type="spellEnd"/>
          </w:p>
        </w:tc>
      </w:tr>
      <w:tr w:rsidR="009B0F54" w:rsidRPr="009B0F54" w14:paraId="4FEEF68B" w14:textId="77777777" w:rsidTr="001602B6">
        <w:trPr>
          <w:trHeight w:val="315"/>
          <w:jc w:val="center"/>
        </w:trPr>
        <w:tc>
          <w:tcPr>
            <w:tcW w:w="1800" w:type="dxa"/>
            <w:tcBorders>
              <w:top w:val="single" w:sz="12" w:space="0" w:color="002060"/>
              <w:left w:val="single" w:sz="8" w:space="0" w:color="000000"/>
              <w:bottom w:val="single" w:sz="8" w:space="0" w:color="000000"/>
              <w:right w:val="single" w:sz="8" w:space="0" w:color="000000"/>
            </w:tcBorders>
            <w:shd w:val="clear" w:color="auto" w:fill="auto"/>
            <w:hideMark/>
          </w:tcPr>
          <w:p w14:paraId="28A0E10C" w14:textId="77777777" w:rsidR="009B0F54" w:rsidRPr="00F84260" w:rsidRDefault="009B0F54" w:rsidP="009B0F54">
            <w:pPr>
              <w:spacing w:after="0" w:line="360" w:lineRule="auto"/>
              <w:rPr>
                <w:b/>
                <w:bCs/>
                <w:sz w:val="22"/>
                <w:szCs w:val="22"/>
              </w:rPr>
            </w:pPr>
            <w:proofErr w:type="spellStart"/>
            <w:r w:rsidRPr="00F84260">
              <w:rPr>
                <w:b/>
                <w:bCs/>
                <w:sz w:val="22"/>
                <w:szCs w:val="22"/>
              </w:rPr>
              <w:t>Quejas</w:t>
            </w:r>
            <w:proofErr w:type="spellEnd"/>
          </w:p>
        </w:tc>
        <w:tc>
          <w:tcPr>
            <w:tcW w:w="1540" w:type="dxa"/>
            <w:tcBorders>
              <w:top w:val="single" w:sz="12" w:space="0" w:color="002060"/>
              <w:left w:val="nil"/>
              <w:bottom w:val="single" w:sz="8" w:space="0" w:color="000000"/>
              <w:right w:val="single" w:sz="8" w:space="0" w:color="000000"/>
            </w:tcBorders>
            <w:shd w:val="clear" w:color="auto" w:fill="auto"/>
            <w:hideMark/>
          </w:tcPr>
          <w:p w14:paraId="3EE646BA" w14:textId="77777777" w:rsidR="009B0F54" w:rsidRPr="00F84260" w:rsidRDefault="009B0F54" w:rsidP="009B0F54">
            <w:pPr>
              <w:spacing w:after="0" w:line="360" w:lineRule="auto"/>
              <w:jc w:val="center"/>
              <w:rPr>
                <w:sz w:val="22"/>
                <w:szCs w:val="22"/>
              </w:rPr>
            </w:pPr>
            <w:r w:rsidRPr="00F84260">
              <w:rPr>
                <w:sz w:val="22"/>
                <w:szCs w:val="22"/>
              </w:rPr>
              <w:t>367</w:t>
            </w:r>
          </w:p>
        </w:tc>
        <w:tc>
          <w:tcPr>
            <w:tcW w:w="1540" w:type="dxa"/>
            <w:tcBorders>
              <w:top w:val="single" w:sz="12" w:space="0" w:color="002060"/>
              <w:left w:val="nil"/>
              <w:bottom w:val="single" w:sz="8" w:space="0" w:color="000000"/>
              <w:right w:val="single" w:sz="8" w:space="0" w:color="000000"/>
            </w:tcBorders>
            <w:shd w:val="clear" w:color="auto" w:fill="auto"/>
            <w:hideMark/>
          </w:tcPr>
          <w:p w14:paraId="23341E58" w14:textId="77777777" w:rsidR="009B0F54" w:rsidRPr="00F84260" w:rsidRDefault="009B0F54" w:rsidP="009B0F54">
            <w:pPr>
              <w:spacing w:after="0" w:line="360" w:lineRule="auto"/>
              <w:jc w:val="center"/>
              <w:rPr>
                <w:sz w:val="22"/>
                <w:szCs w:val="22"/>
              </w:rPr>
            </w:pPr>
            <w:r w:rsidRPr="00F84260">
              <w:rPr>
                <w:sz w:val="22"/>
                <w:szCs w:val="22"/>
              </w:rPr>
              <w:t>292</w:t>
            </w:r>
          </w:p>
        </w:tc>
        <w:tc>
          <w:tcPr>
            <w:tcW w:w="1540" w:type="dxa"/>
            <w:tcBorders>
              <w:top w:val="single" w:sz="12" w:space="0" w:color="002060"/>
              <w:left w:val="nil"/>
              <w:bottom w:val="single" w:sz="8" w:space="0" w:color="000000"/>
              <w:right w:val="single" w:sz="8" w:space="0" w:color="000000"/>
            </w:tcBorders>
            <w:shd w:val="clear" w:color="auto" w:fill="auto"/>
            <w:hideMark/>
          </w:tcPr>
          <w:p w14:paraId="217CE878" w14:textId="77777777" w:rsidR="009B0F54" w:rsidRPr="00F84260" w:rsidRDefault="009B0F54" w:rsidP="009B0F54">
            <w:pPr>
              <w:spacing w:after="0" w:line="360" w:lineRule="auto"/>
              <w:jc w:val="center"/>
              <w:rPr>
                <w:sz w:val="22"/>
                <w:szCs w:val="22"/>
              </w:rPr>
            </w:pPr>
            <w:r w:rsidRPr="00F84260">
              <w:rPr>
                <w:sz w:val="22"/>
                <w:szCs w:val="22"/>
              </w:rPr>
              <w:t>75</w:t>
            </w:r>
          </w:p>
        </w:tc>
      </w:tr>
      <w:tr w:rsidR="009B0F54" w:rsidRPr="009B0F54" w14:paraId="60781452" w14:textId="77777777" w:rsidTr="004D5D91">
        <w:trPr>
          <w:trHeight w:val="315"/>
          <w:jc w:val="center"/>
        </w:trPr>
        <w:tc>
          <w:tcPr>
            <w:tcW w:w="1800" w:type="dxa"/>
            <w:tcBorders>
              <w:top w:val="nil"/>
              <w:left w:val="single" w:sz="8" w:space="0" w:color="000000"/>
              <w:bottom w:val="single" w:sz="8" w:space="0" w:color="000000"/>
              <w:right w:val="single" w:sz="8" w:space="0" w:color="000000"/>
            </w:tcBorders>
            <w:shd w:val="clear" w:color="auto" w:fill="auto"/>
            <w:hideMark/>
          </w:tcPr>
          <w:p w14:paraId="1D75201E" w14:textId="77777777" w:rsidR="009B0F54" w:rsidRPr="00F84260" w:rsidRDefault="009B0F54" w:rsidP="009B0F54">
            <w:pPr>
              <w:spacing w:after="0" w:line="360" w:lineRule="auto"/>
              <w:rPr>
                <w:b/>
                <w:bCs/>
                <w:sz w:val="22"/>
                <w:szCs w:val="22"/>
              </w:rPr>
            </w:pPr>
            <w:proofErr w:type="spellStart"/>
            <w:r w:rsidRPr="00F84260">
              <w:rPr>
                <w:b/>
                <w:bCs/>
                <w:sz w:val="22"/>
                <w:szCs w:val="22"/>
              </w:rPr>
              <w:t>Reclamaciones</w:t>
            </w:r>
            <w:proofErr w:type="spellEnd"/>
          </w:p>
        </w:tc>
        <w:tc>
          <w:tcPr>
            <w:tcW w:w="1540" w:type="dxa"/>
            <w:tcBorders>
              <w:top w:val="nil"/>
              <w:left w:val="nil"/>
              <w:bottom w:val="single" w:sz="8" w:space="0" w:color="000000"/>
              <w:right w:val="single" w:sz="8" w:space="0" w:color="000000"/>
            </w:tcBorders>
            <w:shd w:val="clear" w:color="auto" w:fill="auto"/>
            <w:hideMark/>
          </w:tcPr>
          <w:p w14:paraId="315DEEC6" w14:textId="77777777" w:rsidR="009B0F54" w:rsidRPr="00F84260" w:rsidRDefault="009B0F54" w:rsidP="009B0F54">
            <w:pPr>
              <w:spacing w:after="0" w:line="360" w:lineRule="auto"/>
              <w:jc w:val="center"/>
              <w:rPr>
                <w:sz w:val="22"/>
                <w:szCs w:val="22"/>
              </w:rPr>
            </w:pPr>
            <w:r w:rsidRPr="00F84260">
              <w:rPr>
                <w:sz w:val="22"/>
                <w:szCs w:val="22"/>
              </w:rPr>
              <w:t>22</w:t>
            </w:r>
          </w:p>
        </w:tc>
        <w:tc>
          <w:tcPr>
            <w:tcW w:w="1540" w:type="dxa"/>
            <w:tcBorders>
              <w:top w:val="nil"/>
              <w:left w:val="nil"/>
              <w:bottom w:val="single" w:sz="8" w:space="0" w:color="000000"/>
              <w:right w:val="single" w:sz="8" w:space="0" w:color="000000"/>
            </w:tcBorders>
            <w:shd w:val="clear" w:color="auto" w:fill="auto"/>
            <w:hideMark/>
          </w:tcPr>
          <w:p w14:paraId="7B9DED87" w14:textId="77777777" w:rsidR="009B0F54" w:rsidRPr="00F84260" w:rsidRDefault="009B0F54" w:rsidP="009B0F54">
            <w:pPr>
              <w:spacing w:after="0" w:line="360" w:lineRule="auto"/>
              <w:jc w:val="center"/>
              <w:rPr>
                <w:sz w:val="22"/>
                <w:szCs w:val="22"/>
              </w:rPr>
            </w:pPr>
            <w:r w:rsidRPr="00F84260">
              <w:rPr>
                <w:sz w:val="22"/>
                <w:szCs w:val="22"/>
              </w:rPr>
              <w:t>21</w:t>
            </w:r>
          </w:p>
        </w:tc>
        <w:tc>
          <w:tcPr>
            <w:tcW w:w="1540" w:type="dxa"/>
            <w:tcBorders>
              <w:top w:val="nil"/>
              <w:left w:val="nil"/>
              <w:bottom w:val="single" w:sz="8" w:space="0" w:color="000000"/>
              <w:right w:val="single" w:sz="8" w:space="0" w:color="000000"/>
            </w:tcBorders>
            <w:shd w:val="clear" w:color="auto" w:fill="auto"/>
            <w:hideMark/>
          </w:tcPr>
          <w:p w14:paraId="74AE5ECF" w14:textId="77777777" w:rsidR="009B0F54" w:rsidRPr="00F84260" w:rsidRDefault="009B0F54" w:rsidP="009B0F54">
            <w:pPr>
              <w:spacing w:after="0" w:line="360" w:lineRule="auto"/>
              <w:jc w:val="center"/>
              <w:rPr>
                <w:sz w:val="22"/>
                <w:szCs w:val="22"/>
              </w:rPr>
            </w:pPr>
            <w:r w:rsidRPr="00F84260">
              <w:rPr>
                <w:sz w:val="22"/>
                <w:szCs w:val="22"/>
              </w:rPr>
              <w:t>1</w:t>
            </w:r>
          </w:p>
        </w:tc>
      </w:tr>
      <w:tr w:rsidR="009B0F54" w:rsidRPr="009B0F54" w14:paraId="5BA2F353" w14:textId="77777777" w:rsidTr="004D5D91">
        <w:trPr>
          <w:trHeight w:val="315"/>
          <w:jc w:val="center"/>
        </w:trPr>
        <w:tc>
          <w:tcPr>
            <w:tcW w:w="1800" w:type="dxa"/>
            <w:tcBorders>
              <w:top w:val="nil"/>
              <w:left w:val="single" w:sz="8" w:space="0" w:color="000000"/>
              <w:bottom w:val="single" w:sz="8" w:space="0" w:color="000000"/>
              <w:right w:val="single" w:sz="8" w:space="0" w:color="000000"/>
            </w:tcBorders>
            <w:shd w:val="clear" w:color="auto" w:fill="auto"/>
            <w:hideMark/>
          </w:tcPr>
          <w:p w14:paraId="79B087FE" w14:textId="77777777" w:rsidR="009B0F54" w:rsidRPr="00F84260" w:rsidRDefault="009B0F54" w:rsidP="009B0F54">
            <w:pPr>
              <w:spacing w:after="0" w:line="360" w:lineRule="auto"/>
              <w:rPr>
                <w:b/>
                <w:bCs/>
                <w:sz w:val="22"/>
                <w:szCs w:val="22"/>
              </w:rPr>
            </w:pPr>
            <w:proofErr w:type="spellStart"/>
            <w:r w:rsidRPr="00F84260">
              <w:rPr>
                <w:b/>
                <w:bCs/>
                <w:sz w:val="22"/>
                <w:szCs w:val="22"/>
              </w:rPr>
              <w:t>Sugerencias</w:t>
            </w:r>
            <w:proofErr w:type="spellEnd"/>
          </w:p>
        </w:tc>
        <w:tc>
          <w:tcPr>
            <w:tcW w:w="1540" w:type="dxa"/>
            <w:tcBorders>
              <w:top w:val="nil"/>
              <w:left w:val="nil"/>
              <w:bottom w:val="single" w:sz="8" w:space="0" w:color="000000"/>
              <w:right w:val="single" w:sz="8" w:space="0" w:color="000000"/>
            </w:tcBorders>
            <w:shd w:val="clear" w:color="auto" w:fill="auto"/>
            <w:hideMark/>
          </w:tcPr>
          <w:p w14:paraId="045E254C" w14:textId="77777777" w:rsidR="009B0F54" w:rsidRPr="00F84260" w:rsidRDefault="009B0F54" w:rsidP="009B0F54">
            <w:pPr>
              <w:spacing w:after="0" w:line="360" w:lineRule="auto"/>
              <w:jc w:val="center"/>
              <w:rPr>
                <w:sz w:val="22"/>
                <w:szCs w:val="22"/>
              </w:rPr>
            </w:pPr>
            <w:r w:rsidRPr="00F84260">
              <w:rPr>
                <w:sz w:val="22"/>
                <w:szCs w:val="22"/>
              </w:rPr>
              <w:t>37</w:t>
            </w:r>
          </w:p>
        </w:tc>
        <w:tc>
          <w:tcPr>
            <w:tcW w:w="1540" w:type="dxa"/>
            <w:tcBorders>
              <w:top w:val="nil"/>
              <w:left w:val="nil"/>
              <w:bottom w:val="single" w:sz="8" w:space="0" w:color="000000"/>
              <w:right w:val="single" w:sz="8" w:space="0" w:color="000000"/>
            </w:tcBorders>
            <w:shd w:val="clear" w:color="auto" w:fill="auto"/>
            <w:hideMark/>
          </w:tcPr>
          <w:p w14:paraId="2AC97834" w14:textId="77777777" w:rsidR="009B0F54" w:rsidRPr="00F84260" w:rsidRDefault="009B0F54" w:rsidP="009B0F54">
            <w:pPr>
              <w:spacing w:after="0" w:line="360" w:lineRule="auto"/>
              <w:jc w:val="center"/>
              <w:rPr>
                <w:sz w:val="22"/>
                <w:szCs w:val="22"/>
              </w:rPr>
            </w:pPr>
            <w:r w:rsidRPr="00F84260">
              <w:rPr>
                <w:sz w:val="22"/>
                <w:szCs w:val="22"/>
              </w:rPr>
              <w:t>25</w:t>
            </w:r>
          </w:p>
        </w:tc>
        <w:tc>
          <w:tcPr>
            <w:tcW w:w="1540" w:type="dxa"/>
            <w:tcBorders>
              <w:top w:val="nil"/>
              <w:left w:val="nil"/>
              <w:bottom w:val="single" w:sz="8" w:space="0" w:color="000000"/>
              <w:right w:val="single" w:sz="8" w:space="0" w:color="000000"/>
            </w:tcBorders>
            <w:shd w:val="clear" w:color="auto" w:fill="auto"/>
            <w:hideMark/>
          </w:tcPr>
          <w:p w14:paraId="0E152116" w14:textId="77777777" w:rsidR="009B0F54" w:rsidRPr="00F84260" w:rsidRDefault="009B0F54" w:rsidP="009B0F54">
            <w:pPr>
              <w:spacing w:after="0" w:line="360" w:lineRule="auto"/>
              <w:jc w:val="center"/>
              <w:rPr>
                <w:sz w:val="22"/>
                <w:szCs w:val="22"/>
              </w:rPr>
            </w:pPr>
            <w:r w:rsidRPr="00F84260">
              <w:rPr>
                <w:sz w:val="22"/>
                <w:szCs w:val="22"/>
              </w:rPr>
              <w:t>12</w:t>
            </w:r>
          </w:p>
        </w:tc>
      </w:tr>
      <w:tr w:rsidR="009B0F54" w:rsidRPr="009B0F54" w14:paraId="757BED82" w14:textId="77777777" w:rsidTr="004D5D91">
        <w:trPr>
          <w:trHeight w:val="315"/>
          <w:jc w:val="center"/>
        </w:trPr>
        <w:tc>
          <w:tcPr>
            <w:tcW w:w="1800" w:type="dxa"/>
            <w:tcBorders>
              <w:top w:val="nil"/>
              <w:left w:val="single" w:sz="8" w:space="0" w:color="000000"/>
              <w:bottom w:val="single" w:sz="8" w:space="0" w:color="000000"/>
              <w:right w:val="single" w:sz="8" w:space="0" w:color="000000"/>
            </w:tcBorders>
            <w:shd w:val="clear" w:color="auto" w:fill="auto"/>
            <w:hideMark/>
          </w:tcPr>
          <w:p w14:paraId="155DA90C" w14:textId="77777777" w:rsidR="009B0F54" w:rsidRPr="00F84260" w:rsidRDefault="009B0F54" w:rsidP="009B0F54">
            <w:pPr>
              <w:spacing w:after="0" w:line="360" w:lineRule="auto"/>
              <w:rPr>
                <w:b/>
                <w:bCs/>
                <w:sz w:val="22"/>
                <w:szCs w:val="22"/>
              </w:rPr>
            </w:pPr>
            <w:proofErr w:type="spellStart"/>
            <w:r w:rsidRPr="00F84260">
              <w:rPr>
                <w:b/>
                <w:bCs/>
                <w:sz w:val="22"/>
                <w:szCs w:val="22"/>
              </w:rPr>
              <w:t>Otra</w:t>
            </w:r>
            <w:proofErr w:type="spellEnd"/>
          </w:p>
        </w:tc>
        <w:tc>
          <w:tcPr>
            <w:tcW w:w="1540" w:type="dxa"/>
            <w:tcBorders>
              <w:top w:val="nil"/>
              <w:left w:val="nil"/>
              <w:bottom w:val="single" w:sz="8" w:space="0" w:color="000000"/>
              <w:right w:val="single" w:sz="8" w:space="0" w:color="000000"/>
            </w:tcBorders>
            <w:shd w:val="clear" w:color="auto" w:fill="auto"/>
            <w:hideMark/>
          </w:tcPr>
          <w:p w14:paraId="452AE86F" w14:textId="77777777" w:rsidR="009B0F54" w:rsidRPr="00F84260" w:rsidRDefault="009B0F54" w:rsidP="009B0F54">
            <w:pPr>
              <w:spacing w:after="0" w:line="360" w:lineRule="auto"/>
              <w:jc w:val="center"/>
              <w:rPr>
                <w:sz w:val="22"/>
                <w:szCs w:val="22"/>
              </w:rPr>
            </w:pPr>
            <w:r w:rsidRPr="00F84260">
              <w:rPr>
                <w:sz w:val="22"/>
                <w:szCs w:val="22"/>
              </w:rPr>
              <w:t>2</w:t>
            </w:r>
          </w:p>
        </w:tc>
        <w:tc>
          <w:tcPr>
            <w:tcW w:w="1540" w:type="dxa"/>
            <w:tcBorders>
              <w:top w:val="nil"/>
              <w:left w:val="nil"/>
              <w:bottom w:val="single" w:sz="8" w:space="0" w:color="000000"/>
              <w:right w:val="single" w:sz="8" w:space="0" w:color="000000"/>
            </w:tcBorders>
            <w:shd w:val="clear" w:color="auto" w:fill="auto"/>
            <w:hideMark/>
          </w:tcPr>
          <w:p w14:paraId="1A23B136" w14:textId="77777777" w:rsidR="009B0F54" w:rsidRPr="00F84260" w:rsidRDefault="009B0F54" w:rsidP="009B0F54">
            <w:pPr>
              <w:spacing w:after="0" w:line="360" w:lineRule="auto"/>
              <w:jc w:val="center"/>
              <w:rPr>
                <w:sz w:val="22"/>
                <w:szCs w:val="22"/>
              </w:rPr>
            </w:pPr>
            <w:r w:rsidRPr="00F84260">
              <w:rPr>
                <w:sz w:val="22"/>
                <w:szCs w:val="22"/>
              </w:rPr>
              <w:t>2</w:t>
            </w:r>
          </w:p>
        </w:tc>
        <w:tc>
          <w:tcPr>
            <w:tcW w:w="1540" w:type="dxa"/>
            <w:tcBorders>
              <w:top w:val="nil"/>
              <w:left w:val="nil"/>
              <w:bottom w:val="single" w:sz="8" w:space="0" w:color="000000"/>
              <w:right w:val="single" w:sz="8" w:space="0" w:color="000000"/>
            </w:tcBorders>
            <w:shd w:val="clear" w:color="auto" w:fill="auto"/>
            <w:hideMark/>
          </w:tcPr>
          <w:p w14:paraId="665211A6" w14:textId="77777777" w:rsidR="009B0F54" w:rsidRPr="00F84260" w:rsidRDefault="009B0F54" w:rsidP="009B0F54">
            <w:pPr>
              <w:spacing w:after="0" w:line="360" w:lineRule="auto"/>
              <w:jc w:val="center"/>
              <w:rPr>
                <w:sz w:val="22"/>
                <w:szCs w:val="22"/>
              </w:rPr>
            </w:pPr>
            <w:r w:rsidRPr="00F84260">
              <w:rPr>
                <w:sz w:val="22"/>
                <w:szCs w:val="22"/>
              </w:rPr>
              <w:t>0</w:t>
            </w:r>
          </w:p>
        </w:tc>
      </w:tr>
      <w:tr w:rsidR="009B0F54" w:rsidRPr="009B0F54" w14:paraId="2C36A583" w14:textId="77777777" w:rsidTr="004D5D91">
        <w:trPr>
          <w:trHeight w:val="315"/>
          <w:jc w:val="center"/>
        </w:trPr>
        <w:tc>
          <w:tcPr>
            <w:tcW w:w="1800" w:type="dxa"/>
            <w:tcBorders>
              <w:top w:val="nil"/>
              <w:left w:val="single" w:sz="8" w:space="0" w:color="000000"/>
              <w:bottom w:val="single" w:sz="8" w:space="0" w:color="000000"/>
              <w:right w:val="single" w:sz="8" w:space="0" w:color="000000"/>
            </w:tcBorders>
            <w:shd w:val="clear" w:color="auto" w:fill="auto"/>
            <w:hideMark/>
          </w:tcPr>
          <w:p w14:paraId="2E539D1F" w14:textId="77777777" w:rsidR="009B0F54" w:rsidRPr="00F84260" w:rsidRDefault="009B0F54" w:rsidP="009B0F54">
            <w:pPr>
              <w:spacing w:after="0" w:line="360" w:lineRule="auto"/>
              <w:jc w:val="center"/>
              <w:rPr>
                <w:b/>
                <w:bCs/>
                <w:sz w:val="22"/>
                <w:szCs w:val="22"/>
              </w:rPr>
            </w:pPr>
            <w:r w:rsidRPr="00F84260">
              <w:rPr>
                <w:b/>
                <w:bCs/>
                <w:sz w:val="22"/>
                <w:szCs w:val="22"/>
              </w:rPr>
              <w:t>Total</w:t>
            </w:r>
          </w:p>
        </w:tc>
        <w:tc>
          <w:tcPr>
            <w:tcW w:w="1540" w:type="dxa"/>
            <w:tcBorders>
              <w:top w:val="nil"/>
              <w:left w:val="nil"/>
              <w:bottom w:val="single" w:sz="8" w:space="0" w:color="000000"/>
              <w:right w:val="single" w:sz="8" w:space="0" w:color="000000"/>
            </w:tcBorders>
            <w:shd w:val="clear" w:color="auto" w:fill="auto"/>
            <w:hideMark/>
          </w:tcPr>
          <w:p w14:paraId="58BF82B4" w14:textId="77777777" w:rsidR="009B0F54" w:rsidRPr="00F84260" w:rsidRDefault="009B0F54" w:rsidP="009B0F54">
            <w:pPr>
              <w:spacing w:after="0" w:line="360" w:lineRule="auto"/>
              <w:jc w:val="center"/>
              <w:rPr>
                <w:b/>
                <w:bCs/>
                <w:sz w:val="22"/>
                <w:szCs w:val="22"/>
              </w:rPr>
            </w:pPr>
            <w:r w:rsidRPr="00F84260">
              <w:rPr>
                <w:b/>
                <w:bCs/>
                <w:sz w:val="22"/>
                <w:szCs w:val="22"/>
              </w:rPr>
              <w:t>428</w:t>
            </w:r>
          </w:p>
        </w:tc>
        <w:tc>
          <w:tcPr>
            <w:tcW w:w="1540" w:type="dxa"/>
            <w:tcBorders>
              <w:top w:val="nil"/>
              <w:left w:val="nil"/>
              <w:bottom w:val="single" w:sz="8" w:space="0" w:color="000000"/>
              <w:right w:val="single" w:sz="8" w:space="0" w:color="000000"/>
            </w:tcBorders>
            <w:shd w:val="clear" w:color="auto" w:fill="auto"/>
            <w:hideMark/>
          </w:tcPr>
          <w:p w14:paraId="4606286E" w14:textId="77777777" w:rsidR="009B0F54" w:rsidRPr="00F84260" w:rsidRDefault="009B0F54" w:rsidP="009B0F54">
            <w:pPr>
              <w:spacing w:after="0" w:line="360" w:lineRule="auto"/>
              <w:jc w:val="center"/>
              <w:rPr>
                <w:b/>
                <w:bCs/>
                <w:sz w:val="22"/>
                <w:szCs w:val="22"/>
              </w:rPr>
            </w:pPr>
            <w:r w:rsidRPr="00F84260">
              <w:rPr>
                <w:b/>
                <w:bCs/>
                <w:sz w:val="22"/>
                <w:szCs w:val="22"/>
              </w:rPr>
              <w:t>340</w:t>
            </w:r>
          </w:p>
        </w:tc>
        <w:tc>
          <w:tcPr>
            <w:tcW w:w="1540" w:type="dxa"/>
            <w:tcBorders>
              <w:top w:val="nil"/>
              <w:left w:val="nil"/>
              <w:bottom w:val="single" w:sz="8" w:space="0" w:color="000000"/>
              <w:right w:val="single" w:sz="8" w:space="0" w:color="000000"/>
            </w:tcBorders>
            <w:shd w:val="clear" w:color="auto" w:fill="auto"/>
            <w:hideMark/>
          </w:tcPr>
          <w:p w14:paraId="7549D328" w14:textId="77777777" w:rsidR="009B0F54" w:rsidRPr="00F84260" w:rsidRDefault="009B0F54" w:rsidP="009B0F54">
            <w:pPr>
              <w:spacing w:after="0" w:line="360" w:lineRule="auto"/>
              <w:jc w:val="center"/>
              <w:rPr>
                <w:b/>
                <w:bCs/>
                <w:sz w:val="22"/>
                <w:szCs w:val="22"/>
              </w:rPr>
            </w:pPr>
            <w:r w:rsidRPr="00F84260">
              <w:rPr>
                <w:b/>
                <w:bCs/>
                <w:sz w:val="22"/>
                <w:szCs w:val="22"/>
              </w:rPr>
              <w:t>88</w:t>
            </w:r>
          </w:p>
        </w:tc>
      </w:tr>
    </w:tbl>
    <w:p w14:paraId="47784F5B" w14:textId="77777777" w:rsidR="009B3570" w:rsidRPr="009B3570" w:rsidRDefault="009B3570" w:rsidP="001C00F8">
      <w:pPr>
        <w:spacing w:line="360" w:lineRule="auto"/>
        <w:jc w:val="right"/>
        <w:rPr>
          <w:lang w:val="es-DO"/>
        </w:rPr>
      </w:pPr>
    </w:p>
    <w:p w14:paraId="6D893BCF" w14:textId="77777777" w:rsidR="00A112F5" w:rsidRDefault="009B0F54" w:rsidP="009B0F54">
      <w:pPr>
        <w:spacing w:line="360" w:lineRule="auto"/>
        <w:jc w:val="both"/>
        <w:rPr>
          <w:rFonts w:eastAsia="Calibri"/>
          <w:b/>
          <w:bCs/>
          <w:lang w:val="es-DO"/>
        </w:rPr>
      </w:pPr>
      <w:r w:rsidRPr="009B0F54">
        <w:rPr>
          <w:rFonts w:eastAsia="Calibri"/>
          <w:b/>
          <w:bCs/>
          <w:lang w:val="es-DO"/>
        </w:rPr>
        <w:t>Sistema Nacional de Atención Ciudadana 3-1-1</w:t>
      </w:r>
    </w:p>
    <w:p w14:paraId="44C867AA" w14:textId="77777777" w:rsidR="009B0F54" w:rsidRPr="004D5D91" w:rsidRDefault="009B0F54" w:rsidP="009B0F54">
      <w:pPr>
        <w:spacing w:line="360" w:lineRule="auto"/>
        <w:jc w:val="both"/>
        <w:rPr>
          <w:rFonts w:eastAsia="Calibri"/>
          <w:noProof/>
          <w:lang w:val="es-ES"/>
        </w:rPr>
      </w:pPr>
      <w:r w:rsidRPr="004D5D91">
        <w:rPr>
          <w:rFonts w:eastAsia="Calibri"/>
          <w:noProof/>
          <w:lang w:val="es-ES"/>
        </w:rPr>
        <w:t>Al momento de recibir una Queja, Reclamación o Sugerencia, la OAI, se encarga de remitirla al departamento correspondiente, el cual deberá gestionar una asistencia al caso</w:t>
      </w:r>
      <w:r w:rsidR="004E113E">
        <w:rPr>
          <w:rFonts w:eastAsia="Calibri"/>
          <w:noProof/>
          <w:lang w:val="es-ES"/>
        </w:rPr>
        <w:t>,</w:t>
      </w:r>
      <w:r w:rsidRPr="004D5D91">
        <w:rPr>
          <w:rFonts w:eastAsia="Calibri"/>
          <w:noProof/>
          <w:lang w:val="es-ES"/>
        </w:rPr>
        <w:t xml:space="preserve"> dentro de un plazo de 15 días laborables, si el mismo por la naturaleza de esta Institución no conlleva la necesidad de ser un caso complejo, teniendo en este sentido un plazo no mayor a 45 días laborables para dar una respuesta. </w:t>
      </w:r>
    </w:p>
    <w:p w14:paraId="573DBB26" w14:textId="77777777" w:rsidR="009B0F54" w:rsidRPr="009B0F54" w:rsidRDefault="009B0F54" w:rsidP="009B0F54">
      <w:pPr>
        <w:spacing w:line="360" w:lineRule="auto"/>
        <w:jc w:val="both"/>
        <w:rPr>
          <w:rFonts w:eastAsia="Calibri"/>
          <w:noProof/>
          <w:lang w:val="es-DO"/>
        </w:rPr>
      </w:pPr>
      <w:r w:rsidRPr="009B0F54">
        <w:rPr>
          <w:rFonts w:eastAsia="Calibri"/>
          <w:noProof/>
          <w:lang w:val="es-DO"/>
        </w:rPr>
        <w:t>Cabe resaltar que cada uno de estos casos llevan una asistencia directa con el ciudadano, prestada dentro de las primeras 24 horas hábiles, logrando este último año dar asistencia a 428 solicitudes recibidas, dando una solución definitiva a 340 y teniendo como pendiente 88 de las cuales dentro de plazos son 79 casos y 9 fuera de plazo, logrando con esto un impacto en el servicio y estableciendo como punto fuerte de la Institución ante el cumplimiento del compromiso al ciudadano.</w:t>
      </w:r>
    </w:p>
    <w:p w14:paraId="76418B33" w14:textId="77777777" w:rsidR="00C80707" w:rsidRPr="004D5D91" w:rsidRDefault="00C80707" w:rsidP="00C80707">
      <w:pPr>
        <w:pStyle w:val="Ttulo1"/>
        <w:jc w:val="left"/>
        <w:rPr>
          <w:noProof/>
          <w:lang w:val="es-ES"/>
        </w:rPr>
      </w:pPr>
      <w:bookmarkStart w:id="25" w:name="_Toc123828070"/>
      <w:r w:rsidRPr="004D5D91">
        <w:rPr>
          <w:noProof/>
          <w:lang w:val="es-ES"/>
        </w:rPr>
        <w:lastRenderedPageBreak/>
        <w:t>5.4 Portal de transparencia</w:t>
      </w:r>
      <w:bookmarkEnd w:id="25"/>
    </w:p>
    <w:p w14:paraId="4B862108" w14:textId="77777777" w:rsidR="0035429F" w:rsidRDefault="00BD607C" w:rsidP="0035429F">
      <w:pPr>
        <w:spacing w:line="360" w:lineRule="auto"/>
        <w:jc w:val="both"/>
        <w:rPr>
          <w:lang w:val="es-DO"/>
        </w:rPr>
      </w:pPr>
      <w:r w:rsidRPr="00BD607C">
        <w:rPr>
          <w:lang w:val="es-DO"/>
        </w:rPr>
        <w:t xml:space="preserve">Este indicador tiene como objetivo garantizar la estandarización </w:t>
      </w:r>
      <w:r>
        <w:rPr>
          <w:lang w:val="es-DO"/>
        </w:rPr>
        <w:t xml:space="preserve">y acceso abierto a </w:t>
      </w:r>
      <w:r w:rsidRPr="00BD607C">
        <w:rPr>
          <w:lang w:val="es-DO"/>
        </w:rPr>
        <w:t>las informaciones de las instituciones gubernamentales</w:t>
      </w:r>
      <w:r>
        <w:rPr>
          <w:lang w:val="es-DO"/>
        </w:rPr>
        <w:t xml:space="preserve"> con fines de velar por la </w:t>
      </w:r>
      <w:r w:rsidRPr="00BD607C">
        <w:rPr>
          <w:lang w:val="es-DO"/>
        </w:rPr>
        <w:t>transparen</w:t>
      </w:r>
      <w:r>
        <w:rPr>
          <w:lang w:val="es-DO"/>
        </w:rPr>
        <w:t>cia</w:t>
      </w:r>
      <w:r w:rsidRPr="00BD607C">
        <w:rPr>
          <w:lang w:val="es-DO"/>
        </w:rPr>
        <w:t xml:space="preserve"> </w:t>
      </w:r>
      <w:r w:rsidR="001B2B81">
        <w:rPr>
          <w:lang w:val="es-DO"/>
        </w:rPr>
        <w:t xml:space="preserve">y el cumplimiento al </w:t>
      </w:r>
      <w:r w:rsidRPr="00BD607C">
        <w:rPr>
          <w:lang w:val="es-DO"/>
        </w:rPr>
        <w:t>acceso a la información de conformidad con los artículos 3, 4 y 5 de la Ley No.200-04 y el 21 de su Reglamento de aplicación Decreto No. 130-05.</w:t>
      </w:r>
    </w:p>
    <w:p w14:paraId="73AE1355" w14:textId="77777777" w:rsidR="001B2B81" w:rsidRPr="001B2B81" w:rsidRDefault="001B2B81" w:rsidP="001B2B81">
      <w:pPr>
        <w:spacing w:line="360" w:lineRule="auto"/>
        <w:jc w:val="both"/>
        <w:rPr>
          <w:lang w:val="es-DO"/>
        </w:rPr>
      </w:pPr>
      <w:r w:rsidRPr="001B2B81">
        <w:rPr>
          <w:lang w:val="es-DO"/>
        </w:rPr>
        <w:t xml:space="preserve">Para el cumplimiento de este indicador ejecutamos a diario diversas actividades que de no ejercerlas en el día a día podrían costar un puntaje notorio en las evaluaciones, obteniendo excelentes ponderaciones, logrando con estas </w:t>
      </w:r>
      <w:r w:rsidRPr="00581E72">
        <w:rPr>
          <w:lang w:val="es-DO"/>
        </w:rPr>
        <w:t xml:space="preserve">un </w:t>
      </w:r>
      <w:r w:rsidR="00581E72" w:rsidRPr="00581E72">
        <w:rPr>
          <w:lang w:val="es-DO"/>
        </w:rPr>
        <w:t>90</w:t>
      </w:r>
      <w:r w:rsidRPr="00581E72">
        <w:rPr>
          <w:lang w:val="es-DO"/>
        </w:rPr>
        <w:t>%</w:t>
      </w:r>
      <w:r w:rsidRPr="001B2B81">
        <w:rPr>
          <w:lang w:val="es-DO"/>
        </w:rPr>
        <w:t xml:space="preserve"> en porcentaje de cumplimiento del año. </w:t>
      </w:r>
    </w:p>
    <w:p w14:paraId="7828A580" w14:textId="77777777" w:rsidR="001B2B81" w:rsidRDefault="001C00F8" w:rsidP="0035429F">
      <w:pPr>
        <w:spacing w:line="360" w:lineRule="auto"/>
        <w:jc w:val="both"/>
        <w:rPr>
          <w:rFonts w:eastAsia="Calibri"/>
          <w:b/>
          <w:bCs/>
          <w:lang w:val="es-DO"/>
        </w:rPr>
      </w:pPr>
      <w:r w:rsidRPr="001C00F8">
        <w:rPr>
          <w:rFonts w:eastAsia="Calibri"/>
          <w:b/>
          <w:bCs/>
          <w:lang w:val="es-DO"/>
        </w:rPr>
        <w:t>Índice de Uso de TIC e Implementación de Gobierno Electrónico</w:t>
      </w:r>
    </w:p>
    <w:p w14:paraId="4A6228FE" w14:textId="77777777" w:rsidR="00822B2E" w:rsidRDefault="00822B2E" w:rsidP="0035429F">
      <w:pPr>
        <w:spacing w:line="360" w:lineRule="auto"/>
        <w:jc w:val="both"/>
        <w:rPr>
          <w:lang w:val="es-DO"/>
        </w:rPr>
      </w:pPr>
      <w:r w:rsidRPr="00822B2E">
        <w:rPr>
          <w:lang w:val="es-DO"/>
        </w:rPr>
        <w:t xml:space="preserve">El </w:t>
      </w:r>
      <w:proofErr w:type="spellStart"/>
      <w:r w:rsidRPr="00822B2E">
        <w:rPr>
          <w:lang w:val="es-DO"/>
        </w:rPr>
        <w:t>iTICge</w:t>
      </w:r>
      <w:proofErr w:type="spellEnd"/>
      <w:r w:rsidRPr="00822B2E">
        <w:rPr>
          <w:lang w:val="es-DO"/>
        </w:rPr>
        <w:t xml:space="preserve"> está compuesto por 4 pilares por las cuales las instituciones s</w:t>
      </w:r>
      <w:r>
        <w:rPr>
          <w:lang w:val="es-DO"/>
        </w:rPr>
        <w:t>on</w:t>
      </w:r>
      <w:r w:rsidRPr="00822B2E">
        <w:rPr>
          <w:lang w:val="es-DO"/>
        </w:rPr>
        <w:t xml:space="preserve"> evaluadas. </w:t>
      </w:r>
    </w:p>
    <w:p w14:paraId="32CB7E1A" w14:textId="77777777" w:rsidR="00822B2E" w:rsidRDefault="00822B2E" w:rsidP="0035429F">
      <w:pPr>
        <w:spacing w:line="360" w:lineRule="auto"/>
        <w:jc w:val="both"/>
        <w:rPr>
          <w:lang w:val="es-DO"/>
        </w:rPr>
      </w:pPr>
      <w:r w:rsidRPr="00822B2E">
        <w:rPr>
          <w:lang w:val="es-DO"/>
        </w:rPr>
        <w:sym w:font="Symbol" w:char="F0B7"/>
      </w:r>
      <w:r w:rsidRPr="00822B2E">
        <w:rPr>
          <w:lang w:val="es-DO"/>
        </w:rPr>
        <w:t xml:space="preserve"> Uso de las TIC </w:t>
      </w:r>
    </w:p>
    <w:p w14:paraId="43B17F84" w14:textId="77777777" w:rsidR="00822B2E" w:rsidRDefault="00822B2E" w:rsidP="0035429F">
      <w:pPr>
        <w:spacing w:line="360" w:lineRule="auto"/>
        <w:jc w:val="both"/>
        <w:rPr>
          <w:lang w:val="es-DO"/>
        </w:rPr>
      </w:pPr>
      <w:r w:rsidRPr="00822B2E">
        <w:rPr>
          <w:lang w:val="es-DO"/>
        </w:rPr>
        <w:sym w:font="Symbol" w:char="F0B7"/>
      </w:r>
      <w:r w:rsidRPr="00822B2E">
        <w:rPr>
          <w:lang w:val="es-DO"/>
        </w:rPr>
        <w:t xml:space="preserve"> Implementación de Gobierno Electrónico </w:t>
      </w:r>
    </w:p>
    <w:p w14:paraId="0B75BD27" w14:textId="77777777" w:rsidR="00822B2E" w:rsidRDefault="00822B2E" w:rsidP="0035429F">
      <w:pPr>
        <w:spacing w:line="360" w:lineRule="auto"/>
        <w:jc w:val="both"/>
        <w:rPr>
          <w:lang w:val="es-DO"/>
        </w:rPr>
      </w:pPr>
      <w:r w:rsidRPr="00822B2E">
        <w:rPr>
          <w:lang w:val="es-DO"/>
        </w:rPr>
        <w:sym w:font="Symbol" w:char="F0B7"/>
      </w:r>
      <w:r w:rsidRPr="00822B2E">
        <w:rPr>
          <w:lang w:val="es-DO"/>
        </w:rPr>
        <w:t xml:space="preserve"> Gobierno Abierto y e-Participación </w:t>
      </w:r>
    </w:p>
    <w:p w14:paraId="3EE63E9C" w14:textId="77777777" w:rsidR="00822B2E" w:rsidRPr="00822B2E" w:rsidRDefault="00822B2E" w:rsidP="0035429F">
      <w:pPr>
        <w:spacing w:line="360" w:lineRule="auto"/>
        <w:jc w:val="both"/>
        <w:rPr>
          <w:lang w:val="es-DO"/>
        </w:rPr>
      </w:pPr>
      <w:r w:rsidRPr="00822B2E">
        <w:rPr>
          <w:lang w:val="es-DO"/>
        </w:rPr>
        <w:sym w:font="Symbol" w:char="F0B7"/>
      </w:r>
      <w:r w:rsidRPr="00822B2E">
        <w:rPr>
          <w:lang w:val="es-DO"/>
        </w:rPr>
        <w:t xml:space="preserve"> Servicios en Línea</w:t>
      </w:r>
    </w:p>
    <w:p w14:paraId="21FCBE6A" w14:textId="77777777" w:rsidR="001B2B81" w:rsidRDefault="003B0A4C" w:rsidP="00581E72">
      <w:pPr>
        <w:spacing w:line="360" w:lineRule="auto"/>
        <w:jc w:val="center"/>
        <w:rPr>
          <w:rFonts w:eastAsia="Calibri"/>
          <w:noProof/>
          <w:lang w:val="es-ES"/>
        </w:rPr>
      </w:pPr>
      <w:r w:rsidRPr="003B0A4C">
        <w:rPr>
          <w:noProof/>
        </w:rPr>
        <w:lastRenderedPageBreak/>
        <w:drawing>
          <wp:inline distT="0" distB="0" distL="0" distR="0" wp14:anchorId="1FF0B4EA" wp14:editId="0F4FB7C3">
            <wp:extent cx="5007634" cy="2109458"/>
            <wp:effectExtent l="0" t="0" r="254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78513" cy="2139316"/>
                    </a:xfrm>
                    <a:prstGeom prst="rect">
                      <a:avLst/>
                    </a:prstGeom>
                  </pic:spPr>
                </pic:pic>
              </a:graphicData>
            </a:graphic>
          </wp:inline>
        </w:drawing>
      </w:r>
    </w:p>
    <w:p w14:paraId="7821B6E1" w14:textId="77777777" w:rsidR="00B22672" w:rsidRDefault="006A542C" w:rsidP="00581E72">
      <w:pPr>
        <w:spacing w:line="360" w:lineRule="auto"/>
        <w:jc w:val="center"/>
        <w:rPr>
          <w:rFonts w:eastAsia="Calibri"/>
          <w:noProof/>
          <w:lang w:val="es-ES"/>
        </w:rPr>
      </w:pPr>
      <w:r>
        <w:rPr>
          <w:noProof/>
        </w:rPr>
        <w:drawing>
          <wp:anchor distT="0" distB="0" distL="114300" distR="114300" simplePos="0" relativeHeight="251764736" behindDoc="1" locked="0" layoutInCell="1" allowOverlap="1" wp14:anchorId="29A9353E" wp14:editId="2B389067">
            <wp:simplePos x="0" y="0"/>
            <wp:positionH relativeFrom="margin">
              <wp:align>left</wp:align>
            </wp:positionH>
            <wp:positionV relativeFrom="paragraph">
              <wp:posOffset>394970</wp:posOffset>
            </wp:positionV>
            <wp:extent cx="5044440" cy="1163320"/>
            <wp:effectExtent l="0" t="0" r="3810" b="0"/>
            <wp:wrapTight wrapText="bothSides">
              <wp:wrapPolygon edited="0">
                <wp:start x="0" y="0"/>
                <wp:lineTo x="0" y="21223"/>
                <wp:lineTo x="21535" y="21223"/>
                <wp:lineTo x="21535"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55554" cy="1165804"/>
                    </a:xfrm>
                    <a:prstGeom prst="rect">
                      <a:avLst/>
                    </a:prstGeom>
                  </pic:spPr>
                </pic:pic>
              </a:graphicData>
            </a:graphic>
            <wp14:sizeRelH relativeFrom="margin">
              <wp14:pctWidth>0</wp14:pctWidth>
            </wp14:sizeRelH>
            <wp14:sizeRelV relativeFrom="margin">
              <wp14:pctHeight>0</wp14:pctHeight>
            </wp14:sizeRelV>
          </wp:anchor>
        </w:drawing>
      </w:r>
    </w:p>
    <w:p w14:paraId="4071D5CB" w14:textId="77777777" w:rsidR="00B22672" w:rsidRDefault="00B22672" w:rsidP="0035429F">
      <w:pPr>
        <w:spacing w:line="360" w:lineRule="auto"/>
        <w:jc w:val="both"/>
        <w:rPr>
          <w:rFonts w:eastAsia="Calibri"/>
          <w:noProof/>
          <w:lang w:val="es-ES"/>
        </w:rPr>
      </w:pPr>
    </w:p>
    <w:p w14:paraId="6A23908E" w14:textId="77777777" w:rsidR="00B22672" w:rsidRDefault="00B22672" w:rsidP="0035429F">
      <w:pPr>
        <w:spacing w:line="360" w:lineRule="auto"/>
        <w:jc w:val="both"/>
        <w:rPr>
          <w:rFonts w:eastAsia="Calibri"/>
          <w:noProof/>
          <w:lang w:val="es-ES"/>
        </w:rPr>
      </w:pPr>
    </w:p>
    <w:p w14:paraId="716D802F" w14:textId="77777777" w:rsidR="00822B2E" w:rsidRDefault="00822B2E" w:rsidP="0035429F">
      <w:pPr>
        <w:spacing w:line="360" w:lineRule="auto"/>
        <w:jc w:val="both"/>
        <w:rPr>
          <w:rFonts w:eastAsia="Calibri"/>
          <w:noProof/>
          <w:lang w:val="es-ES"/>
        </w:rPr>
      </w:pPr>
    </w:p>
    <w:p w14:paraId="10DB7ACC" w14:textId="77777777" w:rsidR="00581E72" w:rsidRDefault="00581E72" w:rsidP="0035429F">
      <w:pPr>
        <w:spacing w:line="360" w:lineRule="auto"/>
        <w:jc w:val="both"/>
        <w:rPr>
          <w:rFonts w:eastAsia="Calibri"/>
          <w:noProof/>
          <w:lang w:val="es-ES"/>
        </w:rPr>
      </w:pPr>
    </w:p>
    <w:p w14:paraId="4F0290FE" w14:textId="77777777" w:rsidR="00581E72" w:rsidRDefault="00581E72" w:rsidP="0035429F">
      <w:pPr>
        <w:spacing w:line="360" w:lineRule="auto"/>
        <w:jc w:val="both"/>
        <w:rPr>
          <w:rFonts w:eastAsia="Calibri"/>
          <w:noProof/>
          <w:lang w:val="es-ES"/>
        </w:rPr>
      </w:pPr>
    </w:p>
    <w:p w14:paraId="3081328C" w14:textId="77777777" w:rsidR="00581E72" w:rsidRDefault="00581E72" w:rsidP="0035429F">
      <w:pPr>
        <w:spacing w:line="360" w:lineRule="auto"/>
        <w:jc w:val="both"/>
        <w:rPr>
          <w:rFonts w:eastAsia="Calibri"/>
          <w:noProof/>
          <w:lang w:val="es-ES"/>
        </w:rPr>
      </w:pPr>
    </w:p>
    <w:p w14:paraId="677CE944" w14:textId="77777777" w:rsidR="00581E72" w:rsidRDefault="00581E72" w:rsidP="0035429F">
      <w:pPr>
        <w:spacing w:line="360" w:lineRule="auto"/>
        <w:jc w:val="both"/>
        <w:rPr>
          <w:rFonts w:eastAsia="Calibri"/>
          <w:noProof/>
          <w:lang w:val="es-ES"/>
        </w:rPr>
      </w:pPr>
    </w:p>
    <w:p w14:paraId="3E0DCFB0" w14:textId="77777777" w:rsidR="00581E72" w:rsidRDefault="00581E72" w:rsidP="0035429F">
      <w:pPr>
        <w:spacing w:line="360" w:lineRule="auto"/>
        <w:jc w:val="both"/>
        <w:rPr>
          <w:rFonts w:eastAsia="Calibri"/>
          <w:noProof/>
          <w:lang w:val="es-ES"/>
        </w:rPr>
      </w:pPr>
    </w:p>
    <w:p w14:paraId="24E1731B" w14:textId="77777777" w:rsidR="00581E72" w:rsidRPr="001B2B81" w:rsidRDefault="00581E72" w:rsidP="0035429F">
      <w:pPr>
        <w:spacing w:line="360" w:lineRule="auto"/>
        <w:jc w:val="both"/>
        <w:rPr>
          <w:rFonts w:eastAsia="Calibri"/>
          <w:noProof/>
          <w:lang w:val="es-ES"/>
        </w:rPr>
      </w:pPr>
    </w:p>
    <w:p w14:paraId="7809A84C" w14:textId="77777777" w:rsidR="00485B71" w:rsidRPr="00485B71" w:rsidRDefault="00485B71" w:rsidP="00485B71">
      <w:pPr>
        <w:pStyle w:val="Ttulo1"/>
        <w:rPr>
          <w:lang w:val="es-DO"/>
        </w:rPr>
      </w:pPr>
      <w:bookmarkStart w:id="26" w:name="_Toc123828071"/>
      <w:r w:rsidRPr="00485B71">
        <w:rPr>
          <w:lang w:val="es-DO"/>
        </w:rPr>
        <w:lastRenderedPageBreak/>
        <w:t>PROYECCIONES AL PRÓXIMO AÑO</w:t>
      </w:r>
      <w:bookmarkEnd w:id="26"/>
    </w:p>
    <w:p w14:paraId="258A757B"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677C7DD6" wp14:editId="2DF46584">
                <wp:simplePos x="0" y="0"/>
                <wp:positionH relativeFrom="margin">
                  <wp:align>center</wp:align>
                </wp:positionH>
                <wp:positionV relativeFrom="paragraph">
                  <wp:posOffset>68580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52ED32" id="Straight Connector 10" o:spid="_x0000_s1026"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4pt" to="3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" strokecolor="#ee2a24" strokeweight="2.25pt">
                <v:stroke joinstyle="miter"/>
                <w10:wrap anchorx="margin"/>
              </v:line>
            </w:pict>
          </mc:Fallback>
        </mc:AlternateContent>
      </w:r>
    </w:p>
    <w:p w14:paraId="4BC9AB8D" w14:textId="77777777" w:rsidR="00485B71" w:rsidRDefault="00485B71" w:rsidP="00485B71">
      <w:pPr>
        <w:jc w:val="center"/>
        <w:rPr>
          <w:rFonts w:eastAsia="Calibri"/>
          <w:szCs w:val="36"/>
          <w:lang w:val="es-DO"/>
        </w:rPr>
      </w:pPr>
      <w:r w:rsidRPr="00485B71">
        <w:rPr>
          <w:rFonts w:eastAsia="Calibri"/>
          <w:szCs w:val="36"/>
          <w:lang w:val="es-DO"/>
        </w:rPr>
        <w:t>Memoria institucional 2022</w:t>
      </w:r>
    </w:p>
    <w:p w14:paraId="12C71F16" w14:textId="77777777" w:rsidR="006A542C" w:rsidRPr="00485B71" w:rsidRDefault="006A542C" w:rsidP="00485B71">
      <w:pPr>
        <w:jc w:val="center"/>
        <w:rPr>
          <w:rFonts w:eastAsia="Calibri"/>
          <w:szCs w:val="36"/>
          <w:lang w:val="es-DO"/>
        </w:rPr>
      </w:pPr>
    </w:p>
    <w:p w14:paraId="7C0040D1" w14:textId="1DCAC08B" w:rsidR="00485B71" w:rsidRDefault="00606CED" w:rsidP="00485B71">
      <w:pPr>
        <w:spacing w:line="360" w:lineRule="auto"/>
        <w:jc w:val="both"/>
        <w:rPr>
          <w:rFonts w:eastAsia="Calibri"/>
          <w:noProof/>
          <w:lang w:val="es-DO"/>
        </w:rPr>
      </w:pPr>
      <w:r w:rsidRPr="00606CED">
        <w:rPr>
          <w:rFonts w:eastAsia="Calibri"/>
          <w:noProof/>
          <w:lang w:val="es-DO"/>
        </w:rPr>
        <w:t>La</w:t>
      </w:r>
      <w:r>
        <w:rPr>
          <w:rFonts w:eastAsia="Calibri"/>
          <w:noProof/>
          <w:lang w:val="es-DO"/>
        </w:rPr>
        <w:t xml:space="preserve"> Dirección General de Migración</w:t>
      </w:r>
      <w:r w:rsidRPr="00606CED">
        <w:rPr>
          <w:rFonts w:eastAsia="Calibri"/>
          <w:noProof/>
          <w:lang w:val="es-DO"/>
        </w:rPr>
        <w:t>, estará coordinando y ejecutando durante el 202</w:t>
      </w:r>
      <w:r w:rsidR="00AD4C3C">
        <w:rPr>
          <w:rFonts w:eastAsia="Calibri"/>
          <w:noProof/>
          <w:lang w:val="es-DO"/>
        </w:rPr>
        <w:t>3</w:t>
      </w:r>
      <w:r w:rsidRPr="00606CED">
        <w:rPr>
          <w:rFonts w:eastAsia="Calibri"/>
          <w:noProof/>
          <w:lang w:val="es-DO"/>
        </w:rPr>
        <w:t>: Planes, Programas y Proyectos de alto impacto social, en cumplimiento con su mandato misional. Los más destacados son mencionados a continuación:</w:t>
      </w:r>
    </w:p>
    <w:p w14:paraId="30C38A1D" w14:textId="77777777" w:rsidR="00606CED" w:rsidRDefault="00606CED">
      <w:pPr>
        <w:pStyle w:val="Prrafodelista"/>
        <w:numPr>
          <w:ilvl w:val="0"/>
          <w:numId w:val="12"/>
        </w:numPr>
        <w:spacing w:line="360" w:lineRule="auto"/>
        <w:jc w:val="both"/>
        <w:rPr>
          <w:rFonts w:eastAsia="Calibri"/>
          <w:noProof/>
          <w:lang w:val="es-DO"/>
        </w:rPr>
      </w:pPr>
      <w:r>
        <w:rPr>
          <w:rFonts w:eastAsia="Calibri"/>
          <w:noProof/>
          <w:lang w:val="es-DO"/>
        </w:rPr>
        <w:t>P</w:t>
      </w:r>
      <w:r w:rsidRPr="00606CED">
        <w:rPr>
          <w:rFonts w:eastAsia="Calibri"/>
          <w:noProof/>
          <w:lang w:val="es-DO"/>
        </w:rPr>
        <w:t xml:space="preserve">royecto en fortalecimiento de </w:t>
      </w:r>
      <w:r>
        <w:rPr>
          <w:rFonts w:eastAsia="Calibri"/>
          <w:noProof/>
          <w:lang w:val="es-DO"/>
        </w:rPr>
        <w:t>los protocolos</w:t>
      </w:r>
      <w:r w:rsidRPr="00606CED">
        <w:rPr>
          <w:rFonts w:eastAsia="Calibri"/>
          <w:noProof/>
          <w:lang w:val="es-DO"/>
        </w:rPr>
        <w:t xml:space="preserve"> para una respuesta multisectorial a los flujos migratorios</w:t>
      </w:r>
      <w:r w:rsidR="008C0DB8">
        <w:rPr>
          <w:rFonts w:eastAsia="Calibri"/>
          <w:noProof/>
          <w:lang w:val="es-DO"/>
        </w:rPr>
        <w:t xml:space="preserve"> </w:t>
      </w:r>
      <w:r w:rsidR="008C0DB8" w:rsidRPr="00606CED">
        <w:rPr>
          <w:rFonts w:eastAsia="Calibri"/>
          <w:noProof/>
          <w:lang w:val="es-DO"/>
        </w:rPr>
        <w:t xml:space="preserve">con apoyo del </w:t>
      </w:r>
      <w:r w:rsidR="008C0DB8">
        <w:rPr>
          <w:rFonts w:eastAsia="Calibri"/>
          <w:noProof/>
          <w:lang w:val="es-DO"/>
        </w:rPr>
        <w:t>B</w:t>
      </w:r>
      <w:r w:rsidR="008C0DB8" w:rsidRPr="00606CED">
        <w:rPr>
          <w:rFonts w:eastAsia="Calibri"/>
          <w:noProof/>
          <w:lang w:val="es-DO"/>
        </w:rPr>
        <w:t xml:space="preserve">anco </w:t>
      </w:r>
      <w:r w:rsidR="008C0DB8">
        <w:rPr>
          <w:rFonts w:eastAsia="Calibri"/>
          <w:noProof/>
          <w:lang w:val="es-DO"/>
        </w:rPr>
        <w:t>M</w:t>
      </w:r>
      <w:r w:rsidR="0093130D">
        <w:rPr>
          <w:rFonts w:eastAsia="Calibri"/>
          <w:noProof/>
          <w:lang w:val="es-DO"/>
        </w:rPr>
        <w:t>undia</w:t>
      </w:r>
      <w:r w:rsidR="0092385D">
        <w:rPr>
          <w:rFonts w:eastAsia="Calibri"/>
          <w:noProof/>
          <w:lang w:val="es-DO"/>
        </w:rPr>
        <w:t>l.</w:t>
      </w:r>
    </w:p>
    <w:p w14:paraId="58963B7F"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 xml:space="preserve">Proyecto de </w:t>
      </w:r>
      <w:r>
        <w:rPr>
          <w:rFonts w:eastAsia="Calibri"/>
          <w:noProof/>
          <w:lang w:val="es-DO"/>
        </w:rPr>
        <w:t>I</w:t>
      </w:r>
      <w:r w:rsidRPr="008C0DB8">
        <w:rPr>
          <w:rFonts w:eastAsia="Calibri"/>
          <w:noProof/>
          <w:lang w:val="es-DO"/>
        </w:rPr>
        <w:t xml:space="preserve">nterdicción y </w:t>
      </w:r>
      <w:r>
        <w:rPr>
          <w:rFonts w:eastAsia="Calibri"/>
          <w:noProof/>
          <w:lang w:val="es-DO"/>
        </w:rPr>
        <w:t>C</w:t>
      </w:r>
      <w:r w:rsidRPr="008C0DB8">
        <w:rPr>
          <w:rFonts w:eastAsia="Calibri"/>
          <w:noProof/>
          <w:lang w:val="es-DO"/>
        </w:rPr>
        <w:t xml:space="preserve">entros de </w:t>
      </w:r>
      <w:r>
        <w:rPr>
          <w:rFonts w:eastAsia="Calibri"/>
          <w:noProof/>
          <w:lang w:val="es-DO"/>
        </w:rPr>
        <w:t>A</w:t>
      </w:r>
      <w:r w:rsidRPr="008C0DB8">
        <w:rPr>
          <w:rFonts w:eastAsia="Calibri"/>
          <w:noProof/>
          <w:lang w:val="es-DO"/>
        </w:rPr>
        <w:t>cogidas a nivel nacional, con el objetivo de interdictar donde se concentra la más alta densidad de la población indocumentada</w:t>
      </w:r>
      <w:r>
        <w:rPr>
          <w:rFonts w:eastAsia="Calibri"/>
          <w:noProof/>
          <w:lang w:val="es-DO"/>
        </w:rPr>
        <w:t>s.</w:t>
      </w:r>
    </w:p>
    <w:p w14:paraId="1675637C"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 xml:space="preserve">Fortalecimiento y </w:t>
      </w:r>
      <w:r>
        <w:rPr>
          <w:rFonts w:eastAsia="Calibri"/>
          <w:noProof/>
          <w:lang w:val="es-DO"/>
        </w:rPr>
        <w:t>R</w:t>
      </w:r>
      <w:r w:rsidRPr="008C0DB8">
        <w:rPr>
          <w:rFonts w:eastAsia="Calibri"/>
          <w:noProof/>
          <w:lang w:val="es-DO"/>
        </w:rPr>
        <w:t>emozamiento de las puertas de acceso de entrada y salida de nacionales extranjeros en los puntos fronterizos.</w:t>
      </w:r>
    </w:p>
    <w:p w14:paraId="3076588D"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Equipar y automatizar el proceso de inspección migratoria en las marinas y puertos (</w:t>
      </w:r>
      <w:r>
        <w:rPr>
          <w:rFonts w:eastAsia="Calibri"/>
          <w:noProof/>
          <w:lang w:val="es-DO"/>
        </w:rPr>
        <w:t>P</w:t>
      </w:r>
      <w:r w:rsidRPr="008C0DB8">
        <w:rPr>
          <w:rFonts w:eastAsia="Calibri"/>
          <w:noProof/>
          <w:lang w:val="es-DO"/>
        </w:rPr>
        <w:t xml:space="preserve">unta </w:t>
      </w:r>
      <w:r>
        <w:rPr>
          <w:rFonts w:eastAsia="Calibri"/>
          <w:noProof/>
          <w:lang w:val="es-DO"/>
        </w:rPr>
        <w:t>C</w:t>
      </w:r>
      <w:r w:rsidRPr="008C0DB8">
        <w:rPr>
          <w:rFonts w:eastAsia="Calibri"/>
          <w:noProof/>
          <w:lang w:val="es-DO"/>
        </w:rPr>
        <w:t xml:space="preserve">ana, Samaná, </w:t>
      </w:r>
      <w:r>
        <w:rPr>
          <w:rFonts w:eastAsia="Calibri"/>
          <w:noProof/>
          <w:lang w:val="es-DO"/>
        </w:rPr>
        <w:t>L</w:t>
      </w:r>
      <w:r w:rsidRPr="008C0DB8">
        <w:rPr>
          <w:rFonts w:eastAsia="Calibri"/>
          <w:noProof/>
          <w:lang w:val="es-DO"/>
        </w:rPr>
        <w:t xml:space="preserve">a </w:t>
      </w:r>
      <w:r>
        <w:rPr>
          <w:rFonts w:eastAsia="Calibri"/>
          <w:noProof/>
          <w:lang w:val="es-DO"/>
        </w:rPr>
        <w:t>R</w:t>
      </w:r>
      <w:r w:rsidRPr="008C0DB8">
        <w:rPr>
          <w:rFonts w:eastAsia="Calibri"/>
          <w:noProof/>
          <w:lang w:val="es-DO"/>
        </w:rPr>
        <w:t xml:space="preserve">omana, Luperón, </w:t>
      </w:r>
      <w:r>
        <w:rPr>
          <w:rFonts w:eastAsia="Calibri"/>
          <w:noProof/>
          <w:lang w:val="es-DO"/>
        </w:rPr>
        <w:t>P</w:t>
      </w:r>
      <w:r w:rsidRPr="008C0DB8">
        <w:rPr>
          <w:rFonts w:eastAsia="Calibri"/>
          <w:noProof/>
          <w:lang w:val="es-DO"/>
        </w:rPr>
        <w:t xml:space="preserve">uerto </w:t>
      </w:r>
      <w:r>
        <w:rPr>
          <w:rFonts w:eastAsia="Calibri"/>
          <w:noProof/>
          <w:lang w:val="es-DO"/>
        </w:rPr>
        <w:t>P</w:t>
      </w:r>
      <w:r w:rsidRPr="008C0DB8">
        <w:rPr>
          <w:rFonts w:eastAsia="Calibri"/>
          <w:noProof/>
          <w:lang w:val="es-DO"/>
        </w:rPr>
        <w:t>lata)</w:t>
      </w:r>
      <w:r>
        <w:rPr>
          <w:rFonts w:eastAsia="Calibri"/>
          <w:noProof/>
          <w:lang w:val="es-DO"/>
        </w:rPr>
        <w:t>.</w:t>
      </w:r>
    </w:p>
    <w:p w14:paraId="472FDE28"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Eficientizar el chequeo de los documentos para regular el flujo migratorio terrestre (pedernales, Elías piña, jimani, Dajabón) marítimo y aeropuertos, mediante la implementación de nuevas tecnologías.</w:t>
      </w:r>
    </w:p>
    <w:p w14:paraId="126A8292"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 xml:space="preserve">Implementar y fomentar el uso del autogate, en los aeropuertos de las Américas, Santiago, </w:t>
      </w:r>
      <w:r>
        <w:rPr>
          <w:rFonts w:eastAsia="Calibri"/>
          <w:noProof/>
          <w:lang w:val="es-DO"/>
        </w:rPr>
        <w:t>P</w:t>
      </w:r>
      <w:r w:rsidRPr="008C0DB8">
        <w:rPr>
          <w:rFonts w:eastAsia="Calibri"/>
          <w:noProof/>
          <w:lang w:val="es-DO"/>
        </w:rPr>
        <w:t xml:space="preserve">unta </w:t>
      </w:r>
      <w:r>
        <w:rPr>
          <w:rFonts w:eastAsia="Calibri"/>
          <w:noProof/>
          <w:lang w:val="es-DO"/>
        </w:rPr>
        <w:t>C</w:t>
      </w:r>
      <w:r w:rsidRPr="008C0DB8">
        <w:rPr>
          <w:rFonts w:eastAsia="Calibri"/>
          <w:noProof/>
          <w:lang w:val="es-DO"/>
        </w:rPr>
        <w:t xml:space="preserve">ana y </w:t>
      </w:r>
      <w:r>
        <w:rPr>
          <w:rFonts w:eastAsia="Calibri"/>
          <w:noProof/>
          <w:lang w:val="es-DO"/>
        </w:rPr>
        <w:t>L</w:t>
      </w:r>
      <w:r w:rsidRPr="008C0DB8">
        <w:rPr>
          <w:rFonts w:eastAsia="Calibri"/>
          <w:noProof/>
          <w:lang w:val="es-DO"/>
        </w:rPr>
        <w:t xml:space="preserve">a </w:t>
      </w:r>
      <w:r>
        <w:rPr>
          <w:rFonts w:eastAsia="Calibri"/>
          <w:noProof/>
          <w:lang w:val="es-DO"/>
        </w:rPr>
        <w:t>R</w:t>
      </w:r>
      <w:r w:rsidRPr="008C0DB8">
        <w:rPr>
          <w:rFonts w:eastAsia="Calibri"/>
          <w:noProof/>
          <w:lang w:val="es-DO"/>
        </w:rPr>
        <w:t>omana.</w:t>
      </w:r>
    </w:p>
    <w:p w14:paraId="1B1FCCF2"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lastRenderedPageBreak/>
        <w:t>Ampliación de los servicios de atención a los usuarios y aplicación en las solicitudes de tramites de documentos.</w:t>
      </w:r>
    </w:p>
    <w:p w14:paraId="2E061258"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Apertura oficina de La Vega.</w:t>
      </w:r>
    </w:p>
    <w:p w14:paraId="39FA76D0"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Apertura de servicios de extranjería en Samaná</w:t>
      </w:r>
      <w:r>
        <w:rPr>
          <w:rFonts w:eastAsia="Calibri"/>
          <w:noProof/>
          <w:lang w:val="es-DO"/>
        </w:rPr>
        <w:t>.</w:t>
      </w:r>
    </w:p>
    <w:p w14:paraId="58ACCFEB" w14:textId="77777777" w:rsid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 xml:space="preserve">Instalación oficinas de interdicción migratoria en San </w:t>
      </w:r>
      <w:r>
        <w:rPr>
          <w:rFonts w:eastAsia="Calibri"/>
          <w:noProof/>
          <w:lang w:val="es-DO"/>
        </w:rPr>
        <w:t>F</w:t>
      </w:r>
      <w:r w:rsidRPr="008C0DB8">
        <w:rPr>
          <w:rFonts w:eastAsia="Calibri"/>
          <w:noProof/>
          <w:lang w:val="es-DO"/>
        </w:rPr>
        <w:t xml:space="preserve">rancisco de Macorís, </w:t>
      </w:r>
      <w:r>
        <w:rPr>
          <w:rFonts w:eastAsia="Calibri"/>
          <w:noProof/>
          <w:lang w:val="es-DO"/>
        </w:rPr>
        <w:t>L</w:t>
      </w:r>
      <w:r w:rsidRPr="008C0DB8">
        <w:rPr>
          <w:rFonts w:eastAsia="Calibri"/>
          <w:noProof/>
          <w:lang w:val="es-DO"/>
        </w:rPr>
        <w:t xml:space="preserve">a </w:t>
      </w:r>
      <w:r>
        <w:rPr>
          <w:rFonts w:eastAsia="Calibri"/>
          <w:noProof/>
          <w:lang w:val="es-DO"/>
        </w:rPr>
        <w:t>V</w:t>
      </w:r>
      <w:r w:rsidRPr="008C0DB8">
        <w:rPr>
          <w:rFonts w:eastAsia="Calibri"/>
          <w:noProof/>
          <w:lang w:val="es-DO"/>
        </w:rPr>
        <w:t xml:space="preserve">ega, </w:t>
      </w:r>
      <w:r>
        <w:rPr>
          <w:rFonts w:eastAsia="Calibri"/>
          <w:noProof/>
          <w:lang w:val="es-DO"/>
        </w:rPr>
        <w:t>S</w:t>
      </w:r>
      <w:r w:rsidRPr="008C0DB8">
        <w:rPr>
          <w:rFonts w:eastAsia="Calibri"/>
          <w:noProof/>
          <w:lang w:val="es-DO"/>
        </w:rPr>
        <w:t xml:space="preserve">an </w:t>
      </w:r>
      <w:r>
        <w:rPr>
          <w:rFonts w:eastAsia="Calibri"/>
          <w:noProof/>
          <w:lang w:val="es-DO"/>
        </w:rPr>
        <w:t>J</w:t>
      </w:r>
      <w:r w:rsidRPr="008C0DB8">
        <w:rPr>
          <w:rFonts w:eastAsia="Calibri"/>
          <w:noProof/>
          <w:lang w:val="es-DO"/>
        </w:rPr>
        <w:t>uan de la Maguana, Barahona, Dajabón, Samaná</w:t>
      </w:r>
      <w:r>
        <w:rPr>
          <w:rFonts w:eastAsia="Calibri"/>
          <w:noProof/>
          <w:lang w:val="es-DO"/>
        </w:rPr>
        <w:t>.</w:t>
      </w:r>
    </w:p>
    <w:p w14:paraId="78B159B6" w14:textId="77777777" w:rsidR="008C0DB8" w:rsidRPr="008C0DB8" w:rsidRDefault="008C0DB8">
      <w:pPr>
        <w:pStyle w:val="Prrafodelista"/>
        <w:numPr>
          <w:ilvl w:val="0"/>
          <w:numId w:val="12"/>
        </w:numPr>
        <w:spacing w:line="360" w:lineRule="auto"/>
        <w:jc w:val="both"/>
        <w:rPr>
          <w:rFonts w:eastAsia="Calibri"/>
          <w:noProof/>
          <w:lang w:val="es-DO"/>
        </w:rPr>
      </w:pPr>
      <w:r>
        <w:rPr>
          <w:rFonts w:eastAsia="Calibri"/>
          <w:noProof/>
          <w:lang w:val="es-DO"/>
        </w:rPr>
        <w:t>F</w:t>
      </w:r>
      <w:r w:rsidRPr="008C0DB8">
        <w:rPr>
          <w:rFonts w:eastAsia="Calibri"/>
          <w:noProof/>
          <w:lang w:val="es-DO"/>
        </w:rPr>
        <w:t xml:space="preserve">ortalecer la oficina de </w:t>
      </w:r>
      <w:r>
        <w:rPr>
          <w:rFonts w:eastAsia="Calibri"/>
          <w:noProof/>
          <w:lang w:val="es-DO"/>
        </w:rPr>
        <w:t>B</w:t>
      </w:r>
      <w:r w:rsidRPr="008C0DB8">
        <w:rPr>
          <w:rFonts w:eastAsia="Calibri"/>
          <w:noProof/>
          <w:lang w:val="es-DO"/>
        </w:rPr>
        <w:t xml:space="preserve">enerito y </w:t>
      </w:r>
      <w:r>
        <w:rPr>
          <w:rFonts w:eastAsia="Calibri"/>
          <w:noProof/>
          <w:lang w:val="es-DO"/>
        </w:rPr>
        <w:t>A</w:t>
      </w:r>
      <w:r w:rsidRPr="008C0DB8">
        <w:rPr>
          <w:rFonts w:eastAsia="Calibri"/>
          <w:noProof/>
          <w:lang w:val="es-DO"/>
        </w:rPr>
        <w:t xml:space="preserve">zua. </w:t>
      </w:r>
    </w:p>
    <w:p w14:paraId="46CB982C"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Instalación de Sub-</w:t>
      </w:r>
      <w:r>
        <w:rPr>
          <w:rFonts w:eastAsia="Calibri"/>
          <w:noProof/>
          <w:lang w:val="es-DO"/>
        </w:rPr>
        <w:t>D</w:t>
      </w:r>
      <w:r w:rsidRPr="008C0DB8">
        <w:rPr>
          <w:rFonts w:eastAsia="Calibri"/>
          <w:noProof/>
          <w:lang w:val="es-DO"/>
        </w:rPr>
        <w:t>irecci</w:t>
      </w:r>
      <w:r>
        <w:rPr>
          <w:rFonts w:eastAsia="Calibri"/>
          <w:noProof/>
          <w:lang w:val="es-DO"/>
        </w:rPr>
        <w:t>ó</w:t>
      </w:r>
      <w:r w:rsidRPr="008C0DB8">
        <w:rPr>
          <w:rFonts w:eastAsia="Calibri"/>
          <w:noProof/>
          <w:lang w:val="es-DO"/>
        </w:rPr>
        <w:t xml:space="preserve">n en Barahona y </w:t>
      </w:r>
      <w:r w:rsidR="00E21F1A">
        <w:rPr>
          <w:rFonts w:eastAsia="Calibri"/>
          <w:noProof/>
          <w:lang w:val="es-DO"/>
        </w:rPr>
        <w:t>S</w:t>
      </w:r>
      <w:r w:rsidRPr="008C0DB8">
        <w:rPr>
          <w:rFonts w:eastAsia="Calibri"/>
          <w:noProof/>
          <w:lang w:val="es-DO"/>
        </w:rPr>
        <w:t xml:space="preserve">an </w:t>
      </w:r>
      <w:r w:rsidR="00E21F1A">
        <w:rPr>
          <w:rFonts w:eastAsia="Calibri"/>
          <w:noProof/>
          <w:lang w:val="es-DO"/>
        </w:rPr>
        <w:t>F</w:t>
      </w:r>
      <w:r w:rsidRPr="008C0DB8">
        <w:rPr>
          <w:rFonts w:eastAsia="Calibri"/>
          <w:noProof/>
          <w:lang w:val="es-DO"/>
        </w:rPr>
        <w:t>rancisco de Macorís</w:t>
      </w:r>
      <w:r w:rsidR="00E21F1A">
        <w:rPr>
          <w:rFonts w:eastAsia="Calibri"/>
          <w:noProof/>
          <w:lang w:val="es-DO"/>
        </w:rPr>
        <w:t>.</w:t>
      </w:r>
    </w:p>
    <w:p w14:paraId="0B99AFF9"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 xml:space="preserve">Construcción de la oficina de </w:t>
      </w:r>
      <w:r w:rsidR="00E21F1A">
        <w:rPr>
          <w:rFonts w:eastAsia="Calibri"/>
          <w:noProof/>
          <w:lang w:val="es-DO"/>
        </w:rPr>
        <w:t>P</w:t>
      </w:r>
      <w:r w:rsidRPr="008C0DB8">
        <w:rPr>
          <w:rFonts w:eastAsia="Calibri"/>
          <w:noProof/>
          <w:lang w:val="es-DO"/>
        </w:rPr>
        <w:t>edernales</w:t>
      </w:r>
      <w:r w:rsidR="00E21F1A">
        <w:rPr>
          <w:rFonts w:eastAsia="Calibri"/>
          <w:noProof/>
          <w:lang w:val="es-DO"/>
        </w:rPr>
        <w:t>.</w:t>
      </w:r>
    </w:p>
    <w:p w14:paraId="22008AB9" w14:textId="77777777" w:rsidR="008C0DB8" w:rsidRP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Expandir la infraestructura de video vigilancia y control de acceso a nivel nacional (sede central y localidades), aumentando la capacidad hasta un 30% .</w:t>
      </w:r>
    </w:p>
    <w:p w14:paraId="09D69594" w14:textId="77777777" w:rsidR="008C0DB8" w:rsidRDefault="008C0DB8">
      <w:pPr>
        <w:pStyle w:val="Prrafodelista"/>
        <w:numPr>
          <w:ilvl w:val="0"/>
          <w:numId w:val="12"/>
        </w:numPr>
        <w:spacing w:line="360" w:lineRule="auto"/>
        <w:jc w:val="both"/>
        <w:rPr>
          <w:rFonts w:eastAsia="Calibri"/>
          <w:noProof/>
          <w:lang w:val="es-DO"/>
        </w:rPr>
      </w:pPr>
      <w:r w:rsidRPr="008C0DB8">
        <w:rPr>
          <w:rFonts w:eastAsia="Calibri"/>
          <w:noProof/>
          <w:lang w:val="es-DO"/>
        </w:rPr>
        <w:t>Mejorar la seguridad física por medio de la instalación de controles de acceso físico para empleados.</w:t>
      </w:r>
    </w:p>
    <w:p w14:paraId="0835155A" w14:textId="77777777" w:rsidR="0093130D" w:rsidRDefault="00E21F1A">
      <w:pPr>
        <w:pStyle w:val="Prrafodelista"/>
        <w:numPr>
          <w:ilvl w:val="0"/>
          <w:numId w:val="12"/>
        </w:numPr>
        <w:spacing w:line="360" w:lineRule="auto"/>
        <w:jc w:val="both"/>
        <w:rPr>
          <w:rFonts w:eastAsia="Calibri"/>
          <w:noProof/>
          <w:lang w:val="es-DO"/>
        </w:rPr>
      </w:pPr>
      <w:r w:rsidRPr="008C0DB8">
        <w:rPr>
          <w:rFonts w:eastAsia="Calibri"/>
          <w:noProof/>
          <w:lang w:val="es-DO"/>
        </w:rPr>
        <w:t>Construcción de la tercera planta de la DGM  y ampliación de las oficinas.</w:t>
      </w:r>
    </w:p>
    <w:p w14:paraId="5BB53746" w14:textId="0D078CE8" w:rsidR="003D04FC" w:rsidRDefault="003D04FC">
      <w:pPr>
        <w:pStyle w:val="Prrafodelista"/>
        <w:numPr>
          <w:ilvl w:val="0"/>
          <w:numId w:val="12"/>
        </w:numPr>
        <w:spacing w:line="360" w:lineRule="auto"/>
        <w:jc w:val="both"/>
        <w:rPr>
          <w:rFonts w:eastAsia="Calibri"/>
          <w:noProof/>
          <w:lang w:val="es-DO"/>
        </w:rPr>
      </w:pPr>
      <w:r w:rsidRPr="003D04FC">
        <w:rPr>
          <w:lang w:val="es-ES"/>
        </w:rPr>
        <w:t>Implementación de detectores de huellas dactilares en los pasos migratorios a los fines de controlar que los indocumentados puedan evadir los controles migratorios. Así como también, elevar la cantidad levantamientos en zonas habitadas por nacionales extranjeros con estatus migratorio irregular.</w:t>
      </w:r>
    </w:p>
    <w:p w14:paraId="7780D537" w14:textId="77777777" w:rsidR="006A542C" w:rsidRDefault="006A542C" w:rsidP="006A542C">
      <w:pPr>
        <w:spacing w:line="360" w:lineRule="auto"/>
        <w:jc w:val="both"/>
        <w:rPr>
          <w:rFonts w:eastAsia="Calibri"/>
          <w:noProof/>
          <w:lang w:val="es-DO"/>
        </w:rPr>
      </w:pPr>
    </w:p>
    <w:p w14:paraId="78789C68" w14:textId="77777777" w:rsidR="006A542C" w:rsidRDefault="006A542C" w:rsidP="006A542C">
      <w:pPr>
        <w:spacing w:line="360" w:lineRule="auto"/>
        <w:jc w:val="both"/>
        <w:rPr>
          <w:rFonts w:eastAsia="Calibri"/>
          <w:noProof/>
          <w:lang w:val="es-DO"/>
        </w:rPr>
      </w:pPr>
    </w:p>
    <w:p w14:paraId="36B9C781" w14:textId="77777777" w:rsidR="006A542C" w:rsidRPr="006A542C" w:rsidRDefault="006A542C" w:rsidP="006A542C">
      <w:pPr>
        <w:spacing w:line="360" w:lineRule="auto"/>
        <w:jc w:val="both"/>
        <w:rPr>
          <w:rFonts w:eastAsia="Calibri"/>
          <w:noProof/>
          <w:lang w:val="es-DO"/>
        </w:rPr>
      </w:pPr>
    </w:p>
    <w:p w14:paraId="1027718A" w14:textId="77777777" w:rsidR="00485B71" w:rsidRPr="00175CBA" w:rsidRDefault="009870D7" w:rsidP="00485B71">
      <w:pPr>
        <w:pStyle w:val="Ttulo1"/>
        <w:rPr>
          <w:lang w:val="es-ES"/>
        </w:rPr>
      </w:pPr>
      <w:bookmarkStart w:id="27" w:name="_Toc123828072"/>
      <w:r w:rsidRPr="00175CBA">
        <w:rPr>
          <w:lang w:val="es-ES"/>
        </w:rPr>
        <w:lastRenderedPageBreak/>
        <w:t>ANEXOS</w:t>
      </w:r>
      <w:bookmarkEnd w:id="27"/>
      <w:r w:rsidRPr="00175CBA">
        <w:rPr>
          <w:lang w:val="es-ES"/>
        </w:rPr>
        <w:t xml:space="preserve"> </w:t>
      </w:r>
    </w:p>
    <w:p w14:paraId="543B6E28" w14:textId="77777777" w:rsidR="00485B71" w:rsidRPr="00175CBA" w:rsidRDefault="00485B71" w:rsidP="00485B71">
      <w:pPr>
        <w:jc w:val="both"/>
        <w:rPr>
          <w:rFonts w:eastAsia="Calibri"/>
          <w:sz w:val="18"/>
          <w:lang w:val="es-ES"/>
        </w:rPr>
      </w:pPr>
      <w:r w:rsidRPr="002B4451">
        <w:rPr>
          <w:rFonts w:eastAsia="Calibri"/>
          <w:noProof/>
          <w:sz w:val="18"/>
        </w:rPr>
        <mc:AlternateContent>
          <mc:Choice Requires="wps">
            <w:drawing>
              <wp:anchor distT="0" distB="0" distL="114300" distR="114300" simplePos="0" relativeHeight="251736064" behindDoc="0" locked="0" layoutInCell="1" allowOverlap="1" wp14:anchorId="13E74C93" wp14:editId="2B717227">
                <wp:simplePos x="0" y="0"/>
                <wp:positionH relativeFrom="margin">
                  <wp:align>center</wp:align>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2FCBDE"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06FDE920" w14:textId="1DD7196F" w:rsidR="00485B71" w:rsidRDefault="00485B71" w:rsidP="00485B71">
      <w:pPr>
        <w:jc w:val="center"/>
        <w:rPr>
          <w:rFonts w:eastAsia="Calibri"/>
          <w:szCs w:val="36"/>
          <w:lang w:val="es-ES"/>
        </w:rPr>
      </w:pPr>
      <w:r w:rsidRPr="00175CBA">
        <w:rPr>
          <w:rFonts w:eastAsia="Calibri"/>
          <w:szCs w:val="36"/>
          <w:lang w:val="es-ES"/>
        </w:rPr>
        <w:t>Memoria institucional 2022</w:t>
      </w:r>
    </w:p>
    <w:p w14:paraId="5FF772E4" w14:textId="77777777" w:rsidR="004B5552" w:rsidRPr="00175CBA" w:rsidRDefault="004B5552" w:rsidP="00485B71">
      <w:pPr>
        <w:jc w:val="center"/>
        <w:rPr>
          <w:rFonts w:eastAsia="Calibri"/>
          <w:szCs w:val="36"/>
          <w:lang w:val="es-ES"/>
        </w:rPr>
      </w:pPr>
    </w:p>
    <w:p w14:paraId="0D25DCD3" w14:textId="32FF7E2E" w:rsidR="004B5552" w:rsidRDefault="004B5552" w:rsidP="00DA2579">
      <w:pPr>
        <w:spacing w:line="360" w:lineRule="auto"/>
        <w:jc w:val="both"/>
        <w:rPr>
          <w:rFonts w:eastAsia="Calibri"/>
          <w:b/>
          <w:bCs/>
          <w:lang w:val="es-DO"/>
        </w:rPr>
      </w:pPr>
      <w:r w:rsidRPr="004B5552">
        <w:rPr>
          <w:rFonts w:eastAsia="Calibri"/>
          <w:b/>
          <w:bCs/>
          <w:lang w:val="es-DO"/>
        </w:rPr>
        <w:t>Matriz de Principales Indicadores de Gestión de Procesos</w:t>
      </w:r>
    </w:p>
    <w:tbl>
      <w:tblPr>
        <w:tblW w:w="7910" w:type="dxa"/>
        <w:tblLayout w:type="fixed"/>
        <w:tblLook w:val="04A0" w:firstRow="1" w:lastRow="0" w:firstColumn="1" w:lastColumn="0" w:noHBand="0" w:noVBand="1"/>
      </w:tblPr>
      <w:tblGrid>
        <w:gridCol w:w="1160"/>
        <w:gridCol w:w="1482"/>
        <w:gridCol w:w="1454"/>
        <w:gridCol w:w="1062"/>
        <w:gridCol w:w="763"/>
        <w:gridCol w:w="1123"/>
        <w:gridCol w:w="866"/>
      </w:tblGrid>
      <w:tr w:rsidR="004116A4" w:rsidRPr="003D04FC" w14:paraId="78DC09E4" w14:textId="77777777" w:rsidTr="00DA2C70">
        <w:trPr>
          <w:trHeight w:val="306"/>
        </w:trPr>
        <w:tc>
          <w:tcPr>
            <w:tcW w:w="7910" w:type="dxa"/>
            <w:gridSpan w:val="7"/>
            <w:tcBorders>
              <w:top w:val="single" w:sz="8" w:space="0" w:color="auto"/>
              <w:left w:val="single" w:sz="8" w:space="0" w:color="auto"/>
              <w:bottom w:val="single" w:sz="8" w:space="0" w:color="auto"/>
              <w:right w:val="single" w:sz="8" w:space="0" w:color="000000"/>
            </w:tcBorders>
            <w:shd w:val="clear" w:color="000000" w:fill="002060"/>
            <w:noWrap/>
            <w:vAlign w:val="bottom"/>
            <w:hideMark/>
          </w:tcPr>
          <w:p w14:paraId="5AB55072"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lang w:val="es-DO"/>
              </w:rPr>
            </w:pPr>
            <w:r w:rsidRPr="003D04FC">
              <w:rPr>
                <w:rFonts w:ascii="Calibri" w:eastAsia="Times New Roman" w:hAnsi="Calibri" w:cs="Calibri"/>
                <w:b/>
                <w:bCs/>
                <w:color w:val="FFFFFF"/>
                <w:spacing w:val="0"/>
                <w:sz w:val="16"/>
                <w:szCs w:val="16"/>
                <w:lang w:val="es-DO"/>
              </w:rPr>
              <w:t>Matriz de Principales Indicadores de Gestión de Procesos</w:t>
            </w:r>
          </w:p>
        </w:tc>
      </w:tr>
      <w:tr w:rsidR="004116A4" w:rsidRPr="003D04FC" w14:paraId="2FE87B78" w14:textId="77777777" w:rsidTr="003D04FC">
        <w:trPr>
          <w:trHeight w:val="598"/>
        </w:trPr>
        <w:tc>
          <w:tcPr>
            <w:tcW w:w="1160" w:type="dxa"/>
            <w:tcBorders>
              <w:top w:val="nil"/>
              <w:left w:val="single" w:sz="8" w:space="0" w:color="auto"/>
              <w:bottom w:val="single" w:sz="8" w:space="0" w:color="auto"/>
              <w:right w:val="nil"/>
            </w:tcBorders>
            <w:shd w:val="clear" w:color="000000" w:fill="002060"/>
            <w:vAlign w:val="center"/>
            <w:hideMark/>
          </w:tcPr>
          <w:p w14:paraId="2C745FEC"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proofErr w:type="spellStart"/>
            <w:r w:rsidRPr="003D04FC">
              <w:rPr>
                <w:rFonts w:ascii="Calibri" w:eastAsia="Times New Roman" w:hAnsi="Calibri" w:cs="Calibri"/>
                <w:b/>
                <w:bCs/>
                <w:color w:val="FFFFFF"/>
                <w:spacing w:val="0"/>
                <w:sz w:val="16"/>
                <w:szCs w:val="16"/>
              </w:rPr>
              <w:t>Área</w:t>
            </w:r>
            <w:proofErr w:type="spellEnd"/>
          </w:p>
        </w:tc>
        <w:tc>
          <w:tcPr>
            <w:tcW w:w="1482" w:type="dxa"/>
            <w:tcBorders>
              <w:top w:val="nil"/>
              <w:left w:val="nil"/>
              <w:bottom w:val="single" w:sz="8" w:space="0" w:color="auto"/>
              <w:right w:val="nil"/>
            </w:tcBorders>
            <w:shd w:val="clear" w:color="000000" w:fill="002060"/>
            <w:vAlign w:val="center"/>
            <w:hideMark/>
          </w:tcPr>
          <w:p w14:paraId="0790B063"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proofErr w:type="spellStart"/>
            <w:r w:rsidRPr="003D04FC">
              <w:rPr>
                <w:rFonts w:ascii="Calibri" w:eastAsia="Times New Roman" w:hAnsi="Calibri" w:cs="Calibri"/>
                <w:b/>
                <w:bCs/>
                <w:color w:val="FFFFFF"/>
                <w:spacing w:val="0"/>
                <w:sz w:val="16"/>
                <w:szCs w:val="16"/>
              </w:rPr>
              <w:t>Proceso</w:t>
            </w:r>
            <w:proofErr w:type="spellEnd"/>
          </w:p>
        </w:tc>
        <w:tc>
          <w:tcPr>
            <w:tcW w:w="1454" w:type="dxa"/>
            <w:tcBorders>
              <w:top w:val="nil"/>
              <w:left w:val="nil"/>
              <w:bottom w:val="single" w:sz="8" w:space="0" w:color="auto"/>
              <w:right w:val="nil"/>
            </w:tcBorders>
            <w:shd w:val="clear" w:color="000000" w:fill="002060"/>
            <w:vAlign w:val="center"/>
            <w:hideMark/>
          </w:tcPr>
          <w:p w14:paraId="54CB7CA9"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proofErr w:type="spellStart"/>
            <w:r w:rsidRPr="003D04FC">
              <w:rPr>
                <w:rFonts w:ascii="Calibri" w:eastAsia="Times New Roman" w:hAnsi="Calibri" w:cs="Calibri"/>
                <w:b/>
                <w:bCs/>
                <w:color w:val="FFFFFF"/>
                <w:spacing w:val="0"/>
                <w:sz w:val="16"/>
                <w:szCs w:val="16"/>
              </w:rPr>
              <w:t>Nombre</w:t>
            </w:r>
            <w:proofErr w:type="spellEnd"/>
            <w:r w:rsidRPr="003D04FC">
              <w:rPr>
                <w:rFonts w:ascii="Calibri" w:eastAsia="Times New Roman" w:hAnsi="Calibri" w:cs="Calibri"/>
                <w:b/>
                <w:bCs/>
                <w:color w:val="FFFFFF"/>
                <w:spacing w:val="0"/>
                <w:sz w:val="16"/>
                <w:szCs w:val="16"/>
              </w:rPr>
              <w:t xml:space="preserve"> del </w:t>
            </w:r>
            <w:proofErr w:type="spellStart"/>
            <w:r w:rsidRPr="003D04FC">
              <w:rPr>
                <w:rFonts w:ascii="Calibri" w:eastAsia="Times New Roman" w:hAnsi="Calibri" w:cs="Calibri"/>
                <w:b/>
                <w:bCs/>
                <w:color w:val="FFFFFF"/>
                <w:spacing w:val="0"/>
                <w:sz w:val="16"/>
                <w:szCs w:val="16"/>
              </w:rPr>
              <w:t>Indicador</w:t>
            </w:r>
            <w:proofErr w:type="spellEnd"/>
          </w:p>
        </w:tc>
        <w:tc>
          <w:tcPr>
            <w:tcW w:w="1062" w:type="dxa"/>
            <w:tcBorders>
              <w:top w:val="nil"/>
              <w:left w:val="nil"/>
              <w:bottom w:val="single" w:sz="8" w:space="0" w:color="auto"/>
              <w:right w:val="nil"/>
            </w:tcBorders>
            <w:shd w:val="clear" w:color="000000" w:fill="002060"/>
            <w:vAlign w:val="center"/>
            <w:hideMark/>
          </w:tcPr>
          <w:p w14:paraId="1D7A502A"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proofErr w:type="spellStart"/>
            <w:r w:rsidRPr="003D04FC">
              <w:rPr>
                <w:rFonts w:ascii="Calibri" w:eastAsia="Times New Roman" w:hAnsi="Calibri" w:cs="Calibri"/>
                <w:b/>
                <w:bCs/>
                <w:color w:val="FFFFFF"/>
                <w:spacing w:val="0"/>
                <w:sz w:val="16"/>
                <w:szCs w:val="16"/>
              </w:rPr>
              <w:t>Frecuencia</w:t>
            </w:r>
            <w:proofErr w:type="spellEnd"/>
          </w:p>
        </w:tc>
        <w:tc>
          <w:tcPr>
            <w:tcW w:w="763" w:type="dxa"/>
            <w:tcBorders>
              <w:top w:val="nil"/>
              <w:left w:val="nil"/>
              <w:bottom w:val="single" w:sz="8" w:space="0" w:color="auto"/>
              <w:right w:val="nil"/>
            </w:tcBorders>
            <w:shd w:val="clear" w:color="000000" w:fill="002060"/>
            <w:vAlign w:val="center"/>
            <w:hideMark/>
          </w:tcPr>
          <w:p w14:paraId="78621CE4"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r w:rsidRPr="003D04FC">
              <w:rPr>
                <w:rFonts w:ascii="Calibri" w:eastAsia="Times New Roman" w:hAnsi="Calibri" w:cs="Calibri"/>
                <w:b/>
                <w:bCs/>
                <w:color w:val="FFFFFF"/>
                <w:spacing w:val="0"/>
                <w:sz w:val="16"/>
                <w:szCs w:val="16"/>
              </w:rPr>
              <w:t>Meta</w:t>
            </w:r>
          </w:p>
        </w:tc>
        <w:tc>
          <w:tcPr>
            <w:tcW w:w="1123" w:type="dxa"/>
            <w:tcBorders>
              <w:top w:val="nil"/>
              <w:left w:val="nil"/>
              <w:bottom w:val="single" w:sz="8" w:space="0" w:color="auto"/>
              <w:right w:val="nil"/>
            </w:tcBorders>
            <w:shd w:val="clear" w:color="000000" w:fill="002060"/>
            <w:vAlign w:val="center"/>
            <w:hideMark/>
          </w:tcPr>
          <w:p w14:paraId="66FB5B86" w14:textId="77777777" w:rsidR="004116A4" w:rsidRPr="003D04FC" w:rsidRDefault="004116A4" w:rsidP="004116A4">
            <w:pPr>
              <w:spacing w:after="0" w:line="240" w:lineRule="auto"/>
              <w:jc w:val="center"/>
              <w:rPr>
                <w:rFonts w:ascii="Calibri" w:eastAsia="Times New Roman" w:hAnsi="Calibri" w:cs="Calibri"/>
                <w:b/>
                <w:bCs/>
                <w:color w:val="FFFFFF"/>
                <w:spacing w:val="0"/>
                <w:sz w:val="16"/>
                <w:szCs w:val="16"/>
              </w:rPr>
            </w:pPr>
            <w:proofErr w:type="spellStart"/>
            <w:r w:rsidRPr="003D04FC">
              <w:rPr>
                <w:rFonts w:ascii="Calibri" w:eastAsia="Times New Roman" w:hAnsi="Calibri" w:cs="Calibri"/>
                <w:b/>
                <w:bCs/>
                <w:color w:val="FFFFFF"/>
                <w:spacing w:val="0"/>
                <w:sz w:val="16"/>
                <w:szCs w:val="16"/>
              </w:rPr>
              <w:t>Última</w:t>
            </w:r>
            <w:proofErr w:type="spellEnd"/>
            <w:r w:rsidRPr="003D04FC">
              <w:rPr>
                <w:rFonts w:ascii="Calibri" w:eastAsia="Times New Roman" w:hAnsi="Calibri" w:cs="Calibri"/>
                <w:b/>
                <w:bCs/>
                <w:color w:val="FFFFFF"/>
                <w:spacing w:val="0"/>
                <w:sz w:val="16"/>
                <w:szCs w:val="16"/>
              </w:rPr>
              <w:t xml:space="preserve"> </w:t>
            </w:r>
            <w:proofErr w:type="spellStart"/>
            <w:r w:rsidRPr="003D04FC">
              <w:rPr>
                <w:rFonts w:ascii="Calibri" w:eastAsia="Times New Roman" w:hAnsi="Calibri" w:cs="Calibri"/>
                <w:b/>
                <w:bCs/>
                <w:color w:val="FFFFFF"/>
                <w:spacing w:val="0"/>
                <w:sz w:val="16"/>
                <w:szCs w:val="16"/>
              </w:rPr>
              <w:t>Medición</w:t>
            </w:r>
            <w:proofErr w:type="spellEnd"/>
          </w:p>
        </w:tc>
        <w:tc>
          <w:tcPr>
            <w:tcW w:w="866" w:type="dxa"/>
            <w:tcBorders>
              <w:top w:val="nil"/>
              <w:left w:val="nil"/>
              <w:bottom w:val="single" w:sz="8" w:space="0" w:color="auto"/>
              <w:right w:val="single" w:sz="8" w:space="0" w:color="auto"/>
            </w:tcBorders>
            <w:shd w:val="clear" w:color="000000" w:fill="002060"/>
            <w:vAlign w:val="center"/>
            <w:hideMark/>
          </w:tcPr>
          <w:p w14:paraId="53F317E4" w14:textId="77777777" w:rsidR="004116A4" w:rsidRPr="003D04FC" w:rsidRDefault="004116A4" w:rsidP="004116A4">
            <w:pPr>
              <w:spacing w:after="0" w:line="240" w:lineRule="auto"/>
              <w:jc w:val="center"/>
              <w:rPr>
                <w:rFonts w:ascii="Calibri" w:eastAsia="Times New Roman" w:hAnsi="Calibri" w:cs="Calibri"/>
                <w:b/>
                <w:bCs/>
                <w:color w:val="FFFFFF"/>
                <w:spacing w:val="0"/>
                <w:sz w:val="15"/>
                <w:szCs w:val="15"/>
              </w:rPr>
            </w:pPr>
            <w:proofErr w:type="spellStart"/>
            <w:r w:rsidRPr="003D04FC">
              <w:rPr>
                <w:rFonts w:ascii="Calibri" w:eastAsia="Times New Roman" w:hAnsi="Calibri" w:cs="Calibri"/>
                <w:b/>
                <w:bCs/>
                <w:color w:val="FFFFFF"/>
                <w:spacing w:val="0"/>
                <w:sz w:val="15"/>
                <w:szCs w:val="15"/>
              </w:rPr>
              <w:t>Resultado</w:t>
            </w:r>
            <w:proofErr w:type="spellEnd"/>
          </w:p>
        </w:tc>
      </w:tr>
      <w:tr w:rsidR="004116A4" w:rsidRPr="003D04FC" w14:paraId="6C93DE71" w14:textId="77777777" w:rsidTr="003D04FC">
        <w:trPr>
          <w:trHeight w:val="1460"/>
        </w:trPr>
        <w:tc>
          <w:tcPr>
            <w:tcW w:w="1160" w:type="dxa"/>
            <w:vMerge w:val="restart"/>
            <w:tcBorders>
              <w:top w:val="nil"/>
              <w:left w:val="single" w:sz="8" w:space="0" w:color="auto"/>
              <w:bottom w:val="single" w:sz="8" w:space="0" w:color="000000"/>
              <w:right w:val="nil"/>
            </w:tcBorders>
            <w:shd w:val="clear" w:color="auto" w:fill="auto"/>
            <w:vAlign w:val="center"/>
            <w:hideMark/>
          </w:tcPr>
          <w:p w14:paraId="04D564D1" w14:textId="77777777" w:rsidR="004116A4" w:rsidRPr="003D04FC" w:rsidRDefault="004116A4" w:rsidP="004116A4">
            <w:pPr>
              <w:spacing w:after="0" w:line="360" w:lineRule="auto"/>
              <w:rPr>
                <w:b/>
                <w:bCs/>
                <w:sz w:val="14"/>
                <w:szCs w:val="16"/>
              </w:rPr>
            </w:pPr>
            <w:proofErr w:type="spellStart"/>
            <w:r w:rsidRPr="003D04FC">
              <w:rPr>
                <w:b/>
                <w:bCs/>
                <w:sz w:val="14"/>
                <w:szCs w:val="16"/>
              </w:rPr>
              <w:t>Dirección</w:t>
            </w:r>
            <w:proofErr w:type="spellEnd"/>
            <w:r w:rsidRPr="003D04FC">
              <w:rPr>
                <w:b/>
                <w:bCs/>
                <w:sz w:val="14"/>
                <w:szCs w:val="16"/>
              </w:rPr>
              <w:t xml:space="preserve"> Control </w:t>
            </w:r>
            <w:proofErr w:type="spellStart"/>
            <w:r w:rsidRPr="003D04FC">
              <w:rPr>
                <w:b/>
                <w:bCs/>
                <w:sz w:val="14"/>
                <w:szCs w:val="16"/>
              </w:rPr>
              <w:t>Migratorio</w:t>
            </w:r>
            <w:proofErr w:type="spellEnd"/>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09895E93" w14:textId="77777777" w:rsidR="004116A4" w:rsidRPr="003D04FC" w:rsidRDefault="004116A4" w:rsidP="004116A4">
            <w:pPr>
              <w:spacing w:after="0" w:line="360" w:lineRule="auto"/>
              <w:rPr>
                <w:sz w:val="14"/>
                <w:szCs w:val="16"/>
              </w:rPr>
            </w:pPr>
            <w:r w:rsidRPr="003D04FC">
              <w:rPr>
                <w:sz w:val="14"/>
                <w:szCs w:val="16"/>
              </w:rPr>
              <w:t>Control Entrada y Salida</w:t>
            </w:r>
          </w:p>
        </w:tc>
        <w:tc>
          <w:tcPr>
            <w:tcW w:w="1454" w:type="dxa"/>
            <w:tcBorders>
              <w:top w:val="nil"/>
              <w:left w:val="nil"/>
              <w:bottom w:val="single" w:sz="4" w:space="0" w:color="auto"/>
              <w:right w:val="single" w:sz="4" w:space="0" w:color="auto"/>
            </w:tcBorders>
            <w:shd w:val="clear" w:color="auto" w:fill="auto"/>
            <w:vAlign w:val="center"/>
            <w:hideMark/>
          </w:tcPr>
          <w:p w14:paraId="75FDED2A"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nacionales y </w:t>
            </w:r>
            <w:r w:rsidRPr="003D04FC">
              <w:rPr>
                <w:sz w:val="14"/>
                <w:szCs w:val="16"/>
                <w:lang w:val="es-DO"/>
              </w:rPr>
              <w:br/>
              <w:t xml:space="preserve">extranjeros </w:t>
            </w:r>
            <w:r w:rsidRPr="003D04FC">
              <w:rPr>
                <w:sz w:val="14"/>
                <w:szCs w:val="16"/>
                <w:lang w:val="es-DO"/>
              </w:rPr>
              <w:br/>
              <w:t xml:space="preserve">que entran y </w:t>
            </w:r>
            <w:r w:rsidRPr="003D04FC">
              <w:rPr>
                <w:sz w:val="14"/>
                <w:szCs w:val="16"/>
                <w:lang w:val="es-DO"/>
              </w:rPr>
              <w:br/>
              <w:t>salen del país</w:t>
            </w:r>
          </w:p>
        </w:tc>
        <w:tc>
          <w:tcPr>
            <w:tcW w:w="1062" w:type="dxa"/>
            <w:tcBorders>
              <w:top w:val="nil"/>
              <w:left w:val="nil"/>
              <w:bottom w:val="single" w:sz="4" w:space="0" w:color="auto"/>
              <w:right w:val="single" w:sz="4" w:space="0" w:color="auto"/>
            </w:tcBorders>
            <w:shd w:val="clear" w:color="auto" w:fill="auto"/>
            <w:vAlign w:val="center"/>
            <w:hideMark/>
          </w:tcPr>
          <w:p w14:paraId="29805434" w14:textId="77777777" w:rsidR="004116A4" w:rsidRPr="003D04FC" w:rsidRDefault="004116A4" w:rsidP="004116A4">
            <w:pPr>
              <w:spacing w:after="0" w:line="360" w:lineRule="auto"/>
              <w:jc w:val="both"/>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3B2B10C1"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7E2E88FC"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5A4A39AF"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34A641ED" w14:textId="77777777" w:rsidTr="003D04FC">
        <w:trPr>
          <w:trHeight w:val="1168"/>
        </w:trPr>
        <w:tc>
          <w:tcPr>
            <w:tcW w:w="1160" w:type="dxa"/>
            <w:vMerge/>
            <w:tcBorders>
              <w:top w:val="nil"/>
              <w:left w:val="single" w:sz="8" w:space="0" w:color="auto"/>
              <w:bottom w:val="single" w:sz="8" w:space="0" w:color="000000"/>
              <w:right w:val="nil"/>
            </w:tcBorders>
            <w:vAlign w:val="center"/>
            <w:hideMark/>
          </w:tcPr>
          <w:p w14:paraId="7FC97627"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6EC6C5F4" w14:textId="77777777" w:rsidR="004116A4" w:rsidRPr="003D04FC" w:rsidRDefault="004116A4" w:rsidP="004116A4">
            <w:pPr>
              <w:spacing w:after="0" w:line="360" w:lineRule="auto"/>
              <w:rPr>
                <w:sz w:val="14"/>
                <w:szCs w:val="16"/>
              </w:rPr>
            </w:pPr>
            <w:proofErr w:type="spellStart"/>
            <w:r w:rsidRPr="003D04FC">
              <w:rPr>
                <w:sz w:val="14"/>
                <w:szCs w:val="16"/>
              </w:rPr>
              <w:t>Interdicción</w:t>
            </w:r>
            <w:proofErr w:type="spellEnd"/>
            <w:r w:rsidRPr="003D04FC">
              <w:rPr>
                <w:sz w:val="14"/>
                <w:szCs w:val="16"/>
              </w:rPr>
              <w:t xml:space="preserve"> </w:t>
            </w:r>
            <w:proofErr w:type="spellStart"/>
            <w:r w:rsidRPr="003D04FC">
              <w:rPr>
                <w:sz w:val="14"/>
                <w:szCs w:val="16"/>
              </w:rPr>
              <w:t>Migratoria</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5AA5115B"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extranjeros </w:t>
            </w:r>
            <w:r w:rsidRPr="003D04FC">
              <w:rPr>
                <w:sz w:val="14"/>
                <w:szCs w:val="16"/>
                <w:lang w:val="es-DO"/>
              </w:rPr>
              <w:br/>
              <w:t xml:space="preserve">retenidos en </w:t>
            </w:r>
            <w:r w:rsidRPr="003D04FC">
              <w:rPr>
                <w:sz w:val="14"/>
                <w:szCs w:val="16"/>
                <w:lang w:val="es-DO"/>
              </w:rPr>
              <w:br/>
              <w:t>interdicción</w:t>
            </w:r>
          </w:p>
        </w:tc>
        <w:tc>
          <w:tcPr>
            <w:tcW w:w="1062" w:type="dxa"/>
            <w:tcBorders>
              <w:top w:val="nil"/>
              <w:left w:val="nil"/>
              <w:bottom w:val="single" w:sz="4" w:space="0" w:color="auto"/>
              <w:right w:val="single" w:sz="4" w:space="0" w:color="auto"/>
            </w:tcBorders>
            <w:shd w:val="clear" w:color="auto" w:fill="auto"/>
            <w:vAlign w:val="center"/>
            <w:hideMark/>
          </w:tcPr>
          <w:p w14:paraId="0997C9AC"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F207765"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3B91221A"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49D61311"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084BB9DD" w14:textId="77777777" w:rsidTr="003D04FC">
        <w:trPr>
          <w:trHeight w:val="1168"/>
        </w:trPr>
        <w:tc>
          <w:tcPr>
            <w:tcW w:w="1160" w:type="dxa"/>
            <w:vMerge/>
            <w:tcBorders>
              <w:top w:val="nil"/>
              <w:left w:val="single" w:sz="8" w:space="0" w:color="auto"/>
              <w:bottom w:val="single" w:sz="8" w:space="0" w:color="000000"/>
              <w:right w:val="nil"/>
            </w:tcBorders>
            <w:vAlign w:val="center"/>
            <w:hideMark/>
          </w:tcPr>
          <w:p w14:paraId="693BF743"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3C89C132" w14:textId="77777777" w:rsidR="004116A4" w:rsidRPr="003D04FC" w:rsidRDefault="004116A4" w:rsidP="004116A4">
            <w:pPr>
              <w:spacing w:after="0" w:line="360" w:lineRule="auto"/>
              <w:rPr>
                <w:sz w:val="14"/>
                <w:szCs w:val="16"/>
              </w:rPr>
            </w:pPr>
            <w:proofErr w:type="spellStart"/>
            <w:r w:rsidRPr="003D04FC">
              <w:rPr>
                <w:sz w:val="14"/>
                <w:szCs w:val="16"/>
              </w:rPr>
              <w:t>Movimiento</w:t>
            </w:r>
            <w:proofErr w:type="spellEnd"/>
            <w:r w:rsidRPr="003D04FC">
              <w:rPr>
                <w:sz w:val="14"/>
                <w:szCs w:val="16"/>
              </w:rPr>
              <w:t xml:space="preserve"> </w:t>
            </w:r>
            <w:proofErr w:type="spellStart"/>
            <w:r w:rsidRPr="003D04FC">
              <w:rPr>
                <w:sz w:val="14"/>
                <w:szCs w:val="16"/>
              </w:rPr>
              <w:t>migratorio</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0BC57EAC"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nacionales y </w:t>
            </w:r>
            <w:r w:rsidRPr="003D04FC">
              <w:rPr>
                <w:sz w:val="14"/>
                <w:szCs w:val="16"/>
                <w:lang w:val="es-DO"/>
              </w:rPr>
              <w:br/>
              <w:t xml:space="preserve">extranjeros </w:t>
            </w:r>
            <w:r w:rsidRPr="003D04FC">
              <w:rPr>
                <w:sz w:val="14"/>
                <w:szCs w:val="16"/>
                <w:lang w:val="es-DO"/>
              </w:rPr>
              <w:br/>
              <w:t xml:space="preserve">investigados </w:t>
            </w:r>
          </w:p>
        </w:tc>
        <w:tc>
          <w:tcPr>
            <w:tcW w:w="1062" w:type="dxa"/>
            <w:tcBorders>
              <w:top w:val="nil"/>
              <w:left w:val="nil"/>
              <w:bottom w:val="single" w:sz="4" w:space="0" w:color="auto"/>
              <w:right w:val="single" w:sz="4" w:space="0" w:color="auto"/>
            </w:tcBorders>
            <w:shd w:val="clear" w:color="auto" w:fill="auto"/>
            <w:vAlign w:val="center"/>
            <w:hideMark/>
          </w:tcPr>
          <w:p w14:paraId="3299485A"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3D79838E"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79B8B6C6"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3E48C21D"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6C35BCD7" w14:textId="77777777" w:rsidTr="003D04FC">
        <w:trPr>
          <w:trHeight w:val="1168"/>
        </w:trPr>
        <w:tc>
          <w:tcPr>
            <w:tcW w:w="1160" w:type="dxa"/>
            <w:vMerge/>
            <w:tcBorders>
              <w:top w:val="nil"/>
              <w:left w:val="single" w:sz="8" w:space="0" w:color="auto"/>
              <w:bottom w:val="single" w:sz="8" w:space="0" w:color="000000"/>
              <w:right w:val="nil"/>
            </w:tcBorders>
            <w:vAlign w:val="center"/>
            <w:hideMark/>
          </w:tcPr>
          <w:p w14:paraId="5C261944"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3CA43892" w14:textId="77777777" w:rsidR="004116A4" w:rsidRPr="003D04FC" w:rsidRDefault="004116A4" w:rsidP="004116A4">
            <w:pPr>
              <w:spacing w:after="0" w:line="360" w:lineRule="auto"/>
              <w:rPr>
                <w:sz w:val="14"/>
                <w:szCs w:val="16"/>
              </w:rPr>
            </w:pPr>
            <w:proofErr w:type="spellStart"/>
            <w:r w:rsidRPr="003D04FC">
              <w:rPr>
                <w:sz w:val="14"/>
                <w:szCs w:val="16"/>
              </w:rPr>
              <w:t>Deportaciones</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031AFDFA"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w:t>
            </w:r>
            <w:r w:rsidRPr="003D04FC">
              <w:rPr>
                <w:sz w:val="14"/>
                <w:szCs w:val="16"/>
                <w:lang w:val="es-DO"/>
              </w:rPr>
              <w:br/>
              <w:t>extranjeros y nacionales</w:t>
            </w:r>
            <w:r w:rsidRPr="003D04FC">
              <w:rPr>
                <w:sz w:val="14"/>
                <w:szCs w:val="16"/>
                <w:lang w:val="es-DO"/>
              </w:rPr>
              <w:br/>
              <w:t>deportados</w:t>
            </w:r>
          </w:p>
        </w:tc>
        <w:tc>
          <w:tcPr>
            <w:tcW w:w="1062" w:type="dxa"/>
            <w:tcBorders>
              <w:top w:val="nil"/>
              <w:left w:val="nil"/>
              <w:bottom w:val="single" w:sz="4" w:space="0" w:color="auto"/>
              <w:right w:val="single" w:sz="4" w:space="0" w:color="auto"/>
            </w:tcBorders>
            <w:shd w:val="clear" w:color="auto" w:fill="auto"/>
            <w:vAlign w:val="center"/>
            <w:hideMark/>
          </w:tcPr>
          <w:p w14:paraId="3D8E177E"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0F28150B"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0FBC106E"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3CCEFFBD"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4F2F806B" w14:textId="77777777" w:rsidTr="003D04FC">
        <w:trPr>
          <w:trHeight w:val="1475"/>
        </w:trPr>
        <w:tc>
          <w:tcPr>
            <w:tcW w:w="1160" w:type="dxa"/>
            <w:vMerge/>
            <w:tcBorders>
              <w:top w:val="nil"/>
              <w:left w:val="single" w:sz="8" w:space="0" w:color="auto"/>
              <w:bottom w:val="single" w:sz="8" w:space="0" w:color="000000"/>
              <w:right w:val="nil"/>
            </w:tcBorders>
            <w:vAlign w:val="center"/>
            <w:hideMark/>
          </w:tcPr>
          <w:p w14:paraId="649A735F"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8" w:space="0" w:color="auto"/>
              <w:right w:val="single" w:sz="4" w:space="0" w:color="auto"/>
            </w:tcBorders>
            <w:shd w:val="clear" w:color="auto" w:fill="auto"/>
            <w:vAlign w:val="center"/>
            <w:hideMark/>
          </w:tcPr>
          <w:p w14:paraId="1448F9AD" w14:textId="77777777" w:rsidR="004116A4" w:rsidRPr="003D04FC" w:rsidRDefault="004116A4" w:rsidP="004116A4">
            <w:pPr>
              <w:spacing w:after="0" w:line="360" w:lineRule="auto"/>
              <w:rPr>
                <w:sz w:val="14"/>
                <w:szCs w:val="16"/>
              </w:rPr>
            </w:pPr>
            <w:r w:rsidRPr="003D04FC">
              <w:rPr>
                <w:sz w:val="14"/>
                <w:szCs w:val="16"/>
              </w:rPr>
              <w:t>Control de E-Tickets</w:t>
            </w:r>
          </w:p>
        </w:tc>
        <w:tc>
          <w:tcPr>
            <w:tcW w:w="1454" w:type="dxa"/>
            <w:tcBorders>
              <w:top w:val="nil"/>
              <w:left w:val="nil"/>
              <w:bottom w:val="single" w:sz="8" w:space="0" w:color="auto"/>
              <w:right w:val="single" w:sz="4" w:space="0" w:color="auto"/>
            </w:tcBorders>
            <w:shd w:val="clear" w:color="auto" w:fill="auto"/>
            <w:vAlign w:val="center"/>
            <w:hideMark/>
          </w:tcPr>
          <w:p w14:paraId="4E9F267B"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nacionales y </w:t>
            </w:r>
            <w:r w:rsidRPr="003D04FC">
              <w:rPr>
                <w:sz w:val="14"/>
                <w:szCs w:val="16"/>
                <w:lang w:val="es-DO"/>
              </w:rPr>
              <w:br/>
              <w:t xml:space="preserve">extranjeros </w:t>
            </w:r>
            <w:r w:rsidRPr="003D04FC">
              <w:rPr>
                <w:sz w:val="14"/>
                <w:szCs w:val="16"/>
                <w:lang w:val="es-DO"/>
              </w:rPr>
              <w:br/>
              <w:t xml:space="preserve">que entran y </w:t>
            </w:r>
            <w:r w:rsidRPr="003D04FC">
              <w:rPr>
                <w:sz w:val="14"/>
                <w:szCs w:val="16"/>
                <w:lang w:val="es-DO"/>
              </w:rPr>
              <w:br/>
              <w:t>salen del país</w:t>
            </w:r>
          </w:p>
        </w:tc>
        <w:tc>
          <w:tcPr>
            <w:tcW w:w="1062" w:type="dxa"/>
            <w:tcBorders>
              <w:top w:val="nil"/>
              <w:left w:val="nil"/>
              <w:bottom w:val="single" w:sz="8" w:space="0" w:color="auto"/>
              <w:right w:val="single" w:sz="4" w:space="0" w:color="auto"/>
            </w:tcBorders>
            <w:shd w:val="clear" w:color="auto" w:fill="auto"/>
            <w:vAlign w:val="center"/>
            <w:hideMark/>
          </w:tcPr>
          <w:p w14:paraId="4A942535"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8" w:space="0" w:color="auto"/>
              <w:right w:val="single" w:sz="4" w:space="0" w:color="auto"/>
            </w:tcBorders>
            <w:shd w:val="clear" w:color="auto" w:fill="auto"/>
            <w:vAlign w:val="center"/>
            <w:hideMark/>
          </w:tcPr>
          <w:p w14:paraId="30644B01"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8" w:space="0" w:color="auto"/>
              <w:right w:val="single" w:sz="4" w:space="0" w:color="auto"/>
            </w:tcBorders>
            <w:shd w:val="clear" w:color="auto" w:fill="auto"/>
            <w:vAlign w:val="center"/>
            <w:hideMark/>
          </w:tcPr>
          <w:p w14:paraId="129E3CA8"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8" w:space="0" w:color="auto"/>
              <w:right w:val="single" w:sz="8" w:space="0" w:color="auto"/>
            </w:tcBorders>
            <w:shd w:val="clear" w:color="auto" w:fill="auto"/>
            <w:vAlign w:val="center"/>
            <w:hideMark/>
          </w:tcPr>
          <w:p w14:paraId="5B89C3F5"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029EDB3C" w14:textId="77777777" w:rsidTr="003D04FC">
        <w:trPr>
          <w:trHeight w:val="876"/>
        </w:trPr>
        <w:tc>
          <w:tcPr>
            <w:tcW w:w="1160" w:type="dxa"/>
            <w:vMerge w:val="restart"/>
            <w:tcBorders>
              <w:top w:val="nil"/>
              <w:left w:val="single" w:sz="8" w:space="0" w:color="auto"/>
              <w:bottom w:val="single" w:sz="8" w:space="0" w:color="000000"/>
              <w:right w:val="single" w:sz="4" w:space="0" w:color="auto"/>
            </w:tcBorders>
            <w:shd w:val="clear" w:color="auto" w:fill="auto"/>
            <w:vAlign w:val="center"/>
            <w:hideMark/>
          </w:tcPr>
          <w:p w14:paraId="5B5A5F96" w14:textId="77777777" w:rsidR="008A7DC0" w:rsidRPr="003D04FC" w:rsidRDefault="008A7DC0" w:rsidP="004116A4">
            <w:pPr>
              <w:spacing w:after="0" w:line="360" w:lineRule="auto"/>
              <w:rPr>
                <w:sz w:val="14"/>
                <w:szCs w:val="16"/>
              </w:rPr>
            </w:pPr>
          </w:p>
          <w:p w14:paraId="0CD71781" w14:textId="77777777" w:rsidR="008A7DC0" w:rsidRPr="003D04FC" w:rsidRDefault="008A7DC0" w:rsidP="004116A4">
            <w:pPr>
              <w:spacing w:after="0" w:line="360" w:lineRule="auto"/>
              <w:rPr>
                <w:sz w:val="14"/>
                <w:szCs w:val="16"/>
              </w:rPr>
            </w:pPr>
          </w:p>
          <w:p w14:paraId="432D16BB" w14:textId="77777777" w:rsidR="008A7DC0" w:rsidRPr="003D04FC" w:rsidRDefault="008A7DC0" w:rsidP="004116A4">
            <w:pPr>
              <w:spacing w:after="0" w:line="360" w:lineRule="auto"/>
              <w:rPr>
                <w:sz w:val="14"/>
                <w:szCs w:val="16"/>
              </w:rPr>
            </w:pPr>
          </w:p>
          <w:p w14:paraId="7C5FDF7C" w14:textId="77777777" w:rsidR="008A7DC0" w:rsidRPr="003D04FC" w:rsidRDefault="008A7DC0" w:rsidP="004116A4">
            <w:pPr>
              <w:spacing w:after="0" w:line="360" w:lineRule="auto"/>
              <w:rPr>
                <w:sz w:val="14"/>
                <w:szCs w:val="16"/>
              </w:rPr>
            </w:pPr>
          </w:p>
          <w:p w14:paraId="760C7B9E" w14:textId="77777777" w:rsidR="008A7DC0" w:rsidRPr="003D04FC" w:rsidRDefault="008A7DC0" w:rsidP="004116A4">
            <w:pPr>
              <w:spacing w:after="0" w:line="360" w:lineRule="auto"/>
              <w:rPr>
                <w:sz w:val="14"/>
                <w:szCs w:val="16"/>
              </w:rPr>
            </w:pPr>
          </w:p>
          <w:p w14:paraId="125C0D51" w14:textId="77777777" w:rsidR="008A7DC0" w:rsidRPr="003D04FC" w:rsidRDefault="008A7DC0" w:rsidP="004116A4">
            <w:pPr>
              <w:spacing w:after="0" w:line="360" w:lineRule="auto"/>
              <w:rPr>
                <w:sz w:val="14"/>
                <w:szCs w:val="16"/>
              </w:rPr>
            </w:pPr>
          </w:p>
          <w:p w14:paraId="372E7333" w14:textId="77777777" w:rsidR="008A7DC0" w:rsidRPr="003D04FC" w:rsidRDefault="008A7DC0" w:rsidP="004116A4">
            <w:pPr>
              <w:spacing w:after="0" w:line="360" w:lineRule="auto"/>
              <w:rPr>
                <w:sz w:val="14"/>
                <w:szCs w:val="16"/>
              </w:rPr>
            </w:pPr>
          </w:p>
          <w:p w14:paraId="68D0AB1C" w14:textId="77777777" w:rsidR="008A7DC0" w:rsidRPr="003D04FC" w:rsidRDefault="008A7DC0" w:rsidP="004116A4">
            <w:pPr>
              <w:spacing w:after="0" w:line="360" w:lineRule="auto"/>
              <w:rPr>
                <w:sz w:val="14"/>
                <w:szCs w:val="16"/>
              </w:rPr>
            </w:pPr>
          </w:p>
          <w:p w14:paraId="6A913BED" w14:textId="77777777" w:rsidR="008A7DC0" w:rsidRPr="003D04FC" w:rsidRDefault="008A7DC0" w:rsidP="004116A4">
            <w:pPr>
              <w:spacing w:after="0" w:line="360" w:lineRule="auto"/>
              <w:rPr>
                <w:sz w:val="14"/>
                <w:szCs w:val="16"/>
              </w:rPr>
            </w:pPr>
          </w:p>
          <w:p w14:paraId="1856E91D" w14:textId="77777777" w:rsidR="008A7DC0" w:rsidRPr="003D04FC" w:rsidRDefault="008A7DC0" w:rsidP="004116A4">
            <w:pPr>
              <w:spacing w:after="0" w:line="360" w:lineRule="auto"/>
              <w:rPr>
                <w:sz w:val="14"/>
                <w:szCs w:val="16"/>
              </w:rPr>
            </w:pPr>
          </w:p>
          <w:p w14:paraId="175979F8" w14:textId="77777777" w:rsidR="008A7DC0" w:rsidRPr="003D04FC" w:rsidRDefault="008A7DC0" w:rsidP="004116A4">
            <w:pPr>
              <w:spacing w:after="0" w:line="360" w:lineRule="auto"/>
              <w:rPr>
                <w:sz w:val="14"/>
                <w:szCs w:val="16"/>
              </w:rPr>
            </w:pPr>
          </w:p>
          <w:p w14:paraId="0EEAADF9" w14:textId="77777777" w:rsidR="008A7DC0" w:rsidRPr="003D04FC" w:rsidRDefault="008A7DC0" w:rsidP="004116A4">
            <w:pPr>
              <w:spacing w:after="0" w:line="360" w:lineRule="auto"/>
              <w:rPr>
                <w:sz w:val="14"/>
                <w:szCs w:val="16"/>
              </w:rPr>
            </w:pPr>
          </w:p>
          <w:p w14:paraId="724D1F90" w14:textId="77777777" w:rsidR="008A7DC0" w:rsidRPr="003D04FC" w:rsidRDefault="008A7DC0" w:rsidP="004116A4">
            <w:pPr>
              <w:spacing w:after="0" w:line="360" w:lineRule="auto"/>
              <w:rPr>
                <w:sz w:val="14"/>
                <w:szCs w:val="16"/>
              </w:rPr>
            </w:pPr>
          </w:p>
          <w:p w14:paraId="690FE993" w14:textId="77777777" w:rsidR="008A7DC0" w:rsidRPr="003D04FC" w:rsidRDefault="008A7DC0" w:rsidP="004116A4">
            <w:pPr>
              <w:spacing w:after="0" w:line="360" w:lineRule="auto"/>
              <w:rPr>
                <w:sz w:val="14"/>
                <w:szCs w:val="16"/>
              </w:rPr>
            </w:pPr>
          </w:p>
          <w:p w14:paraId="3D05EC82" w14:textId="77777777" w:rsidR="008A7DC0" w:rsidRPr="003D04FC" w:rsidRDefault="008A7DC0" w:rsidP="004116A4">
            <w:pPr>
              <w:spacing w:after="0" w:line="360" w:lineRule="auto"/>
              <w:rPr>
                <w:sz w:val="14"/>
                <w:szCs w:val="16"/>
              </w:rPr>
            </w:pPr>
          </w:p>
          <w:p w14:paraId="6C5E70B8" w14:textId="2280A9FC" w:rsidR="004116A4" w:rsidRPr="003D04FC" w:rsidRDefault="004116A4" w:rsidP="004116A4">
            <w:pPr>
              <w:spacing w:after="0" w:line="360" w:lineRule="auto"/>
              <w:rPr>
                <w:sz w:val="14"/>
                <w:szCs w:val="16"/>
              </w:rPr>
            </w:pPr>
            <w:proofErr w:type="spellStart"/>
            <w:r w:rsidRPr="003D04FC">
              <w:rPr>
                <w:sz w:val="14"/>
                <w:szCs w:val="16"/>
              </w:rPr>
              <w:t>Dirección</w:t>
            </w:r>
            <w:proofErr w:type="spellEnd"/>
            <w:r w:rsidRPr="003D04FC">
              <w:rPr>
                <w:sz w:val="14"/>
                <w:szCs w:val="16"/>
              </w:rPr>
              <w:t xml:space="preserve"> </w:t>
            </w:r>
            <w:proofErr w:type="spellStart"/>
            <w:r w:rsidRPr="003D04FC">
              <w:rPr>
                <w:sz w:val="14"/>
                <w:szCs w:val="16"/>
              </w:rPr>
              <w:t>Extranjeria</w:t>
            </w:r>
            <w:proofErr w:type="spellEnd"/>
          </w:p>
        </w:tc>
        <w:tc>
          <w:tcPr>
            <w:tcW w:w="1482" w:type="dxa"/>
            <w:tcBorders>
              <w:top w:val="nil"/>
              <w:left w:val="nil"/>
              <w:bottom w:val="single" w:sz="4" w:space="0" w:color="auto"/>
              <w:right w:val="single" w:sz="4" w:space="0" w:color="auto"/>
            </w:tcBorders>
            <w:shd w:val="clear" w:color="auto" w:fill="auto"/>
            <w:vAlign w:val="center"/>
            <w:hideMark/>
          </w:tcPr>
          <w:p w14:paraId="7E17399A" w14:textId="77777777" w:rsidR="004116A4" w:rsidRPr="003D04FC" w:rsidRDefault="004116A4" w:rsidP="004116A4">
            <w:pPr>
              <w:spacing w:after="0" w:line="360" w:lineRule="auto"/>
              <w:rPr>
                <w:sz w:val="14"/>
                <w:szCs w:val="16"/>
              </w:rPr>
            </w:pPr>
            <w:proofErr w:type="spellStart"/>
            <w:r w:rsidRPr="003D04FC">
              <w:rPr>
                <w:sz w:val="14"/>
                <w:szCs w:val="16"/>
              </w:rPr>
              <w:lastRenderedPageBreak/>
              <w:t>Permiso</w:t>
            </w:r>
            <w:proofErr w:type="spellEnd"/>
            <w:r w:rsidRPr="003D04FC">
              <w:rPr>
                <w:sz w:val="14"/>
                <w:szCs w:val="16"/>
              </w:rPr>
              <w:t xml:space="preserve"> </w:t>
            </w:r>
            <w:proofErr w:type="spellStart"/>
            <w:r w:rsidRPr="003D04FC">
              <w:rPr>
                <w:sz w:val="14"/>
                <w:szCs w:val="16"/>
              </w:rPr>
              <w:t>Trabajador</w:t>
            </w:r>
            <w:proofErr w:type="spellEnd"/>
            <w:r w:rsidRPr="003D04FC">
              <w:rPr>
                <w:sz w:val="14"/>
                <w:szCs w:val="16"/>
              </w:rPr>
              <w:t xml:space="preserve"> </w:t>
            </w:r>
            <w:proofErr w:type="spellStart"/>
            <w:r w:rsidRPr="003D04FC">
              <w:rPr>
                <w:sz w:val="14"/>
                <w:szCs w:val="16"/>
              </w:rPr>
              <w:t>Temporero</w:t>
            </w:r>
            <w:proofErr w:type="spellEnd"/>
          </w:p>
        </w:tc>
        <w:tc>
          <w:tcPr>
            <w:tcW w:w="1454" w:type="dxa"/>
            <w:vMerge w:val="restart"/>
            <w:tcBorders>
              <w:top w:val="nil"/>
              <w:left w:val="single" w:sz="4" w:space="0" w:color="auto"/>
              <w:bottom w:val="single" w:sz="4" w:space="0" w:color="000000"/>
              <w:right w:val="single" w:sz="4" w:space="0" w:color="auto"/>
            </w:tcBorders>
            <w:shd w:val="clear" w:color="auto" w:fill="auto"/>
            <w:vAlign w:val="center"/>
            <w:hideMark/>
          </w:tcPr>
          <w:p w14:paraId="5C09C566" w14:textId="77777777" w:rsidR="004116A4" w:rsidRPr="003D04FC" w:rsidRDefault="004116A4" w:rsidP="004116A4">
            <w:pPr>
              <w:spacing w:after="0" w:line="360" w:lineRule="auto"/>
              <w:rPr>
                <w:sz w:val="14"/>
                <w:szCs w:val="16"/>
              </w:rPr>
            </w:pPr>
            <w:proofErr w:type="spellStart"/>
            <w:r w:rsidRPr="003D04FC">
              <w:rPr>
                <w:sz w:val="14"/>
                <w:szCs w:val="16"/>
              </w:rPr>
              <w:t>Cantidad</w:t>
            </w:r>
            <w:proofErr w:type="spellEnd"/>
            <w:r w:rsidRPr="003D04FC">
              <w:rPr>
                <w:sz w:val="14"/>
                <w:szCs w:val="16"/>
              </w:rPr>
              <w:t xml:space="preserve"> de </w:t>
            </w:r>
            <w:r w:rsidRPr="003D04FC">
              <w:rPr>
                <w:sz w:val="14"/>
                <w:szCs w:val="16"/>
              </w:rPr>
              <w:br/>
            </w:r>
            <w:proofErr w:type="spellStart"/>
            <w:r w:rsidRPr="003D04FC">
              <w:rPr>
                <w:sz w:val="14"/>
                <w:szCs w:val="16"/>
              </w:rPr>
              <w:t>permisos</w:t>
            </w:r>
            <w:proofErr w:type="spellEnd"/>
            <w:r w:rsidRPr="003D04FC">
              <w:rPr>
                <w:sz w:val="14"/>
                <w:szCs w:val="16"/>
              </w:rPr>
              <w:t xml:space="preserve"> </w:t>
            </w:r>
            <w:r w:rsidRPr="003D04FC">
              <w:rPr>
                <w:sz w:val="14"/>
                <w:szCs w:val="16"/>
              </w:rPr>
              <w:br/>
            </w:r>
            <w:proofErr w:type="spellStart"/>
            <w:r w:rsidRPr="003D04FC">
              <w:rPr>
                <w:sz w:val="14"/>
                <w:szCs w:val="16"/>
              </w:rPr>
              <w:t>emitidos</w:t>
            </w:r>
            <w:proofErr w:type="spellEnd"/>
          </w:p>
        </w:tc>
        <w:tc>
          <w:tcPr>
            <w:tcW w:w="1062" w:type="dxa"/>
            <w:tcBorders>
              <w:top w:val="nil"/>
              <w:left w:val="nil"/>
              <w:bottom w:val="single" w:sz="4" w:space="0" w:color="auto"/>
              <w:right w:val="single" w:sz="4" w:space="0" w:color="auto"/>
            </w:tcBorders>
            <w:shd w:val="clear" w:color="auto" w:fill="auto"/>
            <w:vAlign w:val="center"/>
            <w:hideMark/>
          </w:tcPr>
          <w:p w14:paraId="7DE6CF04"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AA0BB0D" w14:textId="77777777" w:rsidR="004116A4" w:rsidRPr="003D04FC" w:rsidRDefault="004116A4" w:rsidP="004116A4">
            <w:pPr>
              <w:spacing w:after="0" w:line="360" w:lineRule="auto"/>
              <w:rPr>
                <w:sz w:val="14"/>
                <w:szCs w:val="16"/>
              </w:rPr>
            </w:pPr>
            <w:r w:rsidRPr="003D04FC">
              <w:rPr>
                <w:sz w:val="14"/>
                <w:szCs w:val="16"/>
              </w:rPr>
              <w:t>3,000</w:t>
            </w:r>
          </w:p>
        </w:tc>
        <w:tc>
          <w:tcPr>
            <w:tcW w:w="1123" w:type="dxa"/>
            <w:tcBorders>
              <w:top w:val="nil"/>
              <w:left w:val="nil"/>
              <w:bottom w:val="single" w:sz="4" w:space="0" w:color="auto"/>
              <w:right w:val="single" w:sz="4" w:space="0" w:color="auto"/>
            </w:tcBorders>
            <w:shd w:val="clear" w:color="auto" w:fill="auto"/>
            <w:vAlign w:val="center"/>
            <w:hideMark/>
          </w:tcPr>
          <w:p w14:paraId="23349919"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33E2107A" w14:textId="77777777" w:rsidR="004116A4" w:rsidRPr="003D04FC" w:rsidRDefault="004116A4" w:rsidP="004116A4">
            <w:pPr>
              <w:spacing w:after="0" w:line="360" w:lineRule="auto"/>
              <w:rPr>
                <w:sz w:val="14"/>
                <w:szCs w:val="16"/>
              </w:rPr>
            </w:pPr>
            <w:r w:rsidRPr="003D04FC">
              <w:rPr>
                <w:sz w:val="14"/>
                <w:szCs w:val="16"/>
              </w:rPr>
              <w:t>4,903</w:t>
            </w:r>
          </w:p>
        </w:tc>
      </w:tr>
      <w:tr w:rsidR="004116A4" w:rsidRPr="003D04FC" w14:paraId="0D541D86" w14:textId="77777777" w:rsidTr="003D04FC">
        <w:trPr>
          <w:trHeight w:val="1168"/>
        </w:trPr>
        <w:tc>
          <w:tcPr>
            <w:tcW w:w="1160" w:type="dxa"/>
            <w:vMerge/>
            <w:tcBorders>
              <w:top w:val="nil"/>
              <w:left w:val="single" w:sz="8" w:space="0" w:color="auto"/>
              <w:bottom w:val="single" w:sz="8" w:space="0" w:color="000000"/>
              <w:right w:val="single" w:sz="4" w:space="0" w:color="auto"/>
            </w:tcBorders>
            <w:vAlign w:val="center"/>
            <w:hideMark/>
          </w:tcPr>
          <w:p w14:paraId="234D4824"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66D56186" w14:textId="77777777" w:rsidR="004116A4" w:rsidRPr="003D04FC" w:rsidRDefault="004116A4" w:rsidP="004116A4">
            <w:pPr>
              <w:spacing w:after="0" w:line="360" w:lineRule="auto"/>
              <w:rPr>
                <w:sz w:val="14"/>
                <w:szCs w:val="16"/>
                <w:lang w:val="es-DO"/>
              </w:rPr>
            </w:pPr>
            <w:r w:rsidRPr="003D04FC">
              <w:rPr>
                <w:sz w:val="14"/>
                <w:szCs w:val="16"/>
                <w:lang w:val="es-DO"/>
              </w:rPr>
              <w:t xml:space="preserve">Permiso de Estudiantes Primera </w:t>
            </w:r>
            <w:r w:rsidRPr="003D04FC">
              <w:rPr>
                <w:sz w:val="14"/>
                <w:szCs w:val="16"/>
                <w:lang w:val="es-DO"/>
              </w:rPr>
              <w:br/>
              <w:t>Vez</w:t>
            </w:r>
          </w:p>
        </w:tc>
        <w:tc>
          <w:tcPr>
            <w:tcW w:w="1454" w:type="dxa"/>
            <w:vMerge/>
            <w:tcBorders>
              <w:top w:val="nil"/>
              <w:left w:val="single" w:sz="4" w:space="0" w:color="auto"/>
              <w:bottom w:val="single" w:sz="4" w:space="0" w:color="000000"/>
              <w:right w:val="single" w:sz="4" w:space="0" w:color="auto"/>
            </w:tcBorders>
            <w:vAlign w:val="center"/>
            <w:hideMark/>
          </w:tcPr>
          <w:p w14:paraId="230B375C"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00578A8F"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396B4406" w14:textId="77777777" w:rsidR="004116A4" w:rsidRPr="003D04FC" w:rsidRDefault="004116A4" w:rsidP="004116A4">
            <w:pPr>
              <w:spacing w:after="0" w:line="360" w:lineRule="auto"/>
              <w:rPr>
                <w:sz w:val="14"/>
                <w:szCs w:val="16"/>
              </w:rPr>
            </w:pPr>
            <w:r w:rsidRPr="003D04FC">
              <w:rPr>
                <w:sz w:val="14"/>
                <w:szCs w:val="16"/>
              </w:rPr>
              <w:t>30</w:t>
            </w:r>
          </w:p>
        </w:tc>
        <w:tc>
          <w:tcPr>
            <w:tcW w:w="1123" w:type="dxa"/>
            <w:tcBorders>
              <w:top w:val="nil"/>
              <w:left w:val="nil"/>
              <w:bottom w:val="single" w:sz="4" w:space="0" w:color="auto"/>
              <w:right w:val="single" w:sz="4" w:space="0" w:color="auto"/>
            </w:tcBorders>
            <w:shd w:val="clear" w:color="auto" w:fill="auto"/>
            <w:vAlign w:val="center"/>
            <w:hideMark/>
          </w:tcPr>
          <w:p w14:paraId="631D7D3C"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7D5A53F7" w14:textId="77777777" w:rsidR="004116A4" w:rsidRPr="003D04FC" w:rsidRDefault="004116A4" w:rsidP="004116A4">
            <w:pPr>
              <w:spacing w:after="0" w:line="360" w:lineRule="auto"/>
              <w:rPr>
                <w:sz w:val="14"/>
                <w:szCs w:val="16"/>
              </w:rPr>
            </w:pPr>
            <w:r w:rsidRPr="003D04FC">
              <w:rPr>
                <w:sz w:val="14"/>
                <w:szCs w:val="16"/>
              </w:rPr>
              <w:t>317</w:t>
            </w:r>
          </w:p>
        </w:tc>
      </w:tr>
      <w:tr w:rsidR="004116A4" w:rsidRPr="003D04FC" w14:paraId="2868AEA0" w14:textId="77777777" w:rsidTr="003D04FC">
        <w:trPr>
          <w:trHeight w:val="876"/>
        </w:trPr>
        <w:tc>
          <w:tcPr>
            <w:tcW w:w="1160" w:type="dxa"/>
            <w:vMerge/>
            <w:tcBorders>
              <w:top w:val="nil"/>
              <w:left w:val="single" w:sz="8" w:space="0" w:color="auto"/>
              <w:bottom w:val="single" w:sz="8" w:space="0" w:color="000000"/>
              <w:right w:val="single" w:sz="4" w:space="0" w:color="auto"/>
            </w:tcBorders>
            <w:vAlign w:val="center"/>
            <w:hideMark/>
          </w:tcPr>
          <w:p w14:paraId="6EFD5BA5"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08B1AB1A" w14:textId="77777777" w:rsidR="004116A4" w:rsidRPr="003D04FC" w:rsidRDefault="004116A4" w:rsidP="004116A4">
            <w:pPr>
              <w:spacing w:after="0" w:line="360" w:lineRule="auto"/>
              <w:rPr>
                <w:sz w:val="14"/>
                <w:szCs w:val="16"/>
              </w:rPr>
            </w:pPr>
            <w:proofErr w:type="spellStart"/>
            <w:r w:rsidRPr="003D04FC">
              <w:rPr>
                <w:sz w:val="14"/>
                <w:szCs w:val="16"/>
              </w:rPr>
              <w:t>Permiso</w:t>
            </w:r>
            <w:proofErr w:type="spellEnd"/>
            <w:r w:rsidRPr="003D04FC">
              <w:rPr>
                <w:sz w:val="14"/>
                <w:szCs w:val="16"/>
              </w:rPr>
              <w:t xml:space="preserve"> de </w:t>
            </w:r>
            <w:proofErr w:type="spellStart"/>
            <w:r w:rsidRPr="003D04FC">
              <w:rPr>
                <w:sz w:val="14"/>
                <w:szCs w:val="16"/>
              </w:rPr>
              <w:t>Estudiantes</w:t>
            </w:r>
            <w:proofErr w:type="spellEnd"/>
            <w:r w:rsidRPr="003D04FC">
              <w:rPr>
                <w:sz w:val="14"/>
                <w:szCs w:val="16"/>
              </w:rPr>
              <w:t xml:space="preserve"> </w:t>
            </w:r>
            <w:proofErr w:type="spellStart"/>
            <w:r w:rsidRPr="003D04FC">
              <w:rPr>
                <w:sz w:val="14"/>
                <w:szCs w:val="16"/>
              </w:rPr>
              <w:t>Renovaciones</w:t>
            </w:r>
            <w:proofErr w:type="spellEnd"/>
          </w:p>
        </w:tc>
        <w:tc>
          <w:tcPr>
            <w:tcW w:w="1454" w:type="dxa"/>
            <w:vMerge/>
            <w:tcBorders>
              <w:top w:val="nil"/>
              <w:left w:val="single" w:sz="4" w:space="0" w:color="auto"/>
              <w:bottom w:val="single" w:sz="4" w:space="0" w:color="000000"/>
              <w:right w:val="single" w:sz="4" w:space="0" w:color="auto"/>
            </w:tcBorders>
            <w:vAlign w:val="center"/>
            <w:hideMark/>
          </w:tcPr>
          <w:p w14:paraId="22FDB620"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7A40AD82"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E4D43CC" w14:textId="77777777" w:rsidR="004116A4" w:rsidRPr="003D04FC" w:rsidRDefault="004116A4" w:rsidP="004116A4">
            <w:pPr>
              <w:spacing w:after="0" w:line="360" w:lineRule="auto"/>
              <w:rPr>
                <w:sz w:val="14"/>
                <w:szCs w:val="16"/>
              </w:rPr>
            </w:pPr>
            <w:r w:rsidRPr="003D04FC">
              <w:rPr>
                <w:sz w:val="14"/>
                <w:szCs w:val="16"/>
              </w:rPr>
              <w:t>301</w:t>
            </w:r>
          </w:p>
        </w:tc>
        <w:tc>
          <w:tcPr>
            <w:tcW w:w="1123" w:type="dxa"/>
            <w:tcBorders>
              <w:top w:val="nil"/>
              <w:left w:val="nil"/>
              <w:bottom w:val="single" w:sz="4" w:space="0" w:color="auto"/>
              <w:right w:val="single" w:sz="4" w:space="0" w:color="auto"/>
            </w:tcBorders>
            <w:shd w:val="clear" w:color="auto" w:fill="auto"/>
            <w:vAlign w:val="center"/>
            <w:hideMark/>
          </w:tcPr>
          <w:p w14:paraId="152EAE6C"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3AE61963" w14:textId="77777777" w:rsidR="004116A4" w:rsidRPr="003D04FC" w:rsidRDefault="004116A4" w:rsidP="004116A4">
            <w:pPr>
              <w:spacing w:after="0" w:line="360" w:lineRule="auto"/>
              <w:rPr>
                <w:sz w:val="14"/>
                <w:szCs w:val="16"/>
              </w:rPr>
            </w:pPr>
            <w:r w:rsidRPr="003D04FC">
              <w:rPr>
                <w:sz w:val="14"/>
                <w:szCs w:val="16"/>
              </w:rPr>
              <w:t>205</w:t>
            </w:r>
          </w:p>
        </w:tc>
      </w:tr>
      <w:tr w:rsidR="004116A4" w:rsidRPr="003D04FC" w14:paraId="4CBD799A" w14:textId="77777777" w:rsidTr="003D04FC">
        <w:trPr>
          <w:trHeight w:val="2046"/>
        </w:trPr>
        <w:tc>
          <w:tcPr>
            <w:tcW w:w="1160" w:type="dxa"/>
            <w:vMerge/>
            <w:tcBorders>
              <w:top w:val="nil"/>
              <w:left w:val="single" w:sz="8" w:space="0" w:color="auto"/>
              <w:bottom w:val="single" w:sz="8" w:space="0" w:color="000000"/>
              <w:right w:val="single" w:sz="4" w:space="0" w:color="auto"/>
            </w:tcBorders>
            <w:vAlign w:val="center"/>
            <w:hideMark/>
          </w:tcPr>
          <w:p w14:paraId="53000ACA"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43AAB8FB" w14:textId="77777777" w:rsidR="004116A4" w:rsidRPr="003D04FC" w:rsidRDefault="004116A4" w:rsidP="004116A4">
            <w:pPr>
              <w:spacing w:after="0" w:line="360" w:lineRule="auto"/>
              <w:rPr>
                <w:sz w:val="14"/>
                <w:szCs w:val="16"/>
                <w:lang w:val="es-DO"/>
              </w:rPr>
            </w:pPr>
            <w:r w:rsidRPr="003D04FC">
              <w:rPr>
                <w:sz w:val="14"/>
                <w:szCs w:val="16"/>
                <w:lang w:val="es-DO"/>
              </w:rPr>
              <w:t>Permiso para Artistas, deportistas y estudiantes de intercambio (PADEI) Primera vez</w:t>
            </w:r>
          </w:p>
        </w:tc>
        <w:tc>
          <w:tcPr>
            <w:tcW w:w="1454" w:type="dxa"/>
            <w:vMerge/>
            <w:tcBorders>
              <w:top w:val="nil"/>
              <w:left w:val="single" w:sz="4" w:space="0" w:color="auto"/>
              <w:bottom w:val="single" w:sz="4" w:space="0" w:color="000000"/>
              <w:right w:val="single" w:sz="4" w:space="0" w:color="auto"/>
            </w:tcBorders>
            <w:vAlign w:val="center"/>
            <w:hideMark/>
          </w:tcPr>
          <w:p w14:paraId="0787479C"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6BD2D7A7"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2A8136A" w14:textId="77777777" w:rsidR="004116A4" w:rsidRPr="003D04FC" w:rsidRDefault="004116A4" w:rsidP="004116A4">
            <w:pPr>
              <w:spacing w:after="0" w:line="360" w:lineRule="auto"/>
              <w:rPr>
                <w:sz w:val="14"/>
                <w:szCs w:val="16"/>
              </w:rPr>
            </w:pPr>
            <w:r w:rsidRPr="003D04FC">
              <w:rPr>
                <w:sz w:val="14"/>
                <w:szCs w:val="16"/>
              </w:rPr>
              <w:t>164</w:t>
            </w:r>
          </w:p>
        </w:tc>
        <w:tc>
          <w:tcPr>
            <w:tcW w:w="1123" w:type="dxa"/>
            <w:tcBorders>
              <w:top w:val="nil"/>
              <w:left w:val="nil"/>
              <w:bottom w:val="single" w:sz="4" w:space="0" w:color="auto"/>
              <w:right w:val="single" w:sz="4" w:space="0" w:color="auto"/>
            </w:tcBorders>
            <w:shd w:val="clear" w:color="auto" w:fill="auto"/>
            <w:vAlign w:val="center"/>
            <w:hideMark/>
          </w:tcPr>
          <w:p w14:paraId="54FD72CB"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1A29B2CF" w14:textId="77777777" w:rsidR="004116A4" w:rsidRPr="003D04FC" w:rsidRDefault="004116A4" w:rsidP="004116A4">
            <w:pPr>
              <w:spacing w:after="0" w:line="360" w:lineRule="auto"/>
              <w:rPr>
                <w:sz w:val="14"/>
                <w:szCs w:val="16"/>
              </w:rPr>
            </w:pPr>
            <w:r w:rsidRPr="003D04FC">
              <w:rPr>
                <w:sz w:val="14"/>
                <w:szCs w:val="16"/>
              </w:rPr>
              <w:t>69</w:t>
            </w:r>
          </w:p>
        </w:tc>
      </w:tr>
      <w:tr w:rsidR="004116A4" w:rsidRPr="003D04FC" w14:paraId="5C97795C" w14:textId="77777777" w:rsidTr="003D04FC">
        <w:trPr>
          <w:trHeight w:val="2046"/>
        </w:trPr>
        <w:tc>
          <w:tcPr>
            <w:tcW w:w="1160" w:type="dxa"/>
            <w:vMerge/>
            <w:tcBorders>
              <w:top w:val="nil"/>
              <w:left w:val="single" w:sz="8" w:space="0" w:color="auto"/>
              <w:bottom w:val="single" w:sz="8" w:space="0" w:color="000000"/>
              <w:right w:val="single" w:sz="4" w:space="0" w:color="auto"/>
            </w:tcBorders>
            <w:vAlign w:val="center"/>
            <w:hideMark/>
          </w:tcPr>
          <w:p w14:paraId="1BEEF0F3"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389E5240" w14:textId="77777777" w:rsidR="004116A4" w:rsidRPr="003D04FC" w:rsidRDefault="004116A4" w:rsidP="004116A4">
            <w:pPr>
              <w:spacing w:after="0" w:line="360" w:lineRule="auto"/>
              <w:rPr>
                <w:sz w:val="14"/>
                <w:szCs w:val="16"/>
                <w:lang w:val="es-DO"/>
              </w:rPr>
            </w:pPr>
            <w:r w:rsidRPr="003D04FC">
              <w:rPr>
                <w:sz w:val="14"/>
                <w:szCs w:val="16"/>
                <w:lang w:val="es-DO"/>
              </w:rPr>
              <w:t xml:space="preserve">Permiso para Artistas, deportistas </w:t>
            </w:r>
            <w:r w:rsidRPr="003D04FC">
              <w:rPr>
                <w:sz w:val="14"/>
                <w:szCs w:val="16"/>
                <w:lang w:val="es-DO"/>
              </w:rPr>
              <w:br/>
              <w:t xml:space="preserve">y estudiantes de intercambio </w:t>
            </w:r>
            <w:r w:rsidRPr="003D04FC">
              <w:rPr>
                <w:sz w:val="14"/>
                <w:szCs w:val="16"/>
                <w:lang w:val="es-DO"/>
              </w:rPr>
              <w:br/>
              <w:t>(PADEI), Renovaciones</w:t>
            </w:r>
          </w:p>
        </w:tc>
        <w:tc>
          <w:tcPr>
            <w:tcW w:w="1454" w:type="dxa"/>
            <w:vMerge/>
            <w:tcBorders>
              <w:top w:val="nil"/>
              <w:left w:val="single" w:sz="4" w:space="0" w:color="auto"/>
              <w:bottom w:val="single" w:sz="4" w:space="0" w:color="000000"/>
              <w:right w:val="single" w:sz="4" w:space="0" w:color="auto"/>
            </w:tcBorders>
            <w:vAlign w:val="center"/>
            <w:hideMark/>
          </w:tcPr>
          <w:p w14:paraId="2CC62F07"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4A06E7D9"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05F9548A" w14:textId="77777777" w:rsidR="004116A4" w:rsidRPr="003D04FC" w:rsidRDefault="004116A4" w:rsidP="004116A4">
            <w:pPr>
              <w:spacing w:after="0" w:line="360" w:lineRule="auto"/>
              <w:rPr>
                <w:sz w:val="14"/>
                <w:szCs w:val="16"/>
              </w:rPr>
            </w:pPr>
            <w:r w:rsidRPr="003D04FC">
              <w:rPr>
                <w:sz w:val="14"/>
                <w:szCs w:val="16"/>
              </w:rPr>
              <w:t>123</w:t>
            </w:r>
          </w:p>
        </w:tc>
        <w:tc>
          <w:tcPr>
            <w:tcW w:w="1123" w:type="dxa"/>
            <w:tcBorders>
              <w:top w:val="nil"/>
              <w:left w:val="nil"/>
              <w:bottom w:val="single" w:sz="4" w:space="0" w:color="auto"/>
              <w:right w:val="single" w:sz="4" w:space="0" w:color="auto"/>
            </w:tcBorders>
            <w:shd w:val="clear" w:color="auto" w:fill="auto"/>
            <w:vAlign w:val="center"/>
            <w:hideMark/>
          </w:tcPr>
          <w:p w14:paraId="492CEA67"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5B295B11" w14:textId="77777777" w:rsidR="004116A4" w:rsidRPr="003D04FC" w:rsidRDefault="004116A4" w:rsidP="004116A4">
            <w:pPr>
              <w:spacing w:after="0" w:line="360" w:lineRule="auto"/>
              <w:rPr>
                <w:sz w:val="14"/>
                <w:szCs w:val="16"/>
              </w:rPr>
            </w:pPr>
            <w:r w:rsidRPr="003D04FC">
              <w:rPr>
                <w:sz w:val="14"/>
                <w:szCs w:val="16"/>
              </w:rPr>
              <w:t>124</w:t>
            </w:r>
          </w:p>
        </w:tc>
      </w:tr>
      <w:tr w:rsidR="004116A4" w:rsidRPr="003D04FC" w14:paraId="2376CC37" w14:textId="77777777" w:rsidTr="003D04FC">
        <w:trPr>
          <w:trHeight w:val="584"/>
        </w:trPr>
        <w:tc>
          <w:tcPr>
            <w:tcW w:w="1160" w:type="dxa"/>
            <w:vMerge/>
            <w:tcBorders>
              <w:top w:val="nil"/>
              <w:left w:val="single" w:sz="8" w:space="0" w:color="auto"/>
              <w:bottom w:val="single" w:sz="8" w:space="0" w:color="000000"/>
              <w:right w:val="single" w:sz="4" w:space="0" w:color="auto"/>
            </w:tcBorders>
            <w:vAlign w:val="center"/>
            <w:hideMark/>
          </w:tcPr>
          <w:p w14:paraId="3A17A4A0"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38135EAC" w14:textId="77777777" w:rsidR="004116A4" w:rsidRPr="003D04FC" w:rsidRDefault="004116A4" w:rsidP="004116A4">
            <w:pPr>
              <w:spacing w:after="0" w:line="360" w:lineRule="auto"/>
              <w:rPr>
                <w:sz w:val="14"/>
                <w:szCs w:val="16"/>
              </w:rPr>
            </w:pPr>
            <w:proofErr w:type="spellStart"/>
            <w:r w:rsidRPr="003D04FC">
              <w:rPr>
                <w:sz w:val="14"/>
                <w:szCs w:val="16"/>
              </w:rPr>
              <w:t>Permisos</w:t>
            </w:r>
            <w:proofErr w:type="spellEnd"/>
            <w:r w:rsidRPr="003D04FC">
              <w:rPr>
                <w:sz w:val="14"/>
                <w:szCs w:val="16"/>
              </w:rPr>
              <w:t xml:space="preserve"> de </w:t>
            </w:r>
            <w:proofErr w:type="spellStart"/>
            <w:r w:rsidRPr="003D04FC">
              <w:rPr>
                <w:sz w:val="14"/>
                <w:szCs w:val="16"/>
              </w:rPr>
              <w:t>Corto</w:t>
            </w:r>
            <w:proofErr w:type="spellEnd"/>
            <w:r w:rsidRPr="003D04FC">
              <w:rPr>
                <w:sz w:val="14"/>
                <w:szCs w:val="16"/>
              </w:rPr>
              <w:t xml:space="preserve"> </w:t>
            </w:r>
            <w:proofErr w:type="spellStart"/>
            <w:r w:rsidRPr="003D04FC">
              <w:rPr>
                <w:sz w:val="14"/>
                <w:szCs w:val="16"/>
              </w:rPr>
              <w:t>Plazo</w:t>
            </w:r>
            <w:proofErr w:type="spellEnd"/>
          </w:p>
        </w:tc>
        <w:tc>
          <w:tcPr>
            <w:tcW w:w="1454" w:type="dxa"/>
            <w:vMerge/>
            <w:tcBorders>
              <w:top w:val="nil"/>
              <w:left w:val="single" w:sz="4" w:space="0" w:color="auto"/>
              <w:bottom w:val="single" w:sz="4" w:space="0" w:color="000000"/>
              <w:right w:val="single" w:sz="4" w:space="0" w:color="auto"/>
            </w:tcBorders>
            <w:vAlign w:val="center"/>
            <w:hideMark/>
          </w:tcPr>
          <w:p w14:paraId="5A23D070"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2B003E5E"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43656248" w14:textId="77777777" w:rsidR="004116A4" w:rsidRPr="003D04FC" w:rsidRDefault="004116A4" w:rsidP="004116A4">
            <w:pPr>
              <w:spacing w:after="0" w:line="360" w:lineRule="auto"/>
              <w:rPr>
                <w:sz w:val="14"/>
                <w:szCs w:val="16"/>
              </w:rPr>
            </w:pPr>
            <w:r w:rsidRPr="003D04FC">
              <w:rPr>
                <w:sz w:val="14"/>
                <w:szCs w:val="16"/>
              </w:rPr>
              <w:t>3</w:t>
            </w:r>
          </w:p>
        </w:tc>
        <w:tc>
          <w:tcPr>
            <w:tcW w:w="1123" w:type="dxa"/>
            <w:tcBorders>
              <w:top w:val="nil"/>
              <w:left w:val="nil"/>
              <w:bottom w:val="single" w:sz="4" w:space="0" w:color="auto"/>
              <w:right w:val="single" w:sz="4" w:space="0" w:color="auto"/>
            </w:tcBorders>
            <w:shd w:val="clear" w:color="auto" w:fill="auto"/>
            <w:vAlign w:val="center"/>
            <w:hideMark/>
          </w:tcPr>
          <w:p w14:paraId="23783E99"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57063046" w14:textId="77777777" w:rsidR="004116A4" w:rsidRPr="003D04FC" w:rsidRDefault="004116A4" w:rsidP="004116A4">
            <w:pPr>
              <w:spacing w:after="0" w:line="360" w:lineRule="auto"/>
              <w:rPr>
                <w:sz w:val="14"/>
                <w:szCs w:val="16"/>
              </w:rPr>
            </w:pPr>
            <w:r w:rsidRPr="003D04FC">
              <w:rPr>
                <w:sz w:val="14"/>
                <w:szCs w:val="16"/>
              </w:rPr>
              <w:t>0</w:t>
            </w:r>
          </w:p>
        </w:tc>
      </w:tr>
      <w:tr w:rsidR="004116A4" w:rsidRPr="003D04FC" w14:paraId="5DD08D79" w14:textId="77777777" w:rsidTr="003D04FC">
        <w:trPr>
          <w:trHeight w:val="584"/>
        </w:trPr>
        <w:tc>
          <w:tcPr>
            <w:tcW w:w="1160" w:type="dxa"/>
            <w:vMerge/>
            <w:tcBorders>
              <w:top w:val="nil"/>
              <w:left w:val="single" w:sz="8" w:space="0" w:color="auto"/>
              <w:bottom w:val="single" w:sz="8" w:space="0" w:color="000000"/>
              <w:right w:val="single" w:sz="4" w:space="0" w:color="auto"/>
            </w:tcBorders>
            <w:vAlign w:val="center"/>
            <w:hideMark/>
          </w:tcPr>
          <w:p w14:paraId="1F852B34"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52D73FD5" w14:textId="77777777" w:rsidR="004116A4" w:rsidRPr="003D04FC" w:rsidRDefault="004116A4" w:rsidP="004116A4">
            <w:pPr>
              <w:spacing w:after="0" w:line="360" w:lineRule="auto"/>
              <w:rPr>
                <w:sz w:val="14"/>
                <w:szCs w:val="16"/>
              </w:rPr>
            </w:pPr>
            <w:proofErr w:type="spellStart"/>
            <w:r w:rsidRPr="003D04FC">
              <w:rPr>
                <w:sz w:val="14"/>
                <w:szCs w:val="16"/>
              </w:rPr>
              <w:t>Permiso</w:t>
            </w:r>
            <w:proofErr w:type="spellEnd"/>
            <w:r w:rsidRPr="003D04FC">
              <w:rPr>
                <w:sz w:val="14"/>
                <w:szCs w:val="16"/>
              </w:rPr>
              <w:t xml:space="preserve"> de </w:t>
            </w:r>
            <w:proofErr w:type="spellStart"/>
            <w:r w:rsidRPr="003D04FC">
              <w:rPr>
                <w:sz w:val="14"/>
                <w:szCs w:val="16"/>
              </w:rPr>
              <w:t>Reentrada</w:t>
            </w:r>
            <w:proofErr w:type="spellEnd"/>
          </w:p>
        </w:tc>
        <w:tc>
          <w:tcPr>
            <w:tcW w:w="1454" w:type="dxa"/>
            <w:vMerge/>
            <w:tcBorders>
              <w:top w:val="nil"/>
              <w:left w:val="single" w:sz="4" w:space="0" w:color="auto"/>
              <w:bottom w:val="single" w:sz="4" w:space="0" w:color="000000"/>
              <w:right w:val="single" w:sz="4" w:space="0" w:color="auto"/>
            </w:tcBorders>
            <w:vAlign w:val="center"/>
            <w:hideMark/>
          </w:tcPr>
          <w:p w14:paraId="26B8B555"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17114763"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0CEC5BB6" w14:textId="77777777" w:rsidR="004116A4" w:rsidRPr="003D04FC" w:rsidRDefault="004116A4" w:rsidP="004116A4">
            <w:pPr>
              <w:spacing w:after="0" w:line="360" w:lineRule="auto"/>
              <w:rPr>
                <w:sz w:val="14"/>
                <w:szCs w:val="16"/>
              </w:rPr>
            </w:pPr>
            <w:r w:rsidRPr="003D04FC">
              <w:rPr>
                <w:sz w:val="14"/>
                <w:szCs w:val="16"/>
              </w:rPr>
              <w:t>95</w:t>
            </w:r>
          </w:p>
        </w:tc>
        <w:tc>
          <w:tcPr>
            <w:tcW w:w="1123" w:type="dxa"/>
            <w:tcBorders>
              <w:top w:val="nil"/>
              <w:left w:val="nil"/>
              <w:bottom w:val="single" w:sz="4" w:space="0" w:color="auto"/>
              <w:right w:val="single" w:sz="4" w:space="0" w:color="auto"/>
            </w:tcBorders>
            <w:shd w:val="clear" w:color="auto" w:fill="auto"/>
            <w:vAlign w:val="center"/>
            <w:hideMark/>
          </w:tcPr>
          <w:p w14:paraId="6287182D"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73B765FD" w14:textId="77777777" w:rsidR="004116A4" w:rsidRPr="003D04FC" w:rsidRDefault="004116A4" w:rsidP="004116A4">
            <w:pPr>
              <w:spacing w:after="0" w:line="360" w:lineRule="auto"/>
              <w:rPr>
                <w:sz w:val="14"/>
                <w:szCs w:val="16"/>
              </w:rPr>
            </w:pPr>
            <w:r w:rsidRPr="003D04FC">
              <w:rPr>
                <w:sz w:val="14"/>
                <w:szCs w:val="16"/>
              </w:rPr>
              <w:t>102</w:t>
            </w:r>
          </w:p>
        </w:tc>
      </w:tr>
      <w:tr w:rsidR="004116A4" w:rsidRPr="003D04FC" w14:paraId="60CEB7C9" w14:textId="77777777" w:rsidTr="003D04FC">
        <w:trPr>
          <w:trHeight w:val="1168"/>
        </w:trPr>
        <w:tc>
          <w:tcPr>
            <w:tcW w:w="1160" w:type="dxa"/>
            <w:vMerge/>
            <w:tcBorders>
              <w:top w:val="nil"/>
              <w:left w:val="single" w:sz="8" w:space="0" w:color="auto"/>
              <w:bottom w:val="single" w:sz="8" w:space="0" w:color="000000"/>
              <w:right w:val="single" w:sz="4" w:space="0" w:color="auto"/>
            </w:tcBorders>
            <w:vAlign w:val="center"/>
            <w:hideMark/>
          </w:tcPr>
          <w:p w14:paraId="24D050D2"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66B95769" w14:textId="77777777" w:rsidR="004116A4" w:rsidRPr="003D04FC" w:rsidRDefault="004116A4" w:rsidP="004116A4">
            <w:pPr>
              <w:spacing w:after="0" w:line="360" w:lineRule="auto"/>
              <w:rPr>
                <w:sz w:val="14"/>
                <w:szCs w:val="16"/>
              </w:rPr>
            </w:pPr>
            <w:proofErr w:type="spellStart"/>
            <w:r w:rsidRPr="003D04FC">
              <w:rPr>
                <w:sz w:val="14"/>
                <w:szCs w:val="16"/>
              </w:rPr>
              <w:t>Permisos</w:t>
            </w:r>
            <w:proofErr w:type="spellEnd"/>
            <w:r w:rsidRPr="003D04FC">
              <w:rPr>
                <w:sz w:val="14"/>
                <w:szCs w:val="16"/>
              </w:rPr>
              <w:t xml:space="preserve"> de </w:t>
            </w:r>
            <w:proofErr w:type="spellStart"/>
            <w:r w:rsidRPr="003D04FC">
              <w:rPr>
                <w:sz w:val="14"/>
                <w:szCs w:val="16"/>
              </w:rPr>
              <w:t>Salida</w:t>
            </w:r>
            <w:proofErr w:type="spellEnd"/>
            <w:r w:rsidRPr="003D04FC">
              <w:rPr>
                <w:sz w:val="14"/>
                <w:szCs w:val="16"/>
              </w:rPr>
              <w:t xml:space="preserve"> </w:t>
            </w:r>
            <w:proofErr w:type="spellStart"/>
            <w:r w:rsidRPr="003D04FC">
              <w:rPr>
                <w:sz w:val="14"/>
                <w:szCs w:val="16"/>
              </w:rPr>
              <w:t>Emitidos</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6F5B5027" w14:textId="77777777" w:rsidR="004116A4" w:rsidRPr="003D04FC" w:rsidRDefault="004116A4" w:rsidP="004116A4">
            <w:pPr>
              <w:spacing w:after="0" w:line="360" w:lineRule="auto"/>
              <w:rPr>
                <w:sz w:val="14"/>
                <w:szCs w:val="16"/>
                <w:lang w:val="es-DO"/>
              </w:rPr>
            </w:pPr>
            <w:r w:rsidRPr="003D04FC">
              <w:rPr>
                <w:sz w:val="14"/>
                <w:szCs w:val="16"/>
                <w:lang w:val="es-DO"/>
              </w:rPr>
              <w:t>Cantidad de Permisos de Salida Emitidos</w:t>
            </w:r>
          </w:p>
        </w:tc>
        <w:tc>
          <w:tcPr>
            <w:tcW w:w="1062" w:type="dxa"/>
            <w:tcBorders>
              <w:top w:val="nil"/>
              <w:left w:val="nil"/>
              <w:bottom w:val="single" w:sz="4" w:space="0" w:color="auto"/>
              <w:right w:val="single" w:sz="4" w:space="0" w:color="auto"/>
            </w:tcBorders>
            <w:shd w:val="clear" w:color="auto" w:fill="auto"/>
            <w:vAlign w:val="center"/>
            <w:hideMark/>
          </w:tcPr>
          <w:p w14:paraId="1D1ECF6C"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42082166" w14:textId="77777777" w:rsidR="004116A4" w:rsidRPr="003D04FC" w:rsidRDefault="004116A4" w:rsidP="004116A4">
            <w:pPr>
              <w:spacing w:after="0" w:line="360" w:lineRule="auto"/>
              <w:rPr>
                <w:sz w:val="14"/>
                <w:szCs w:val="16"/>
              </w:rPr>
            </w:pPr>
            <w:r w:rsidRPr="003D04FC">
              <w:rPr>
                <w:sz w:val="14"/>
                <w:szCs w:val="16"/>
              </w:rPr>
              <w:t>10,372</w:t>
            </w:r>
          </w:p>
        </w:tc>
        <w:tc>
          <w:tcPr>
            <w:tcW w:w="1123" w:type="dxa"/>
            <w:tcBorders>
              <w:top w:val="nil"/>
              <w:left w:val="nil"/>
              <w:bottom w:val="single" w:sz="4" w:space="0" w:color="auto"/>
              <w:right w:val="single" w:sz="4" w:space="0" w:color="auto"/>
            </w:tcBorders>
            <w:shd w:val="clear" w:color="auto" w:fill="auto"/>
            <w:vAlign w:val="center"/>
            <w:hideMark/>
          </w:tcPr>
          <w:p w14:paraId="4CF6249D"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19E77DB8" w14:textId="77777777" w:rsidR="004116A4" w:rsidRPr="003D04FC" w:rsidRDefault="004116A4" w:rsidP="004116A4">
            <w:pPr>
              <w:spacing w:after="0" w:line="360" w:lineRule="auto"/>
              <w:rPr>
                <w:sz w:val="14"/>
                <w:szCs w:val="16"/>
              </w:rPr>
            </w:pPr>
            <w:r w:rsidRPr="003D04FC">
              <w:rPr>
                <w:sz w:val="14"/>
                <w:szCs w:val="16"/>
              </w:rPr>
              <w:t>12,870</w:t>
            </w:r>
          </w:p>
        </w:tc>
      </w:tr>
      <w:tr w:rsidR="004116A4" w:rsidRPr="003D04FC" w14:paraId="030A31D9" w14:textId="77777777" w:rsidTr="003D04FC">
        <w:trPr>
          <w:trHeight w:val="876"/>
        </w:trPr>
        <w:tc>
          <w:tcPr>
            <w:tcW w:w="1160" w:type="dxa"/>
            <w:vMerge/>
            <w:tcBorders>
              <w:top w:val="nil"/>
              <w:left w:val="single" w:sz="8" w:space="0" w:color="auto"/>
              <w:bottom w:val="single" w:sz="8" w:space="0" w:color="000000"/>
              <w:right w:val="single" w:sz="4" w:space="0" w:color="auto"/>
            </w:tcBorders>
            <w:vAlign w:val="center"/>
            <w:hideMark/>
          </w:tcPr>
          <w:p w14:paraId="756D7FD8"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04CE7BE8" w14:textId="77777777" w:rsidR="004116A4" w:rsidRPr="003D04FC" w:rsidRDefault="004116A4" w:rsidP="004116A4">
            <w:pPr>
              <w:spacing w:after="0" w:line="360" w:lineRule="auto"/>
              <w:rPr>
                <w:sz w:val="14"/>
                <w:szCs w:val="16"/>
              </w:rPr>
            </w:pPr>
            <w:r w:rsidRPr="003D04FC">
              <w:rPr>
                <w:sz w:val="14"/>
                <w:szCs w:val="16"/>
              </w:rPr>
              <w:t>Renovación de Residencia Temporal</w:t>
            </w:r>
          </w:p>
        </w:tc>
        <w:tc>
          <w:tcPr>
            <w:tcW w:w="1454" w:type="dxa"/>
            <w:vMerge w:val="restart"/>
            <w:tcBorders>
              <w:top w:val="nil"/>
              <w:left w:val="single" w:sz="4" w:space="0" w:color="auto"/>
              <w:bottom w:val="single" w:sz="4" w:space="0" w:color="000000"/>
              <w:right w:val="single" w:sz="4" w:space="0" w:color="auto"/>
            </w:tcBorders>
            <w:shd w:val="clear" w:color="auto" w:fill="auto"/>
            <w:vAlign w:val="center"/>
            <w:hideMark/>
          </w:tcPr>
          <w:p w14:paraId="00741F45" w14:textId="77777777" w:rsidR="004116A4" w:rsidRPr="003D04FC" w:rsidRDefault="004116A4" w:rsidP="004116A4">
            <w:pPr>
              <w:spacing w:after="0" w:line="360" w:lineRule="auto"/>
              <w:rPr>
                <w:sz w:val="14"/>
                <w:szCs w:val="16"/>
              </w:rPr>
            </w:pPr>
            <w:proofErr w:type="spellStart"/>
            <w:r w:rsidRPr="003D04FC">
              <w:rPr>
                <w:sz w:val="14"/>
                <w:szCs w:val="16"/>
              </w:rPr>
              <w:t>Cantidad</w:t>
            </w:r>
            <w:proofErr w:type="spellEnd"/>
            <w:r w:rsidRPr="003D04FC">
              <w:rPr>
                <w:sz w:val="14"/>
                <w:szCs w:val="16"/>
              </w:rPr>
              <w:t xml:space="preserve"> de </w:t>
            </w:r>
            <w:r w:rsidRPr="003D04FC">
              <w:rPr>
                <w:sz w:val="14"/>
                <w:szCs w:val="16"/>
              </w:rPr>
              <w:br/>
            </w:r>
            <w:proofErr w:type="spellStart"/>
            <w:r w:rsidRPr="003D04FC">
              <w:rPr>
                <w:sz w:val="14"/>
                <w:szCs w:val="16"/>
              </w:rPr>
              <w:t>Residencias</w:t>
            </w:r>
            <w:proofErr w:type="spellEnd"/>
            <w:r w:rsidRPr="003D04FC">
              <w:rPr>
                <w:sz w:val="14"/>
                <w:szCs w:val="16"/>
              </w:rPr>
              <w:t xml:space="preserve"> </w:t>
            </w:r>
            <w:r w:rsidRPr="003D04FC">
              <w:rPr>
                <w:sz w:val="14"/>
                <w:szCs w:val="16"/>
              </w:rPr>
              <w:br/>
            </w:r>
            <w:proofErr w:type="spellStart"/>
            <w:r w:rsidRPr="003D04FC">
              <w:rPr>
                <w:sz w:val="14"/>
                <w:szCs w:val="16"/>
              </w:rPr>
              <w:t>emitidas</w:t>
            </w:r>
            <w:proofErr w:type="spellEnd"/>
          </w:p>
        </w:tc>
        <w:tc>
          <w:tcPr>
            <w:tcW w:w="1062" w:type="dxa"/>
            <w:tcBorders>
              <w:top w:val="nil"/>
              <w:left w:val="nil"/>
              <w:bottom w:val="single" w:sz="4" w:space="0" w:color="auto"/>
              <w:right w:val="single" w:sz="4" w:space="0" w:color="auto"/>
            </w:tcBorders>
            <w:shd w:val="clear" w:color="auto" w:fill="auto"/>
            <w:vAlign w:val="center"/>
            <w:hideMark/>
          </w:tcPr>
          <w:p w14:paraId="01E03F16"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2E0D822" w14:textId="77777777" w:rsidR="004116A4" w:rsidRPr="003D04FC" w:rsidRDefault="004116A4" w:rsidP="004116A4">
            <w:pPr>
              <w:spacing w:after="0" w:line="360" w:lineRule="auto"/>
              <w:rPr>
                <w:sz w:val="14"/>
                <w:szCs w:val="16"/>
              </w:rPr>
            </w:pPr>
            <w:r w:rsidRPr="003D04FC">
              <w:rPr>
                <w:sz w:val="14"/>
                <w:szCs w:val="16"/>
              </w:rPr>
              <w:t>5,600</w:t>
            </w:r>
          </w:p>
        </w:tc>
        <w:tc>
          <w:tcPr>
            <w:tcW w:w="1123" w:type="dxa"/>
            <w:tcBorders>
              <w:top w:val="nil"/>
              <w:left w:val="nil"/>
              <w:bottom w:val="single" w:sz="4" w:space="0" w:color="auto"/>
              <w:right w:val="single" w:sz="4" w:space="0" w:color="auto"/>
            </w:tcBorders>
            <w:shd w:val="clear" w:color="auto" w:fill="auto"/>
            <w:vAlign w:val="center"/>
            <w:hideMark/>
          </w:tcPr>
          <w:p w14:paraId="56D0449C"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0EE50554" w14:textId="77777777" w:rsidR="004116A4" w:rsidRPr="003D04FC" w:rsidRDefault="004116A4" w:rsidP="004116A4">
            <w:pPr>
              <w:spacing w:after="0" w:line="360" w:lineRule="auto"/>
              <w:rPr>
                <w:sz w:val="14"/>
                <w:szCs w:val="16"/>
              </w:rPr>
            </w:pPr>
            <w:r w:rsidRPr="003D04FC">
              <w:rPr>
                <w:sz w:val="14"/>
                <w:szCs w:val="16"/>
              </w:rPr>
              <w:t>5,921</w:t>
            </w:r>
          </w:p>
        </w:tc>
      </w:tr>
      <w:tr w:rsidR="004116A4" w:rsidRPr="003D04FC" w14:paraId="5BCCF2A7" w14:textId="77777777" w:rsidTr="003D04FC">
        <w:trPr>
          <w:trHeight w:val="876"/>
        </w:trPr>
        <w:tc>
          <w:tcPr>
            <w:tcW w:w="1160" w:type="dxa"/>
            <w:vMerge/>
            <w:tcBorders>
              <w:top w:val="nil"/>
              <w:left w:val="single" w:sz="8" w:space="0" w:color="auto"/>
              <w:bottom w:val="single" w:sz="8" w:space="0" w:color="000000"/>
              <w:right w:val="single" w:sz="4" w:space="0" w:color="auto"/>
            </w:tcBorders>
            <w:vAlign w:val="center"/>
            <w:hideMark/>
          </w:tcPr>
          <w:p w14:paraId="39270C80"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2A176CF6" w14:textId="77777777" w:rsidR="004116A4" w:rsidRPr="003D04FC" w:rsidRDefault="004116A4" w:rsidP="004116A4">
            <w:pPr>
              <w:spacing w:after="0" w:line="360" w:lineRule="auto"/>
              <w:rPr>
                <w:sz w:val="14"/>
                <w:szCs w:val="16"/>
              </w:rPr>
            </w:pPr>
            <w:r w:rsidRPr="003D04FC">
              <w:rPr>
                <w:sz w:val="14"/>
                <w:szCs w:val="16"/>
              </w:rPr>
              <w:t>Renovación de Residencia Permanente</w:t>
            </w:r>
          </w:p>
        </w:tc>
        <w:tc>
          <w:tcPr>
            <w:tcW w:w="1454" w:type="dxa"/>
            <w:vMerge/>
            <w:tcBorders>
              <w:top w:val="nil"/>
              <w:left w:val="single" w:sz="4" w:space="0" w:color="auto"/>
              <w:bottom w:val="single" w:sz="4" w:space="0" w:color="000000"/>
              <w:right w:val="single" w:sz="4" w:space="0" w:color="auto"/>
            </w:tcBorders>
            <w:vAlign w:val="center"/>
            <w:hideMark/>
          </w:tcPr>
          <w:p w14:paraId="5FBBD768"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444399E8"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70742D0C" w14:textId="77777777" w:rsidR="004116A4" w:rsidRPr="003D04FC" w:rsidRDefault="004116A4" w:rsidP="004116A4">
            <w:pPr>
              <w:spacing w:after="0" w:line="360" w:lineRule="auto"/>
              <w:rPr>
                <w:sz w:val="14"/>
                <w:szCs w:val="16"/>
              </w:rPr>
            </w:pPr>
            <w:r w:rsidRPr="003D04FC">
              <w:rPr>
                <w:sz w:val="14"/>
                <w:szCs w:val="16"/>
              </w:rPr>
              <w:t>1,135</w:t>
            </w:r>
          </w:p>
        </w:tc>
        <w:tc>
          <w:tcPr>
            <w:tcW w:w="1123" w:type="dxa"/>
            <w:tcBorders>
              <w:top w:val="nil"/>
              <w:left w:val="nil"/>
              <w:bottom w:val="single" w:sz="4" w:space="0" w:color="auto"/>
              <w:right w:val="single" w:sz="4" w:space="0" w:color="auto"/>
            </w:tcBorders>
            <w:shd w:val="clear" w:color="auto" w:fill="auto"/>
            <w:vAlign w:val="center"/>
            <w:hideMark/>
          </w:tcPr>
          <w:p w14:paraId="33F12869"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45A81225" w14:textId="77777777" w:rsidR="004116A4" w:rsidRPr="003D04FC" w:rsidRDefault="004116A4" w:rsidP="004116A4">
            <w:pPr>
              <w:spacing w:after="0" w:line="360" w:lineRule="auto"/>
              <w:rPr>
                <w:sz w:val="14"/>
                <w:szCs w:val="16"/>
              </w:rPr>
            </w:pPr>
            <w:r w:rsidRPr="003D04FC">
              <w:rPr>
                <w:sz w:val="14"/>
                <w:szCs w:val="16"/>
              </w:rPr>
              <w:t>1,194</w:t>
            </w:r>
          </w:p>
        </w:tc>
      </w:tr>
      <w:tr w:rsidR="004116A4" w:rsidRPr="003D04FC" w14:paraId="3277AF72" w14:textId="77777777" w:rsidTr="003D04FC">
        <w:trPr>
          <w:trHeight w:val="584"/>
        </w:trPr>
        <w:tc>
          <w:tcPr>
            <w:tcW w:w="1160" w:type="dxa"/>
            <w:vMerge/>
            <w:tcBorders>
              <w:top w:val="nil"/>
              <w:left w:val="single" w:sz="8" w:space="0" w:color="auto"/>
              <w:bottom w:val="single" w:sz="8" w:space="0" w:color="000000"/>
              <w:right w:val="single" w:sz="4" w:space="0" w:color="auto"/>
            </w:tcBorders>
            <w:vAlign w:val="center"/>
            <w:hideMark/>
          </w:tcPr>
          <w:p w14:paraId="6085C902"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077D317D" w14:textId="77777777" w:rsidR="004116A4" w:rsidRPr="003D04FC" w:rsidRDefault="004116A4" w:rsidP="004116A4">
            <w:pPr>
              <w:spacing w:after="0" w:line="360" w:lineRule="auto"/>
              <w:rPr>
                <w:sz w:val="14"/>
                <w:szCs w:val="16"/>
              </w:rPr>
            </w:pPr>
            <w:proofErr w:type="spellStart"/>
            <w:r w:rsidRPr="003D04FC">
              <w:rPr>
                <w:sz w:val="14"/>
                <w:szCs w:val="16"/>
              </w:rPr>
              <w:t>Residencia</w:t>
            </w:r>
            <w:proofErr w:type="spellEnd"/>
            <w:r w:rsidRPr="003D04FC">
              <w:rPr>
                <w:sz w:val="14"/>
                <w:szCs w:val="16"/>
              </w:rPr>
              <w:t xml:space="preserve"> </w:t>
            </w:r>
            <w:proofErr w:type="spellStart"/>
            <w:r w:rsidRPr="003D04FC">
              <w:rPr>
                <w:sz w:val="14"/>
                <w:szCs w:val="16"/>
              </w:rPr>
              <w:t>Definitiva</w:t>
            </w:r>
            <w:proofErr w:type="spellEnd"/>
          </w:p>
        </w:tc>
        <w:tc>
          <w:tcPr>
            <w:tcW w:w="1454" w:type="dxa"/>
            <w:vMerge/>
            <w:tcBorders>
              <w:top w:val="nil"/>
              <w:left w:val="single" w:sz="4" w:space="0" w:color="auto"/>
              <w:bottom w:val="single" w:sz="4" w:space="0" w:color="000000"/>
              <w:right w:val="single" w:sz="4" w:space="0" w:color="auto"/>
            </w:tcBorders>
            <w:vAlign w:val="center"/>
            <w:hideMark/>
          </w:tcPr>
          <w:p w14:paraId="68E04121"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7E2F7C15"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7EB81D72" w14:textId="77777777" w:rsidR="004116A4" w:rsidRPr="003D04FC" w:rsidRDefault="004116A4" w:rsidP="004116A4">
            <w:pPr>
              <w:spacing w:after="0" w:line="360" w:lineRule="auto"/>
              <w:rPr>
                <w:sz w:val="14"/>
                <w:szCs w:val="16"/>
              </w:rPr>
            </w:pPr>
            <w:r w:rsidRPr="003D04FC">
              <w:rPr>
                <w:sz w:val="14"/>
                <w:szCs w:val="16"/>
              </w:rPr>
              <w:t>440</w:t>
            </w:r>
          </w:p>
        </w:tc>
        <w:tc>
          <w:tcPr>
            <w:tcW w:w="1123" w:type="dxa"/>
            <w:tcBorders>
              <w:top w:val="nil"/>
              <w:left w:val="nil"/>
              <w:bottom w:val="single" w:sz="4" w:space="0" w:color="auto"/>
              <w:right w:val="single" w:sz="4" w:space="0" w:color="auto"/>
            </w:tcBorders>
            <w:shd w:val="clear" w:color="auto" w:fill="auto"/>
            <w:vAlign w:val="center"/>
            <w:hideMark/>
          </w:tcPr>
          <w:p w14:paraId="784EAD4D"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7D5B4BCB" w14:textId="77777777" w:rsidR="004116A4" w:rsidRPr="003D04FC" w:rsidRDefault="004116A4" w:rsidP="004116A4">
            <w:pPr>
              <w:spacing w:after="0" w:line="360" w:lineRule="auto"/>
              <w:rPr>
                <w:sz w:val="14"/>
                <w:szCs w:val="16"/>
              </w:rPr>
            </w:pPr>
            <w:r w:rsidRPr="003D04FC">
              <w:rPr>
                <w:sz w:val="14"/>
                <w:szCs w:val="16"/>
              </w:rPr>
              <w:t>497</w:t>
            </w:r>
          </w:p>
        </w:tc>
      </w:tr>
      <w:tr w:rsidR="004116A4" w:rsidRPr="003D04FC" w14:paraId="067BAF6A" w14:textId="77777777" w:rsidTr="003D04FC">
        <w:trPr>
          <w:trHeight w:val="876"/>
        </w:trPr>
        <w:tc>
          <w:tcPr>
            <w:tcW w:w="1160" w:type="dxa"/>
            <w:vMerge/>
            <w:tcBorders>
              <w:top w:val="nil"/>
              <w:left w:val="single" w:sz="8" w:space="0" w:color="auto"/>
              <w:bottom w:val="single" w:sz="8" w:space="0" w:color="000000"/>
              <w:right w:val="single" w:sz="4" w:space="0" w:color="auto"/>
            </w:tcBorders>
            <w:vAlign w:val="center"/>
            <w:hideMark/>
          </w:tcPr>
          <w:p w14:paraId="34927644"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71CFDDF9" w14:textId="77777777" w:rsidR="004116A4" w:rsidRPr="003D04FC" w:rsidRDefault="004116A4" w:rsidP="004116A4">
            <w:pPr>
              <w:spacing w:after="0" w:line="360" w:lineRule="auto"/>
              <w:rPr>
                <w:sz w:val="14"/>
                <w:szCs w:val="16"/>
              </w:rPr>
            </w:pPr>
            <w:proofErr w:type="spellStart"/>
            <w:r w:rsidRPr="003D04FC">
              <w:rPr>
                <w:sz w:val="14"/>
                <w:szCs w:val="16"/>
              </w:rPr>
              <w:t>Emisión</w:t>
            </w:r>
            <w:proofErr w:type="spellEnd"/>
            <w:r w:rsidRPr="003D04FC">
              <w:rPr>
                <w:sz w:val="14"/>
                <w:szCs w:val="16"/>
              </w:rPr>
              <w:t xml:space="preserve"> de </w:t>
            </w:r>
            <w:proofErr w:type="spellStart"/>
            <w:r w:rsidRPr="003D04FC">
              <w:rPr>
                <w:sz w:val="14"/>
                <w:szCs w:val="16"/>
              </w:rPr>
              <w:t>Residencias</w:t>
            </w:r>
            <w:proofErr w:type="spellEnd"/>
            <w:r w:rsidRPr="003D04FC">
              <w:rPr>
                <w:sz w:val="14"/>
                <w:szCs w:val="16"/>
              </w:rPr>
              <w:t xml:space="preserve"> </w:t>
            </w:r>
            <w:proofErr w:type="spellStart"/>
            <w:r w:rsidRPr="003D04FC">
              <w:rPr>
                <w:sz w:val="14"/>
                <w:szCs w:val="16"/>
              </w:rPr>
              <w:t>Temporales</w:t>
            </w:r>
            <w:proofErr w:type="spellEnd"/>
          </w:p>
        </w:tc>
        <w:tc>
          <w:tcPr>
            <w:tcW w:w="1454" w:type="dxa"/>
            <w:vMerge/>
            <w:tcBorders>
              <w:top w:val="nil"/>
              <w:left w:val="single" w:sz="4" w:space="0" w:color="auto"/>
              <w:bottom w:val="single" w:sz="4" w:space="0" w:color="000000"/>
              <w:right w:val="single" w:sz="4" w:space="0" w:color="auto"/>
            </w:tcBorders>
            <w:vAlign w:val="center"/>
            <w:hideMark/>
          </w:tcPr>
          <w:p w14:paraId="4E83A067" w14:textId="77777777" w:rsidR="004116A4" w:rsidRPr="003D04FC" w:rsidRDefault="004116A4" w:rsidP="004116A4">
            <w:pPr>
              <w:spacing w:after="0" w:line="360" w:lineRule="auto"/>
              <w:rPr>
                <w:sz w:val="14"/>
                <w:szCs w:val="16"/>
              </w:rPr>
            </w:pPr>
          </w:p>
        </w:tc>
        <w:tc>
          <w:tcPr>
            <w:tcW w:w="1062" w:type="dxa"/>
            <w:tcBorders>
              <w:top w:val="nil"/>
              <w:left w:val="nil"/>
              <w:bottom w:val="single" w:sz="4" w:space="0" w:color="auto"/>
              <w:right w:val="single" w:sz="4" w:space="0" w:color="auto"/>
            </w:tcBorders>
            <w:shd w:val="clear" w:color="auto" w:fill="auto"/>
            <w:vAlign w:val="center"/>
            <w:hideMark/>
          </w:tcPr>
          <w:p w14:paraId="2AAD6E81"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5A751198" w14:textId="77777777" w:rsidR="004116A4" w:rsidRPr="003D04FC" w:rsidRDefault="004116A4" w:rsidP="004116A4">
            <w:pPr>
              <w:spacing w:after="0" w:line="360" w:lineRule="auto"/>
              <w:rPr>
                <w:sz w:val="14"/>
                <w:szCs w:val="16"/>
              </w:rPr>
            </w:pPr>
            <w:r w:rsidRPr="003D04FC">
              <w:rPr>
                <w:sz w:val="14"/>
                <w:szCs w:val="16"/>
              </w:rPr>
              <w:t>1,027</w:t>
            </w:r>
          </w:p>
        </w:tc>
        <w:tc>
          <w:tcPr>
            <w:tcW w:w="1123" w:type="dxa"/>
            <w:tcBorders>
              <w:top w:val="nil"/>
              <w:left w:val="nil"/>
              <w:bottom w:val="single" w:sz="4" w:space="0" w:color="auto"/>
              <w:right w:val="single" w:sz="4" w:space="0" w:color="auto"/>
            </w:tcBorders>
            <w:shd w:val="clear" w:color="auto" w:fill="auto"/>
            <w:vAlign w:val="center"/>
            <w:hideMark/>
          </w:tcPr>
          <w:p w14:paraId="5830E00A"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660FC815" w14:textId="77777777" w:rsidR="004116A4" w:rsidRPr="003D04FC" w:rsidRDefault="004116A4" w:rsidP="004116A4">
            <w:pPr>
              <w:spacing w:after="0" w:line="360" w:lineRule="auto"/>
              <w:rPr>
                <w:sz w:val="14"/>
                <w:szCs w:val="16"/>
              </w:rPr>
            </w:pPr>
            <w:r w:rsidRPr="003D04FC">
              <w:rPr>
                <w:sz w:val="14"/>
                <w:szCs w:val="16"/>
              </w:rPr>
              <w:t>1,242</w:t>
            </w:r>
          </w:p>
        </w:tc>
      </w:tr>
      <w:tr w:rsidR="004116A4" w:rsidRPr="003D04FC" w14:paraId="2E4E5D56" w14:textId="77777777" w:rsidTr="003D04FC">
        <w:trPr>
          <w:trHeight w:val="1168"/>
        </w:trPr>
        <w:tc>
          <w:tcPr>
            <w:tcW w:w="1160" w:type="dxa"/>
            <w:vMerge/>
            <w:tcBorders>
              <w:top w:val="nil"/>
              <w:left w:val="single" w:sz="8" w:space="0" w:color="auto"/>
              <w:bottom w:val="single" w:sz="8" w:space="0" w:color="000000"/>
              <w:right w:val="single" w:sz="4" w:space="0" w:color="auto"/>
            </w:tcBorders>
            <w:vAlign w:val="center"/>
            <w:hideMark/>
          </w:tcPr>
          <w:p w14:paraId="52052A8E"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2B3E7A81" w14:textId="77777777" w:rsidR="004116A4" w:rsidRPr="003D04FC" w:rsidRDefault="004116A4" w:rsidP="004116A4">
            <w:pPr>
              <w:spacing w:after="0" w:line="360" w:lineRule="auto"/>
              <w:rPr>
                <w:sz w:val="14"/>
                <w:szCs w:val="16"/>
                <w:lang w:val="es-DO"/>
              </w:rPr>
            </w:pPr>
            <w:r w:rsidRPr="003D04FC">
              <w:rPr>
                <w:sz w:val="14"/>
                <w:szCs w:val="16"/>
                <w:lang w:val="es-DO"/>
              </w:rPr>
              <w:t>Emisión de Residencias Permanentes (P-1)</w:t>
            </w:r>
          </w:p>
        </w:tc>
        <w:tc>
          <w:tcPr>
            <w:tcW w:w="1454" w:type="dxa"/>
            <w:vMerge/>
            <w:tcBorders>
              <w:top w:val="nil"/>
              <w:left w:val="single" w:sz="4" w:space="0" w:color="auto"/>
              <w:bottom w:val="single" w:sz="4" w:space="0" w:color="000000"/>
              <w:right w:val="single" w:sz="4" w:space="0" w:color="auto"/>
            </w:tcBorders>
            <w:vAlign w:val="center"/>
            <w:hideMark/>
          </w:tcPr>
          <w:p w14:paraId="16EE7671"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55427CC7"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72B9D32E" w14:textId="77777777" w:rsidR="004116A4" w:rsidRPr="003D04FC" w:rsidRDefault="004116A4" w:rsidP="004116A4">
            <w:pPr>
              <w:spacing w:after="0" w:line="360" w:lineRule="auto"/>
              <w:rPr>
                <w:sz w:val="14"/>
                <w:szCs w:val="16"/>
              </w:rPr>
            </w:pPr>
            <w:r w:rsidRPr="003D04FC">
              <w:rPr>
                <w:sz w:val="14"/>
                <w:szCs w:val="16"/>
              </w:rPr>
              <w:t>412</w:t>
            </w:r>
          </w:p>
        </w:tc>
        <w:tc>
          <w:tcPr>
            <w:tcW w:w="1123" w:type="dxa"/>
            <w:tcBorders>
              <w:top w:val="nil"/>
              <w:left w:val="nil"/>
              <w:bottom w:val="single" w:sz="4" w:space="0" w:color="auto"/>
              <w:right w:val="single" w:sz="4" w:space="0" w:color="auto"/>
            </w:tcBorders>
            <w:shd w:val="clear" w:color="auto" w:fill="auto"/>
            <w:vAlign w:val="center"/>
            <w:hideMark/>
          </w:tcPr>
          <w:p w14:paraId="5DE77356"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13408C2D" w14:textId="77777777" w:rsidR="004116A4" w:rsidRPr="003D04FC" w:rsidRDefault="004116A4" w:rsidP="004116A4">
            <w:pPr>
              <w:spacing w:after="0" w:line="360" w:lineRule="auto"/>
              <w:rPr>
                <w:sz w:val="14"/>
                <w:szCs w:val="16"/>
              </w:rPr>
            </w:pPr>
            <w:r w:rsidRPr="003D04FC">
              <w:rPr>
                <w:sz w:val="14"/>
                <w:szCs w:val="16"/>
              </w:rPr>
              <w:t>326</w:t>
            </w:r>
          </w:p>
        </w:tc>
      </w:tr>
      <w:tr w:rsidR="004116A4" w:rsidRPr="003D04FC" w14:paraId="6D6C8E46" w14:textId="77777777" w:rsidTr="003D04FC">
        <w:trPr>
          <w:trHeight w:val="1460"/>
        </w:trPr>
        <w:tc>
          <w:tcPr>
            <w:tcW w:w="1160" w:type="dxa"/>
            <w:vMerge/>
            <w:tcBorders>
              <w:top w:val="nil"/>
              <w:left w:val="single" w:sz="8" w:space="0" w:color="auto"/>
              <w:bottom w:val="single" w:sz="8" w:space="0" w:color="000000"/>
              <w:right w:val="single" w:sz="4" w:space="0" w:color="auto"/>
            </w:tcBorders>
            <w:vAlign w:val="center"/>
            <w:hideMark/>
          </w:tcPr>
          <w:p w14:paraId="0F5F6E8F"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5B210DE8" w14:textId="77777777" w:rsidR="004116A4" w:rsidRPr="003D04FC" w:rsidRDefault="004116A4" w:rsidP="004116A4">
            <w:pPr>
              <w:spacing w:after="0" w:line="360" w:lineRule="auto"/>
              <w:rPr>
                <w:sz w:val="14"/>
                <w:szCs w:val="16"/>
                <w:lang w:val="es-DO"/>
              </w:rPr>
            </w:pPr>
            <w:r w:rsidRPr="003D04FC">
              <w:rPr>
                <w:sz w:val="14"/>
                <w:szCs w:val="16"/>
                <w:lang w:val="es-DO"/>
              </w:rPr>
              <w:t xml:space="preserve">Emisión de Residencias por Inversión </w:t>
            </w:r>
            <w:r w:rsidRPr="003D04FC">
              <w:rPr>
                <w:sz w:val="14"/>
                <w:szCs w:val="16"/>
                <w:lang w:val="es-DO"/>
              </w:rPr>
              <w:br/>
              <w:t>Rentista, Pensionado</w:t>
            </w:r>
          </w:p>
        </w:tc>
        <w:tc>
          <w:tcPr>
            <w:tcW w:w="1454" w:type="dxa"/>
            <w:vMerge/>
            <w:tcBorders>
              <w:top w:val="nil"/>
              <w:left w:val="single" w:sz="4" w:space="0" w:color="auto"/>
              <w:bottom w:val="single" w:sz="4" w:space="0" w:color="000000"/>
              <w:right w:val="single" w:sz="4" w:space="0" w:color="auto"/>
            </w:tcBorders>
            <w:vAlign w:val="center"/>
            <w:hideMark/>
          </w:tcPr>
          <w:p w14:paraId="1E1F72B2"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377FE258"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401B0EFA" w14:textId="77777777" w:rsidR="004116A4" w:rsidRPr="003D04FC" w:rsidRDefault="004116A4" w:rsidP="004116A4">
            <w:pPr>
              <w:spacing w:after="0" w:line="360" w:lineRule="auto"/>
              <w:rPr>
                <w:sz w:val="14"/>
                <w:szCs w:val="16"/>
              </w:rPr>
            </w:pPr>
            <w:r w:rsidRPr="003D04FC">
              <w:rPr>
                <w:sz w:val="14"/>
                <w:szCs w:val="16"/>
              </w:rPr>
              <w:t>65</w:t>
            </w:r>
          </w:p>
        </w:tc>
        <w:tc>
          <w:tcPr>
            <w:tcW w:w="1123" w:type="dxa"/>
            <w:tcBorders>
              <w:top w:val="nil"/>
              <w:left w:val="nil"/>
              <w:bottom w:val="single" w:sz="4" w:space="0" w:color="auto"/>
              <w:right w:val="single" w:sz="4" w:space="0" w:color="auto"/>
            </w:tcBorders>
            <w:shd w:val="clear" w:color="auto" w:fill="auto"/>
            <w:vAlign w:val="center"/>
            <w:hideMark/>
          </w:tcPr>
          <w:p w14:paraId="691A71D2"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368D7FCC" w14:textId="77777777" w:rsidR="004116A4" w:rsidRPr="003D04FC" w:rsidRDefault="004116A4" w:rsidP="004116A4">
            <w:pPr>
              <w:spacing w:after="0" w:line="360" w:lineRule="auto"/>
              <w:rPr>
                <w:sz w:val="14"/>
                <w:szCs w:val="16"/>
              </w:rPr>
            </w:pPr>
            <w:r w:rsidRPr="003D04FC">
              <w:rPr>
                <w:sz w:val="14"/>
                <w:szCs w:val="16"/>
              </w:rPr>
              <w:t>87</w:t>
            </w:r>
          </w:p>
        </w:tc>
      </w:tr>
      <w:tr w:rsidR="004116A4" w:rsidRPr="003D04FC" w14:paraId="6640797F" w14:textId="77777777" w:rsidTr="003D04FC">
        <w:trPr>
          <w:trHeight w:val="1460"/>
        </w:trPr>
        <w:tc>
          <w:tcPr>
            <w:tcW w:w="1160" w:type="dxa"/>
            <w:vMerge/>
            <w:tcBorders>
              <w:top w:val="nil"/>
              <w:left w:val="single" w:sz="8" w:space="0" w:color="auto"/>
              <w:bottom w:val="single" w:sz="8" w:space="0" w:color="000000"/>
              <w:right w:val="single" w:sz="4" w:space="0" w:color="auto"/>
            </w:tcBorders>
            <w:vAlign w:val="center"/>
            <w:hideMark/>
          </w:tcPr>
          <w:p w14:paraId="789AF31C" w14:textId="77777777" w:rsidR="004116A4" w:rsidRPr="003D04FC" w:rsidRDefault="004116A4" w:rsidP="004116A4">
            <w:pPr>
              <w:spacing w:after="0" w:line="360" w:lineRule="auto"/>
              <w:rPr>
                <w:sz w:val="14"/>
                <w:szCs w:val="16"/>
              </w:rPr>
            </w:pPr>
          </w:p>
        </w:tc>
        <w:tc>
          <w:tcPr>
            <w:tcW w:w="1482" w:type="dxa"/>
            <w:tcBorders>
              <w:top w:val="nil"/>
              <w:left w:val="nil"/>
              <w:bottom w:val="single" w:sz="4" w:space="0" w:color="auto"/>
              <w:right w:val="single" w:sz="4" w:space="0" w:color="auto"/>
            </w:tcBorders>
            <w:shd w:val="clear" w:color="auto" w:fill="auto"/>
            <w:vAlign w:val="center"/>
            <w:hideMark/>
          </w:tcPr>
          <w:p w14:paraId="6B6D77B9" w14:textId="77777777" w:rsidR="004116A4" w:rsidRPr="003D04FC" w:rsidRDefault="004116A4" w:rsidP="004116A4">
            <w:pPr>
              <w:spacing w:after="0" w:line="360" w:lineRule="auto"/>
              <w:rPr>
                <w:sz w:val="14"/>
                <w:szCs w:val="16"/>
                <w:lang w:val="es-DO"/>
              </w:rPr>
            </w:pPr>
            <w:r w:rsidRPr="003D04FC">
              <w:rPr>
                <w:sz w:val="14"/>
                <w:szCs w:val="16"/>
                <w:lang w:val="es-DO"/>
              </w:rPr>
              <w:t xml:space="preserve">Renovación de Residencias por Inversión </w:t>
            </w:r>
            <w:r w:rsidRPr="003D04FC">
              <w:rPr>
                <w:sz w:val="14"/>
                <w:szCs w:val="16"/>
                <w:lang w:val="es-DO"/>
              </w:rPr>
              <w:br/>
              <w:t>Rentista, Pensionado</w:t>
            </w:r>
          </w:p>
        </w:tc>
        <w:tc>
          <w:tcPr>
            <w:tcW w:w="1454" w:type="dxa"/>
            <w:vMerge/>
            <w:tcBorders>
              <w:top w:val="nil"/>
              <w:left w:val="single" w:sz="4" w:space="0" w:color="auto"/>
              <w:bottom w:val="single" w:sz="4" w:space="0" w:color="000000"/>
              <w:right w:val="single" w:sz="4" w:space="0" w:color="auto"/>
            </w:tcBorders>
            <w:vAlign w:val="center"/>
            <w:hideMark/>
          </w:tcPr>
          <w:p w14:paraId="6196EC77" w14:textId="77777777" w:rsidR="004116A4" w:rsidRPr="003D04FC" w:rsidRDefault="004116A4" w:rsidP="004116A4">
            <w:pPr>
              <w:spacing w:after="0" w:line="360" w:lineRule="auto"/>
              <w:rPr>
                <w:sz w:val="14"/>
                <w:szCs w:val="16"/>
                <w:lang w:val="es-DO"/>
              </w:rPr>
            </w:pPr>
          </w:p>
        </w:tc>
        <w:tc>
          <w:tcPr>
            <w:tcW w:w="1062" w:type="dxa"/>
            <w:tcBorders>
              <w:top w:val="nil"/>
              <w:left w:val="nil"/>
              <w:bottom w:val="single" w:sz="4" w:space="0" w:color="auto"/>
              <w:right w:val="single" w:sz="4" w:space="0" w:color="auto"/>
            </w:tcBorders>
            <w:shd w:val="clear" w:color="auto" w:fill="auto"/>
            <w:vAlign w:val="center"/>
            <w:hideMark/>
          </w:tcPr>
          <w:p w14:paraId="75FA7F99"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25FDFFC7" w14:textId="77777777" w:rsidR="004116A4" w:rsidRPr="003D04FC" w:rsidRDefault="004116A4" w:rsidP="004116A4">
            <w:pPr>
              <w:spacing w:after="0" w:line="360" w:lineRule="auto"/>
              <w:rPr>
                <w:sz w:val="14"/>
                <w:szCs w:val="16"/>
              </w:rPr>
            </w:pPr>
            <w:r w:rsidRPr="003D04FC">
              <w:rPr>
                <w:sz w:val="14"/>
                <w:szCs w:val="16"/>
              </w:rPr>
              <w:t>102</w:t>
            </w:r>
          </w:p>
        </w:tc>
        <w:tc>
          <w:tcPr>
            <w:tcW w:w="1123" w:type="dxa"/>
            <w:tcBorders>
              <w:top w:val="nil"/>
              <w:left w:val="nil"/>
              <w:bottom w:val="single" w:sz="4" w:space="0" w:color="auto"/>
              <w:right w:val="single" w:sz="4" w:space="0" w:color="auto"/>
            </w:tcBorders>
            <w:shd w:val="clear" w:color="auto" w:fill="auto"/>
            <w:vAlign w:val="center"/>
            <w:hideMark/>
          </w:tcPr>
          <w:p w14:paraId="1C4A3E0D"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673B3A82" w14:textId="77777777" w:rsidR="004116A4" w:rsidRPr="003D04FC" w:rsidRDefault="004116A4" w:rsidP="004116A4">
            <w:pPr>
              <w:spacing w:after="0" w:line="360" w:lineRule="auto"/>
              <w:rPr>
                <w:sz w:val="14"/>
                <w:szCs w:val="16"/>
              </w:rPr>
            </w:pPr>
            <w:r w:rsidRPr="003D04FC">
              <w:rPr>
                <w:sz w:val="14"/>
                <w:szCs w:val="16"/>
              </w:rPr>
              <w:t>110</w:t>
            </w:r>
          </w:p>
        </w:tc>
      </w:tr>
      <w:tr w:rsidR="004116A4" w:rsidRPr="003D04FC" w14:paraId="60AFC061" w14:textId="77777777" w:rsidTr="003D04FC">
        <w:trPr>
          <w:trHeight w:val="1767"/>
        </w:trPr>
        <w:tc>
          <w:tcPr>
            <w:tcW w:w="1160" w:type="dxa"/>
            <w:vMerge/>
            <w:tcBorders>
              <w:top w:val="nil"/>
              <w:left w:val="single" w:sz="8" w:space="0" w:color="auto"/>
              <w:bottom w:val="single" w:sz="8" w:space="0" w:color="000000"/>
              <w:right w:val="single" w:sz="4" w:space="0" w:color="auto"/>
            </w:tcBorders>
            <w:vAlign w:val="center"/>
            <w:hideMark/>
          </w:tcPr>
          <w:p w14:paraId="5281E908" w14:textId="77777777" w:rsidR="004116A4" w:rsidRPr="003D04FC" w:rsidRDefault="004116A4" w:rsidP="004116A4">
            <w:pPr>
              <w:spacing w:after="0" w:line="360" w:lineRule="auto"/>
              <w:rPr>
                <w:sz w:val="14"/>
                <w:szCs w:val="16"/>
              </w:rPr>
            </w:pPr>
          </w:p>
        </w:tc>
        <w:tc>
          <w:tcPr>
            <w:tcW w:w="1482" w:type="dxa"/>
            <w:tcBorders>
              <w:top w:val="nil"/>
              <w:left w:val="nil"/>
              <w:bottom w:val="single" w:sz="8" w:space="0" w:color="auto"/>
              <w:right w:val="single" w:sz="4" w:space="0" w:color="auto"/>
            </w:tcBorders>
            <w:shd w:val="clear" w:color="auto" w:fill="auto"/>
            <w:vAlign w:val="center"/>
            <w:hideMark/>
          </w:tcPr>
          <w:p w14:paraId="5CD5C753" w14:textId="77777777" w:rsidR="004116A4" w:rsidRPr="003D04FC" w:rsidRDefault="004116A4" w:rsidP="004116A4">
            <w:pPr>
              <w:spacing w:after="0" w:line="360" w:lineRule="auto"/>
              <w:rPr>
                <w:sz w:val="14"/>
                <w:szCs w:val="16"/>
                <w:lang w:val="es-DO"/>
              </w:rPr>
            </w:pPr>
            <w:r w:rsidRPr="003D04FC">
              <w:rPr>
                <w:sz w:val="14"/>
                <w:szCs w:val="16"/>
                <w:lang w:val="es-DO"/>
              </w:rPr>
              <w:t xml:space="preserve">Certificaciones expedidas de Movimientos </w:t>
            </w:r>
            <w:r w:rsidRPr="003D04FC">
              <w:rPr>
                <w:sz w:val="14"/>
                <w:szCs w:val="16"/>
                <w:lang w:val="es-DO"/>
              </w:rPr>
              <w:br/>
              <w:t xml:space="preserve">Migratorios, Judiciales y Aduanales </w:t>
            </w:r>
          </w:p>
        </w:tc>
        <w:tc>
          <w:tcPr>
            <w:tcW w:w="1454" w:type="dxa"/>
            <w:tcBorders>
              <w:top w:val="nil"/>
              <w:left w:val="nil"/>
              <w:bottom w:val="single" w:sz="8" w:space="0" w:color="auto"/>
              <w:right w:val="single" w:sz="4" w:space="0" w:color="auto"/>
            </w:tcBorders>
            <w:shd w:val="clear" w:color="auto" w:fill="auto"/>
            <w:vAlign w:val="center"/>
            <w:hideMark/>
          </w:tcPr>
          <w:p w14:paraId="104C98D1" w14:textId="77777777" w:rsidR="004116A4" w:rsidRPr="003D04FC" w:rsidRDefault="004116A4" w:rsidP="004116A4">
            <w:pPr>
              <w:spacing w:after="0" w:line="360" w:lineRule="auto"/>
              <w:rPr>
                <w:sz w:val="14"/>
                <w:szCs w:val="16"/>
              </w:rPr>
            </w:pPr>
            <w:proofErr w:type="spellStart"/>
            <w:r w:rsidRPr="003D04FC">
              <w:rPr>
                <w:sz w:val="14"/>
                <w:szCs w:val="16"/>
              </w:rPr>
              <w:t>Cantidad</w:t>
            </w:r>
            <w:proofErr w:type="spellEnd"/>
            <w:r w:rsidRPr="003D04FC">
              <w:rPr>
                <w:sz w:val="14"/>
                <w:szCs w:val="16"/>
              </w:rPr>
              <w:t xml:space="preserve"> de </w:t>
            </w:r>
            <w:r w:rsidRPr="003D04FC">
              <w:rPr>
                <w:sz w:val="14"/>
                <w:szCs w:val="16"/>
              </w:rPr>
              <w:br/>
            </w:r>
            <w:proofErr w:type="spellStart"/>
            <w:r w:rsidRPr="003D04FC">
              <w:rPr>
                <w:sz w:val="14"/>
                <w:szCs w:val="16"/>
              </w:rPr>
              <w:t>Certificaciones</w:t>
            </w:r>
            <w:proofErr w:type="spellEnd"/>
            <w:r w:rsidRPr="003D04FC">
              <w:rPr>
                <w:sz w:val="14"/>
                <w:szCs w:val="16"/>
              </w:rPr>
              <w:t xml:space="preserve"> </w:t>
            </w:r>
            <w:r w:rsidRPr="003D04FC">
              <w:rPr>
                <w:sz w:val="14"/>
                <w:szCs w:val="16"/>
              </w:rPr>
              <w:br/>
            </w:r>
            <w:proofErr w:type="spellStart"/>
            <w:r w:rsidRPr="003D04FC">
              <w:rPr>
                <w:sz w:val="14"/>
                <w:szCs w:val="16"/>
              </w:rPr>
              <w:t>Expedidas</w:t>
            </w:r>
            <w:proofErr w:type="spellEnd"/>
          </w:p>
        </w:tc>
        <w:tc>
          <w:tcPr>
            <w:tcW w:w="1062" w:type="dxa"/>
            <w:tcBorders>
              <w:top w:val="nil"/>
              <w:left w:val="nil"/>
              <w:bottom w:val="single" w:sz="8" w:space="0" w:color="auto"/>
              <w:right w:val="single" w:sz="4" w:space="0" w:color="auto"/>
            </w:tcBorders>
            <w:shd w:val="clear" w:color="auto" w:fill="auto"/>
            <w:vAlign w:val="center"/>
            <w:hideMark/>
          </w:tcPr>
          <w:p w14:paraId="658F3F59"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8" w:space="0" w:color="auto"/>
              <w:right w:val="single" w:sz="4" w:space="0" w:color="auto"/>
            </w:tcBorders>
            <w:shd w:val="clear" w:color="auto" w:fill="auto"/>
            <w:vAlign w:val="center"/>
            <w:hideMark/>
          </w:tcPr>
          <w:p w14:paraId="437E26BA" w14:textId="77777777" w:rsidR="004116A4" w:rsidRPr="003D04FC" w:rsidRDefault="004116A4" w:rsidP="004116A4">
            <w:pPr>
              <w:spacing w:after="0" w:line="360" w:lineRule="auto"/>
              <w:rPr>
                <w:sz w:val="14"/>
                <w:szCs w:val="16"/>
              </w:rPr>
            </w:pPr>
            <w:r w:rsidRPr="003D04FC">
              <w:rPr>
                <w:sz w:val="14"/>
                <w:szCs w:val="16"/>
              </w:rPr>
              <w:t>160</w:t>
            </w:r>
          </w:p>
        </w:tc>
        <w:tc>
          <w:tcPr>
            <w:tcW w:w="1123" w:type="dxa"/>
            <w:tcBorders>
              <w:top w:val="nil"/>
              <w:left w:val="nil"/>
              <w:bottom w:val="single" w:sz="8" w:space="0" w:color="auto"/>
              <w:right w:val="single" w:sz="4" w:space="0" w:color="auto"/>
            </w:tcBorders>
            <w:shd w:val="clear" w:color="auto" w:fill="auto"/>
            <w:vAlign w:val="center"/>
            <w:hideMark/>
          </w:tcPr>
          <w:p w14:paraId="59A08EE7"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8" w:space="0" w:color="auto"/>
              <w:right w:val="single" w:sz="8" w:space="0" w:color="auto"/>
            </w:tcBorders>
            <w:shd w:val="clear" w:color="auto" w:fill="auto"/>
            <w:vAlign w:val="center"/>
            <w:hideMark/>
          </w:tcPr>
          <w:p w14:paraId="7F970BE1" w14:textId="77777777" w:rsidR="004116A4" w:rsidRPr="003D04FC" w:rsidRDefault="004116A4" w:rsidP="004116A4">
            <w:pPr>
              <w:spacing w:after="0" w:line="360" w:lineRule="auto"/>
              <w:rPr>
                <w:sz w:val="14"/>
                <w:szCs w:val="16"/>
              </w:rPr>
            </w:pPr>
            <w:r w:rsidRPr="003D04FC">
              <w:rPr>
                <w:sz w:val="14"/>
                <w:szCs w:val="16"/>
              </w:rPr>
              <w:t>562</w:t>
            </w:r>
          </w:p>
        </w:tc>
      </w:tr>
      <w:tr w:rsidR="004116A4" w:rsidRPr="003D04FC" w14:paraId="73A79C96" w14:textId="77777777" w:rsidTr="003D04FC">
        <w:trPr>
          <w:trHeight w:val="2046"/>
        </w:trPr>
        <w:tc>
          <w:tcPr>
            <w:tcW w:w="1160" w:type="dxa"/>
            <w:vMerge w:val="restart"/>
            <w:tcBorders>
              <w:top w:val="nil"/>
              <w:left w:val="single" w:sz="8" w:space="0" w:color="auto"/>
              <w:bottom w:val="single" w:sz="8" w:space="0" w:color="000000"/>
              <w:right w:val="nil"/>
            </w:tcBorders>
            <w:shd w:val="clear" w:color="auto" w:fill="auto"/>
            <w:vAlign w:val="center"/>
            <w:hideMark/>
          </w:tcPr>
          <w:p w14:paraId="51743D00" w14:textId="77777777" w:rsidR="004116A4" w:rsidRPr="003D04FC" w:rsidRDefault="004116A4" w:rsidP="004116A4">
            <w:pPr>
              <w:spacing w:after="0" w:line="360" w:lineRule="auto"/>
              <w:rPr>
                <w:sz w:val="14"/>
                <w:szCs w:val="16"/>
              </w:rPr>
            </w:pPr>
            <w:proofErr w:type="spellStart"/>
            <w:r w:rsidRPr="003D04FC">
              <w:rPr>
                <w:sz w:val="14"/>
                <w:szCs w:val="16"/>
              </w:rPr>
              <w:t>Dirección</w:t>
            </w:r>
            <w:proofErr w:type="spellEnd"/>
            <w:r w:rsidRPr="003D04FC">
              <w:rPr>
                <w:sz w:val="14"/>
                <w:szCs w:val="16"/>
              </w:rPr>
              <w:t xml:space="preserve"> </w:t>
            </w:r>
            <w:proofErr w:type="spellStart"/>
            <w:r w:rsidRPr="003D04FC">
              <w:rPr>
                <w:sz w:val="14"/>
                <w:szCs w:val="16"/>
              </w:rPr>
              <w:t>Inteligencia</w:t>
            </w:r>
            <w:proofErr w:type="spellEnd"/>
            <w:r w:rsidRPr="003D04FC">
              <w:rPr>
                <w:sz w:val="14"/>
                <w:szCs w:val="16"/>
              </w:rPr>
              <w:t xml:space="preserve"> </w:t>
            </w:r>
            <w:proofErr w:type="spellStart"/>
            <w:r w:rsidRPr="003D04FC">
              <w:rPr>
                <w:sz w:val="14"/>
                <w:szCs w:val="16"/>
              </w:rPr>
              <w:t>Migratoria</w:t>
            </w:r>
            <w:proofErr w:type="spellEnd"/>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73551B30" w14:textId="77777777" w:rsidR="004116A4" w:rsidRPr="003D04FC" w:rsidRDefault="004116A4" w:rsidP="004116A4">
            <w:pPr>
              <w:spacing w:after="0" w:line="360" w:lineRule="auto"/>
              <w:rPr>
                <w:sz w:val="14"/>
                <w:szCs w:val="16"/>
              </w:rPr>
            </w:pPr>
            <w:proofErr w:type="spellStart"/>
            <w:r w:rsidRPr="003D04FC">
              <w:rPr>
                <w:sz w:val="14"/>
                <w:szCs w:val="16"/>
              </w:rPr>
              <w:t>Levantamiento</w:t>
            </w:r>
            <w:proofErr w:type="spellEnd"/>
            <w:r w:rsidRPr="003D04FC">
              <w:rPr>
                <w:sz w:val="14"/>
                <w:szCs w:val="16"/>
              </w:rPr>
              <w:t xml:space="preserve"> de </w:t>
            </w:r>
            <w:proofErr w:type="spellStart"/>
            <w:r w:rsidRPr="003D04FC">
              <w:rPr>
                <w:sz w:val="14"/>
                <w:szCs w:val="16"/>
              </w:rPr>
              <w:t>casos</w:t>
            </w:r>
            <w:proofErr w:type="spellEnd"/>
            <w:r w:rsidRPr="003D04FC">
              <w:rPr>
                <w:sz w:val="14"/>
                <w:szCs w:val="16"/>
              </w:rPr>
              <w:t xml:space="preserve"> </w:t>
            </w:r>
            <w:proofErr w:type="spellStart"/>
            <w:r w:rsidRPr="003D04FC">
              <w:rPr>
                <w:sz w:val="14"/>
                <w:szCs w:val="16"/>
              </w:rPr>
              <w:t>denunciados</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2300F9C0" w14:textId="77777777" w:rsidR="004116A4" w:rsidRPr="003D04FC" w:rsidRDefault="004116A4" w:rsidP="004116A4">
            <w:pPr>
              <w:spacing w:after="0" w:line="360" w:lineRule="auto"/>
              <w:rPr>
                <w:sz w:val="14"/>
                <w:szCs w:val="16"/>
                <w:lang w:val="es-DO"/>
              </w:rPr>
            </w:pPr>
            <w:r w:rsidRPr="003D04FC">
              <w:rPr>
                <w:sz w:val="14"/>
                <w:szCs w:val="16"/>
                <w:lang w:val="es-DO"/>
              </w:rPr>
              <w:t>Porcentaje de estadísticas de todo nacional extranjero detenido en interdicciones migratorias</w:t>
            </w:r>
          </w:p>
        </w:tc>
        <w:tc>
          <w:tcPr>
            <w:tcW w:w="1062" w:type="dxa"/>
            <w:tcBorders>
              <w:top w:val="nil"/>
              <w:left w:val="nil"/>
              <w:bottom w:val="single" w:sz="4" w:space="0" w:color="auto"/>
              <w:right w:val="single" w:sz="4" w:space="0" w:color="auto"/>
            </w:tcBorders>
            <w:shd w:val="clear" w:color="auto" w:fill="auto"/>
            <w:vAlign w:val="center"/>
            <w:hideMark/>
          </w:tcPr>
          <w:p w14:paraId="7779F138"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1C27F392"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43B7F630"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036C7A97"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5A203D36" w14:textId="77777777" w:rsidTr="003D04FC">
        <w:trPr>
          <w:trHeight w:val="1168"/>
        </w:trPr>
        <w:tc>
          <w:tcPr>
            <w:tcW w:w="1160" w:type="dxa"/>
            <w:vMerge/>
            <w:tcBorders>
              <w:top w:val="nil"/>
              <w:left w:val="single" w:sz="8" w:space="0" w:color="auto"/>
              <w:bottom w:val="single" w:sz="8" w:space="0" w:color="000000"/>
              <w:right w:val="nil"/>
            </w:tcBorders>
            <w:vAlign w:val="center"/>
            <w:hideMark/>
          </w:tcPr>
          <w:p w14:paraId="002F2D5E"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2CEC20D4" w14:textId="77777777" w:rsidR="004116A4" w:rsidRPr="003D04FC" w:rsidRDefault="004116A4" w:rsidP="004116A4">
            <w:pPr>
              <w:spacing w:after="0" w:line="360" w:lineRule="auto"/>
              <w:rPr>
                <w:sz w:val="14"/>
                <w:szCs w:val="16"/>
              </w:rPr>
            </w:pPr>
            <w:proofErr w:type="spellStart"/>
            <w:r w:rsidRPr="003D04FC">
              <w:rPr>
                <w:sz w:val="14"/>
                <w:szCs w:val="16"/>
              </w:rPr>
              <w:t>Depuraciones</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79B428E6"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datos </w:t>
            </w:r>
            <w:r w:rsidRPr="003D04FC">
              <w:rPr>
                <w:sz w:val="14"/>
                <w:szCs w:val="16"/>
                <w:lang w:val="es-DO"/>
              </w:rPr>
              <w:br/>
              <w:t xml:space="preserve">estadísticos de </w:t>
            </w:r>
            <w:r w:rsidRPr="003D04FC">
              <w:rPr>
                <w:sz w:val="14"/>
                <w:szCs w:val="16"/>
                <w:lang w:val="es-DO"/>
              </w:rPr>
              <w:br/>
              <w:t>la DGM</w:t>
            </w:r>
          </w:p>
        </w:tc>
        <w:tc>
          <w:tcPr>
            <w:tcW w:w="1062" w:type="dxa"/>
            <w:tcBorders>
              <w:top w:val="nil"/>
              <w:left w:val="nil"/>
              <w:bottom w:val="single" w:sz="4" w:space="0" w:color="auto"/>
              <w:right w:val="single" w:sz="4" w:space="0" w:color="auto"/>
            </w:tcBorders>
            <w:shd w:val="clear" w:color="auto" w:fill="auto"/>
            <w:vAlign w:val="center"/>
            <w:hideMark/>
          </w:tcPr>
          <w:p w14:paraId="0F91FD83"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6EB74B1A"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08C90D59"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2411CE33"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321BC403" w14:textId="77777777" w:rsidTr="003D04FC">
        <w:trPr>
          <w:trHeight w:val="1460"/>
        </w:trPr>
        <w:tc>
          <w:tcPr>
            <w:tcW w:w="1160" w:type="dxa"/>
            <w:vMerge/>
            <w:tcBorders>
              <w:top w:val="nil"/>
              <w:left w:val="single" w:sz="8" w:space="0" w:color="auto"/>
              <w:bottom w:val="single" w:sz="8" w:space="0" w:color="000000"/>
              <w:right w:val="nil"/>
            </w:tcBorders>
            <w:vAlign w:val="center"/>
            <w:hideMark/>
          </w:tcPr>
          <w:p w14:paraId="21D933C9"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24A46077" w14:textId="77777777" w:rsidR="004116A4" w:rsidRPr="003D04FC" w:rsidRDefault="004116A4" w:rsidP="004116A4">
            <w:pPr>
              <w:spacing w:after="0" w:line="360" w:lineRule="auto"/>
              <w:rPr>
                <w:sz w:val="14"/>
                <w:szCs w:val="16"/>
              </w:rPr>
            </w:pPr>
            <w:proofErr w:type="spellStart"/>
            <w:r w:rsidRPr="003D04FC">
              <w:rPr>
                <w:sz w:val="14"/>
                <w:szCs w:val="16"/>
              </w:rPr>
              <w:t>Asuntos</w:t>
            </w:r>
            <w:proofErr w:type="spellEnd"/>
            <w:r w:rsidRPr="003D04FC">
              <w:rPr>
                <w:sz w:val="14"/>
                <w:szCs w:val="16"/>
              </w:rPr>
              <w:t xml:space="preserve"> </w:t>
            </w:r>
            <w:proofErr w:type="spellStart"/>
            <w:r w:rsidRPr="003D04FC">
              <w:rPr>
                <w:sz w:val="14"/>
                <w:szCs w:val="16"/>
              </w:rPr>
              <w:t>consulares</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511582C8" w14:textId="77777777" w:rsidR="004116A4" w:rsidRPr="003D04FC" w:rsidRDefault="004116A4" w:rsidP="004116A4">
            <w:pPr>
              <w:spacing w:after="0" w:line="360" w:lineRule="auto"/>
              <w:rPr>
                <w:sz w:val="14"/>
                <w:szCs w:val="16"/>
                <w:lang w:val="es-DO"/>
              </w:rPr>
            </w:pPr>
            <w:r w:rsidRPr="003D04FC">
              <w:rPr>
                <w:sz w:val="14"/>
                <w:szCs w:val="16"/>
                <w:lang w:val="es-DO"/>
              </w:rPr>
              <w:t xml:space="preserve">Cantidad de </w:t>
            </w:r>
            <w:r w:rsidRPr="003D04FC">
              <w:rPr>
                <w:sz w:val="14"/>
                <w:szCs w:val="16"/>
                <w:lang w:val="es-DO"/>
              </w:rPr>
              <w:br/>
              <w:t xml:space="preserve">casos, </w:t>
            </w:r>
            <w:r w:rsidRPr="003D04FC">
              <w:rPr>
                <w:sz w:val="14"/>
                <w:szCs w:val="16"/>
                <w:lang w:val="es-DO"/>
              </w:rPr>
              <w:br/>
              <w:t xml:space="preserve">investigados </w:t>
            </w:r>
            <w:r w:rsidRPr="003D04FC">
              <w:rPr>
                <w:sz w:val="14"/>
                <w:szCs w:val="16"/>
                <w:lang w:val="es-DO"/>
              </w:rPr>
              <w:br/>
              <w:t xml:space="preserve">en las </w:t>
            </w:r>
            <w:r w:rsidRPr="003D04FC">
              <w:rPr>
                <w:sz w:val="14"/>
                <w:szCs w:val="16"/>
                <w:lang w:val="es-DO"/>
              </w:rPr>
              <w:br/>
              <w:t>Embajadas</w:t>
            </w:r>
          </w:p>
        </w:tc>
        <w:tc>
          <w:tcPr>
            <w:tcW w:w="1062" w:type="dxa"/>
            <w:tcBorders>
              <w:top w:val="nil"/>
              <w:left w:val="nil"/>
              <w:bottom w:val="single" w:sz="4" w:space="0" w:color="auto"/>
              <w:right w:val="single" w:sz="4" w:space="0" w:color="auto"/>
            </w:tcBorders>
            <w:shd w:val="clear" w:color="auto" w:fill="auto"/>
            <w:vAlign w:val="center"/>
            <w:hideMark/>
          </w:tcPr>
          <w:p w14:paraId="41470C6C"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5DB455F0"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6A51B5B2"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5BB461E0"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440B2595" w14:textId="77777777" w:rsidTr="003D04FC">
        <w:trPr>
          <w:trHeight w:val="1460"/>
        </w:trPr>
        <w:tc>
          <w:tcPr>
            <w:tcW w:w="1160" w:type="dxa"/>
            <w:vMerge/>
            <w:tcBorders>
              <w:top w:val="nil"/>
              <w:left w:val="single" w:sz="8" w:space="0" w:color="auto"/>
              <w:bottom w:val="single" w:sz="8" w:space="0" w:color="000000"/>
              <w:right w:val="nil"/>
            </w:tcBorders>
            <w:vAlign w:val="center"/>
            <w:hideMark/>
          </w:tcPr>
          <w:p w14:paraId="6E3B87AB"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4" w:space="0" w:color="auto"/>
              <w:right w:val="single" w:sz="4" w:space="0" w:color="auto"/>
            </w:tcBorders>
            <w:shd w:val="clear" w:color="auto" w:fill="auto"/>
            <w:vAlign w:val="center"/>
            <w:hideMark/>
          </w:tcPr>
          <w:p w14:paraId="7CD0B07D" w14:textId="77777777" w:rsidR="004116A4" w:rsidRPr="003D04FC" w:rsidRDefault="004116A4" w:rsidP="004116A4">
            <w:pPr>
              <w:spacing w:after="0" w:line="360" w:lineRule="auto"/>
              <w:rPr>
                <w:sz w:val="14"/>
                <w:szCs w:val="16"/>
              </w:rPr>
            </w:pPr>
            <w:proofErr w:type="spellStart"/>
            <w:r w:rsidRPr="003D04FC">
              <w:rPr>
                <w:sz w:val="14"/>
                <w:szCs w:val="16"/>
              </w:rPr>
              <w:t>Monitoreo</w:t>
            </w:r>
            <w:proofErr w:type="spellEnd"/>
            <w:r w:rsidRPr="003D04FC">
              <w:rPr>
                <w:sz w:val="14"/>
                <w:szCs w:val="16"/>
              </w:rPr>
              <w:t xml:space="preserve"> y </w:t>
            </w:r>
            <w:proofErr w:type="spellStart"/>
            <w:r w:rsidRPr="003D04FC">
              <w:rPr>
                <w:sz w:val="14"/>
                <w:szCs w:val="16"/>
              </w:rPr>
              <w:t>perfilaje</w:t>
            </w:r>
            <w:proofErr w:type="spellEnd"/>
          </w:p>
        </w:tc>
        <w:tc>
          <w:tcPr>
            <w:tcW w:w="1454" w:type="dxa"/>
            <w:tcBorders>
              <w:top w:val="nil"/>
              <w:left w:val="nil"/>
              <w:bottom w:val="single" w:sz="4" w:space="0" w:color="auto"/>
              <w:right w:val="single" w:sz="4" w:space="0" w:color="auto"/>
            </w:tcBorders>
            <w:shd w:val="clear" w:color="auto" w:fill="auto"/>
            <w:vAlign w:val="center"/>
            <w:hideMark/>
          </w:tcPr>
          <w:p w14:paraId="6D0FB7E6" w14:textId="77777777" w:rsidR="004116A4" w:rsidRPr="003D04FC" w:rsidRDefault="004116A4" w:rsidP="004116A4">
            <w:pPr>
              <w:spacing w:after="0" w:line="360" w:lineRule="auto"/>
              <w:rPr>
                <w:sz w:val="14"/>
                <w:szCs w:val="16"/>
                <w:lang w:val="es-DO"/>
              </w:rPr>
            </w:pPr>
            <w:r w:rsidRPr="003D04FC">
              <w:rPr>
                <w:sz w:val="14"/>
                <w:szCs w:val="16"/>
                <w:lang w:val="es-DO"/>
              </w:rPr>
              <w:t xml:space="preserve">Cantidad de </w:t>
            </w:r>
            <w:r w:rsidRPr="003D04FC">
              <w:rPr>
                <w:sz w:val="14"/>
                <w:szCs w:val="16"/>
                <w:lang w:val="es-DO"/>
              </w:rPr>
              <w:br/>
              <w:t xml:space="preserve">monitoreos a </w:t>
            </w:r>
            <w:r w:rsidRPr="003D04FC">
              <w:rPr>
                <w:sz w:val="14"/>
                <w:szCs w:val="16"/>
                <w:lang w:val="es-DO"/>
              </w:rPr>
              <w:br/>
              <w:t xml:space="preserve">través de video </w:t>
            </w:r>
            <w:r w:rsidRPr="003D04FC">
              <w:rPr>
                <w:sz w:val="14"/>
                <w:szCs w:val="16"/>
                <w:lang w:val="es-DO"/>
              </w:rPr>
              <w:br/>
              <w:t>vigilancia</w:t>
            </w:r>
          </w:p>
        </w:tc>
        <w:tc>
          <w:tcPr>
            <w:tcW w:w="1062" w:type="dxa"/>
            <w:tcBorders>
              <w:top w:val="nil"/>
              <w:left w:val="nil"/>
              <w:bottom w:val="single" w:sz="4" w:space="0" w:color="auto"/>
              <w:right w:val="single" w:sz="4" w:space="0" w:color="auto"/>
            </w:tcBorders>
            <w:shd w:val="clear" w:color="auto" w:fill="auto"/>
            <w:vAlign w:val="center"/>
            <w:hideMark/>
          </w:tcPr>
          <w:p w14:paraId="0F0EE293"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4" w:space="0" w:color="auto"/>
              <w:right w:val="single" w:sz="4" w:space="0" w:color="auto"/>
            </w:tcBorders>
            <w:shd w:val="clear" w:color="auto" w:fill="auto"/>
            <w:vAlign w:val="center"/>
            <w:hideMark/>
          </w:tcPr>
          <w:p w14:paraId="4916EA28"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4" w:space="0" w:color="auto"/>
              <w:right w:val="single" w:sz="4" w:space="0" w:color="auto"/>
            </w:tcBorders>
            <w:shd w:val="clear" w:color="auto" w:fill="auto"/>
            <w:vAlign w:val="center"/>
            <w:hideMark/>
          </w:tcPr>
          <w:p w14:paraId="0F21E8AF"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4" w:space="0" w:color="auto"/>
              <w:right w:val="single" w:sz="8" w:space="0" w:color="auto"/>
            </w:tcBorders>
            <w:shd w:val="clear" w:color="auto" w:fill="auto"/>
            <w:vAlign w:val="center"/>
            <w:hideMark/>
          </w:tcPr>
          <w:p w14:paraId="22E8477C" w14:textId="77777777" w:rsidR="004116A4" w:rsidRPr="003D04FC" w:rsidRDefault="004116A4" w:rsidP="004116A4">
            <w:pPr>
              <w:spacing w:after="0" w:line="360" w:lineRule="auto"/>
              <w:rPr>
                <w:sz w:val="14"/>
                <w:szCs w:val="16"/>
              </w:rPr>
            </w:pPr>
            <w:r w:rsidRPr="003D04FC">
              <w:rPr>
                <w:sz w:val="14"/>
                <w:szCs w:val="16"/>
              </w:rPr>
              <w:t>100%</w:t>
            </w:r>
          </w:p>
        </w:tc>
      </w:tr>
      <w:tr w:rsidR="004116A4" w:rsidRPr="003D04FC" w14:paraId="1BF2CE29" w14:textId="77777777" w:rsidTr="003D04FC">
        <w:trPr>
          <w:trHeight w:val="1183"/>
        </w:trPr>
        <w:tc>
          <w:tcPr>
            <w:tcW w:w="1160" w:type="dxa"/>
            <w:vMerge/>
            <w:tcBorders>
              <w:top w:val="nil"/>
              <w:left w:val="single" w:sz="8" w:space="0" w:color="auto"/>
              <w:bottom w:val="single" w:sz="8" w:space="0" w:color="000000"/>
              <w:right w:val="nil"/>
            </w:tcBorders>
            <w:vAlign w:val="center"/>
            <w:hideMark/>
          </w:tcPr>
          <w:p w14:paraId="7AAD8E2E" w14:textId="77777777" w:rsidR="004116A4" w:rsidRPr="003D04FC" w:rsidRDefault="004116A4" w:rsidP="004116A4">
            <w:pPr>
              <w:spacing w:after="0" w:line="360" w:lineRule="auto"/>
              <w:rPr>
                <w:sz w:val="14"/>
                <w:szCs w:val="16"/>
              </w:rPr>
            </w:pPr>
          </w:p>
        </w:tc>
        <w:tc>
          <w:tcPr>
            <w:tcW w:w="1482" w:type="dxa"/>
            <w:tcBorders>
              <w:top w:val="nil"/>
              <w:left w:val="single" w:sz="4" w:space="0" w:color="auto"/>
              <w:bottom w:val="single" w:sz="8" w:space="0" w:color="auto"/>
              <w:right w:val="single" w:sz="4" w:space="0" w:color="auto"/>
            </w:tcBorders>
            <w:shd w:val="clear" w:color="auto" w:fill="auto"/>
            <w:vAlign w:val="center"/>
            <w:hideMark/>
          </w:tcPr>
          <w:p w14:paraId="6F347EBB" w14:textId="77777777" w:rsidR="004116A4" w:rsidRPr="003D04FC" w:rsidRDefault="004116A4" w:rsidP="004116A4">
            <w:pPr>
              <w:spacing w:after="0" w:line="360" w:lineRule="auto"/>
              <w:rPr>
                <w:sz w:val="14"/>
                <w:szCs w:val="16"/>
                <w:lang w:val="es-DO"/>
              </w:rPr>
            </w:pPr>
            <w:r w:rsidRPr="003D04FC">
              <w:rPr>
                <w:sz w:val="14"/>
                <w:szCs w:val="16"/>
                <w:lang w:val="es-DO"/>
              </w:rPr>
              <w:t xml:space="preserve">Eliminación de </w:t>
            </w:r>
            <w:r w:rsidRPr="003D04FC">
              <w:rPr>
                <w:sz w:val="14"/>
                <w:szCs w:val="16"/>
                <w:lang w:val="es-DO"/>
              </w:rPr>
              <w:br/>
              <w:t xml:space="preserve">puntos ciegos, </w:t>
            </w:r>
            <w:r w:rsidRPr="003D04FC">
              <w:rPr>
                <w:sz w:val="14"/>
                <w:szCs w:val="16"/>
                <w:lang w:val="es-DO"/>
              </w:rPr>
              <w:br/>
              <w:t xml:space="preserve">vigilancia </w:t>
            </w:r>
            <w:r w:rsidRPr="003D04FC">
              <w:rPr>
                <w:sz w:val="14"/>
                <w:szCs w:val="16"/>
                <w:lang w:val="es-DO"/>
              </w:rPr>
              <w:br/>
              <w:t xml:space="preserve">permanente </w:t>
            </w:r>
          </w:p>
        </w:tc>
        <w:tc>
          <w:tcPr>
            <w:tcW w:w="1454" w:type="dxa"/>
            <w:tcBorders>
              <w:top w:val="nil"/>
              <w:left w:val="nil"/>
              <w:bottom w:val="single" w:sz="8" w:space="0" w:color="auto"/>
              <w:right w:val="single" w:sz="4" w:space="0" w:color="auto"/>
            </w:tcBorders>
            <w:shd w:val="clear" w:color="auto" w:fill="auto"/>
            <w:vAlign w:val="center"/>
            <w:hideMark/>
          </w:tcPr>
          <w:p w14:paraId="4BEECE3C" w14:textId="77777777" w:rsidR="004116A4" w:rsidRPr="003D04FC" w:rsidRDefault="004116A4" w:rsidP="004116A4">
            <w:pPr>
              <w:spacing w:after="0" w:line="360" w:lineRule="auto"/>
              <w:rPr>
                <w:sz w:val="14"/>
                <w:szCs w:val="16"/>
                <w:lang w:val="es-DO"/>
              </w:rPr>
            </w:pPr>
            <w:r w:rsidRPr="003D04FC">
              <w:rPr>
                <w:sz w:val="14"/>
                <w:szCs w:val="16"/>
                <w:lang w:val="es-DO"/>
              </w:rPr>
              <w:t xml:space="preserve">Porcentaje de </w:t>
            </w:r>
            <w:r w:rsidRPr="003D04FC">
              <w:rPr>
                <w:sz w:val="14"/>
                <w:szCs w:val="16"/>
                <w:lang w:val="es-DO"/>
              </w:rPr>
              <w:br/>
              <w:t xml:space="preserve">equipos de </w:t>
            </w:r>
            <w:r w:rsidRPr="003D04FC">
              <w:rPr>
                <w:sz w:val="14"/>
                <w:szCs w:val="16"/>
                <w:lang w:val="es-DO"/>
              </w:rPr>
              <w:br/>
              <w:t xml:space="preserve">vigilancia </w:t>
            </w:r>
            <w:r w:rsidRPr="003D04FC">
              <w:rPr>
                <w:sz w:val="14"/>
                <w:szCs w:val="16"/>
                <w:lang w:val="es-DO"/>
              </w:rPr>
              <w:br/>
              <w:t>solicitados</w:t>
            </w:r>
          </w:p>
        </w:tc>
        <w:tc>
          <w:tcPr>
            <w:tcW w:w="1062" w:type="dxa"/>
            <w:tcBorders>
              <w:top w:val="nil"/>
              <w:left w:val="nil"/>
              <w:bottom w:val="single" w:sz="8" w:space="0" w:color="auto"/>
              <w:right w:val="single" w:sz="4" w:space="0" w:color="auto"/>
            </w:tcBorders>
            <w:shd w:val="clear" w:color="auto" w:fill="auto"/>
            <w:vAlign w:val="center"/>
            <w:hideMark/>
          </w:tcPr>
          <w:p w14:paraId="236AA8D8" w14:textId="77777777" w:rsidR="004116A4" w:rsidRPr="003D04FC" w:rsidRDefault="004116A4" w:rsidP="004116A4">
            <w:pPr>
              <w:spacing w:after="0" w:line="360" w:lineRule="auto"/>
              <w:rPr>
                <w:sz w:val="14"/>
                <w:szCs w:val="16"/>
              </w:rPr>
            </w:pPr>
            <w:r w:rsidRPr="003D04FC">
              <w:rPr>
                <w:sz w:val="14"/>
                <w:szCs w:val="16"/>
              </w:rPr>
              <w:t>Trimestral</w:t>
            </w:r>
          </w:p>
        </w:tc>
        <w:tc>
          <w:tcPr>
            <w:tcW w:w="763" w:type="dxa"/>
            <w:tcBorders>
              <w:top w:val="nil"/>
              <w:left w:val="nil"/>
              <w:bottom w:val="single" w:sz="8" w:space="0" w:color="auto"/>
              <w:right w:val="single" w:sz="4" w:space="0" w:color="auto"/>
            </w:tcBorders>
            <w:shd w:val="clear" w:color="auto" w:fill="auto"/>
            <w:vAlign w:val="center"/>
            <w:hideMark/>
          </w:tcPr>
          <w:p w14:paraId="4DDC202A" w14:textId="77777777" w:rsidR="004116A4" w:rsidRPr="003D04FC" w:rsidRDefault="004116A4" w:rsidP="004116A4">
            <w:pPr>
              <w:spacing w:after="0" w:line="360" w:lineRule="auto"/>
              <w:rPr>
                <w:sz w:val="14"/>
                <w:szCs w:val="16"/>
              </w:rPr>
            </w:pPr>
            <w:r w:rsidRPr="003D04FC">
              <w:rPr>
                <w:sz w:val="14"/>
                <w:szCs w:val="16"/>
              </w:rPr>
              <w:t>100%</w:t>
            </w:r>
          </w:p>
        </w:tc>
        <w:tc>
          <w:tcPr>
            <w:tcW w:w="1123" w:type="dxa"/>
            <w:tcBorders>
              <w:top w:val="nil"/>
              <w:left w:val="nil"/>
              <w:bottom w:val="single" w:sz="8" w:space="0" w:color="auto"/>
              <w:right w:val="single" w:sz="4" w:space="0" w:color="auto"/>
            </w:tcBorders>
            <w:shd w:val="clear" w:color="auto" w:fill="auto"/>
            <w:vAlign w:val="center"/>
            <w:hideMark/>
          </w:tcPr>
          <w:p w14:paraId="10CABFDB" w14:textId="77777777" w:rsidR="004116A4" w:rsidRPr="003D04FC" w:rsidRDefault="004116A4" w:rsidP="004116A4">
            <w:pPr>
              <w:spacing w:after="0" w:line="360" w:lineRule="auto"/>
              <w:rPr>
                <w:sz w:val="14"/>
                <w:szCs w:val="16"/>
              </w:rPr>
            </w:pPr>
            <w:proofErr w:type="spellStart"/>
            <w:r w:rsidRPr="003D04FC">
              <w:rPr>
                <w:sz w:val="14"/>
                <w:szCs w:val="16"/>
              </w:rPr>
              <w:t>Septiembre</w:t>
            </w:r>
            <w:proofErr w:type="spellEnd"/>
            <w:r w:rsidRPr="003D04FC">
              <w:rPr>
                <w:sz w:val="14"/>
                <w:szCs w:val="16"/>
              </w:rPr>
              <w:t xml:space="preserve"> 2022</w:t>
            </w:r>
          </w:p>
        </w:tc>
        <w:tc>
          <w:tcPr>
            <w:tcW w:w="866" w:type="dxa"/>
            <w:tcBorders>
              <w:top w:val="nil"/>
              <w:left w:val="nil"/>
              <w:bottom w:val="single" w:sz="8" w:space="0" w:color="auto"/>
              <w:right w:val="single" w:sz="8" w:space="0" w:color="auto"/>
            </w:tcBorders>
            <w:shd w:val="clear" w:color="auto" w:fill="auto"/>
            <w:vAlign w:val="center"/>
            <w:hideMark/>
          </w:tcPr>
          <w:p w14:paraId="4D2EEACE" w14:textId="77777777" w:rsidR="004116A4" w:rsidRPr="003D04FC" w:rsidRDefault="004116A4" w:rsidP="004116A4">
            <w:pPr>
              <w:spacing w:after="0" w:line="360" w:lineRule="auto"/>
              <w:rPr>
                <w:sz w:val="14"/>
                <w:szCs w:val="16"/>
              </w:rPr>
            </w:pPr>
            <w:r w:rsidRPr="003D04FC">
              <w:rPr>
                <w:sz w:val="14"/>
                <w:szCs w:val="16"/>
              </w:rPr>
              <w:t>0%</w:t>
            </w:r>
          </w:p>
        </w:tc>
      </w:tr>
    </w:tbl>
    <w:p w14:paraId="0E986D07" w14:textId="77777777" w:rsidR="004B5552" w:rsidRPr="004116A4" w:rsidRDefault="004B5552" w:rsidP="004116A4">
      <w:pPr>
        <w:spacing w:after="0" w:line="360" w:lineRule="auto"/>
        <w:rPr>
          <w:sz w:val="20"/>
          <w:szCs w:val="20"/>
        </w:rPr>
      </w:pPr>
    </w:p>
    <w:p w14:paraId="6BB87115" w14:textId="77777777" w:rsidR="004B5552" w:rsidRPr="004B5552" w:rsidRDefault="004B5552" w:rsidP="00DA2579">
      <w:pPr>
        <w:spacing w:line="360" w:lineRule="auto"/>
        <w:jc w:val="both"/>
        <w:rPr>
          <w:rFonts w:eastAsia="Calibri"/>
          <w:b/>
          <w:bCs/>
          <w:lang w:val="es-DO"/>
        </w:rPr>
      </w:pPr>
    </w:p>
    <w:p w14:paraId="55E51603" w14:textId="6A8F0E56" w:rsidR="00DA2579" w:rsidRDefault="00DA2579" w:rsidP="00DA2579">
      <w:pPr>
        <w:spacing w:line="360" w:lineRule="auto"/>
        <w:jc w:val="both"/>
        <w:rPr>
          <w:rFonts w:eastAsia="Calibri"/>
          <w:b/>
          <w:bCs/>
          <w:lang w:val="es-DO"/>
        </w:rPr>
      </w:pPr>
      <w:r w:rsidRPr="00DA2579">
        <w:rPr>
          <w:rFonts w:eastAsia="Calibri"/>
          <w:b/>
          <w:bCs/>
          <w:lang w:val="es-DO"/>
        </w:rPr>
        <w:t>Ges</w:t>
      </w:r>
      <w:r>
        <w:rPr>
          <w:rFonts w:eastAsia="Calibri"/>
          <w:b/>
          <w:bCs/>
          <w:lang w:val="es-DO"/>
        </w:rPr>
        <w:t xml:space="preserve">tión Presupuestaria Anual </w:t>
      </w:r>
    </w:p>
    <w:p w14:paraId="508A636E" w14:textId="77777777" w:rsidR="00DA2579" w:rsidRPr="00DA2579" w:rsidRDefault="00DA2579" w:rsidP="00DA2579">
      <w:pPr>
        <w:spacing w:line="360" w:lineRule="auto"/>
        <w:jc w:val="both"/>
        <w:rPr>
          <w:rFonts w:eastAsia="Calibri"/>
          <w:b/>
          <w:bCs/>
          <w:lang w:val="es-DO"/>
        </w:rPr>
      </w:pPr>
    </w:p>
    <w:tbl>
      <w:tblPr>
        <w:tblW w:w="7920" w:type="dxa"/>
        <w:jc w:val="center"/>
        <w:tblCellMar>
          <w:left w:w="70" w:type="dxa"/>
          <w:right w:w="70" w:type="dxa"/>
        </w:tblCellMar>
        <w:tblLook w:val="04A0" w:firstRow="1" w:lastRow="0" w:firstColumn="1" w:lastColumn="0" w:noHBand="0" w:noVBand="1"/>
      </w:tblPr>
      <w:tblGrid>
        <w:gridCol w:w="1946"/>
        <w:gridCol w:w="1431"/>
        <w:gridCol w:w="1680"/>
        <w:gridCol w:w="1431"/>
        <w:gridCol w:w="1432"/>
      </w:tblGrid>
      <w:tr w:rsidR="00B93A69" w:rsidRPr="00B20F42" w14:paraId="335D2BFF" w14:textId="77777777" w:rsidTr="00DA3D86">
        <w:trPr>
          <w:trHeight w:val="330"/>
          <w:jc w:val="center"/>
        </w:trPr>
        <w:tc>
          <w:tcPr>
            <w:tcW w:w="1946"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81553D7" w14:textId="77777777" w:rsidR="00B20F42" w:rsidRPr="00B20F42" w:rsidRDefault="00B20F42" w:rsidP="00B20F42">
            <w:pPr>
              <w:spacing w:line="240" w:lineRule="auto"/>
              <w:jc w:val="center"/>
              <w:rPr>
                <w:rFonts w:eastAsia="Times New Roman"/>
                <w:b/>
                <w:bCs/>
                <w:color w:val="FFFFFF"/>
                <w:sz w:val="18"/>
              </w:rPr>
            </w:pPr>
            <w:proofErr w:type="spellStart"/>
            <w:r w:rsidRPr="00B20F42">
              <w:rPr>
                <w:rFonts w:eastAsia="Times New Roman"/>
                <w:b/>
                <w:bCs/>
                <w:color w:val="FFFFFF"/>
                <w:sz w:val="18"/>
              </w:rPr>
              <w:t>Descripción</w:t>
            </w:r>
            <w:proofErr w:type="spellEnd"/>
          </w:p>
        </w:tc>
        <w:tc>
          <w:tcPr>
            <w:tcW w:w="14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53E59FE" w14:textId="77777777" w:rsidR="00B20F42" w:rsidRPr="00B20F42" w:rsidRDefault="00B20F42" w:rsidP="00B20F42">
            <w:pPr>
              <w:spacing w:line="240" w:lineRule="auto"/>
              <w:jc w:val="center"/>
              <w:rPr>
                <w:rFonts w:eastAsia="Times New Roman"/>
                <w:b/>
                <w:bCs/>
                <w:color w:val="FFFFFF"/>
                <w:sz w:val="18"/>
              </w:rPr>
            </w:pPr>
            <w:proofErr w:type="spellStart"/>
            <w:r w:rsidRPr="00B20F42">
              <w:rPr>
                <w:rFonts w:eastAsia="Times New Roman"/>
                <w:b/>
                <w:bCs/>
                <w:color w:val="FFFFFF"/>
                <w:sz w:val="18"/>
              </w:rPr>
              <w:t>Presupuesto</w:t>
            </w:r>
            <w:proofErr w:type="spellEnd"/>
            <w:r w:rsidRPr="00B20F42">
              <w:rPr>
                <w:rFonts w:eastAsia="Times New Roman"/>
                <w:b/>
                <w:bCs/>
                <w:color w:val="FFFFFF"/>
                <w:sz w:val="18"/>
              </w:rPr>
              <w:t xml:space="preserve"> </w:t>
            </w:r>
            <w:proofErr w:type="spellStart"/>
            <w:r w:rsidRPr="00B20F42">
              <w:rPr>
                <w:rFonts w:eastAsia="Times New Roman"/>
                <w:b/>
                <w:bCs/>
                <w:color w:val="FFFFFF"/>
                <w:sz w:val="18"/>
              </w:rPr>
              <w:t>inicial</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76446B6" w14:textId="77777777" w:rsidR="00B20F42" w:rsidRDefault="00B20F42" w:rsidP="00DA3D86">
            <w:pPr>
              <w:spacing w:line="240" w:lineRule="auto"/>
              <w:jc w:val="center"/>
              <w:rPr>
                <w:rFonts w:eastAsia="Times New Roman"/>
                <w:b/>
                <w:bCs/>
                <w:color w:val="FFFFFF"/>
                <w:sz w:val="18"/>
              </w:rPr>
            </w:pPr>
            <w:proofErr w:type="spellStart"/>
            <w:r w:rsidRPr="00B20F42">
              <w:rPr>
                <w:rFonts w:eastAsia="Times New Roman"/>
                <w:b/>
                <w:bCs/>
                <w:color w:val="FFFFFF"/>
                <w:sz w:val="18"/>
              </w:rPr>
              <w:t>Modificación</w:t>
            </w:r>
            <w:proofErr w:type="spellEnd"/>
          </w:p>
          <w:p w14:paraId="140F148E" w14:textId="4F516473" w:rsidR="00DA3D86" w:rsidRPr="00B20F42" w:rsidRDefault="00DA3D86" w:rsidP="00DA3D86">
            <w:pPr>
              <w:spacing w:line="240" w:lineRule="auto"/>
              <w:jc w:val="center"/>
              <w:rPr>
                <w:rFonts w:eastAsia="Times New Roman"/>
                <w:b/>
                <w:bCs/>
                <w:color w:val="FFFFFF"/>
                <w:sz w:val="18"/>
              </w:rPr>
            </w:pPr>
            <w:proofErr w:type="spellStart"/>
            <w:r>
              <w:rPr>
                <w:rFonts w:eastAsia="Times New Roman"/>
                <w:b/>
                <w:bCs/>
                <w:color w:val="FFFFFF"/>
                <w:sz w:val="18"/>
              </w:rPr>
              <w:t>Presupuestaria</w:t>
            </w:r>
            <w:proofErr w:type="spellEnd"/>
          </w:p>
        </w:tc>
        <w:tc>
          <w:tcPr>
            <w:tcW w:w="14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19456AB" w14:textId="77777777" w:rsidR="00B20F42" w:rsidRPr="00B20F42" w:rsidRDefault="00B20F42" w:rsidP="00B20F42">
            <w:pPr>
              <w:spacing w:line="240" w:lineRule="auto"/>
              <w:jc w:val="center"/>
              <w:rPr>
                <w:rFonts w:eastAsia="Times New Roman"/>
                <w:b/>
                <w:bCs/>
                <w:color w:val="FFFFFF"/>
                <w:sz w:val="18"/>
              </w:rPr>
            </w:pPr>
            <w:proofErr w:type="spellStart"/>
            <w:r w:rsidRPr="00B20F42">
              <w:rPr>
                <w:rFonts w:eastAsia="Times New Roman"/>
                <w:b/>
                <w:bCs/>
                <w:color w:val="FFFFFF"/>
                <w:sz w:val="18"/>
              </w:rPr>
              <w:t>Presupuesto</w:t>
            </w:r>
            <w:proofErr w:type="spellEnd"/>
            <w:r w:rsidRPr="00B20F42">
              <w:rPr>
                <w:rFonts w:eastAsia="Times New Roman"/>
                <w:b/>
                <w:bCs/>
                <w:color w:val="FFFFFF"/>
                <w:sz w:val="18"/>
              </w:rPr>
              <w:t xml:space="preserve"> </w:t>
            </w:r>
            <w:proofErr w:type="spellStart"/>
            <w:r w:rsidRPr="00B20F42">
              <w:rPr>
                <w:rFonts w:eastAsia="Times New Roman"/>
                <w:b/>
                <w:bCs/>
                <w:color w:val="FFFFFF"/>
                <w:sz w:val="18"/>
              </w:rPr>
              <w:t>vigente</w:t>
            </w:r>
            <w:proofErr w:type="spellEnd"/>
          </w:p>
        </w:tc>
        <w:tc>
          <w:tcPr>
            <w:tcW w:w="14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2CD91BF" w14:textId="77777777" w:rsidR="00B20F42" w:rsidRPr="00B20F42" w:rsidRDefault="00B20F42" w:rsidP="00B20F42">
            <w:pPr>
              <w:spacing w:line="240" w:lineRule="auto"/>
              <w:jc w:val="center"/>
              <w:rPr>
                <w:rFonts w:eastAsia="Times New Roman"/>
                <w:b/>
                <w:bCs/>
                <w:color w:val="FFFFFF"/>
                <w:sz w:val="18"/>
              </w:rPr>
            </w:pPr>
            <w:r w:rsidRPr="00B20F42">
              <w:rPr>
                <w:rFonts w:eastAsia="Times New Roman"/>
                <w:b/>
                <w:bCs/>
                <w:color w:val="FFFFFF"/>
                <w:sz w:val="18"/>
              </w:rPr>
              <w:t xml:space="preserve"> </w:t>
            </w:r>
            <w:proofErr w:type="spellStart"/>
            <w:r w:rsidRPr="00B20F42">
              <w:rPr>
                <w:rFonts w:eastAsia="Times New Roman"/>
                <w:b/>
                <w:bCs/>
                <w:color w:val="FFFFFF"/>
                <w:sz w:val="18"/>
              </w:rPr>
              <w:t>Devengado</w:t>
            </w:r>
            <w:proofErr w:type="spellEnd"/>
          </w:p>
        </w:tc>
      </w:tr>
      <w:tr w:rsidR="00B93A69" w:rsidRPr="00B20F42" w14:paraId="785AAFCD" w14:textId="77777777" w:rsidTr="00DA3D86">
        <w:trPr>
          <w:trHeight w:val="164"/>
          <w:jc w:val="center"/>
        </w:trPr>
        <w:tc>
          <w:tcPr>
            <w:tcW w:w="19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DA6C9" w14:textId="77777777" w:rsidR="00B20F42" w:rsidRPr="00DA3D86" w:rsidRDefault="00B20F42" w:rsidP="00DA3D86">
            <w:pPr>
              <w:spacing w:after="0" w:line="360" w:lineRule="auto"/>
              <w:rPr>
                <w:b/>
                <w:sz w:val="17"/>
                <w:szCs w:val="17"/>
              </w:rPr>
            </w:pPr>
            <w:proofErr w:type="spellStart"/>
            <w:r w:rsidRPr="00DA3D86">
              <w:rPr>
                <w:b/>
                <w:sz w:val="17"/>
                <w:szCs w:val="17"/>
              </w:rPr>
              <w:t>Remuneraciones</w:t>
            </w:r>
            <w:proofErr w:type="spellEnd"/>
            <w:r w:rsidRPr="00DA3D86">
              <w:rPr>
                <w:b/>
                <w:sz w:val="17"/>
                <w:szCs w:val="17"/>
              </w:rPr>
              <w:t xml:space="preserve"> y </w:t>
            </w:r>
            <w:proofErr w:type="spellStart"/>
            <w:r w:rsidRPr="00DA3D86">
              <w:rPr>
                <w:b/>
                <w:sz w:val="17"/>
                <w:szCs w:val="17"/>
              </w:rPr>
              <w:t>contribuciones</w:t>
            </w:r>
            <w:proofErr w:type="spellEnd"/>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14:paraId="41A43BFF" w14:textId="0A397729"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995,649,528</w:t>
            </w:r>
            <w:r w:rsidRPr="00DA3D86">
              <w:rPr>
                <w:sz w:val="17"/>
                <w:szCs w:val="17"/>
              </w:rPr>
              <w:t xml:space="preserve"> </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549E6A58" w14:textId="1DB31401" w:rsidR="00B20F42" w:rsidRPr="00DA3D86" w:rsidRDefault="00B93A69" w:rsidP="00B93A69">
            <w:pPr>
              <w:spacing w:after="0" w:line="360" w:lineRule="auto"/>
              <w:jc w:val="center"/>
              <w:rPr>
                <w:sz w:val="17"/>
                <w:szCs w:val="17"/>
              </w:rPr>
            </w:pPr>
            <w:r w:rsidRPr="00DA3D86">
              <w:rPr>
                <w:sz w:val="17"/>
                <w:szCs w:val="17"/>
              </w:rPr>
              <w:t>366,415,706</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14:paraId="5C62A176" w14:textId="27DE587D"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1,362,065,234</w:t>
            </w:r>
          </w:p>
        </w:tc>
        <w:tc>
          <w:tcPr>
            <w:tcW w:w="1432" w:type="dxa"/>
            <w:tcBorders>
              <w:top w:val="single" w:sz="4" w:space="0" w:color="auto"/>
              <w:left w:val="nil"/>
              <w:bottom w:val="single" w:sz="4" w:space="0" w:color="auto"/>
              <w:right w:val="single" w:sz="4" w:space="0" w:color="auto"/>
            </w:tcBorders>
            <w:shd w:val="clear" w:color="auto" w:fill="auto"/>
            <w:noWrap/>
            <w:vAlign w:val="bottom"/>
            <w:hideMark/>
          </w:tcPr>
          <w:p w14:paraId="4ED9107F" w14:textId="6AB688CA"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1,357,567,886</w:t>
            </w:r>
          </w:p>
        </w:tc>
      </w:tr>
      <w:tr w:rsidR="00B93A69" w:rsidRPr="00B20F42" w14:paraId="61729C8C" w14:textId="77777777" w:rsidTr="00B93A69">
        <w:trPr>
          <w:trHeight w:val="164"/>
          <w:jc w:val="center"/>
        </w:trPr>
        <w:tc>
          <w:tcPr>
            <w:tcW w:w="1946" w:type="dxa"/>
            <w:tcBorders>
              <w:top w:val="nil"/>
              <w:left w:val="single" w:sz="4" w:space="0" w:color="auto"/>
              <w:bottom w:val="single" w:sz="4" w:space="0" w:color="auto"/>
              <w:right w:val="single" w:sz="4" w:space="0" w:color="auto"/>
            </w:tcBorders>
            <w:shd w:val="clear" w:color="auto" w:fill="auto"/>
            <w:noWrap/>
            <w:vAlign w:val="bottom"/>
            <w:hideMark/>
          </w:tcPr>
          <w:p w14:paraId="4A17393E" w14:textId="77777777" w:rsidR="00B20F42" w:rsidRPr="00DA3D86" w:rsidRDefault="00B20F42" w:rsidP="00DA3D86">
            <w:pPr>
              <w:spacing w:after="0" w:line="360" w:lineRule="auto"/>
              <w:rPr>
                <w:b/>
                <w:sz w:val="17"/>
                <w:szCs w:val="17"/>
              </w:rPr>
            </w:pPr>
            <w:proofErr w:type="spellStart"/>
            <w:r w:rsidRPr="00DA3D86">
              <w:rPr>
                <w:b/>
                <w:sz w:val="17"/>
                <w:szCs w:val="17"/>
              </w:rPr>
              <w:t>Contratación</w:t>
            </w:r>
            <w:proofErr w:type="spellEnd"/>
            <w:r w:rsidRPr="00DA3D86">
              <w:rPr>
                <w:b/>
                <w:sz w:val="17"/>
                <w:szCs w:val="17"/>
              </w:rPr>
              <w:t xml:space="preserve"> de </w:t>
            </w:r>
            <w:proofErr w:type="spellStart"/>
            <w:r w:rsidRPr="00DA3D86">
              <w:rPr>
                <w:b/>
                <w:sz w:val="17"/>
                <w:szCs w:val="17"/>
              </w:rPr>
              <w:t>servicios</w:t>
            </w:r>
            <w:proofErr w:type="spellEnd"/>
          </w:p>
        </w:tc>
        <w:tc>
          <w:tcPr>
            <w:tcW w:w="1431" w:type="dxa"/>
            <w:tcBorders>
              <w:top w:val="nil"/>
              <w:left w:val="nil"/>
              <w:bottom w:val="single" w:sz="4" w:space="0" w:color="auto"/>
              <w:right w:val="single" w:sz="4" w:space="0" w:color="auto"/>
            </w:tcBorders>
            <w:shd w:val="clear" w:color="auto" w:fill="auto"/>
            <w:noWrap/>
            <w:vAlign w:val="bottom"/>
            <w:hideMark/>
          </w:tcPr>
          <w:p w14:paraId="77FBDD68" w14:textId="32AF4D69"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551,208,000</w:t>
            </w:r>
          </w:p>
        </w:tc>
        <w:tc>
          <w:tcPr>
            <w:tcW w:w="1680" w:type="dxa"/>
            <w:tcBorders>
              <w:top w:val="nil"/>
              <w:left w:val="nil"/>
              <w:bottom w:val="single" w:sz="4" w:space="0" w:color="auto"/>
              <w:right w:val="single" w:sz="4" w:space="0" w:color="auto"/>
            </w:tcBorders>
            <w:shd w:val="clear" w:color="auto" w:fill="auto"/>
            <w:noWrap/>
            <w:vAlign w:val="bottom"/>
            <w:hideMark/>
          </w:tcPr>
          <w:p w14:paraId="1469CF7A" w14:textId="7A133716" w:rsidR="00B20F42" w:rsidRPr="00DA3D86" w:rsidRDefault="00B93A69" w:rsidP="00B93A69">
            <w:pPr>
              <w:spacing w:after="0" w:line="360" w:lineRule="auto"/>
              <w:jc w:val="center"/>
              <w:rPr>
                <w:sz w:val="17"/>
                <w:szCs w:val="17"/>
              </w:rPr>
            </w:pPr>
            <w:r w:rsidRPr="00DA3D86">
              <w:rPr>
                <w:sz w:val="17"/>
                <w:szCs w:val="17"/>
              </w:rPr>
              <w:t>-150,756,739</w:t>
            </w:r>
          </w:p>
        </w:tc>
        <w:tc>
          <w:tcPr>
            <w:tcW w:w="1431" w:type="dxa"/>
            <w:tcBorders>
              <w:top w:val="nil"/>
              <w:left w:val="nil"/>
              <w:bottom w:val="single" w:sz="4" w:space="0" w:color="auto"/>
              <w:right w:val="single" w:sz="4" w:space="0" w:color="auto"/>
            </w:tcBorders>
            <w:shd w:val="clear" w:color="auto" w:fill="auto"/>
            <w:noWrap/>
            <w:vAlign w:val="bottom"/>
            <w:hideMark/>
          </w:tcPr>
          <w:p w14:paraId="3A4935FD" w14:textId="7C5ADD78" w:rsidR="00B20F42" w:rsidRPr="00DA3D86" w:rsidRDefault="00B20F42" w:rsidP="00B93A69">
            <w:pPr>
              <w:spacing w:after="0" w:line="360" w:lineRule="auto"/>
              <w:jc w:val="center"/>
              <w:rPr>
                <w:sz w:val="17"/>
                <w:szCs w:val="17"/>
              </w:rPr>
            </w:pPr>
            <w:r w:rsidRPr="00DA3D86">
              <w:rPr>
                <w:sz w:val="17"/>
                <w:szCs w:val="17"/>
              </w:rPr>
              <w:t xml:space="preserve">       40</w:t>
            </w:r>
            <w:r w:rsidR="00B93A69" w:rsidRPr="00DA3D86">
              <w:rPr>
                <w:sz w:val="17"/>
                <w:szCs w:val="17"/>
              </w:rPr>
              <w:t>0,451,260</w:t>
            </w:r>
          </w:p>
        </w:tc>
        <w:tc>
          <w:tcPr>
            <w:tcW w:w="1432" w:type="dxa"/>
            <w:tcBorders>
              <w:top w:val="nil"/>
              <w:left w:val="nil"/>
              <w:bottom w:val="single" w:sz="4" w:space="0" w:color="auto"/>
              <w:right w:val="single" w:sz="4" w:space="0" w:color="auto"/>
            </w:tcBorders>
            <w:shd w:val="clear" w:color="auto" w:fill="auto"/>
            <w:noWrap/>
            <w:vAlign w:val="bottom"/>
            <w:hideMark/>
          </w:tcPr>
          <w:p w14:paraId="25A90D5E" w14:textId="65A7B524"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342,699,625</w:t>
            </w:r>
          </w:p>
        </w:tc>
      </w:tr>
      <w:tr w:rsidR="00B93A69" w:rsidRPr="00B20F42" w14:paraId="714F7F4F" w14:textId="77777777" w:rsidTr="00B93A69">
        <w:trPr>
          <w:trHeight w:val="164"/>
          <w:jc w:val="center"/>
        </w:trPr>
        <w:tc>
          <w:tcPr>
            <w:tcW w:w="1946" w:type="dxa"/>
            <w:tcBorders>
              <w:top w:val="nil"/>
              <w:left w:val="single" w:sz="4" w:space="0" w:color="auto"/>
              <w:bottom w:val="single" w:sz="4" w:space="0" w:color="auto"/>
              <w:right w:val="single" w:sz="4" w:space="0" w:color="auto"/>
            </w:tcBorders>
            <w:shd w:val="clear" w:color="auto" w:fill="auto"/>
            <w:noWrap/>
            <w:vAlign w:val="bottom"/>
            <w:hideMark/>
          </w:tcPr>
          <w:p w14:paraId="04EC990E" w14:textId="3988FD25" w:rsidR="00B20F42" w:rsidRPr="00DA3D86" w:rsidRDefault="00B20F42" w:rsidP="00DA3D86">
            <w:pPr>
              <w:spacing w:after="0" w:line="360" w:lineRule="auto"/>
              <w:rPr>
                <w:b/>
                <w:sz w:val="17"/>
                <w:szCs w:val="17"/>
              </w:rPr>
            </w:pPr>
            <w:proofErr w:type="spellStart"/>
            <w:r w:rsidRPr="00DA3D86">
              <w:rPr>
                <w:b/>
                <w:sz w:val="17"/>
                <w:szCs w:val="17"/>
              </w:rPr>
              <w:t>Materiales</w:t>
            </w:r>
            <w:proofErr w:type="spellEnd"/>
            <w:r w:rsidR="00DA3D86">
              <w:rPr>
                <w:b/>
                <w:sz w:val="17"/>
                <w:szCs w:val="17"/>
              </w:rPr>
              <w:t xml:space="preserve"> y </w:t>
            </w:r>
            <w:proofErr w:type="spellStart"/>
            <w:r w:rsidR="00DA3D86">
              <w:rPr>
                <w:b/>
                <w:sz w:val="17"/>
                <w:szCs w:val="17"/>
              </w:rPr>
              <w:t>suministros</w:t>
            </w:r>
            <w:proofErr w:type="spellEnd"/>
          </w:p>
        </w:tc>
        <w:tc>
          <w:tcPr>
            <w:tcW w:w="1431" w:type="dxa"/>
            <w:tcBorders>
              <w:top w:val="nil"/>
              <w:left w:val="nil"/>
              <w:bottom w:val="single" w:sz="4" w:space="0" w:color="auto"/>
              <w:right w:val="single" w:sz="4" w:space="0" w:color="auto"/>
            </w:tcBorders>
            <w:shd w:val="clear" w:color="auto" w:fill="auto"/>
            <w:noWrap/>
            <w:vAlign w:val="bottom"/>
            <w:hideMark/>
          </w:tcPr>
          <w:p w14:paraId="03B85AAC" w14:textId="1051F1A0"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232,903,913</w:t>
            </w:r>
          </w:p>
        </w:tc>
        <w:tc>
          <w:tcPr>
            <w:tcW w:w="1680" w:type="dxa"/>
            <w:tcBorders>
              <w:top w:val="nil"/>
              <w:left w:val="nil"/>
              <w:bottom w:val="single" w:sz="4" w:space="0" w:color="auto"/>
              <w:right w:val="single" w:sz="4" w:space="0" w:color="auto"/>
            </w:tcBorders>
            <w:shd w:val="clear" w:color="auto" w:fill="auto"/>
            <w:noWrap/>
            <w:vAlign w:val="bottom"/>
            <w:hideMark/>
          </w:tcPr>
          <w:p w14:paraId="527B2EE2" w14:textId="6CF91AE9" w:rsidR="00B20F42" w:rsidRPr="00DA3D86" w:rsidRDefault="00B93A69" w:rsidP="00B93A69">
            <w:pPr>
              <w:spacing w:after="0" w:line="360" w:lineRule="auto"/>
              <w:jc w:val="center"/>
              <w:rPr>
                <w:sz w:val="17"/>
                <w:szCs w:val="17"/>
              </w:rPr>
            </w:pPr>
            <w:r w:rsidRPr="00DA3D86">
              <w:rPr>
                <w:sz w:val="17"/>
                <w:szCs w:val="17"/>
              </w:rPr>
              <w:t>-31,382,383</w:t>
            </w:r>
          </w:p>
        </w:tc>
        <w:tc>
          <w:tcPr>
            <w:tcW w:w="1431" w:type="dxa"/>
            <w:tcBorders>
              <w:top w:val="nil"/>
              <w:left w:val="nil"/>
              <w:bottom w:val="single" w:sz="4" w:space="0" w:color="auto"/>
              <w:right w:val="single" w:sz="4" w:space="0" w:color="auto"/>
            </w:tcBorders>
            <w:shd w:val="clear" w:color="auto" w:fill="auto"/>
            <w:noWrap/>
            <w:vAlign w:val="bottom"/>
            <w:hideMark/>
          </w:tcPr>
          <w:p w14:paraId="5AC268FE" w14:textId="26A2C0BA"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201,521,529</w:t>
            </w:r>
          </w:p>
        </w:tc>
        <w:tc>
          <w:tcPr>
            <w:tcW w:w="1432" w:type="dxa"/>
            <w:tcBorders>
              <w:top w:val="nil"/>
              <w:left w:val="nil"/>
              <w:bottom w:val="single" w:sz="4" w:space="0" w:color="auto"/>
              <w:right w:val="single" w:sz="4" w:space="0" w:color="auto"/>
            </w:tcBorders>
            <w:shd w:val="clear" w:color="auto" w:fill="auto"/>
            <w:noWrap/>
            <w:vAlign w:val="bottom"/>
            <w:hideMark/>
          </w:tcPr>
          <w:p w14:paraId="6F42D0C1" w14:textId="572C742C"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190,425,770</w:t>
            </w:r>
          </w:p>
        </w:tc>
      </w:tr>
      <w:tr w:rsidR="00B93A69" w:rsidRPr="00B20F42" w14:paraId="7DF21C9B" w14:textId="77777777" w:rsidTr="00DA3D86">
        <w:trPr>
          <w:trHeight w:val="814"/>
          <w:jc w:val="center"/>
        </w:trPr>
        <w:tc>
          <w:tcPr>
            <w:tcW w:w="1946" w:type="dxa"/>
            <w:tcBorders>
              <w:top w:val="nil"/>
              <w:left w:val="single" w:sz="4" w:space="0" w:color="auto"/>
              <w:bottom w:val="single" w:sz="4" w:space="0" w:color="auto"/>
              <w:right w:val="single" w:sz="4" w:space="0" w:color="auto"/>
            </w:tcBorders>
            <w:shd w:val="clear" w:color="auto" w:fill="auto"/>
            <w:noWrap/>
            <w:vAlign w:val="bottom"/>
            <w:hideMark/>
          </w:tcPr>
          <w:p w14:paraId="11D3FC01" w14:textId="77777777" w:rsidR="00B20F42" w:rsidRPr="00DA3D86" w:rsidRDefault="00B20F42" w:rsidP="00DA3D86">
            <w:pPr>
              <w:spacing w:after="0" w:line="360" w:lineRule="auto"/>
              <w:rPr>
                <w:b/>
                <w:sz w:val="17"/>
                <w:szCs w:val="17"/>
                <w:lang w:val="es-MX"/>
              </w:rPr>
            </w:pPr>
            <w:r w:rsidRPr="00DA3D86">
              <w:rPr>
                <w:b/>
                <w:sz w:val="17"/>
                <w:szCs w:val="17"/>
                <w:lang w:val="es-MX"/>
              </w:rPr>
              <w:t>Bienes muebles, inmuebles y tangibles</w:t>
            </w:r>
          </w:p>
        </w:tc>
        <w:tc>
          <w:tcPr>
            <w:tcW w:w="1431" w:type="dxa"/>
            <w:tcBorders>
              <w:top w:val="nil"/>
              <w:left w:val="nil"/>
              <w:bottom w:val="single" w:sz="4" w:space="0" w:color="auto"/>
              <w:right w:val="single" w:sz="4" w:space="0" w:color="auto"/>
            </w:tcBorders>
            <w:shd w:val="clear" w:color="auto" w:fill="auto"/>
            <w:noWrap/>
            <w:vAlign w:val="bottom"/>
            <w:hideMark/>
          </w:tcPr>
          <w:p w14:paraId="0C77610C" w14:textId="77777777" w:rsidR="00B20F42" w:rsidRPr="00DA3D86" w:rsidRDefault="00B20F42" w:rsidP="00B20F42">
            <w:pPr>
              <w:spacing w:after="0" w:line="360" w:lineRule="auto"/>
              <w:jc w:val="center"/>
              <w:rPr>
                <w:sz w:val="17"/>
                <w:szCs w:val="17"/>
              </w:rPr>
            </w:pPr>
            <w:r w:rsidRPr="00DA3D86">
              <w:rPr>
                <w:sz w:val="17"/>
                <w:szCs w:val="17"/>
                <w:lang w:val="es-MX"/>
              </w:rPr>
              <w:t xml:space="preserve">         </w:t>
            </w:r>
            <w:r w:rsidRPr="00DA3D86">
              <w:rPr>
                <w:sz w:val="17"/>
                <w:szCs w:val="17"/>
              </w:rPr>
              <w:t>81,708,860</w:t>
            </w:r>
          </w:p>
        </w:tc>
        <w:tc>
          <w:tcPr>
            <w:tcW w:w="1680" w:type="dxa"/>
            <w:tcBorders>
              <w:top w:val="nil"/>
              <w:left w:val="nil"/>
              <w:bottom w:val="single" w:sz="4" w:space="0" w:color="auto"/>
              <w:right w:val="single" w:sz="4" w:space="0" w:color="auto"/>
            </w:tcBorders>
            <w:shd w:val="clear" w:color="auto" w:fill="auto"/>
            <w:noWrap/>
            <w:vAlign w:val="bottom"/>
            <w:hideMark/>
          </w:tcPr>
          <w:p w14:paraId="5AD2C30E" w14:textId="352AB52F" w:rsidR="00B20F42" w:rsidRPr="00DA3D86" w:rsidRDefault="00B93A69" w:rsidP="00B93A69">
            <w:pPr>
              <w:spacing w:after="0" w:line="360" w:lineRule="auto"/>
              <w:jc w:val="center"/>
              <w:rPr>
                <w:sz w:val="17"/>
                <w:szCs w:val="17"/>
              </w:rPr>
            </w:pPr>
            <w:r w:rsidRPr="00DA3D86">
              <w:rPr>
                <w:sz w:val="17"/>
                <w:szCs w:val="17"/>
              </w:rPr>
              <w:t>177,644,111</w:t>
            </w:r>
          </w:p>
        </w:tc>
        <w:tc>
          <w:tcPr>
            <w:tcW w:w="1431" w:type="dxa"/>
            <w:tcBorders>
              <w:top w:val="nil"/>
              <w:left w:val="nil"/>
              <w:bottom w:val="single" w:sz="4" w:space="0" w:color="auto"/>
              <w:right w:val="single" w:sz="4" w:space="0" w:color="auto"/>
            </w:tcBorders>
            <w:shd w:val="clear" w:color="auto" w:fill="auto"/>
            <w:noWrap/>
            <w:vAlign w:val="bottom"/>
            <w:hideMark/>
          </w:tcPr>
          <w:p w14:paraId="6291C4AE" w14:textId="3CD05D67"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259,352,971</w:t>
            </w:r>
          </w:p>
        </w:tc>
        <w:tc>
          <w:tcPr>
            <w:tcW w:w="1432" w:type="dxa"/>
            <w:tcBorders>
              <w:top w:val="nil"/>
              <w:left w:val="nil"/>
              <w:bottom w:val="single" w:sz="4" w:space="0" w:color="auto"/>
              <w:right w:val="single" w:sz="4" w:space="0" w:color="auto"/>
            </w:tcBorders>
            <w:shd w:val="clear" w:color="auto" w:fill="auto"/>
            <w:noWrap/>
            <w:vAlign w:val="bottom"/>
            <w:hideMark/>
          </w:tcPr>
          <w:p w14:paraId="0D3323D3" w14:textId="26EBEA87"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174,927,692</w:t>
            </w:r>
            <w:r w:rsidRPr="00DA3D86">
              <w:rPr>
                <w:sz w:val="17"/>
                <w:szCs w:val="17"/>
              </w:rPr>
              <w:t xml:space="preserve"> </w:t>
            </w:r>
          </w:p>
        </w:tc>
      </w:tr>
      <w:tr w:rsidR="00B93A69" w:rsidRPr="00B20F42" w14:paraId="385A935E" w14:textId="77777777" w:rsidTr="00DA3D86">
        <w:trPr>
          <w:trHeight w:val="526"/>
          <w:jc w:val="center"/>
        </w:trPr>
        <w:tc>
          <w:tcPr>
            <w:tcW w:w="1946" w:type="dxa"/>
            <w:tcBorders>
              <w:top w:val="nil"/>
              <w:left w:val="single" w:sz="4" w:space="0" w:color="auto"/>
              <w:bottom w:val="single" w:sz="4" w:space="0" w:color="auto"/>
              <w:right w:val="single" w:sz="4" w:space="0" w:color="auto"/>
            </w:tcBorders>
            <w:shd w:val="clear" w:color="auto" w:fill="auto"/>
            <w:noWrap/>
            <w:vAlign w:val="bottom"/>
            <w:hideMark/>
          </w:tcPr>
          <w:p w14:paraId="4C406709" w14:textId="77777777" w:rsidR="00B20F42" w:rsidRPr="00DA3D86" w:rsidRDefault="00B20F42" w:rsidP="00DA3D86">
            <w:pPr>
              <w:spacing w:after="0" w:line="360" w:lineRule="auto"/>
              <w:rPr>
                <w:b/>
                <w:sz w:val="17"/>
                <w:szCs w:val="17"/>
              </w:rPr>
            </w:pPr>
            <w:proofErr w:type="spellStart"/>
            <w:r w:rsidRPr="00DA3D86">
              <w:rPr>
                <w:b/>
                <w:sz w:val="17"/>
                <w:szCs w:val="17"/>
              </w:rPr>
              <w:t>Obras</w:t>
            </w:r>
            <w:proofErr w:type="spellEnd"/>
          </w:p>
        </w:tc>
        <w:tc>
          <w:tcPr>
            <w:tcW w:w="1431" w:type="dxa"/>
            <w:tcBorders>
              <w:top w:val="nil"/>
              <w:left w:val="nil"/>
              <w:bottom w:val="single" w:sz="4" w:space="0" w:color="auto"/>
              <w:right w:val="single" w:sz="4" w:space="0" w:color="auto"/>
            </w:tcBorders>
            <w:shd w:val="clear" w:color="auto" w:fill="auto"/>
            <w:noWrap/>
            <w:vAlign w:val="bottom"/>
            <w:hideMark/>
          </w:tcPr>
          <w:p w14:paraId="5DBDA081" w14:textId="6529ACD2" w:rsidR="00B20F42" w:rsidRPr="00DA3D86" w:rsidRDefault="00B20F42" w:rsidP="00B93A69">
            <w:pPr>
              <w:spacing w:after="0" w:line="360" w:lineRule="auto"/>
              <w:jc w:val="center"/>
              <w:rPr>
                <w:sz w:val="17"/>
                <w:szCs w:val="17"/>
              </w:rPr>
            </w:pPr>
            <w:r w:rsidRPr="00DA3D86">
              <w:rPr>
                <w:sz w:val="17"/>
                <w:szCs w:val="17"/>
              </w:rPr>
              <w:t> </w:t>
            </w:r>
          </w:p>
        </w:tc>
        <w:tc>
          <w:tcPr>
            <w:tcW w:w="1680" w:type="dxa"/>
            <w:tcBorders>
              <w:top w:val="nil"/>
              <w:left w:val="nil"/>
              <w:bottom w:val="single" w:sz="4" w:space="0" w:color="auto"/>
              <w:right w:val="single" w:sz="4" w:space="0" w:color="auto"/>
            </w:tcBorders>
            <w:shd w:val="clear" w:color="auto" w:fill="auto"/>
            <w:noWrap/>
            <w:vAlign w:val="bottom"/>
            <w:hideMark/>
          </w:tcPr>
          <w:p w14:paraId="4EC365B4" w14:textId="32D5DCF0" w:rsidR="00B20F42" w:rsidRPr="00DA3D86" w:rsidRDefault="00B20F42" w:rsidP="00B93A69">
            <w:pPr>
              <w:spacing w:after="0" w:line="360" w:lineRule="auto"/>
              <w:jc w:val="center"/>
              <w:rPr>
                <w:sz w:val="17"/>
                <w:szCs w:val="17"/>
              </w:rPr>
            </w:pPr>
            <w:r w:rsidRPr="00DA3D86">
              <w:rPr>
                <w:sz w:val="17"/>
                <w:szCs w:val="17"/>
              </w:rPr>
              <w:t>20,</w:t>
            </w:r>
            <w:r w:rsidR="00B93A69" w:rsidRPr="00DA3D86">
              <w:rPr>
                <w:sz w:val="17"/>
                <w:szCs w:val="17"/>
              </w:rPr>
              <w:t>682,127</w:t>
            </w:r>
          </w:p>
        </w:tc>
        <w:tc>
          <w:tcPr>
            <w:tcW w:w="1431" w:type="dxa"/>
            <w:tcBorders>
              <w:top w:val="nil"/>
              <w:left w:val="nil"/>
              <w:bottom w:val="single" w:sz="4" w:space="0" w:color="auto"/>
              <w:right w:val="single" w:sz="4" w:space="0" w:color="auto"/>
            </w:tcBorders>
            <w:shd w:val="clear" w:color="auto" w:fill="auto"/>
            <w:noWrap/>
            <w:vAlign w:val="bottom"/>
            <w:hideMark/>
          </w:tcPr>
          <w:p w14:paraId="3921995C" w14:textId="369F6BBA" w:rsidR="00B20F42" w:rsidRPr="00DA3D86" w:rsidRDefault="00DA3D86" w:rsidP="00B20F42">
            <w:pPr>
              <w:spacing w:after="0" w:line="360" w:lineRule="auto"/>
              <w:jc w:val="center"/>
              <w:rPr>
                <w:sz w:val="17"/>
                <w:szCs w:val="17"/>
              </w:rPr>
            </w:pPr>
            <w:r w:rsidRPr="00DA3D86">
              <w:rPr>
                <w:sz w:val="17"/>
                <w:szCs w:val="17"/>
              </w:rPr>
              <w:t>20,682,127</w:t>
            </w:r>
            <w:r w:rsidR="00B20F42" w:rsidRPr="00DA3D86">
              <w:rPr>
                <w:sz w:val="17"/>
                <w:szCs w:val="17"/>
              </w:rPr>
              <w:t xml:space="preserve"> </w:t>
            </w:r>
          </w:p>
        </w:tc>
        <w:tc>
          <w:tcPr>
            <w:tcW w:w="1432" w:type="dxa"/>
            <w:tcBorders>
              <w:top w:val="nil"/>
              <w:left w:val="nil"/>
              <w:bottom w:val="single" w:sz="4" w:space="0" w:color="auto"/>
              <w:right w:val="single" w:sz="4" w:space="0" w:color="auto"/>
            </w:tcBorders>
            <w:shd w:val="clear" w:color="auto" w:fill="auto"/>
            <w:noWrap/>
            <w:vAlign w:val="bottom"/>
            <w:hideMark/>
          </w:tcPr>
          <w:p w14:paraId="590538A2" w14:textId="43910DBE" w:rsidR="00B20F42" w:rsidRPr="00DA3D86" w:rsidRDefault="00B20F42" w:rsidP="00B20F42">
            <w:pPr>
              <w:spacing w:after="0" w:line="360" w:lineRule="auto"/>
              <w:jc w:val="center"/>
              <w:rPr>
                <w:sz w:val="17"/>
                <w:szCs w:val="17"/>
              </w:rPr>
            </w:pPr>
            <w:r w:rsidRPr="00DA3D86">
              <w:rPr>
                <w:sz w:val="17"/>
                <w:szCs w:val="17"/>
              </w:rPr>
              <w:t> </w:t>
            </w:r>
            <w:r w:rsidR="00DA3D86" w:rsidRPr="00DA3D86">
              <w:rPr>
                <w:sz w:val="17"/>
                <w:szCs w:val="17"/>
              </w:rPr>
              <w:t>19,826,727</w:t>
            </w:r>
          </w:p>
        </w:tc>
      </w:tr>
      <w:tr w:rsidR="00B93A69" w:rsidRPr="00B20F42" w14:paraId="178BB864" w14:textId="77777777" w:rsidTr="00B93A69">
        <w:trPr>
          <w:trHeight w:val="164"/>
          <w:jc w:val="center"/>
        </w:trPr>
        <w:tc>
          <w:tcPr>
            <w:tcW w:w="1946" w:type="dxa"/>
            <w:tcBorders>
              <w:top w:val="nil"/>
              <w:left w:val="single" w:sz="4" w:space="0" w:color="auto"/>
              <w:bottom w:val="single" w:sz="4" w:space="0" w:color="auto"/>
              <w:right w:val="single" w:sz="4" w:space="0" w:color="auto"/>
            </w:tcBorders>
            <w:shd w:val="clear" w:color="auto" w:fill="auto"/>
            <w:noWrap/>
            <w:vAlign w:val="bottom"/>
            <w:hideMark/>
          </w:tcPr>
          <w:p w14:paraId="05D441F0" w14:textId="77777777" w:rsidR="00B20F42" w:rsidRPr="00DA3D86" w:rsidRDefault="00B20F42" w:rsidP="00DA3D86">
            <w:pPr>
              <w:spacing w:after="0" w:line="360" w:lineRule="auto"/>
              <w:rPr>
                <w:b/>
                <w:sz w:val="17"/>
                <w:szCs w:val="17"/>
              </w:rPr>
            </w:pPr>
            <w:r w:rsidRPr="00DA3D86">
              <w:rPr>
                <w:b/>
                <w:sz w:val="17"/>
                <w:szCs w:val="17"/>
              </w:rPr>
              <w:t>Monto total</w:t>
            </w:r>
          </w:p>
        </w:tc>
        <w:tc>
          <w:tcPr>
            <w:tcW w:w="1431" w:type="dxa"/>
            <w:tcBorders>
              <w:top w:val="nil"/>
              <w:left w:val="nil"/>
              <w:bottom w:val="single" w:sz="4" w:space="0" w:color="auto"/>
              <w:right w:val="single" w:sz="4" w:space="0" w:color="auto"/>
            </w:tcBorders>
            <w:shd w:val="clear" w:color="auto" w:fill="auto"/>
            <w:noWrap/>
            <w:vAlign w:val="bottom"/>
            <w:hideMark/>
          </w:tcPr>
          <w:p w14:paraId="3AF23DEC" w14:textId="142298A1" w:rsidR="00B20F42" w:rsidRPr="00DA3D86" w:rsidRDefault="00B20F42" w:rsidP="00B93A69">
            <w:pPr>
              <w:spacing w:after="0" w:line="360" w:lineRule="auto"/>
              <w:jc w:val="center"/>
              <w:rPr>
                <w:sz w:val="17"/>
                <w:szCs w:val="17"/>
              </w:rPr>
            </w:pPr>
            <w:r w:rsidRPr="00DA3D86">
              <w:rPr>
                <w:sz w:val="17"/>
                <w:szCs w:val="17"/>
              </w:rPr>
              <w:t xml:space="preserve">   </w:t>
            </w:r>
            <w:r w:rsidR="00B93A69" w:rsidRPr="00DA3D86">
              <w:rPr>
                <w:sz w:val="17"/>
                <w:szCs w:val="17"/>
              </w:rPr>
              <w:t>1,861,470,301</w:t>
            </w:r>
            <w:r w:rsidRPr="00DA3D86">
              <w:rPr>
                <w:sz w:val="17"/>
                <w:szCs w:val="17"/>
              </w:rPr>
              <w:t xml:space="preserve"> </w:t>
            </w:r>
          </w:p>
        </w:tc>
        <w:tc>
          <w:tcPr>
            <w:tcW w:w="1680" w:type="dxa"/>
            <w:tcBorders>
              <w:top w:val="nil"/>
              <w:left w:val="nil"/>
              <w:bottom w:val="single" w:sz="4" w:space="0" w:color="auto"/>
              <w:right w:val="single" w:sz="4" w:space="0" w:color="auto"/>
            </w:tcBorders>
            <w:shd w:val="clear" w:color="auto" w:fill="auto"/>
            <w:noWrap/>
            <w:vAlign w:val="bottom"/>
            <w:hideMark/>
          </w:tcPr>
          <w:p w14:paraId="7A3E673D" w14:textId="6FB3E7A8" w:rsidR="00B20F42" w:rsidRPr="00DA3D86" w:rsidRDefault="00B20F42" w:rsidP="00DA3D86">
            <w:pPr>
              <w:spacing w:after="0" w:line="360" w:lineRule="auto"/>
              <w:jc w:val="center"/>
              <w:rPr>
                <w:sz w:val="17"/>
                <w:szCs w:val="17"/>
              </w:rPr>
            </w:pPr>
            <w:r w:rsidRPr="00DA3D86">
              <w:rPr>
                <w:sz w:val="17"/>
                <w:szCs w:val="17"/>
              </w:rPr>
              <w:t xml:space="preserve">       38</w:t>
            </w:r>
            <w:r w:rsidR="00DA3D86" w:rsidRPr="00DA3D86">
              <w:rPr>
                <w:sz w:val="17"/>
                <w:szCs w:val="17"/>
              </w:rPr>
              <w:t>2,602,822</w:t>
            </w:r>
          </w:p>
        </w:tc>
        <w:tc>
          <w:tcPr>
            <w:tcW w:w="1431" w:type="dxa"/>
            <w:tcBorders>
              <w:top w:val="nil"/>
              <w:left w:val="nil"/>
              <w:bottom w:val="single" w:sz="4" w:space="0" w:color="auto"/>
              <w:right w:val="single" w:sz="4" w:space="0" w:color="auto"/>
            </w:tcBorders>
            <w:shd w:val="clear" w:color="auto" w:fill="auto"/>
            <w:noWrap/>
            <w:vAlign w:val="bottom"/>
            <w:hideMark/>
          </w:tcPr>
          <w:p w14:paraId="470B8D90" w14:textId="7E964856"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2,244,073,123</w:t>
            </w:r>
            <w:r w:rsidRPr="00DA3D86">
              <w:rPr>
                <w:sz w:val="17"/>
                <w:szCs w:val="17"/>
              </w:rPr>
              <w:t xml:space="preserve"> </w:t>
            </w:r>
          </w:p>
        </w:tc>
        <w:tc>
          <w:tcPr>
            <w:tcW w:w="1432" w:type="dxa"/>
            <w:tcBorders>
              <w:top w:val="nil"/>
              <w:left w:val="nil"/>
              <w:bottom w:val="single" w:sz="4" w:space="0" w:color="auto"/>
              <w:right w:val="single" w:sz="4" w:space="0" w:color="auto"/>
            </w:tcBorders>
            <w:shd w:val="clear" w:color="auto" w:fill="auto"/>
            <w:noWrap/>
            <w:vAlign w:val="bottom"/>
            <w:hideMark/>
          </w:tcPr>
          <w:p w14:paraId="2142B7A3" w14:textId="57A92567" w:rsidR="00B20F42" w:rsidRPr="00DA3D86" w:rsidRDefault="00B20F42" w:rsidP="00DA3D86">
            <w:pPr>
              <w:spacing w:after="0" w:line="360" w:lineRule="auto"/>
              <w:jc w:val="center"/>
              <w:rPr>
                <w:sz w:val="17"/>
                <w:szCs w:val="17"/>
              </w:rPr>
            </w:pPr>
            <w:r w:rsidRPr="00DA3D86">
              <w:rPr>
                <w:sz w:val="17"/>
                <w:szCs w:val="17"/>
              </w:rPr>
              <w:t xml:space="preserve">   </w:t>
            </w:r>
            <w:r w:rsidR="00DA3D86" w:rsidRPr="00DA3D86">
              <w:rPr>
                <w:sz w:val="17"/>
                <w:szCs w:val="17"/>
              </w:rPr>
              <w:t>2,085,447,701</w:t>
            </w:r>
            <w:r w:rsidRPr="00DA3D86">
              <w:rPr>
                <w:sz w:val="17"/>
                <w:szCs w:val="17"/>
              </w:rPr>
              <w:t xml:space="preserve"> </w:t>
            </w:r>
          </w:p>
        </w:tc>
      </w:tr>
    </w:tbl>
    <w:p w14:paraId="068F6EDA" w14:textId="77777777" w:rsidR="00B20F42" w:rsidRDefault="00B20F42" w:rsidP="00654164">
      <w:pPr>
        <w:rPr>
          <w:lang w:val="es-ES"/>
        </w:rPr>
      </w:pPr>
    </w:p>
    <w:p w14:paraId="479C56B2" w14:textId="77777777" w:rsidR="00B20F42" w:rsidRDefault="00B20F42" w:rsidP="00654164">
      <w:pPr>
        <w:rPr>
          <w:lang w:val="es-ES"/>
        </w:rPr>
      </w:pPr>
      <w:r>
        <w:rPr>
          <w:noProof/>
        </w:rPr>
        <w:lastRenderedPageBreak/>
        <w:drawing>
          <wp:inline distT="0" distB="0" distL="0" distR="0" wp14:anchorId="3A351856" wp14:editId="21F370BD">
            <wp:extent cx="5035550" cy="5545486"/>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35550" cy="5545486"/>
                    </a:xfrm>
                    <a:prstGeom prst="rect">
                      <a:avLst/>
                    </a:prstGeom>
                  </pic:spPr>
                </pic:pic>
              </a:graphicData>
            </a:graphic>
          </wp:inline>
        </w:drawing>
      </w:r>
    </w:p>
    <w:p w14:paraId="53B6B8AA" w14:textId="77777777" w:rsidR="00DA2579" w:rsidRDefault="00DA2579" w:rsidP="00654164">
      <w:pPr>
        <w:rPr>
          <w:lang w:val="es-ES"/>
        </w:rPr>
      </w:pPr>
    </w:p>
    <w:p w14:paraId="23D72EF8" w14:textId="77777777" w:rsidR="00B20F42" w:rsidRDefault="00B20F42" w:rsidP="00654164">
      <w:pPr>
        <w:rPr>
          <w:lang w:val="es-ES"/>
        </w:rPr>
      </w:pPr>
    </w:p>
    <w:p w14:paraId="1131B870" w14:textId="77777777" w:rsidR="00B20F42" w:rsidRDefault="00B20F42" w:rsidP="00654164">
      <w:pPr>
        <w:rPr>
          <w:lang w:val="es-ES"/>
        </w:rPr>
      </w:pPr>
    </w:p>
    <w:p w14:paraId="3B7D5A15" w14:textId="77777777" w:rsidR="00B20F42" w:rsidRDefault="00B20F42" w:rsidP="00654164">
      <w:pPr>
        <w:rPr>
          <w:lang w:val="es-ES"/>
        </w:rPr>
      </w:pPr>
    </w:p>
    <w:p w14:paraId="52F5B6B6" w14:textId="77777777" w:rsidR="00B20F42" w:rsidRDefault="00B20F42" w:rsidP="00654164">
      <w:pPr>
        <w:rPr>
          <w:lang w:val="es-ES"/>
        </w:rPr>
      </w:pPr>
    </w:p>
    <w:p w14:paraId="376F5137" w14:textId="77777777" w:rsidR="00B9275B" w:rsidRDefault="00B9275B" w:rsidP="00654164">
      <w:pPr>
        <w:rPr>
          <w:lang w:val="es-ES"/>
        </w:rPr>
      </w:pPr>
    </w:p>
    <w:p w14:paraId="448B7070" w14:textId="77777777" w:rsidR="00B9275B" w:rsidRDefault="00B9275B" w:rsidP="00654164">
      <w:pPr>
        <w:rPr>
          <w:lang w:val="es-ES"/>
        </w:rPr>
      </w:pPr>
      <w:r>
        <w:rPr>
          <w:noProof/>
        </w:rPr>
        <w:lastRenderedPageBreak/>
        <w:drawing>
          <wp:inline distT="0" distB="0" distL="0" distR="0" wp14:anchorId="1338BFCE" wp14:editId="0322FDB5">
            <wp:extent cx="5035550" cy="4610508"/>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35550" cy="4610508"/>
                    </a:xfrm>
                    <a:prstGeom prst="rect">
                      <a:avLst/>
                    </a:prstGeom>
                  </pic:spPr>
                </pic:pic>
              </a:graphicData>
            </a:graphic>
          </wp:inline>
        </w:drawing>
      </w:r>
    </w:p>
    <w:p w14:paraId="34656123" w14:textId="77777777" w:rsidR="00B9275B" w:rsidRDefault="00B9275B" w:rsidP="00654164">
      <w:pPr>
        <w:rPr>
          <w:lang w:val="es-ES"/>
        </w:rPr>
      </w:pPr>
    </w:p>
    <w:p w14:paraId="304C5D7F" w14:textId="77777777" w:rsidR="00B9275B" w:rsidRDefault="00B9275B" w:rsidP="00654164">
      <w:pPr>
        <w:rPr>
          <w:lang w:val="es-ES"/>
        </w:rPr>
      </w:pPr>
    </w:p>
    <w:p w14:paraId="7CABAC8C" w14:textId="77777777" w:rsidR="00B9275B" w:rsidRDefault="00B9275B" w:rsidP="00654164">
      <w:pPr>
        <w:rPr>
          <w:lang w:val="es-ES"/>
        </w:rPr>
      </w:pPr>
    </w:p>
    <w:p w14:paraId="610767C6" w14:textId="77777777" w:rsidR="00B9275B" w:rsidRDefault="00B9275B" w:rsidP="00654164">
      <w:pPr>
        <w:rPr>
          <w:lang w:val="es-ES"/>
        </w:rPr>
      </w:pPr>
    </w:p>
    <w:p w14:paraId="74250CF0" w14:textId="77777777" w:rsidR="00B9275B" w:rsidRDefault="00B9275B" w:rsidP="00654164">
      <w:pPr>
        <w:rPr>
          <w:lang w:val="es-ES"/>
        </w:rPr>
      </w:pPr>
    </w:p>
    <w:p w14:paraId="4C6E569C" w14:textId="77777777" w:rsidR="00B9275B" w:rsidRDefault="00B9275B" w:rsidP="00654164">
      <w:pPr>
        <w:rPr>
          <w:lang w:val="es-ES"/>
        </w:rPr>
      </w:pPr>
    </w:p>
    <w:p w14:paraId="3FFD8F97" w14:textId="77777777" w:rsidR="00B9275B" w:rsidRDefault="00B9275B" w:rsidP="00654164">
      <w:pPr>
        <w:rPr>
          <w:lang w:val="es-ES"/>
        </w:rPr>
      </w:pPr>
    </w:p>
    <w:p w14:paraId="7D7A636D" w14:textId="77777777" w:rsidR="00B9275B" w:rsidRDefault="00B9275B" w:rsidP="00654164">
      <w:pPr>
        <w:rPr>
          <w:lang w:val="es-ES"/>
        </w:rPr>
      </w:pPr>
    </w:p>
    <w:p w14:paraId="44753069" w14:textId="39E79197" w:rsidR="006A47F7" w:rsidRDefault="009C6F52" w:rsidP="006A47F7">
      <w:pPr>
        <w:rPr>
          <w:lang w:val="es-ES"/>
        </w:rPr>
      </w:pPr>
      <w:r>
        <w:rPr>
          <w:noProof/>
        </w:rPr>
        <w:lastRenderedPageBreak/>
        <w:drawing>
          <wp:inline distT="0" distB="0" distL="0" distR="0" wp14:anchorId="03C91E08" wp14:editId="0C0BE085">
            <wp:extent cx="4990565" cy="4987636"/>
            <wp:effectExtent l="0" t="0" r="635"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17729" cy="5014784"/>
                    </a:xfrm>
                    <a:prstGeom prst="rect">
                      <a:avLst/>
                    </a:prstGeom>
                  </pic:spPr>
                </pic:pic>
              </a:graphicData>
            </a:graphic>
          </wp:inline>
        </w:drawing>
      </w:r>
    </w:p>
    <w:p w14:paraId="45B856A5" w14:textId="4BE0C39E" w:rsidR="006A47F7" w:rsidRDefault="006A47F7" w:rsidP="006A47F7">
      <w:pPr>
        <w:rPr>
          <w:lang w:val="es-ES"/>
        </w:rPr>
      </w:pPr>
    </w:p>
    <w:p w14:paraId="6A0DFA2F" w14:textId="77777777" w:rsidR="009C6F52" w:rsidRDefault="009C6F52" w:rsidP="006A47F7">
      <w:pPr>
        <w:rPr>
          <w:lang w:val="es-ES"/>
        </w:rPr>
      </w:pPr>
    </w:p>
    <w:p w14:paraId="3543CAEC" w14:textId="77777777" w:rsidR="009C6F52" w:rsidRDefault="009C6F52" w:rsidP="009C6F52">
      <w:pPr>
        <w:ind w:left="720" w:hanging="720"/>
        <w:rPr>
          <w:lang w:val="es-ES"/>
        </w:rPr>
      </w:pPr>
    </w:p>
    <w:p w14:paraId="04CC7E27" w14:textId="77777777" w:rsidR="009C6F52" w:rsidRDefault="009C6F52" w:rsidP="006A47F7">
      <w:pPr>
        <w:rPr>
          <w:lang w:val="es-ES"/>
        </w:rPr>
      </w:pPr>
    </w:p>
    <w:p w14:paraId="34105D69" w14:textId="77777777" w:rsidR="009C6F52" w:rsidRDefault="009C6F52" w:rsidP="006A47F7">
      <w:pPr>
        <w:rPr>
          <w:lang w:val="es-ES"/>
        </w:rPr>
      </w:pPr>
    </w:p>
    <w:p w14:paraId="72DC444E" w14:textId="77777777" w:rsidR="009C6F52" w:rsidRDefault="009C6F52" w:rsidP="006A47F7">
      <w:pPr>
        <w:rPr>
          <w:lang w:val="es-ES"/>
        </w:rPr>
      </w:pPr>
    </w:p>
    <w:p w14:paraId="07356943" w14:textId="77777777" w:rsidR="009C6F52" w:rsidRDefault="009C6F52" w:rsidP="006A47F7">
      <w:pPr>
        <w:rPr>
          <w:lang w:val="es-ES"/>
        </w:rPr>
      </w:pPr>
    </w:p>
    <w:p w14:paraId="08BD6FC6" w14:textId="77777777" w:rsidR="006A47F7" w:rsidRPr="001204A8" w:rsidRDefault="006A47F7" w:rsidP="006A47F7">
      <w:pPr>
        <w:rPr>
          <w:lang w:val="es-ES"/>
        </w:rPr>
      </w:pPr>
    </w:p>
    <w:tbl>
      <w:tblPr>
        <w:tblW w:w="7276" w:type="dxa"/>
        <w:jc w:val="center"/>
        <w:tblCellMar>
          <w:left w:w="70" w:type="dxa"/>
          <w:right w:w="70" w:type="dxa"/>
        </w:tblCellMar>
        <w:tblLook w:val="04A0" w:firstRow="1" w:lastRow="0" w:firstColumn="1" w:lastColumn="0" w:noHBand="0" w:noVBand="1"/>
      </w:tblPr>
      <w:tblGrid>
        <w:gridCol w:w="1416"/>
        <w:gridCol w:w="1513"/>
        <w:gridCol w:w="1365"/>
        <w:gridCol w:w="1849"/>
        <w:gridCol w:w="1133"/>
      </w:tblGrid>
      <w:tr w:rsidR="006A47F7" w:rsidRPr="001204A8" w14:paraId="5C6691C0" w14:textId="77777777" w:rsidTr="009969FD">
        <w:trPr>
          <w:trHeight w:val="335"/>
          <w:jc w:val="center"/>
        </w:trPr>
        <w:tc>
          <w:tcPr>
            <w:tcW w:w="7276" w:type="dxa"/>
            <w:gridSpan w:val="5"/>
            <w:tcBorders>
              <w:top w:val="single" w:sz="12" w:space="0" w:color="002060"/>
              <w:left w:val="single" w:sz="8" w:space="0" w:color="auto"/>
              <w:bottom w:val="single" w:sz="12" w:space="0" w:color="002060"/>
              <w:right w:val="single" w:sz="8" w:space="0" w:color="000000"/>
            </w:tcBorders>
            <w:shd w:val="clear" w:color="auto" w:fill="002060"/>
            <w:vAlign w:val="center"/>
            <w:hideMark/>
          </w:tcPr>
          <w:p w14:paraId="58875F79" w14:textId="77777777" w:rsidR="006A47F7" w:rsidRPr="001204A8" w:rsidRDefault="006A47F7" w:rsidP="009969FD">
            <w:pPr>
              <w:spacing w:line="240" w:lineRule="auto"/>
              <w:jc w:val="center"/>
              <w:rPr>
                <w:rFonts w:eastAsia="Times New Roman"/>
                <w:b/>
                <w:bCs/>
                <w:color w:val="FFFFFF"/>
              </w:rPr>
            </w:pPr>
            <w:proofErr w:type="spellStart"/>
            <w:r w:rsidRPr="001204A8">
              <w:rPr>
                <w:rFonts w:eastAsia="Times New Roman"/>
                <w:b/>
                <w:bCs/>
                <w:color w:val="FFFFFF"/>
              </w:rPr>
              <w:lastRenderedPageBreak/>
              <w:t>Impedimentos</w:t>
            </w:r>
            <w:proofErr w:type="spellEnd"/>
            <w:r w:rsidRPr="001204A8">
              <w:rPr>
                <w:rFonts w:eastAsia="Times New Roman"/>
                <w:b/>
                <w:bCs/>
                <w:color w:val="FFFFFF"/>
              </w:rPr>
              <w:t xml:space="preserve"> de </w:t>
            </w:r>
            <w:proofErr w:type="spellStart"/>
            <w:r w:rsidRPr="001204A8">
              <w:rPr>
                <w:rFonts w:eastAsia="Times New Roman"/>
                <w:b/>
                <w:bCs/>
                <w:color w:val="FFFFFF"/>
              </w:rPr>
              <w:t>Salida</w:t>
            </w:r>
            <w:proofErr w:type="spellEnd"/>
            <w:r w:rsidRPr="001204A8">
              <w:rPr>
                <w:rFonts w:eastAsia="Times New Roman"/>
                <w:b/>
                <w:bCs/>
                <w:color w:val="FFFFFF"/>
              </w:rPr>
              <w:t xml:space="preserve"> </w:t>
            </w:r>
          </w:p>
        </w:tc>
      </w:tr>
      <w:tr w:rsidR="006A47F7" w:rsidRPr="00E15575" w14:paraId="1FB55D63" w14:textId="77777777" w:rsidTr="009969FD">
        <w:trPr>
          <w:trHeight w:val="323"/>
          <w:jc w:val="center"/>
        </w:trPr>
        <w:tc>
          <w:tcPr>
            <w:tcW w:w="7276" w:type="dxa"/>
            <w:gridSpan w:val="5"/>
            <w:tcBorders>
              <w:top w:val="single" w:sz="12" w:space="0" w:color="002060"/>
              <w:left w:val="single" w:sz="8" w:space="0" w:color="auto"/>
              <w:bottom w:val="single" w:sz="4" w:space="0" w:color="000000" w:themeColor="text1"/>
              <w:right w:val="single" w:sz="8" w:space="0" w:color="000000"/>
            </w:tcBorders>
            <w:shd w:val="clear" w:color="auto" w:fill="002060"/>
            <w:vAlign w:val="center"/>
            <w:hideMark/>
          </w:tcPr>
          <w:p w14:paraId="65F2690F" w14:textId="6E1E171E" w:rsidR="006A47F7" w:rsidRPr="001204A8" w:rsidRDefault="006A47F7" w:rsidP="003D04FC">
            <w:pPr>
              <w:spacing w:line="240" w:lineRule="auto"/>
              <w:jc w:val="center"/>
              <w:rPr>
                <w:rFonts w:eastAsia="Times New Roman"/>
                <w:b/>
                <w:bCs/>
                <w:color w:val="FFFFFF"/>
                <w:lang w:val="es-ES"/>
              </w:rPr>
            </w:pPr>
            <w:r w:rsidRPr="001204A8">
              <w:rPr>
                <w:rFonts w:eastAsia="Times New Roman"/>
                <w:b/>
                <w:bCs/>
                <w:color w:val="FFFFFF"/>
                <w:lang w:val="es-ES"/>
              </w:rPr>
              <w:t xml:space="preserve">Estado – desde Enero hasta </w:t>
            </w:r>
            <w:r w:rsidR="003D04FC">
              <w:rPr>
                <w:rFonts w:eastAsia="Times New Roman"/>
                <w:b/>
                <w:bCs/>
                <w:color w:val="FFFFFF"/>
                <w:lang w:val="es-ES"/>
              </w:rPr>
              <w:t>Diciembre</w:t>
            </w:r>
            <w:r w:rsidRPr="001204A8">
              <w:rPr>
                <w:rFonts w:eastAsia="Times New Roman"/>
                <w:b/>
                <w:bCs/>
                <w:color w:val="FFFFFF"/>
                <w:lang w:val="es-ES"/>
              </w:rPr>
              <w:t xml:space="preserve"> del Año 2022</w:t>
            </w:r>
          </w:p>
        </w:tc>
      </w:tr>
      <w:tr w:rsidR="006A47F7" w:rsidRPr="001204A8" w14:paraId="6237BD92" w14:textId="77777777" w:rsidTr="00AF08FE">
        <w:trPr>
          <w:trHeight w:val="511"/>
          <w:jc w:val="center"/>
        </w:trPr>
        <w:tc>
          <w:tcPr>
            <w:tcW w:w="1416" w:type="dxa"/>
            <w:tcBorders>
              <w:top w:val="single" w:sz="4" w:space="0" w:color="000000" w:themeColor="text1"/>
              <w:left w:val="single" w:sz="8" w:space="0" w:color="auto"/>
              <w:bottom w:val="single" w:sz="4" w:space="0" w:color="FF0000"/>
              <w:right w:val="single" w:sz="8" w:space="0" w:color="auto"/>
            </w:tcBorders>
            <w:shd w:val="clear" w:color="auto" w:fill="002060"/>
            <w:vAlign w:val="center"/>
            <w:hideMark/>
          </w:tcPr>
          <w:p w14:paraId="0BCC58E3" w14:textId="77777777" w:rsidR="006A47F7" w:rsidRPr="001204A8" w:rsidRDefault="006A47F7" w:rsidP="009969FD">
            <w:pPr>
              <w:spacing w:line="240" w:lineRule="auto"/>
              <w:jc w:val="center"/>
              <w:rPr>
                <w:rFonts w:eastAsia="Times New Roman"/>
                <w:b/>
                <w:bCs/>
                <w:color w:val="FFFFFF"/>
              </w:rPr>
            </w:pPr>
            <w:proofErr w:type="spellStart"/>
            <w:r w:rsidRPr="001204A8">
              <w:rPr>
                <w:rFonts w:eastAsia="Times New Roman"/>
                <w:b/>
                <w:bCs/>
                <w:color w:val="FFFFFF"/>
              </w:rPr>
              <w:t>Mes</w:t>
            </w:r>
            <w:proofErr w:type="spellEnd"/>
          </w:p>
        </w:tc>
        <w:tc>
          <w:tcPr>
            <w:tcW w:w="1513" w:type="dxa"/>
            <w:tcBorders>
              <w:top w:val="single" w:sz="4" w:space="0" w:color="000000" w:themeColor="text1"/>
              <w:left w:val="nil"/>
              <w:bottom w:val="single" w:sz="4" w:space="0" w:color="FF0000"/>
              <w:right w:val="single" w:sz="8" w:space="0" w:color="auto"/>
            </w:tcBorders>
            <w:shd w:val="clear" w:color="auto" w:fill="002060"/>
            <w:vAlign w:val="center"/>
            <w:hideMark/>
          </w:tcPr>
          <w:p w14:paraId="397ABF9A" w14:textId="77777777" w:rsidR="006A47F7" w:rsidRPr="001204A8" w:rsidRDefault="006A47F7" w:rsidP="009969FD">
            <w:pPr>
              <w:spacing w:line="240" w:lineRule="auto"/>
              <w:jc w:val="center"/>
              <w:rPr>
                <w:rFonts w:eastAsia="Times New Roman"/>
                <w:b/>
                <w:bCs/>
                <w:color w:val="FFFFFF"/>
              </w:rPr>
            </w:pPr>
            <w:proofErr w:type="spellStart"/>
            <w:r w:rsidRPr="001204A8">
              <w:rPr>
                <w:rFonts w:eastAsia="Times New Roman"/>
                <w:b/>
                <w:bCs/>
                <w:color w:val="FFFFFF"/>
              </w:rPr>
              <w:t>Activos</w:t>
            </w:r>
            <w:proofErr w:type="spellEnd"/>
          </w:p>
        </w:tc>
        <w:tc>
          <w:tcPr>
            <w:tcW w:w="1365" w:type="dxa"/>
            <w:tcBorders>
              <w:top w:val="single" w:sz="4" w:space="0" w:color="000000" w:themeColor="text1"/>
              <w:left w:val="nil"/>
              <w:bottom w:val="single" w:sz="4" w:space="0" w:color="FF0000"/>
              <w:right w:val="single" w:sz="8" w:space="0" w:color="auto"/>
            </w:tcBorders>
            <w:shd w:val="clear" w:color="auto" w:fill="002060"/>
            <w:vAlign w:val="center"/>
            <w:hideMark/>
          </w:tcPr>
          <w:p w14:paraId="35154732" w14:textId="77777777" w:rsidR="006A47F7" w:rsidRPr="001204A8" w:rsidRDefault="006A47F7" w:rsidP="009969FD">
            <w:pPr>
              <w:spacing w:line="240" w:lineRule="auto"/>
              <w:jc w:val="center"/>
              <w:rPr>
                <w:rFonts w:eastAsia="Times New Roman"/>
                <w:b/>
                <w:bCs/>
                <w:color w:val="FFFFFF"/>
              </w:rPr>
            </w:pPr>
            <w:proofErr w:type="spellStart"/>
            <w:r w:rsidRPr="001204A8">
              <w:rPr>
                <w:rFonts w:eastAsia="Times New Roman"/>
                <w:b/>
                <w:bCs/>
                <w:color w:val="FFFFFF"/>
              </w:rPr>
              <w:t>Retirados</w:t>
            </w:r>
            <w:proofErr w:type="spellEnd"/>
          </w:p>
        </w:tc>
        <w:tc>
          <w:tcPr>
            <w:tcW w:w="1849" w:type="dxa"/>
            <w:tcBorders>
              <w:top w:val="single" w:sz="4" w:space="0" w:color="000000" w:themeColor="text1"/>
              <w:left w:val="nil"/>
              <w:bottom w:val="single" w:sz="4" w:space="0" w:color="FF0000"/>
              <w:right w:val="single" w:sz="8" w:space="0" w:color="auto"/>
            </w:tcBorders>
            <w:shd w:val="clear" w:color="auto" w:fill="002060"/>
            <w:vAlign w:val="center"/>
            <w:hideMark/>
          </w:tcPr>
          <w:p w14:paraId="0C591140" w14:textId="77777777" w:rsidR="006A47F7" w:rsidRPr="001204A8" w:rsidRDefault="006A47F7" w:rsidP="009969FD">
            <w:pPr>
              <w:spacing w:line="240" w:lineRule="auto"/>
              <w:jc w:val="center"/>
              <w:rPr>
                <w:rFonts w:eastAsia="Times New Roman"/>
                <w:b/>
                <w:bCs/>
                <w:color w:val="FFFFFF"/>
              </w:rPr>
            </w:pPr>
            <w:proofErr w:type="spellStart"/>
            <w:r w:rsidRPr="001204A8">
              <w:rPr>
                <w:rFonts w:eastAsia="Times New Roman"/>
                <w:b/>
                <w:bCs/>
                <w:color w:val="FFFFFF"/>
              </w:rPr>
              <w:t>Provisionales</w:t>
            </w:r>
            <w:proofErr w:type="spellEnd"/>
          </w:p>
        </w:tc>
        <w:tc>
          <w:tcPr>
            <w:tcW w:w="1133" w:type="dxa"/>
            <w:tcBorders>
              <w:top w:val="single" w:sz="4" w:space="0" w:color="000000" w:themeColor="text1"/>
              <w:left w:val="nil"/>
              <w:bottom w:val="single" w:sz="4" w:space="0" w:color="FF0000"/>
              <w:right w:val="single" w:sz="8" w:space="0" w:color="auto"/>
            </w:tcBorders>
            <w:shd w:val="clear" w:color="auto" w:fill="002060"/>
            <w:vAlign w:val="center"/>
            <w:hideMark/>
          </w:tcPr>
          <w:p w14:paraId="4FF76DAF" w14:textId="77777777" w:rsidR="006A47F7" w:rsidRPr="001204A8" w:rsidRDefault="006A47F7" w:rsidP="009969FD">
            <w:pPr>
              <w:spacing w:line="240" w:lineRule="auto"/>
              <w:jc w:val="center"/>
              <w:rPr>
                <w:rFonts w:eastAsia="Times New Roman"/>
                <w:b/>
                <w:bCs/>
                <w:color w:val="FFFFFF"/>
              </w:rPr>
            </w:pPr>
            <w:r w:rsidRPr="001204A8">
              <w:rPr>
                <w:rFonts w:eastAsia="Times New Roman"/>
                <w:b/>
                <w:bCs/>
                <w:color w:val="FFFFFF"/>
              </w:rPr>
              <w:t xml:space="preserve">Total </w:t>
            </w:r>
            <w:proofErr w:type="spellStart"/>
            <w:r w:rsidRPr="001204A8">
              <w:rPr>
                <w:rFonts w:eastAsia="Times New Roman"/>
                <w:b/>
                <w:bCs/>
                <w:color w:val="FFFFFF"/>
              </w:rPr>
              <w:t>Por</w:t>
            </w:r>
            <w:proofErr w:type="spellEnd"/>
            <w:r w:rsidRPr="001204A8">
              <w:rPr>
                <w:rFonts w:eastAsia="Times New Roman"/>
                <w:b/>
                <w:bCs/>
                <w:color w:val="FFFFFF"/>
              </w:rPr>
              <w:t xml:space="preserve"> </w:t>
            </w:r>
            <w:proofErr w:type="spellStart"/>
            <w:r w:rsidRPr="001204A8">
              <w:rPr>
                <w:rFonts w:eastAsia="Times New Roman"/>
                <w:b/>
                <w:bCs/>
                <w:color w:val="FFFFFF"/>
              </w:rPr>
              <w:t>mes</w:t>
            </w:r>
            <w:proofErr w:type="spellEnd"/>
          </w:p>
        </w:tc>
      </w:tr>
      <w:tr w:rsidR="006A47F7" w:rsidRPr="001204A8" w14:paraId="23FAE1F8" w14:textId="77777777" w:rsidTr="00AF08FE">
        <w:trPr>
          <w:trHeight w:val="259"/>
          <w:jc w:val="center"/>
        </w:trPr>
        <w:tc>
          <w:tcPr>
            <w:tcW w:w="1416" w:type="dxa"/>
            <w:tcBorders>
              <w:top w:val="single" w:sz="4" w:space="0" w:color="FF0000"/>
              <w:left w:val="single" w:sz="8" w:space="0" w:color="auto"/>
              <w:bottom w:val="single" w:sz="8" w:space="0" w:color="auto"/>
              <w:right w:val="single" w:sz="8" w:space="0" w:color="auto"/>
            </w:tcBorders>
            <w:shd w:val="clear" w:color="000000" w:fill="FFFFFF"/>
            <w:vAlign w:val="center"/>
            <w:hideMark/>
          </w:tcPr>
          <w:p w14:paraId="0F707291" w14:textId="77777777" w:rsidR="006A47F7" w:rsidRPr="006B42D4" w:rsidRDefault="006A47F7" w:rsidP="009969FD">
            <w:pPr>
              <w:spacing w:after="0" w:line="360" w:lineRule="auto"/>
              <w:jc w:val="center"/>
              <w:rPr>
                <w:b/>
                <w:sz w:val="22"/>
                <w:szCs w:val="22"/>
              </w:rPr>
            </w:pPr>
            <w:r w:rsidRPr="006B42D4">
              <w:rPr>
                <w:b/>
                <w:sz w:val="22"/>
                <w:szCs w:val="22"/>
              </w:rPr>
              <w:t>Enero</w:t>
            </w:r>
          </w:p>
        </w:tc>
        <w:tc>
          <w:tcPr>
            <w:tcW w:w="1513" w:type="dxa"/>
            <w:tcBorders>
              <w:top w:val="single" w:sz="4" w:space="0" w:color="FF0000"/>
              <w:left w:val="nil"/>
              <w:bottom w:val="single" w:sz="8" w:space="0" w:color="auto"/>
              <w:right w:val="single" w:sz="8" w:space="0" w:color="auto"/>
            </w:tcBorders>
            <w:shd w:val="clear" w:color="000000" w:fill="FFFFFF"/>
            <w:vAlign w:val="center"/>
            <w:hideMark/>
          </w:tcPr>
          <w:p w14:paraId="67E7E70F" w14:textId="77777777" w:rsidR="006A47F7" w:rsidRPr="00C51F50" w:rsidRDefault="006A47F7" w:rsidP="009969FD">
            <w:pPr>
              <w:spacing w:after="0" w:line="360" w:lineRule="auto"/>
              <w:jc w:val="center"/>
              <w:rPr>
                <w:sz w:val="22"/>
                <w:szCs w:val="22"/>
              </w:rPr>
            </w:pPr>
            <w:r w:rsidRPr="00C51F50">
              <w:rPr>
                <w:sz w:val="22"/>
                <w:szCs w:val="22"/>
              </w:rPr>
              <w:t>317</w:t>
            </w:r>
          </w:p>
        </w:tc>
        <w:tc>
          <w:tcPr>
            <w:tcW w:w="1365" w:type="dxa"/>
            <w:tcBorders>
              <w:top w:val="single" w:sz="4" w:space="0" w:color="FF0000"/>
              <w:left w:val="nil"/>
              <w:bottom w:val="single" w:sz="8" w:space="0" w:color="auto"/>
              <w:right w:val="single" w:sz="8" w:space="0" w:color="auto"/>
            </w:tcBorders>
            <w:shd w:val="clear" w:color="000000" w:fill="FFFFFF"/>
            <w:vAlign w:val="center"/>
            <w:hideMark/>
          </w:tcPr>
          <w:p w14:paraId="4698281B" w14:textId="77777777" w:rsidR="006A47F7" w:rsidRPr="00C51F50" w:rsidRDefault="006A47F7" w:rsidP="009969FD">
            <w:pPr>
              <w:spacing w:after="0" w:line="360" w:lineRule="auto"/>
              <w:jc w:val="center"/>
              <w:rPr>
                <w:sz w:val="22"/>
                <w:szCs w:val="22"/>
              </w:rPr>
            </w:pPr>
            <w:r w:rsidRPr="00C51F50">
              <w:rPr>
                <w:sz w:val="22"/>
                <w:szCs w:val="22"/>
              </w:rPr>
              <w:t>154</w:t>
            </w:r>
          </w:p>
        </w:tc>
        <w:tc>
          <w:tcPr>
            <w:tcW w:w="1849" w:type="dxa"/>
            <w:tcBorders>
              <w:top w:val="single" w:sz="4" w:space="0" w:color="FF0000"/>
              <w:left w:val="nil"/>
              <w:bottom w:val="single" w:sz="8" w:space="0" w:color="auto"/>
              <w:right w:val="single" w:sz="8" w:space="0" w:color="auto"/>
            </w:tcBorders>
            <w:shd w:val="clear" w:color="000000" w:fill="FFFFFF"/>
            <w:vAlign w:val="center"/>
            <w:hideMark/>
          </w:tcPr>
          <w:p w14:paraId="56475EBC" w14:textId="77777777" w:rsidR="006A47F7" w:rsidRPr="00C51F50" w:rsidRDefault="006A47F7" w:rsidP="009969FD">
            <w:pPr>
              <w:spacing w:after="0" w:line="360" w:lineRule="auto"/>
              <w:jc w:val="center"/>
              <w:rPr>
                <w:sz w:val="22"/>
                <w:szCs w:val="22"/>
              </w:rPr>
            </w:pPr>
            <w:r w:rsidRPr="00C51F50">
              <w:rPr>
                <w:sz w:val="22"/>
                <w:szCs w:val="22"/>
              </w:rPr>
              <w:t>10</w:t>
            </w:r>
          </w:p>
        </w:tc>
        <w:tc>
          <w:tcPr>
            <w:tcW w:w="1133" w:type="dxa"/>
            <w:tcBorders>
              <w:top w:val="single" w:sz="4" w:space="0" w:color="FF0000"/>
              <w:left w:val="nil"/>
              <w:bottom w:val="single" w:sz="8" w:space="0" w:color="auto"/>
              <w:right w:val="single" w:sz="8" w:space="0" w:color="auto"/>
            </w:tcBorders>
            <w:shd w:val="clear" w:color="auto" w:fill="FFFFFF" w:themeFill="background1"/>
            <w:vAlign w:val="center"/>
            <w:hideMark/>
          </w:tcPr>
          <w:p w14:paraId="0B0A44B7" w14:textId="77777777" w:rsidR="006A47F7" w:rsidRPr="00C51F50" w:rsidRDefault="006A47F7" w:rsidP="009969FD">
            <w:pPr>
              <w:spacing w:after="0" w:line="360" w:lineRule="auto"/>
              <w:jc w:val="center"/>
              <w:rPr>
                <w:sz w:val="22"/>
                <w:szCs w:val="22"/>
              </w:rPr>
            </w:pPr>
            <w:r w:rsidRPr="00C51F50">
              <w:rPr>
                <w:sz w:val="22"/>
                <w:szCs w:val="22"/>
              </w:rPr>
              <w:t>481</w:t>
            </w:r>
          </w:p>
        </w:tc>
      </w:tr>
      <w:tr w:rsidR="006A47F7" w:rsidRPr="001204A8" w14:paraId="3DFA280E" w14:textId="77777777" w:rsidTr="00AF08FE">
        <w:trPr>
          <w:trHeight w:val="259"/>
          <w:jc w:val="center"/>
        </w:trPr>
        <w:tc>
          <w:tcPr>
            <w:tcW w:w="1416" w:type="dxa"/>
            <w:tcBorders>
              <w:top w:val="nil"/>
              <w:left w:val="single" w:sz="8" w:space="0" w:color="auto"/>
              <w:bottom w:val="single" w:sz="8" w:space="0" w:color="auto"/>
              <w:right w:val="single" w:sz="8" w:space="0" w:color="auto"/>
            </w:tcBorders>
            <w:shd w:val="clear" w:color="000000" w:fill="FFFFFF"/>
            <w:vAlign w:val="center"/>
            <w:hideMark/>
          </w:tcPr>
          <w:p w14:paraId="6ABBB77D" w14:textId="77777777" w:rsidR="006A47F7" w:rsidRPr="006B42D4" w:rsidRDefault="006A47F7" w:rsidP="009969FD">
            <w:pPr>
              <w:spacing w:after="0" w:line="360" w:lineRule="auto"/>
              <w:jc w:val="center"/>
              <w:rPr>
                <w:b/>
                <w:sz w:val="22"/>
                <w:szCs w:val="22"/>
              </w:rPr>
            </w:pPr>
            <w:proofErr w:type="spellStart"/>
            <w:r w:rsidRPr="006B42D4">
              <w:rPr>
                <w:b/>
                <w:sz w:val="22"/>
                <w:szCs w:val="22"/>
              </w:rPr>
              <w:t>Febrero</w:t>
            </w:r>
            <w:proofErr w:type="spellEnd"/>
          </w:p>
        </w:tc>
        <w:tc>
          <w:tcPr>
            <w:tcW w:w="1513" w:type="dxa"/>
            <w:tcBorders>
              <w:top w:val="nil"/>
              <w:left w:val="nil"/>
              <w:bottom w:val="single" w:sz="8" w:space="0" w:color="auto"/>
              <w:right w:val="single" w:sz="8" w:space="0" w:color="auto"/>
            </w:tcBorders>
            <w:shd w:val="clear" w:color="000000" w:fill="FFFFFF"/>
            <w:vAlign w:val="center"/>
            <w:hideMark/>
          </w:tcPr>
          <w:p w14:paraId="3E7B32CB" w14:textId="77777777" w:rsidR="006A47F7" w:rsidRPr="00C51F50" w:rsidRDefault="006A47F7" w:rsidP="009969FD">
            <w:pPr>
              <w:spacing w:after="0" w:line="360" w:lineRule="auto"/>
              <w:jc w:val="center"/>
              <w:rPr>
                <w:sz w:val="22"/>
                <w:szCs w:val="22"/>
              </w:rPr>
            </w:pPr>
            <w:r w:rsidRPr="00C51F50">
              <w:rPr>
                <w:sz w:val="22"/>
                <w:szCs w:val="22"/>
              </w:rPr>
              <w:t>568</w:t>
            </w:r>
          </w:p>
        </w:tc>
        <w:tc>
          <w:tcPr>
            <w:tcW w:w="1365" w:type="dxa"/>
            <w:tcBorders>
              <w:top w:val="nil"/>
              <w:left w:val="nil"/>
              <w:bottom w:val="single" w:sz="8" w:space="0" w:color="auto"/>
              <w:right w:val="single" w:sz="8" w:space="0" w:color="auto"/>
            </w:tcBorders>
            <w:shd w:val="clear" w:color="000000" w:fill="FFFFFF"/>
            <w:vAlign w:val="center"/>
            <w:hideMark/>
          </w:tcPr>
          <w:p w14:paraId="17585D4E" w14:textId="77777777" w:rsidR="006A47F7" w:rsidRPr="00C51F50" w:rsidRDefault="006A47F7" w:rsidP="009969FD">
            <w:pPr>
              <w:spacing w:after="0" w:line="360" w:lineRule="auto"/>
              <w:jc w:val="center"/>
              <w:rPr>
                <w:sz w:val="22"/>
                <w:szCs w:val="22"/>
              </w:rPr>
            </w:pPr>
            <w:r w:rsidRPr="00C51F50">
              <w:rPr>
                <w:sz w:val="22"/>
                <w:szCs w:val="22"/>
              </w:rPr>
              <w:t>150</w:t>
            </w:r>
          </w:p>
        </w:tc>
        <w:tc>
          <w:tcPr>
            <w:tcW w:w="1849" w:type="dxa"/>
            <w:tcBorders>
              <w:top w:val="nil"/>
              <w:left w:val="nil"/>
              <w:bottom w:val="single" w:sz="8" w:space="0" w:color="auto"/>
              <w:right w:val="single" w:sz="8" w:space="0" w:color="auto"/>
            </w:tcBorders>
            <w:shd w:val="clear" w:color="000000" w:fill="FFFFFF"/>
            <w:vAlign w:val="center"/>
            <w:hideMark/>
          </w:tcPr>
          <w:p w14:paraId="34003EB8" w14:textId="77777777" w:rsidR="006A47F7" w:rsidRPr="00C51F50" w:rsidRDefault="006A47F7" w:rsidP="009969FD">
            <w:pPr>
              <w:spacing w:after="0" w:line="360" w:lineRule="auto"/>
              <w:jc w:val="center"/>
              <w:rPr>
                <w:sz w:val="22"/>
                <w:szCs w:val="22"/>
              </w:rPr>
            </w:pPr>
            <w:r w:rsidRPr="00C51F50">
              <w:rPr>
                <w:sz w:val="22"/>
                <w:szCs w:val="22"/>
              </w:rPr>
              <w:t>16</w:t>
            </w:r>
          </w:p>
        </w:tc>
        <w:tc>
          <w:tcPr>
            <w:tcW w:w="1133" w:type="dxa"/>
            <w:tcBorders>
              <w:top w:val="nil"/>
              <w:left w:val="nil"/>
              <w:bottom w:val="single" w:sz="8" w:space="0" w:color="auto"/>
              <w:right w:val="single" w:sz="8" w:space="0" w:color="auto"/>
            </w:tcBorders>
            <w:shd w:val="clear" w:color="auto" w:fill="FFFFFF" w:themeFill="background1"/>
            <w:vAlign w:val="center"/>
            <w:hideMark/>
          </w:tcPr>
          <w:p w14:paraId="0872FA54" w14:textId="77777777" w:rsidR="006A47F7" w:rsidRPr="00C51F50" w:rsidRDefault="006A47F7" w:rsidP="009969FD">
            <w:pPr>
              <w:spacing w:after="0" w:line="360" w:lineRule="auto"/>
              <w:jc w:val="center"/>
              <w:rPr>
                <w:sz w:val="22"/>
                <w:szCs w:val="22"/>
              </w:rPr>
            </w:pPr>
            <w:r w:rsidRPr="00C51F50">
              <w:rPr>
                <w:sz w:val="22"/>
                <w:szCs w:val="22"/>
              </w:rPr>
              <w:t>734</w:t>
            </w:r>
          </w:p>
        </w:tc>
      </w:tr>
      <w:tr w:rsidR="006A47F7" w:rsidRPr="001204A8" w14:paraId="4B00FCEB" w14:textId="77777777" w:rsidTr="00AF08FE">
        <w:trPr>
          <w:trHeight w:val="259"/>
          <w:jc w:val="center"/>
        </w:trPr>
        <w:tc>
          <w:tcPr>
            <w:tcW w:w="1416" w:type="dxa"/>
            <w:tcBorders>
              <w:top w:val="nil"/>
              <w:left w:val="single" w:sz="8" w:space="0" w:color="auto"/>
              <w:bottom w:val="single" w:sz="8" w:space="0" w:color="auto"/>
              <w:right w:val="single" w:sz="8" w:space="0" w:color="auto"/>
            </w:tcBorders>
            <w:shd w:val="clear" w:color="000000" w:fill="FFFFFF"/>
            <w:vAlign w:val="center"/>
            <w:hideMark/>
          </w:tcPr>
          <w:p w14:paraId="40DF7C20" w14:textId="77777777" w:rsidR="006A47F7" w:rsidRPr="006B42D4" w:rsidRDefault="006A47F7" w:rsidP="009969FD">
            <w:pPr>
              <w:spacing w:after="0" w:line="360" w:lineRule="auto"/>
              <w:jc w:val="center"/>
              <w:rPr>
                <w:b/>
                <w:sz w:val="22"/>
                <w:szCs w:val="22"/>
              </w:rPr>
            </w:pPr>
            <w:r w:rsidRPr="006B42D4">
              <w:rPr>
                <w:b/>
                <w:sz w:val="22"/>
                <w:szCs w:val="22"/>
              </w:rPr>
              <w:t>Marzo</w:t>
            </w:r>
          </w:p>
        </w:tc>
        <w:tc>
          <w:tcPr>
            <w:tcW w:w="1513" w:type="dxa"/>
            <w:tcBorders>
              <w:top w:val="nil"/>
              <w:left w:val="nil"/>
              <w:bottom w:val="single" w:sz="8" w:space="0" w:color="auto"/>
              <w:right w:val="single" w:sz="8" w:space="0" w:color="auto"/>
            </w:tcBorders>
            <w:shd w:val="clear" w:color="000000" w:fill="FFFFFF"/>
            <w:vAlign w:val="center"/>
            <w:hideMark/>
          </w:tcPr>
          <w:p w14:paraId="58A9A5B3" w14:textId="77777777" w:rsidR="006A47F7" w:rsidRPr="00C51F50" w:rsidRDefault="006A47F7" w:rsidP="009969FD">
            <w:pPr>
              <w:spacing w:after="0" w:line="360" w:lineRule="auto"/>
              <w:jc w:val="center"/>
              <w:rPr>
                <w:sz w:val="22"/>
                <w:szCs w:val="22"/>
              </w:rPr>
            </w:pPr>
            <w:r w:rsidRPr="00C51F50">
              <w:rPr>
                <w:sz w:val="22"/>
                <w:szCs w:val="22"/>
              </w:rPr>
              <w:t>434</w:t>
            </w:r>
          </w:p>
        </w:tc>
        <w:tc>
          <w:tcPr>
            <w:tcW w:w="1365" w:type="dxa"/>
            <w:tcBorders>
              <w:top w:val="nil"/>
              <w:left w:val="nil"/>
              <w:bottom w:val="single" w:sz="8" w:space="0" w:color="auto"/>
              <w:right w:val="single" w:sz="8" w:space="0" w:color="auto"/>
            </w:tcBorders>
            <w:shd w:val="clear" w:color="000000" w:fill="FFFFFF"/>
            <w:vAlign w:val="center"/>
            <w:hideMark/>
          </w:tcPr>
          <w:p w14:paraId="7F46A834" w14:textId="77777777" w:rsidR="006A47F7" w:rsidRPr="00C51F50" w:rsidRDefault="006A47F7" w:rsidP="009969FD">
            <w:pPr>
              <w:spacing w:after="0" w:line="360" w:lineRule="auto"/>
              <w:jc w:val="center"/>
              <w:rPr>
                <w:sz w:val="22"/>
                <w:szCs w:val="22"/>
              </w:rPr>
            </w:pPr>
            <w:r w:rsidRPr="00C51F50">
              <w:rPr>
                <w:sz w:val="22"/>
                <w:szCs w:val="22"/>
              </w:rPr>
              <w:t>155</w:t>
            </w:r>
          </w:p>
        </w:tc>
        <w:tc>
          <w:tcPr>
            <w:tcW w:w="1849" w:type="dxa"/>
            <w:tcBorders>
              <w:top w:val="nil"/>
              <w:left w:val="nil"/>
              <w:bottom w:val="single" w:sz="8" w:space="0" w:color="auto"/>
              <w:right w:val="single" w:sz="8" w:space="0" w:color="auto"/>
            </w:tcBorders>
            <w:shd w:val="clear" w:color="000000" w:fill="FFFFFF"/>
            <w:vAlign w:val="center"/>
            <w:hideMark/>
          </w:tcPr>
          <w:p w14:paraId="54AFCD79" w14:textId="77777777" w:rsidR="006A47F7" w:rsidRPr="00C51F50" w:rsidRDefault="006A47F7" w:rsidP="009969FD">
            <w:pPr>
              <w:spacing w:after="0" w:line="360" w:lineRule="auto"/>
              <w:jc w:val="center"/>
              <w:rPr>
                <w:sz w:val="22"/>
                <w:szCs w:val="22"/>
              </w:rPr>
            </w:pPr>
            <w:r w:rsidRPr="00C51F50">
              <w:rPr>
                <w:sz w:val="22"/>
                <w:szCs w:val="22"/>
              </w:rPr>
              <w:t>15</w:t>
            </w:r>
          </w:p>
        </w:tc>
        <w:tc>
          <w:tcPr>
            <w:tcW w:w="1133" w:type="dxa"/>
            <w:tcBorders>
              <w:top w:val="nil"/>
              <w:left w:val="nil"/>
              <w:bottom w:val="single" w:sz="8" w:space="0" w:color="auto"/>
              <w:right w:val="single" w:sz="8" w:space="0" w:color="auto"/>
            </w:tcBorders>
            <w:shd w:val="clear" w:color="auto" w:fill="FFFFFF" w:themeFill="background1"/>
            <w:vAlign w:val="center"/>
            <w:hideMark/>
          </w:tcPr>
          <w:p w14:paraId="776A7B16" w14:textId="77777777" w:rsidR="006A47F7" w:rsidRPr="00C51F50" w:rsidRDefault="006A47F7" w:rsidP="009969FD">
            <w:pPr>
              <w:spacing w:after="0" w:line="360" w:lineRule="auto"/>
              <w:jc w:val="center"/>
              <w:rPr>
                <w:sz w:val="22"/>
                <w:szCs w:val="22"/>
              </w:rPr>
            </w:pPr>
            <w:r w:rsidRPr="00C51F50">
              <w:rPr>
                <w:sz w:val="22"/>
                <w:szCs w:val="22"/>
              </w:rPr>
              <w:t>604</w:t>
            </w:r>
          </w:p>
        </w:tc>
      </w:tr>
      <w:tr w:rsidR="006A47F7" w:rsidRPr="001204A8" w14:paraId="4A4099E6" w14:textId="77777777" w:rsidTr="00AF08FE">
        <w:trPr>
          <w:trHeight w:val="259"/>
          <w:jc w:val="center"/>
        </w:trPr>
        <w:tc>
          <w:tcPr>
            <w:tcW w:w="1416" w:type="dxa"/>
            <w:tcBorders>
              <w:top w:val="nil"/>
              <w:left w:val="single" w:sz="8" w:space="0" w:color="auto"/>
              <w:bottom w:val="single" w:sz="8" w:space="0" w:color="auto"/>
              <w:right w:val="single" w:sz="8" w:space="0" w:color="auto"/>
            </w:tcBorders>
            <w:shd w:val="clear" w:color="000000" w:fill="FFFFFF"/>
            <w:vAlign w:val="center"/>
            <w:hideMark/>
          </w:tcPr>
          <w:p w14:paraId="7FF39C02" w14:textId="77777777" w:rsidR="006A47F7" w:rsidRPr="006B42D4" w:rsidRDefault="006A47F7" w:rsidP="009969FD">
            <w:pPr>
              <w:spacing w:after="0" w:line="360" w:lineRule="auto"/>
              <w:jc w:val="center"/>
              <w:rPr>
                <w:b/>
                <w:sz w:val="22"/>
                <w:szCs w:val="22"/>
              </w:rPr>
            </w:pPr>
            <w:r w:rsidRPr="006B42D4">
              <w:rPr>
                <w:b/>
                <w:sz w:val="22"/>
                <w:szCs w:val="22"/>
              </w:rPr>
              <w:t>Abril</w:t>
            </w:r>
          </w:p>
        </w:tc>
        <w:tc>
          <w:tcPr>
            <w:tcW w:w="1513" w:type="dxa"/>
            <w:tcBorders>
              <w:top w:val="nil"/>
              <w:left w:val="nil"/>
              <w:bottom w:val="single" w:sz="8" w:space="0" w:color="auto"/>
              <w:right w:val="single" w:sz="8" w:space="0" w:color="auto"/>
            </w:tcBorders>
            <w:shd w:val="clear" w:color="000000" w:fill="FFFFFF"/>
            <w:vAlign w:val="center"/>
            <w:hideMark/>
          </w:tcPr>
          <w:p w14:paraId="3FB4F45C" w14:textId="77777777" w:rsidR="006A47F7" w:rsidRPr="00C51F50" w:rsidRDefault="006A47F7" w:rsidP="009969FD">
            <w:pPr>
              <w:spacing w:after="0" w:line="360" w:lineRule="auto"/>
              <w:jc w:val="center"/>
              <w:rPr>
                <w:sz w:val="22"/>
                <w:szCs w:val="22"/>
              </w:rPr>
            </w:pPr>
            <w:r w:rsidRPr="00C51F50">
              <w:rPr>
                <w:sz w:val="22"/>
                <w:szCs w:val="22"/>
              </w:rPr>
              <w:t>407</w:t>
            </w:r>
          </w:p>
        </w:tc>
        <w:tc>
          <w:tcPr>
            <w:tcW w:w="1365" w:type="dxa"/>
            <w:tcBorders>
              <w:top w:val="nil"/>
              <w:left w:val="nil"/>
              <w:bottom w:val="single" w:sz="8" w:space="0" w:color="auto"/>
              <w:right w:val="single" w:sz="8" w:space="0" w:color="auto"/>
            </w:tcBorders>
            <w:shd w:val="clear" w:color="000000" w:fill="FFFFFF"/>
            <w:vAlign w:val="center"/>
            <w:hideMark/>
          </w:tcPr>
          <w:p w14:paraId="1C0F3C2D" w14:textId="77777777" w:rsidR="006A47F7" w:rsidRPr="00C51F50" w:rsidRDefault="006A47F7" w:rsidP="009969FD">
            <w:pPr>
              <w:spacing w:after="0" w:line="360" w:lineRule="auto"/>
              <w:jc w:val="center"/>
              <w:rPr>
                <w:sz w:val="22"/>
                <w:szCs w:val="22"/>
              </w:rPr>
            </w:pPr>
            <w:r w:rsidRPr="00C51F50">
              <w:rPr>
                <w:sz w:val="22"/>
                <w:szCs w:val="22"/>
              </w:rPr>
              <w:t>142</w:t>
            </w:r>
          </w:p>
        </w:tc>
        <w:tc>
          <w:tcPr>
            <w:tcW w:w="1849" w:type="dxa"/>
            <w:tcBorders>
              <w:top w:val="nil"/>
              <w:left w:val="nil"/>
              <w:bottom w:val="single" w:sz="8" w:space="0" w:color="auto"/>
              <w:right w:val="single" w:sz="8" w:space="0" w:color="auto"/>
            </w:tcBorders>
            <w:shd w:val="clear" w:color="000000" w:fill="FFFFFF"/>
            <w:vAlign w:val="center"/>
            <w:hideMark/>
          </w:tcPr>
          <w:p w14:paraId="0F843A28" w14:textId="77777777" w:rsidR="006A47F7" w:rsidRPr="00C51F50" w:rsidRDefault="006A47F7" w:rsidP="009969FD">
            <w:pPr>
              <w:spacing w:after="0" w:line="360" w:lineRule="auto"/>
              <w:jc w:val="center"/>
              <w:rPr>
                <w:sz w:val="22"/>
                <w:szCs w:val="22"/>
              </w:rPr>
            </w:pPr>
            <w:r w:rsidRPr="00C51F50">
              <w:rPr>
                <w:sz w:val="22"/>
                <w:szCs w:val="22"/>
              </w:rPr>
              <w:t>19</w:t>
            </w:r>
          </w:p>
        </w:tc>
        <w:tc>
          <w:tcPr>
            <w:tcW w:w="1133" w:type="dxa"/>
            <w:tcBorders>
              <w:top w:val="nil"/>
              <w:left w:val="nil"/>
              <w:bottom w:val="single" w:sz="8" w:space="0" w:color="auto"/>
              <w:right w:val="single" w:sz="8" w:space="0" w:color="auto"/>
            </w:tcBorders>
            <w:shd w:val="clear" w:color="auto" w:fill="FFFFFF" w:themeFill="background1"/>
            <w:vAlign w:val="center"/>
            <w:hideMark/>
          </w:tcPr>
          <w:p w14:paraId="5EB7BFA9" w14:textId="77777777" w:rsidR="006A47F7" w:rsidRPr="00C51F50" w:rsidRDefault="006A47F7" w:rsidP="009969FD">
            <w:pPr>
              <w:spacing w:after="0" w:line="360" w:lineRule="auto"/>
              <w:jc w:val="center"/>
              <w:rPr>
                <w:sz w:val="22"/>
                <w:szCs w:val="22"/>
              </w:rPr>
            </w:pPr>
            <w:r w:rsidRPr="00C51F50">
              <w:rPr>
                <w:sz w:val="22"/>
                <w:szCs w:val="22"/>
              </w:rPr>
              <w:t>568</w:t>
            </w:r>
          </w:p>
        </w:tc>
      </w:tr>
      <w:tr w:rsidR="006A47F7" w:rsidRPr="001204A8" w14:paraId="25F2B208" w14:textId="77777777" w:rsidTr="00AF08FE">
        <w:trPr>
          <w:trHeight w:val="259"/>
          <w:jc w:val="center"/>
        </w:trPr>
        <w:tc>
          <w:tcPr>
            <w:tcW w:w="1416" w:type="dxa"/>
            <w:tcBorders>
              <w:top w:val="nil"/>
              <w:left w:val="single" w:sz="8" w:space="0" w:color="auto"/>
              <w:bottom w:val="single" w:sz="8" w:space="0" w:color="auto"/>
              <w:right w:val="single" w:sz="8" w:space="0" w:color="auto"/>
            </w:tcBorders>
            <w:shd w:val="clear" w:color="000000" w:fill="FFFFFF"/>
            <w:vAlign w:val="center"/>
            <w:hideMark/>
          </w:tcPr>
          <w:p w14:paraId="2B5CEECA" w14:textId="77777777" w:rsidR="006A47F7" w:rsidRPr="006B42D4" w:rsidRDefault="006A47F7" w:rsidP="009969FD">
            <w:pPr>
              <w:spacing w:after="0" w:line="360" w:lineRule="auto"/>
              <w:jc w:val="center"/>
              <w:rPr>
                <w:b/>
                <w:sz w:val="22"/>
                <w:szCs w:val="22"/>
              </w:rPr>
            </w:pPr>
            <w:r w:rsidRPr="006B42D4">
              <w:rPr>
                <w:b/>
                <w:sz w:val="22"/>
                <w:szCs w:val="22"/>
              </w:rPr>
              <w:t>Mayo</w:t>
            </w:r>
          </w:p>
        </w:tc>
        <w:tc>
          <w:tcPr>
            <w:tcW w:w="1513" w:type="dxa"/>
            <w:tcBorders>
              <w:top w:val="nil"/>
              <w:left w:val="nil"/>
              <w:bottom w:val="single" w:sz="8" w:space="0" w:color="auto"/>
              <w:right w:val="single" w:sz="8" w:space="0" w:color="auto"/>
            </w:tcBorders>
            <w:shd w:val="clear" w:color="000000" w:fill="FFFFFF"/>
            <w:vAlign w:val="center"/>
            <w:hideMark/>
          </w:tcPr>
          <w:p w14:paraId="274173E1" w14:textId="77777777" w:rsidR="006A47F7" w:rsidRPr="00C51F50" w:rsidRDefault="006A47F7" w:rsidP="009969FD">
            <w:pPr>
              <w:spacing w:after="0" w:line="360" w:lineRule="auto"/>
              <w:jc w:val="center"/>
              <w:rPr>
                <w:sz w:val="22"/>
                <w:szCs w:val="22"/>
              </w:rPr>
            </w:pPr>
            <w:r w:rsidRPr="00C51F50">
              <w:rPr>
                <w:sz w:val="22"/>
                <w:szCs w:val="22"/>
              </w:rPr>
              <w:t>403</w:t>
            </w:r>
          </w:p>
        </w:tc>
        <w:tc>
          <w:tcPr>
            <w:tcW w:w="1365" w:type="dxa"/>
            <w:tcBorders>
              <w:top w:val="nil"/>
              <w:left w:val="nil"/>
              <w:bottom w:val="single" w:sz="8" w:space="0" w:color="auto"/>
              <w:right w:val="single" w:sz="8" w:space="0" w:color="auto"/>
            </w:tcBorders>
            <w:shd w:val="clear" w:color="000000" w:fill="FFFFFF"/>
            <w:vAlign w:val="center"/>
            <w:hideMark/>
          </w:tcPr>
          <w:p w14:paraId="150756EF" w14:textId="77777777" w:rsidR="006A47F7" w:rsidRPr="00C51F50" w:rsidRDefault="006A47F7" w:rsidP="009969FD">
            <w:pPr>
              <w:spacing w:after="0" w:line="360" w:lineRule="auto"/>
              <w:jc w:val="center"/>
              <w:rPr>
                <w:sz w:val="22"/>
                <w:szCs w:val="22"/>
              </w:rPr>
            </w:pPr>
            <w:r w:rsidRPr="00C51F50">
              <w:rPr>
                <w:sz w:val="22"/>
                <w:szCs w:val="22"/>
              </w:rPr>
              <w:t>217</w:t>
            </w:r>
          </w:p>
        </w:tc>
        <w:tc>
          <w:tcPr>
            <w:tcW w:w="1849" w:type="dxa"/>
            <w:tcBorders>
              <w:top w:val="nil"/>
              <w:left w:val="nil"/>
              <w:bottom w:val="single" w:sz="8" w:space="0" w:color="auto"/>
              <w:right w:val="single" w:sz="8" w:space="0" w:color="auto"/>
            </w:tcBorders>
            <w:shd w:val="clear" w:color="000000" w:fill="FFFFFF"/>
            <w:vAlign w:val="center"/>
            <w:hideMark/>
          </w:tcPr>
          <w:p w14:paraId="559EBA48" w14:textId="77777777" w:rsidR="006A47F7" w:rsidRPr="00C51F50" w:rsidRDefault="006A47F7" w:rsidP="009969FD">
            <w:pPr>
              <w:spacing w:after="0" w:line="360" w:lineRule="auto"/>
              <w:jc w:val="center"/>
              <w:rPr>
                <w:sz w:val="22"/>
                <w:szCs w:val="22"/>
              </w:rPr>
            </w:pPr>
            <w:r w:rsidRPr="00C51F50">
              <w:rPr>
                <w:sz w:val="22"/>
                <w:szCs w:val="22"/>
              </w:rPr>
              <w:t>15</w:t>
            </w:r>
          </w:p>
        </w:tc>
        <w:tc>
          <w:tcPr>
            <w:tcW w:w="1133" w:type="dxa"/>
            <w:tcBorders>
              <w:top w:val="nil"/>
              <w:left w:val="nil"/>
              <w:bottom w:val="single" w:sz="8" w:space="0" w:color="auto"/>
              <w:right w:val="single" w:sz="8" w:space="0" w:color="auto"/>
            </w:tcBorders>
            <w:shd w:val="clear" w:color="auto" w:fill="FFFFFF" w:themeFill="background1"/>
            <w:vAlign w:val="center"/>
            <w:hideMark/>
          </w:tcPr>
          <w:p w14:paraId="455D437B" w14:textId="77777777" w:rsidR="006A47F7" w:rsidRPr="00C51F50" w:rsidRDefault="006A47F7" w:rsidP="009969FD">
            <w:pPr>
              <w:spacing w:after="0" w:line="360" w:lineRule="auto"/>
              <w:jc w:val="center"/>
              <w:rPr>
                <w:sz w:val="22"/>
                <w:szCs w:val="22"/>
              </w:rPr>
            </w:pPr>
            <w:r w:rsidRPr="00C51F50">
              <w:rPr>
                <w:sz w:val="22"/>
                <w:szCs w:val="22"/>
              </w:rPr>
              <w:t>635</w:t>
            </w:r>
          </w:p>
        </w:tc>
      </w:tr>
      <w:tr w:rsidR="006A47F7" w:rsidRPr="001204A8" w14:paraId="6BC4E27B"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hideMark/>
          </w:tcPr>
          <w:p w14:paraId="6AA4A968" w14:textId="77777777" w:rsidR="006A47F7" w:rsidRPr="006B42D4" w:rsidRDefault="006A47F7" w:rsidP="009969FD">
            <w:pPr>
              <w:spacing w:after="0" w:line="360" w:lineRule="auto"/>
              <w:jc w:val="center"/>
              <w:rPr>
                <w:b/>
                <w:sz w:val="22"/>
                <w:szCs w:val="22"/>
              </w:rPr>
            </w:pPr>
            <w:r w:rsidRPr="006B42D4">
              <w:rPr>
                <w:b/>
                <w:sz w:val="22"/>
                <w:szCs w:val="22"/>
              </w:rPr>
              <w:t>Junio</w:t>
            </w:r>
          </w:p>
        </w:tc>
        <w:tc>
          <w:tcPr>
            <w:tcW w:w="1513" w:type="dxa"/>
            <w:tcBorders>
              <w:top w:val="nil"/>
              <w:left w:val="nil"/>
              <w:bottom w:val="single" w:sz="4" w:space="0" w:color="auto"/>
              <w:right w:val="single" w:sz="8" w:space="0" w:color="auto"/>
            </w:tcBorders>
            <w:shd w:val="clear" w:color="000000" w:fill="FFFFFF"/>
            <w:vAlign w:val="center"/>
            <w:hideMark/>
          </w:tcPr>
          <w:p w14:paraId="4A03E614" w14:textId="77777777" w:rsidR="006A47F7" w:rsidRPr="00C51F50" w:rsidRDefault="006A47F7" w:rsidP="009969FD">
            <w:pPr>
              <w:spacing w:after="0" w:line="360" w:lineRule="auto"/>
              <w:jc w:val="center"/>
              <w:rPr>
                <w:sz w:val="22"/>
                <w:szCs w:val="22"/>
              </w:rPr>
            </w:pPr>
            <w:r w:rsidRPr="00C51F50">
              <w:rPr>
                <w:sz w:val="22"/>
                <w:szCs w:val="22"/>
              </w:rPr>
              <w:t>529</w:t>
            </w:r>
          </w:p>
        </w:tc>
        <w:tc>
          <w:tcPr>
            <w:tcW w:w="1365" w:type="dxa"/>
            <w:tcBorders>
              <w:top w:val="nil"/>
              <w:left w:val="nil"/>
              <w:bottom w:val="single" w:sz="4" w:space="0" w:color="auto"/>
              <w:right w:val="single" w:sz="8" w:space="0" w:color="auto"/>
            </w:tcBorders>
            <w:shd w:val="clear" w:color="000000" w:fill="FFFFFF"/>
            <w:vAlign w:val="center"/>
            <w:hideMark/>
          </w:tcPr>
          <w:p w14:paraId="129E6B4E" w14:textId="77777777" w:rsidR="006A47F7" w:rsidRPr="00C51F50" w:rsidRDefault="006A47F7" w:rsidP="009969FD">
            <w:pPr>
              <w:spacing w:after="0" w:line="360" w:lineRule="auto"/>
              <w:jc w:val="center"/>
              <w:rPr>
                <w:sz w:val="22"/>
                <w:szCs w:val="22"/>
              </w:rPr>
            </w:pPr>
            <w:r w:rsidRPr="00C51F50">
              <w:rPr>
                <w:sz w:val="22"/>
                <w:szCs w:val="22"/>
              </w:rPr>
              <w:t>193</w:t>
            </w:r>
          </w:p>
        </w:tc>
        <w:tc>
          <w:tcPr>
            <w:tcW w:w="1849" w:type="dxa"/>
            <w:tcBorders>
              <w:top w:val="nil"/>
              <w:left w:val="nil"/>
              <w:bottom w:val="single" w:sz="4" w:space="0" w:color="auto"/>
              <w:right w:val="single" w:sz="8" w:space="0" w:color="auto"/>
            </w:tcBorders>
            <w:shd w:val="clear" w:color="000000" w:fill="FFFFFF"/>
            <w:vAlign w:val="center"/>
            <w:hideMark/>
          </w:tcPr>
          <w:p w14:paraId="6287413D" w14:textId="77777777" w:rsidR="006A47F7" w:rsidRPr="00C51F50" w:rsidRDefault="006A47F7" w:rsidP="009969FD">
            <w:pPr>
              <w:spacing w:after="0" w:line="360" w:lineRule="auto"/>
              <w:jc w:val="center"/>
              <w:rPr>
                <w:sz w:val="22"/>
                <w:szCs w:val="22"/>
              </w:rPr>
            </w:pPr>
            <w:r w:rsidRPr="00C51F50">
              <w:rPr>
                <w:sz w:val="22"/>
                <w:szCs w:val="22"/>
              </w:rPr>
              <w:t>17</w:t>
            </w:r>
          </w:p>
        </w:tc>
        <w:tc>
          <w:tcPr>
            <w:tcW w:w="1133" w:type="dxa"/>
            <w:tcBorders>
              <w:top w:val="nil"/>
              <w:left w:val="nil"/>
              <w:bottom w:val="single" w:sz="4" w:space="0" w:color="auto"/>
              <w:right w:val="single" w:sz="8" w:space="0" w:color="auto"/>
            </w:tcBorders>
            <w:shd w:val="clear" w:color="auto" w:fill="FFFFFF" w:themeFill="background1"/>
            <w:vAlign w:val="center"/>
            <w:hideMark/>
          </w:tcPr>
          <w:p w14:paraId="79DE99F2" w14:textId="77777777" w:rsidR="006A47F7" w:rsidRPr="00C51F50" w:rsidRDefault="006A47F7" w:rsidP="009969FD">
            <w:pPr>
              <w:spacing w:after="0" w:line="360" w:lineRule="auto"/>
              <w:jc w:val="center"/>
              <w:rPr>
                <w:sz w:val="22"/>
                <w:szCs w:val="22"/>
              </w:rPr>
            </w:pPr>
            <w:r w:rsidRPr="00C51F50">
              <w:rPr>
                <w:sz w:val="22"/>
                <w:szCs w:val="22"/>
              </w:rPr>
              <w:t>739</w:t>
            </w:r>
          </w:p>
        </w:tc>
      </w:tr>
      <w:tr w:rsidR="006A47F7" w:rsidRPr="001204A8" w14:paraId="7A199720"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tcPr>
          <w:p w14:paraId="7B317567" w14:textId="77777777" w:rsidR="006A47F7" w:rsidRPr="006B42D4" w:rsidRDefault="006A47F7" w:rsidP="009969FD">
            <w:pPr>
              <w:spacing w:after="0" w:line="360" w:lineRule="auto"/>
              <w:jc w:val="center"/>
              <w:rPr>
                <w:b/>
                <w:sz w:val="22"/>
                <w:szCs w:val="22"/>
              </w:rPr>
            </w:pPr>
            <w:r w:rsidRPr="006B42D4">
              <w:rPr>
                <w:b/>
                <w:sz w:val="22"/>
                <w:szCs w:val="22"/>
              </w:rPr>
              <w:t>Julio</w:t>
            </w:r>
          </w:p>
        </w:tc>
        <w:tc>
          <w:tcPr>
            <w:tcW w:w="1513" w:type="dxa"/>
            <w:tcBorders>
              <w:top w:val="nil"/>
              <w:left w:val="nil"/>
              <w:bottom w:val="single" w:sz="4" w:space="0" w:color="auto"/>
              <w:right w:val="single" w:sz="8" w:space="0" w:color="auto"/>
            </w:tcBorders>
            <w:shd w:val="clear" w:color="000000" w:fill="FFFFFF"/>
            <w:vAlign w:val="center"/>
          </w:tcPr>
          <w:p w14:paraId="3371DFD6" w14:textId="77777777" w:rsidR="006A47F7" w:rsidRPr="00C51F50" w:rsidRDefault="006A47F7" w:rsidP="009969FD">
            <w:pPr>
              <w:spacing w:after="0" w:line="360" w:lineRule="auto"/>
              <w:jc w:val="center"/>
              <w:rPr>
                <w:sz w:val="22"/>
                <w:szCs w:val="22"/>
              </w:rPr>
            </w:pPr>
            <w:r w:rsidRPr="00C51F50">
              <w:rPr>
                <w:sz w:val="22"/>
                <w:szCs w:val="22"/>
              </w:rPr>
              <w:t>461</w:t>
            </w:r>
          </w:p>
        </w:tc>
        <w:tc>
          <w:tcPr>
            <w:tcW w:w="1365" w:type="dxa"/>
            <w:tcBorders>
              <w:top w:val="nil"/>
              <w:left w:val="nil"/>
              <w:bottom w:val="single" w:sz="4" w:space="0" w:color="auto"/>
              <w:right w:val="single" w:sz="8" w:space="0" w:color="auto"/>
            </w:tcBorders>
            <w:shd w:val="clear" w:color="000000" w:fill="FFFFFF"/>
            <w:vAlign w:val="center"/>
          </w:tcPr>
          <w:p w14:paraId="32A4F27B" w14:textId="77777777" w:rsidR="006A47F7" w:rsidRPr="00C51F50" w:rsidRDefault="006A47F7" w:rsidP="009969FD">
            <w:pPr>
              <w:spacing w:after="0" w:line="360" w:lineRule="auto"/>
              <w:jc w:val="center"/>
              <w:rPr>
                <w:sz w:val="22"/>
                <w:szCs w:val="22"/>
              </w:rPr>
            </w:pPr>
            <w:r w:rsidRPr="00C51F50">
              <w:rPr>
                <w:sz w:val="22"/>
                <w:szCs w:val="22"/>
              </w:rPr>
              <w:t>184</w:t>
            </w:r>
          </w:p>
        </w:tc>
        <w:tc>
          <w:tcPr>
            <w:tcW w:w="1849" w:type="dxa"/>
            <w:tcBorders>
              <w:top w:val="nil"/>
              <w:left w:val="nil"/>
              <w:bottom w:val="single" w:sz="4" w:space="0" w:color="auto"/>
              <w:right w:val="single" w:sz="8" w:space="0" w:color="auto"/>
            </w:tcBorders>
            <w:shd w:val="clear" w:color="000000" w:fill="FFFFFF"/>
            <w:vAlign w:val="center"/>
          </w:tcPr>
          <w:p w14:paraId="7CF71513" w14:textId="77777777" w:rsidR="006A47F7" w:rsidRPr="00C51F50" w:rsidRDefault="006A47F7" w:rsidP="009969FD">
            <w:pPr>
              <w:spacing w:after="0" w:line="360" w:lineRule="auto"/>
              <w:jc w:val="center"/>
              <w:rPr>
                <w:sz w:val="22"/>
                <w:szCs w:val="22"/>
              </w:rPr>
            </w:pPr>
            <w:r w:rsidRPr="00C51F50">
              <w:rPr>
                <w:sz w:val="22"/>
                <w:szCs w:val="22"/>
              </w:rPr>
              <w:t>12</w:t>
            </w:r>
          </w:p>
        </w:tc>
        <w:tc>
          <w:tcPr>
            <w:tcW w:w="1133" w:type="dxa"/>
            <w:tcBorders>
              <w:top w:val="nil"/>
              <w:left w:val="nil"/>
              <w:bottom w:val="single" w:sz="4" w:space="0" w:color="auto"/>
              <w:right w:val="single" w:sz="8" w:space="0" w:color="auto"/>
            </w:tcBorders>
            <w:shd w:val="clear" w:color="auto" w:fill="FFFFFF" w:themeFill="background1"/>
            <w:vAlign w:val="center"/>
          </w:tcPr>
          <w:p w14:paraId="2DF0632E" w14:textId="77777777" w:rsidR="006A47F7" w:rsidRPr="00C51F50" w:rsidRDefault="006A47F7" w:rsidP="009969FD">
            <w:pPr>
              <w:spacing w:after="0" w:line="360" w:lineRule="auto"/>
              <w:jc w:val="center"/>
              <w:rPr>
                <w:sz w:val="22"/>
                <w:szCs w:val="22"/>
              </w:rPr>
            </w:pPr>
            <w:r w:rsidRPr="00C51F50">
              <w:rPr>
                <w:sz w:val="22"/>
                <w:szCs w:val="22"/>
              </w:rPr>
              <w:t>657</w:t>
            </w:r>
          </w:p>
        </w:tc>
      </w:tr>
      <w:tr w:rsidR="006A47F7" w:rsidRPr="001204A8" w14:paraId="78E86084"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tcPr>
          <w:p w14:paraId="42C7A867" w14:textId="77777777" w:rsidR="006A47F7" w:rsidRPr="006B42D4" w:rsidRDefault="006A47F7" w:rsidP="009969FD">
            <w:pPr>
              <w:spacing w:after="0" w:line="360" w:lineRule="auto"/>
              <w:jc w:val="center"/>
              <w:rPr>
                <w:b/>
                <w:sz w:val="22"/>
                <w:szCs w:val="22"/>
              </w:rPr>
            </w:pPr>
            <w:r w:rsidRPr="006B42D4">
              <w:rPr>
                <w:b/>
                <w:sz w:val="22"/>
                <w:szCs w:val="22"/>
              </w:rPr>
              <w:t>Agosto</w:t>
            </w:r>
          </w:p>
        </w:tc>
        <w:tc>
          <w:tcPr>
            <w:tcW w:w="1513" w:type="dxa"/>
            <w:tcBorders>
              <w:top w:val="nil"/>
              <w:left w:val="nil"/>
              <w:bottom w:val="single" w:sz="4" w:space="0" w:color="auto"/>
              <w:right w:val="single" w:sz="8" w:space="0" w:color="auto"/>
            </w:tcBorders>
            <w:shd w:val="clear" w:color="000000" w:fill="FFFFFF"/>
            <w:vAlign w:val="center"/>
          </w:tcPr>
          <w:p w14:paraId="009441FA" w14:textId="77777777" w:rsidR="006A47F7" w:rsidRPr="00C51F50" w:rsidRDefault="006A47F7" w:rsidP="009969FD">
            <w:pPr>
              <w:spacing w:after="0" w:line="360" w:lineRule="auto"/>
              <w:jc w:val="center"/>
              <w:rPr>
                <w:sz w:val="22"/>
                <w:szCs w:val="22"/>
              </w:rPr>
            </w:pPr>
            <w:r w:rsidRPr="00C51F50">
              <w:rPr>
                <w:sz w:val="22"/>
                <w:szCs w:val="22"/>
              </w:rPr>
              <w:t>373</w:t>
            </w:r>
          </w:p>
        </w:tc>
        <w:tc>
          <w:tcPr>
            <w:tcW w:w="1365" w:type="dxa"/>
            <w:tcBorders>
              <w:top w:val="nil"/>
              <w:left w:val="nil"/>
              <w:bottom w:val="single" w:sz="4" w:space="0" w:color="auto"/>
              <w:right w:val="single" w:sz="8" w:space="0" w:color="auto"/>
            </w:tcBorders>
            <w:shd w:val="clear" w:color="000000" w:fill="FFFFFF"/>
            <w:vAlign w:val="center"/>
          </w:tcPr>
          <w:p w14:paraId="52B3BD08" w14:textId="77777777" w:rsidR="006A47F7" w:rsidRPr="00C51F50" w:rsidRDefault="006A47F7" w:rsidP="009969FD">
            <w:pPr>
              <w:spacing w:after="0" w:line="360" w:lineRule="auto"/>
              <w:jc w:val="center"/>
              <w:rPr>
                <w:sz w:val="22"/>
                <w:szCs w:val="22"/>
              </w:rPr>
            </w:pPr>
            <w:r w:rsidRPr="00C51F50">
              <w:rPr>
                <w:sz w:val="22"/>
                <w:szCs w:val="22"/>
              </w:rPr>
              <w:t>209</w:t>
            </w:r>
          </w:p>
        </w:tc>
        <w:tc>
          <w:tcPr>
            <w:tcW w:w="1849" w:type="dxa"/>
            <w:tcBorders>
              <w:top w:val="nil"/>
              <w:left w:val="nil"/>
              <w:bottom w:val="single" w:sz="4" w:space="0" w:color="auto"/>
              <w:right w:val="single" w:sz="8" w:space="0" w:color="auto"/>
            </w:tcBorders>
            <w:shd w:val="clear" w:color="000000" w:fill="FFFFFF"/>
            <w:vAlign w:val="center"/>
          </w:tcPr>
          <w:p w14:paraId="5467B200" w14:textId="77777777" w:rsidR="006A47F7" w:rsidRPr="00C51F50" w:rsidRDefault="006A47F7" w:rsidP="009969FD">
            <w:pPr>
              <w:spacing w:after="0" w:line="360" w:lineRule="auto"/>
              <w:jc w:val="center"/>
              <w:rPr>
                <w:sz w:val="22"/>
                <w:szCs w:val="22"/>
              </w:rPr>
            </w:pPr>
            <w:r w:rsidRPr="00C51F50">
              <w:rPr>
                <w:sz w:val="22"/>
                <w:szCs w:val="22"/>
              </w:rPr>
              <w:t>15</w:t>
            </w:r>
          </w:p>
        </w:tc>
        <w:tc>
          <w:tcPr>
            <w:tcW w:w="1133" w:type="dxa"/>
            <w:tcBorders>
              <w:top w:val="nil"/>
              <w:left w:val="nil"/>
              <w:bottom w:val="single" w:sz="4" w:space="0" w:color="auto"/>
              <w:right w:val="single" w:sz="8" w:space="0" w:color="auto"/>
            </w:tcBorders>
            <w:shd w:val="clear" w:color="auto" w:fill="FFFFFF" w:themeFill="background1"/>
            <w:vAlign w:val="center"/>
          </w:tcPr>
          <w:p w14:paraId="292483FE" w14:textId="77777777" w:rsidR="006A47F7" w:rsidRPr="00C51F50" w:rsidRDefault="006A47F7" w:rsidP="009969FD">
            <w:pPr>
              <w:spacing w:after="0" w:line="360" w:lineRule="auto"/>
              <w:jc w:val="center"/>
              <w:rPr>
                <w:sz w:val="22"/>
                <w:szCs w:val="22"/>
              </w:rPr>
            </w:pPr>
            <w:r w:rsidRPr="00C51F50">
              <w:rPr>
                <w:sz w:val="22"/>
                <w:szCs w:val="22"/>
              </w:rPr>
              <w:t>597</w:t>
            </w:r>
          </w:p>
        </w:tc>
      </w:tr>
      <w:tr w:rsidR="006A47F7" w:rsidRPr="001204A8" w14:paraId="526B5C30"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tcPr>
          <w:p w14:paraId="05CB9F78" w14:textId="77777777" w:rsidR="006A47F7" w:rsidRPr="006B42D4" w:rsidRDefault="006A47F7" w:rsidP="009969FD">
            <w:pPr>
              <w:spacing w:after="0" w:line="360" w:lineRule="auto"/>
              <w:jc w:val="center"/>
              <w:rPr>
                <w:b/>
                <w:sz w:val="22"/>
                <w:szCs w:val="22"/>
              </w:rPr>
            </w:pPr>
            <w:proofErr w:type="spellStart"/>
            <w:r w:rsidRPr="006B42D4">
              <w:rPr>
                <w:b/>
                <w:sz w:val="22"/>
                <w:szCs w:val="22"/>
              </w:rPr>
              <w:t>Septiembre</w:t>
            </w:r>
            <w:proofErr w:type="spellEnd"/>
          </w:p>
        </w:tc>
        <w:tc>
          <w:tcPr>
            <w:tcW w:w="1513" w:type="dxa"/>
            <w:tcBorders>
              <w:top w:val="nil"/>
              <w:left w:val="nil"/>
              <w:bottom w:val="single" w:sz="4" w:space="0" w:color="auto"/>
              <w:right w:val="single" w:sz="8" w:space="0" w:color="auto"/>
            </w:tcBorders>
            <w:shd w:val="clear" w:color="000000" w:fill="FFFFFF"/>
            <w:vAlign w:val="center"/>
          </w:tcPr>
          <w:p w14:paraId="6FB16747" w14:textId="77777777" w:rsidR="006A47F7" w:rsidRPr="00C51F50" w:rsidRDefault="006A47F7" w:rsidP="009969FD">
            <w:pPr>
              <w:spacing w:after="0" w:line="360" w:lineRule="auto"/>
              <w:jc w:val="center"/>
              <w:rPr>
                <w:sz w:val="22"/>
                <w:szCs w:val="22"/>
              </w:rPr>
            </w:pPr>
            <w:r w:rsidRPr="00C51F50">
              <w:rPr>
                <w:sz w:val="22"/>
                <w:szCs w:val="22"/>
              </w:rPr>
              <w:t>417</w:t>
            </w:r>
          </w:p>
        </w:tc>
        <w:tc>
          <w:tcPr>
            <w:tcW w:w="1365" w:type="dxa"/>
            <w:tcBorders>
              <w:top w:val="nil"/>
              <w:left w:val="nil"/>
              <w:bottom w:val="single" w:sz="4" w:space="0" w:color="auto"/>
              <w:right w:val="single" w:sz="8" w:space="0" w:color="auto"/>
            </w:tcBorders>
            <w:shd w:val="clear" w:color="000000" w:fill="FFFFFF"/>
            <w:vAlign w:val="center"/>
          </w:tcPr>
          <w:p w14:paraId="03D400D6" w14:textId="77777777" w:rsidR="006A47F7" w:rsidRPr="00C51F50" w:rsidRDefault="006A47F7" w:rsidP="009969FD">
            <w:pPr>
              <w:spacing w:after="0" w:line="360" w:lineRule="auto"/>
              <w:jc w:val="center"/>
              <w:rPr>
                <w:sz w:val="22"/>
                <w:szCs w:val="22"/>
              </w:rPr>
            </w:pPr>
            <w:r w:rsidRPr="00C51F50">
              <w:rPr>
                <w:sz w:val="22"/>
                <w:szCs w:val="22"/>
              </w:rPr>
              <w:t>188</w:t>
            </w:r>
          </w:p>
        </w:tc>
        <w:tc>
          <w:tcPr>
            <w:tcW w:w="1849" w:type="dxa"/>
            <w:tcBorders>
              <w:top w:val="nil"/>
              <w:left w:val="nil"/>
              <w:bottom w:val="single" w:sz="4" w:space="0" w:color="auto"/>
              <w:right w:val="single" w:sz="8" w:space="0" w:color="auto"/>
            </w:tcBorders>
            <w:shd w:val="clear" w:color="000000" w:fill="FFFFFF"/>
            <w:vAlign w:val="center"/>
          </w:tcPr>
          <w:p w14:paraId="7730D6E6" w14:textId="77777777" w:rsidR="006A47F7" w:rsidRPr="00C51F50" w:rsidRDefault="006A47F7" w:rsidP="009969FD">
            <w:pPr>
              <w:spacing w:after="0" w:line="360" w:lineRule="auto"/>
              <w:jc w:val="center"/>
              <w:rPr>
                <w:sz w:val="22"/>
                <w:szCs w:val="22"/>
              </w:rPr>
            </w:pPr>
            <w:r w:rsidRPr="00C51F50">
              <w:rPr>
                <w:sz w:val="22"/>
                <w:szCs w:val="22"/>
              </w:rPr>
              <w:t>12</w:t>
            </w:r>
          </w:p>
        </w:tc>
        <w:tc>
          <w:tcPr>
            <w:tcW w:w="1133" w:type="dxa"/>
            <w:tcBorders>
              <w:top w:val="nil"/>
              <w:left w:val="nil"/>
              <w:bottom w:val="single" w:sz="4" w:space="0" w:color="auto"/>
              <w:right w:val="single" w:sz="8" w:space="0" w:color="auto"/>
            </w:tcBorders>
            <w:shd w:val="clear" w:color="auto" w:fill="FFFFFF" w:themeFill="background1"/>
            <w:vAlign w:val="center"/>
          </w:tcPr>
          <w:p w14:paraId="27B1287F" w14:textId="77777777" w:rsidR="006A47F7" w:rsidRPr="00C51F50" w:rsidRDefault="006A47F7" w:rsidP="009969FD">
            <w:pPr>
              <w:spacing w:after="0" w:line="360" w:lineRule="auto"/>
              <w:jc w:val="center"/>
              <w:rPr>
                <w:sz w:val="22"/>
                <w:szCs w:val="22"/>
              </w:rPr>
            </w:pPr>
            <w:r w:rsidRPr="00C51F50">
              <w:rPr>
                <w:sz w:val="22"/>
                <w:szCs w:val="22"/>
              </w:rPr>
              <w:t>617</w:t>
            </w:r>
          </w:p>
        </w:tc>
      </w:tr>
      <w:tr w:rsidR="006A47F7" w:rsidRPr="00AF08FE" w14:paraId="51AFB571"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tcPr>
          <w:p w14:paraId="7BBC8549" w14:textId="77777777" w:rsidR="006A47F7" w:rsidRPr="006B42D4" w:rsidRDefault="006A47F7" w:rsidP="009969FD">
            <w:pPr>
              <w:spacing w:after="0" w:line="360" w:lineRule="auto"/>
              <w:jc w:val="center"/>
              <w:rPr>
                <w:b/>
                <w:sz w:val="22"/>
                <w:szCs w:val="22"/>
              </w:rPr>
            </w:pPr>
            <w:proofErr w:type="spellStart"/>
            <w:r w:rsidRPr="006B42D4">
              <w:rPr>
                <w:b/>
                <w:sz w:val="22"/>
                <w:szCs w:val="22"/>
              </w:rPr>
              <w:t>Octubre</w:t>
            </w:r>
            <w:proofErr w:type="spellEnd"/>
          </w:p>
        </w:tc>
        <w:tc>
          <w:tcPr>
            <w:tcW w:w="1513" w:type="dxa"/>
            <w:tcBorders>
              <w:top w:val="nil"/>
              <w:left w:val="nil"/>
              <w:bottom w:val="single" w:sz="4" w:space="0" w:color="auto"/>
              <w:right w:val="single" w:sz="8" w:space="0" w:color="auto"/>
            </w:tcBorders>
            <w:shd w:val="clear" w:color="000000" w:fill="FFFFFF"/>
            <w:vAlign w:val="center"/>
          </w:tcPr>
          <w:p w14:paraId="0A523849" w14:textId="77777777" w:rsidR="006A47F7" w:rsidRPr="00C51F50" w:rsidRDefault="006A47F7" w:rsidP="009969FD">
            <w:pPr>
              <w:spacing w:after="0" w:line="360" w:lineRule="auto"/>
              <w:jc w:val="center"/>
              <w:rPr>
                <w:sz w:val="22"/>
                <w:szCs w:val="22"/>
              </w:rPr>
            </w:pPr>
            <w:r w:rsidRPr="00C51F50">
              <w:rPr>
                <w:sz w:val="22"/>
                <w:szCs w:val="22"/>
              </w:rPr>
              <w:t>437</w:t>
            </w:r>
          </w:p>
        </w:tc>
        <w:tc>
          <w:tcPr>
            <w:tcW w:w="1365" w:type="dxa"/>
            <w:tcBorders>
              <w:top w:val="nil"/>
              <w:left w:val="nil"/>
              <w:bottom w:val="single" w:sz="4" w:space="0" w:color="auto"/>
              <w:right w:val="single" w:sz="8" w:space="0" w:color="auto"/>
            </w:tcBorders>
            <w:shd w:val="clear" w:color="000000" w:fill="FFFFFF"/>
            <w:vAlign w:val="center"/>
          </w:tcPr>
          <w:p w14:paraId="0F45F841" w14:textId="77777777" w:rsidR="006A47F7" w:rsidRPr="00C51F50" w:rsidRDefault="006A47F7" w:rsidP="009969FD">
            <w:pPr>
              <w:spacing w:after="0" w:line="360" w:lineRule="auto"/>
              <w:jc w:val="center"/>
              <w:rPr>
                <w:sz w:val="22"/>
                <w:szCs w:val="22"/>
              </w:rPr>
            </w:pPr>
            <w:r w:rsidRPr="00C51F50">
              <w:rPr>
                <w:sz w:val="22"/>
                <w:szCs w:val="22"/>
              </w:rPr>
              <w:t>160</w:t>
            </w:r>
          </w:p>
        </w:tc>
        <w:tc>
          <w:tcPr>
            <w:tcW w:w="1849" w:type="dxa"/>
            <w:tcBorders>
              <w:top w:val="nil"/>
              <w:left w:val="nil"/>
              <w:bottom w:val="single" w:sz="4" w:space="0" w:color="auto"/>
              <w:right w:val="single" w:sz="8" w:space="0" w:color="auto"/>
            </w:tcBorders>
            <w:shd w:val="clear" w:color="000000" w:fill="FFFFFF"/>
            <w:vAlign w:val="center"/>
          </w:tcPr>
          <w:p w14:paraId="0A517DC7" w14:textId="77777777" w:rsidR="006A47F7" w:rsidRPr="00C51F50" w:rsidRDefault="006A47F7" w:rsidP="009969FD">
            <w:pPr>
              <w:spacing w:after="0" w:line="360" w:lineRule="auto"/>
              <w:jc w:val="center"/>
              <w:rPr>
                <w:sz w:val="22"/>
                <w:szCs w:val="22"/>
              </w:rPr>
            </w:pPr>
            <w:r w:rsidRPr="00C51F50">
              <w:rPr>
                <w:sz w:val="22"/>
                <w:szCs w:val="22"/>
              </w:rPr>
              <w:t>5</w:t>
            </w:r>
          </w:p>
        </w:tc>
        <w:tc>
          <w:tcPr>
            <w:tcW w:w="1133" w:type="dxa"/>
            <w:tcBorders>
              <w:top w:val="nil"/>
              <w:left w:val="nil"/>
              <w:bottom w:val="single" w:sz="4" w:space="0" w:color="auto"/>
              <w:right w:val="single" w:sz="8" w:space="0" w:color="auto"/>
            </w:tcBorders>
            <w:shd w:val="clear" w:color="auto" w:fill="FFFFFF" w:themeFill="background1"/>
            <w:vAlign w:val="center"/>
          </w:tcPr>
          <w:p w14:paraId="7352FC8D" w14:textId="77777777" w:rsidR="006A47F7" w:rsidRPr="00C51F50" w:rsidRDefault="006A47F7" w:rsidP="009969FD">
            <w:pPr>
              <w:spacing w:after="0" w:line="360" w:lineRule="auto"/>
              <w:jc w:val="center"/>
              <w:rPr>
                <w:sz w:val="22"/>
                <w:szCs w:val="22"/>
              </w:rPr>
            </w:pPr>
            <w:r w:rsidRPr="00C51F50">
              <w:rPr>
                <w:sz w:val="22"/>
                <w:szCs w:val="22"/>
              </w:rPr>
              <w:t>602</w:t>
            </w:r>
          </w:p>
        </w:tc>
      </w:tr>
      <w:tr w:rsidR="006A47F7" w:rsidRPr="00AF08FE" w14:paraId="5AFD5E3B" w14:textId="77777777" w:rsidTr="00AF08FE">
        <w:trPr>
          <w:trHeight w:val="259"/>
          <w:jc w:val="center"/>
        </w:trPr>
        <w:tc>
          <w:tcPr>
            <w:tcW w:w="1416" w:type="dxa"/>
            <w:tcBorders>
              <w:top w:val="nil"/>
              <w:left w:val="single" w:sz="8" w:space="0" w:color="auto"/>
              <w:bottom w:val="single" w:sz="4" w:space="0" w:color="auto"/>
              <w:right w:val="single" w:sz="8" w:space="0" w:color="auto"/>
            </w:tcBorders>
            <w:shd w:val="clear" w:color="000000" w:fill="FFFFFF"/>
            <w:vAlign w:val="center"/>
          </w:tcPr>
          <w:p w14:paraId="5CD09294" w14:textId="77777777" w:rsidR="006A47F7" w:rsidRPr="006B42D4" w:rsidRDefault="006A47F7" w:rsidP="009969FD">
            <w:pPr>
              <w:spacing w:after="0" w:line="360" w:lineRule="auto"/>
              <w:jc w:val="center"/>
              <w:rPr>
                <w:b/>
                <w:sz w:val="22"/>
                <w:szCs w:val="22"/>
              </w:rPr>
            </w:pPr>
            <w:proofErr w:type="spellStart"/>
            <w:r w:rsidRPr="006B42D4">
              <w:rPr>
                <w:b/>
                <w:sz w:val="22"/>
                <w:szCs w:val="22"/>
              </w:rPr>
              <w:t>Nov</w:t>
            </w:r>
            <w:r w:rsidRPr="006B42D4">
              <w:rPr>
                <w:b/>
                <w:color w:val="767171" w:themeColor="background2" w:themeShade="80"/>
                <w:sz w:val="22"/>
                <w:szCs w:val="22"/>
              </w:rPr>
              <w:t>iem</w:t>
            </w:r>
            <w:r w:rsidRPr="006B42D4">
              <w:rPr>
                <w:b/>
                <w:sz w:val="22"/>
                <w:szCs w:val="22"/>
              </w:rPr>
              <w:t>bre</w:t>
            </w:r>
            <w:proofErr w:type="spellEnd"/>
          </w:p>
        </w:tc>
        <w:tc>
          <w:tcPr>
            <w:tcW w:w="1513" w:type="dxa"/>
            <w:tcBorders>
              <w:top w:val="nil"/>
              <w:left w:val="nil"/>
              <w:bottom w:val="single" w:sz="4" w:space="0" w:color="auto"/>
              <w:right w:val="single" w:sz="8" w:space="0" w:color="auto"/>
            </w:tcBorders>
            <w:shd w:val="clear" w:color="000000" w:fill="FFFFFF"/>
            <w:vAlign w:val="center"/>
          </w:tcPr>
          <w:p w14:paraId="4894327F" w14:textId="77777777" w:rsidR="006A47F7" w:rsidRPr="00C51F50" w:rsidRDefault="006A47F7" w:rsidP="009969FD">
            <w:pPr>
              <w:spacing w:after="0" w:line="360" w:lineRule="auto"/>
              <w:jc w:val="center"/>
              <w:rPr>
                <w:sz w:val="22"/>
                <w:szCs w:val="22"/>
              </w:rPr>
            </w:pPr>
            <w:r w:rsidRPr="00C51F50">
              <w:rPr>
                <w:sz w:val="22"/>
                <w:szCs w:val="22"/>
              </w:rPr>
              <w:t>622</w:t>
            </w:r>
          </w:p>
        </w:tc>
        <w:tc>
          <w:tcPr>
            <w:tcW w:w="1365" w:type="dxa"/>
            <w:tcBorders>
              <w:top w:val="nil"/>
              <w:left w:val="nil"/>
              <w:bottom w:val="single" w:sz="4" w:space="0" w:color="auto"/>
              <w:right w:val="single" w:sz="8" w:space="0" w:color="auto"/>
            </w:tcBorders>
            <w:shd w:val="clear" w:color="000000" w:fill="FFFFFF"/>
            <w:vAlign w:val="center"/>
          </w:tcPr>
          <w:p w14:paraId="78622034" w14:textId="77777777" w:rsidR="006A47F7" w:rsidRPr="00C51F50" w:rsidRDefault="006A47F7" w:rsidP="009969FD">
            <w:pPr>
              <w:spacing w:after="0" w:line="360" w:lineRule="auto"/>
              <w:jc w:val="center"/>
              <w:rPr>
                <w:sz w:val="22"/>
                <w:szCs w:val="22"/>
              </w:rPr>
            </w:pPr>
            <w:r w:rsidRPr="00C51F50">
              <w:rPr>
                <w:sz w:val="22"/>
                <w:szCs w:val="22"/>
              </w:rPr>
              <w:t>307</w:t>
            </w:r>
          </w:p>
        </w:tc>
        <w:tc>
          <w:tcPr>
            <w:tcW w:w="1849" w:type="dxa"/>
            <w:tcBorders>
              <w:top w:val="nil"/>
              <w:left w:val="nil"/>
              <w:bottom w:val="single" w:sz="4" w:space="0" w:color="auto"/>
              <w:right w:val="single" w:sz="8" w:space="0" w:color="auto"/>
            </w:tcBorders>
            <w:shd w:val="clear" w:color="000000" w:fill="FFFFFF"/>
            <w:vAlign w:val="center"/>
          </w:tcPr>
          <w:p w14:paraId="677A6492" w14:textId="77777777" w:rsidR="006A47F7" w:rsidRPr="00C51F50" w:rsidRDefault="006A47F7" w:rsidP="009969FD">
            <w:pPr>
              <w:spacing w:after="0" w:line="360" w:lineRule="auto"/>
              <w:jc w:val="center"/>
              <w:rPr>
                <w:sz w:val="22"/>
                <w:szCs w:val="22"/>
              </w:rPr>
            </w:pPr>
            <w:r w:rsidRPr="00C51F50">
              <w:rPr>
                <w:sz w:val="22"/>
                <w:szCs w:val="22"/>
              </w:rPr>
              <w:t xml:space="preserve">  13</w:t>
            </w:r>
          </w:p>
        </w:tc>
        <w:tc>
          <w:tcPr>
            <w:tcW w:w="1133" w:type="dxa"/>
            <w:tcBorders>
              <w:top w:val="nil"/>
              <w:left w:val="nil"/>
              <w:bottom w:val="single" w:sz="4" w:space="0" w:color="auto"/>
              <w:right w:val="single" w:sz="8" w:space="0" w:color="auto"/>
            </w:tcBorders>
            <w:shd w:val="clear" w:color="auto" w:fill="FFFFFF" w:themeFill="background1"/>
            <w:vAlign w:val="center"/>
          </w:tcPr>
          <w:p w14:paraId="5D7134A4" w14:textId="77777777" w:rsidR="006A47F7" w:rsidRPr="00C51F50" w:rsidRDefault="006A47F7" w:rsidP="009969FD">
            <w:pPr>
              <w:spacing w:after="0" w:line="360" w:lineRule="auto"/>
              <w:jc w:val="center"/>
              <w:rPr>
                <w:sz w:val="22"/>
                <w:szCs w:val="22"/>
              </w:rPr>
            </w:pPr>
            <w:r w:rsidRPr="00C51F50">
              <w:rPr>
                <w:sz w:val="22"/>
                <w:szCs w:val="22"/>
              </w:rPr>
              <w:t>942</w:t>
            </w:r>
          </w:p>
        </w:tc>
      </w:tr>
      <w:tr w:rsidR="00AF08FE" w:rsidRPr="00AF08FE" w14:paraId="35788DE6" w14:textId="77777777" w:rsidTr="00AF08FE">
        <w:trPr>
          <w:trHeight w:val="259"/>
          <w:jc w:val="center"/>
        </w:trPr>
        <w:tc>
          <w:tcPr>
            <w:tcW w:w="1416" w:type="dxa"/>
            <w:tcBorders>
              <w:top w:val="single" w:sz="4" w:space="0" w:color="auto"/>
              <w:left w:val="single" w:sz="8" w:space="0" w:color="auto"/>
              <w:bottom w:val="single" w:sz="8" w:space="0" w:color="auto"/>
              <w:right w:val="single" w:sz="8" w:space="0" w:color="auto"/>
            </w:tcBorders>
            <w:shd w:val="clear" w:color="000000" w:fill="FFFFFF"/>
            <w:vAlign w:val="center"/>
          </w:tcPr>
          <w:p w14:paraId="149934FA" w14:textId="59BC1F4F" w:rsidR="00AF08FE" w:rsidRPr="00C51F50" w:rsidRDefault="00AF08FE" w:rsidP="00AF08FE">
            <w:pPr>
              <w:spacing w:line="240" w:lineRule="auto"/>
              <w:rPr>
                <w:rFonts w:eastAsia="Times New Roman"/>
                <w:b/>
                <w:bCs/>
                <w:color w:val="767171" w:themeColor="background2" w:themeShade="80"/>
              </w:rPr>
            </w:pPr>
            <w:proofErr w:type="spellStart"/>
            <w:r>
              <w:rPr>
                <w:rFonts w:eastAsia="Times New Roman"/>
                <w:b/>
                <w:bCs/>
                <w:color w:val="767171" w:themeColor="background2" w:themeShade="80"/>
              </w:rPr>
              <w:t>Diciembre</w:t>
            </w:r>
            <w:proofErr w:type="spellEnd"/>
          </w:p>
        </w:tc>
        <w:tc>
          <w:tcPr>
            <w:tcW w:w="1513" w:type="dxa"/>
            <w:tcBorders>
              <w:top w:val="single" w:sz="4" w:space="0" w:color="auto"/>
              <w:left w:val="nil"/>
              <w:bottom w:val="single" w:sz="8" w:space="0" w:color="auto"/>
              <w:right w:val="single" w:sz="8" w:space="0" w:color="auto"/>
            </w:tcBorders>
            <w:shd w:val="clear" w:color="000000" w:fill="FFFFFF"/>
            <w:vAlign w:val="center"/>
          </w:tcPr>
          <w:p w14:paraId="54920920" w14:textId="00BDE71F" w:rsidR="00AF08FE" w:rsidRPr="00AF08FE" w:rsidRDefault="00AF08FE" w:rsidP="00AF08FE">
            <w:pPr>
              <w:spacing w:line="240" w:lineRule="auto"/>
              <w:jc w:val="center"/>
              <w:rPr>
                <w:sz w:val="22"/>
                <w:szCs w:val="22"/>
              </w:rPr>
            </w:pPr>
            <w:r w:rsidRPr="00AF08FE">
              <w:rPr>
                <w:sz w:val="22"/>
                <w:szCs w:val="22"/>
              </w:rPr>
              <w:t>389</w:t>
            </w:r>
          </w:p>
        </w:tc>
        <w:tc>
          <w:tcPr>
            <w:tcW w:w="1365" w:type="dxa"/>
            <w:tcBorders>
              <w:top w:val="single" w:sz="4" w:space="0" w:color="auto"/>
              <w:left w:val="nil"/>
              <w:bottom w:val="single" w:sz="8" w:space="0" w:color="auto"/>
              <w:right w:val="single" w:sz="8" w:space="0" w:color="auto"/>
            </w:tcBorders>
            <w:shd w:val="clear" w:color="000000" w:fill="FFFFFF"/>
            <w:vAlign w:val="center"/>
          </w:tcPr>
          <w:p w14:paraId="0174F435" w14:textId="10584491" w:rsidR="00AF08FE" w:rsidRPr="00AF08FE" w:rsidRDefault="00AF08FE" w:rsidP="00AF08FE">
            <w:pPr>
              <w:spacing w:line="240" w:lineRule="auto"/>
              <w:jc w:val="center"/>
              <w:rPr>
                <w:sz w:val="22"/>
                <w:szCs w:val="22"/>
              </w:rPr>
            </w:pPr>
            <w:r w:rsidRPr="00AF08FE">
              <w:rPr>
                <w:sz w:val="22"/>
                <w:szCs w:val="22"/>
              </w:rPr>
              <w:t>252</w:t>
            </w:r>
          </w:p>
        </w:tc>
        <w:tc>
          <w:tcPr>
            <w:tcW w:w="1849" w:type="dxa"/>
            <w:tcBorders>
              <w:top w:val="single" w:sz="4" w:space="0" w:color="auto"/>
              <w:left w:val="nil"/>
              <w:bottom w:val="single" w:sz="8" w:space="0" w:color="auto"/>
              <w:right w:val="single" w:sz="8" w:space="0" w:color="auto"/>
            </w:tcBorders>
            <w:shd w:val="clear" w:color="000000" w:fill="FFFFFF"/>
            <w:vAlign w:val="center"/>
          </w:tcPr>
          <w:p w14:paraId="7EC95816" w14:textId="254B19EA" w:rsidR="00AF08FE" w:rsidRPr="00AF08FE" w:rsidRDefault="00AF08FE" w:rsidP="00AF08FE">
            <w:pPr>
              <w:spacing w:line="240" w:lineRule="auto"/>
              <w:jc w:val="center"/>
              <w:rPr>
                <w:sz w:val="22"/>
                <w:szCs w:val="22"/>
              </w:rPr>
            </w:pPr>
            <w:r w:rsidRPr="00AF08FE">
              <w:rPr>
                <w:sz w:val="22"/>
                <w:szCs w:val="22"/>
              </w:rPr>
              <w:t>20</w:t>
            </w:r>
          </w:p>
        </w:tc>
        <w:tc>
          <w:tcPr>
            <w:tcW w:w="1133" w:type="dxa"/>
            <w:tcBorders>
              <w:top w:val="single" w:sz="4" w:space="0" w:color="auto"/>
              <w:left w:val="nil"/>
              <w:bottom w:val="single" w:sz="8" w:space="0" w:color="auto"/>
              <w:right w:val="single" w:sz="8" w:space="0" w:color="auto"/>
            </w:tcBorders>
            <w:shd w:val="clear" w:color="auto" w:fill="FFFFFF" w:themeFill="background1"/>
            <w:vAlign w:val="center"/>
          </w:tcPr>
          <w:p w14:paraId="0D454519" w14:textId="4D2DDD91" w:rsidR="00AF08FE" w:rsidRPr="00AF08FE" w:rsidRDefault="00AF08FE" w:rsidP="00AF08FE">
            <w:pPr>
              <w:spacing w:line="240" w:lineRule="auto"/>
              <w:jc w:val="center"/>
              <w:rPr>
                <w:sz w:val="22"/>
                <w:szCs w:val="22"/>
              </w:rPr>
            </w:pPr>
            <w:r w:rsidRPr="00AF08FE">
              <w:rPr>
                <w:sz w:val="22"/>
                <w:szCs w:val="22"/>
              </w:rPr>
              <w:t>661</w:t>
            </w:r>
          </w:p>
        </w:tc>
      </w:tr>
      <w:tr w:rsidR="00AF08FE" w:rsidRPr="00AF08FE" w14:paraId="282A461C" w14:textId="77777777" w:rsidTr="00AF08FE">
        <w:trPr>
          <w:trHeight w:val="259"/>
          <w:jc w:val="center"/>
        </w:trPr>
        <w:tc>
          <w:tcPr>
            <w:tcW w:w="1416" w:type="dxa"/>
            <w:tcBorders>
              <w:top w:val="single" w:sz="4" w:space="0" w:color="auto"/>
              <w:left w:val="single" w:sz="8" w:space="0" w:color="auto"/>
              <w:bottom w:val="single" w:sz="8" w:space="0" w:color="auto"/>
              <w:right w:val="single" w:sz="8" w:space="0" w:color="auto"/>
            </w:tcBorders>
            <w:shd w:val="clear" w:color="000000" w:fill="FFFFFF"/>
            <w:vAlign w:val="center"/>
          </w:tcPr>
          <w:p w14:paraId="4514D16E" w14:textId="77777777" w:rsidR="00AF08FE" w:rsidRPr="00C51F50" w:rsidRDefault="00AF08FE" w:rsidP="00AF08FE">
            <w:pPr>
              <w:spacing w:line="240" w:lineRule="auto"/>
              <w:rPr>
                <w:rFonts w:eastAsia="Times New Roman"/>
                <w:b/>
                <w:bCs/>
                <w:color w:val="767171" w:themeColor="background2" w:themeShade="80"/>
              </w:rPr>
            </w:pPr>
            <w:r w:rsidRPr="00C51F50">
              <w:rPr>
                <w:rFonts w:eastAsia="Times New Roman"/>
                <w:b/>
                <w:bCs/>
                <w:color w:val="767171" w:themeColor="background2" w:themeShade="80"/>
              </w:rPr>
              <w:t>T</w:t>
            </w:r>
            <w:r>
              <w:rPr>
                <w:rFonts w:eastAsia="Times New Roman"/>
                <w:b/>
                <w:bCs/>
                <w:color w:val="767171" w:themeColor="background2" w:themeShade="80"/>
              </w:rPr>
              <w:t>otal</w:t>
            </w:r>
          </w:p>
        </w:tc>
        <w:tc>
          <w:tcPr>
            <w:tcW w:w="1513" w:type="dxa"/>
            <w:tcBorders>
              <w:top w:val="single" w:sz="4" w:space="0" w:color="auto"/>
              <w:left w:val="nil"/>
              <w:bottom w:val="single" w:sz="8" w:space="0" w:color="auto"/>
              <w:right w:val="single" w:sz="8" w:space="0" w:color="auto"/>
            </w:tcBorders>
            <w:shd w:val="clear" w:color="000000" w:fill="FFFFFF"/>
            <w:vAlign w:val="center"/>
          </w:tcPr>
          <w:p w14:paraId="4AB33430" w14:textId="668D5049" w:rsidR="00AF08FE" w:rsidRPr="00AF08FE" w:rsidRDefault="00AF08FE" w:rsidP="00AF08FE">
            <w:pPr>
              <w:spacing w:line="240" w:lineRule="auto"/>
              <w:jc w:val="center"/>
              <w:rPr>
                <w:b/>
                <w:sz w:val="22"/>
                <w:szCs w:val="22"/>
              </w:rPr>
            </w:pPr>
            <w:r w:rsidRPr="00AF08FE">
              <w:rPr>
                <w:b/>
                <w:sz w:val="22"/>
                <w:szCs w:val="22"/>
              </w:rPr>
              <w:t>5,357</w:t>
            </w:r>
          </w:p>
        </w:tc>
        <w:tc>
          <w:tcPr>
            <w:tcW w:w="1365" w:type="dxa"/>
            <w:tcBorders>
              <w:top w:val="single" w:sz="4" w:space="0" w:color="auto"/>
              <w:left w:val="nil"/>
              <w:bottom w:val="single" w:sz="8" w:space="0" w:color="auto"/>
              <w:right w:val="single" w:sz="8" w:space="0" w:color="auto"/>
            </w:tcBorders>
            <w:shd w:val="clear" w:color="000000" w:fill="FFFFFF"/>
            <w:vAlign w:val="center"/>
          </w:tcPr>
          <w:p w14:paraId="57E5FD5D" w14:textId="06C6EA2E" w:rsidR="00AF08FE" w:rsidRPr="00AF08FE" w:rsidRDefault="00AF08FE" w:rsidP="00AF08FE">
            <w:pPr>
              <w:spacing w:line="240" w:lineRule="auto"/>
              <w:jc w:val="center"/>
              <w:rPr>
                <w:b/>
                <w:sz w:val="22"/>
                <w:szCs w:val="22"/>
              </w:rPr>
            </w:pPr>
            <w:r w:rsidRPr="00AF08FE">
              <w:rPr>
                <w:b/>
                <w:sz w:val="22"/>
                <w:szCs w:val="22"/>
              </w:rPr>
              <w:t>2,311</w:t>
            </w:r>
          </w:p>
        </w:tc>
        <w:tc>
          <w:tcPr>
            <w:tcW w:w="1849" w:type="dxa"/>
            <w:tcBorders>
              <w:top w:val="single" w:sz="4" w:space="0" w:color="auto"/>
              <w:left w:val="nil"/>
              <w:bottom w:val="single" w:sz="8" w:space="0" w:color="auto"/>
              <w:right w:val="single" w:sz="8" w:space="0" w:color="auto"/>
            </w:tcBorders>
            <w:shd w:val="clear" w:color="000000" w:fill="FFFFFF"/>
            <w:vAlign w:val="center"/>
          </w:tcPr>
          <w:p w14:paraId="2D35B027" w14:textId="1C9AF625" w:rsidR="00AF08FE" w:rsidRPr="00AF08FE" w:rsidRDefault="00AF08FE" w:rsidP="00AF08FE">
            <w:pPr>
              <w:spacing w:line="240" w:lineRule="auto"/>
              <w:jc w:val="center"/>
              <w:rPr>
                <w:b/>
                <w:sz w:val="22"/>
                <w:szCs w:val="22"/>
              </w:rPr>
            </w:pPr>
            <w:r w:rsidRPr="00AF08FE">
              <w:rPr>
                <w:b/>
                <w:sz w:val="22"/>
                <w:szCs w:val="22"/>
              </w:rPr>
              <w:t>169</w:t>
            </w:r>
          </w:p>
        </w:tc>
        <w:tc>
          <w:tcPr>
            <w:tcW w:w="1133" w:type="dxa"/>
            <w:tcBorders>
              <w:top w:val="single" w:sz="4" w:space="0" w:color="auto"/>
              <w:left w:val="nil"/>
              <w:bottom w:val="single" w:sz="8" w:space="0" w:color="auto"/>
              <w:right w:val="single" w:sz="8" w:space="0" w:color="auto"/>
            </w:tcBorders>
            <w:shd w:val="clear" w:color="auto" w:fill="FFFFFF" w:themeFill="background1"/>
            <w:vAlign w:val="center"/>
          </w:tcPr>
          <w:p w14:paraId="7FB39A10" w14:textId="122D3CEB" w:rsidR="00AF08FE" w:rsidRPr="00AF08FE" w:rsidRDefault="00AF08FE" w:rsidP="00AF08FE">
            <w:pPr>
              <w:spacing w:line="240" w:lineRule="auto"/>
              <w:jc w:val="center"/>
              <w:rPr>
                <w:b/>
                <w:sz w:val="22"/>
                <w:szCs w:val="22"/>
              </w:rPr>
            </w:pPr>
            <w:r w:rsidRPr="00AF08FE">
              <w:rPr>
                <w:b/>
                <w:sz w:val="22"/>
                <w:szCs w:val="22"/>
              </w:rPr>
              <w:t>7,837</w:t>
            </w:r>
          </w:p>
        </w:tc>
      </w:tr>
    </w:tbl>
    <w:p w14:paraId="78D06208" w14:textId="77777777" w:rsidR="006A47F7" w:rsidRPr="00C51F50" w:rsidRDefault="006A47F7" w:rsidP="006A47F7">
      <w:pPr>
        <w:rPr>
          <w:color w:val="767171" w:themeColor="background2" w:themeShade="80"/>
          <w:lang w:val="es-ES"/>
        </w:rPr>
      </w:pPr>
    </w:p>
    <w:p w14:paraId="6D4DC025" w14:textId="77777777" w:rsidR="006A47F7" w:rsidRDefault="006A47F7" w:rsidP="006A47F7">
      <w:pPr>
        <w:rPr>
          <w:lang w:val="es-ES"/>
        </w:rPr>
      </w:pPr>
    </w:p>
    <w:p w14:paraId="5AD1335E" w14:textId="77777777" w:rsidR="006A47F7" w:rsidRDefault="006A47F7" w:rsidP="006A47F7">
      <w:pPr>
        <w:rPr>
          <w:lang w:val="es-ES"/>
        </w:rPr>
      </w:pPr>
    </w:p>
    <w:p w14:paraId="26AC7497" w14:textId="77777777" w:rsidR="006A47F7" w:rsidRDefault="006A47F7" w:rsidP="006A47F7">
      <w:pPr>
        <w:rPr>
          <w:lang w:val="es-ES"/>
        </w:rPr>
      </w:pPr>
    </w:p>
    <w:p w14:paraId="41019DB8" w14:textId="77777777" w:rsidR="006A47F7" w:rsidRDefault="006A47F7" w:rsidP="006A47F7">
      <w:pPr>
        <w:rPr>
          <w:lang w:val="es-ES"/>
        </w:rPr>
      </w:pPr>
    </w:p>
    <w:p w14:paraId="760C8604" w14:textId="77777777" w:rsidR="006A47F7" w:rsidRDefault="006A47F7" w:rsidP="006A47F7">
      <w:pPr>
        <w:tabs>
          <w:tab w:val="left" w:pos="4035"/>
        </w:tabs>
        <w:jc w:val="both"/>
        <w:rPr>
          <w:highlight w:val="yellow"/>
          <w:lang w:val="es-ES"/>
        </w:rPr>
      </w:pPr>
    </w:p>
    <w:p w14:paraId="1369D65B" w14:textId="77777777" w:rsidR="003D04FC" w:rsidRDefault="003D04FC" w:rsidP="006A47F7">
      <w:pPr>
        <w:tabs>
          <w:tab w:val="left" w:pos="4035"/>
        </w:tabs>
        <w:jc w:val="both"/>
        <w:rPr>
          <w:highlight w:val="yellow"/>
          <w:lang w:val="es-ES"/>
        </w:rPr>
      </w:pPr>
    </w:p>
    <w:p w14:paraId="5E512FA8" w14:textId="77777777" w:rsidR="003D04FC" w:rsidRDefault="003D04FC" w:rsidP="006A47F7">
      <w:pPr>
        <w:tabs>
          <w:tab w:val="left" w:pos="4035"/>
        </w:tabs>
        <w:jc w:val="both"/>
        <w:rPr>
          <w:highlight w:val="yellow"/>
          <w:lang w:val="es-ES"/>
        </w:rPr>
      </w:pPr>
    </w:p>
    <w:p w14:paraId="62958C38" w14:textId="77777777" w:rsidR="006A47F7" w:rsidRPr="001F0B5B" w:rsidRDefault="006A47F7" w:rsidP="006A47F7">
      <w:pPr>
        <w:rPr>
          <w:lang w:val="es-ES"/>
        </w:rPr>
      </w:pPr>
    </w:p>
    <w:tbl>
      <w:tblPr>
        <w:tblpPr w:leftFromText="141" w:rightFromText="141" w:vertAnchor="text" w:horzAnchor="margin" w:tblpXSpec="center" w:tblpY="16"/>
        <w:tblW w:w="7293" w:type="dxa"/>
        <w:tblCellMar>
          <w:left w:w="70" w:type="dxa"/>
          <w:right w:w="70" w:type="dxa"/>
        </w:tblCellMar>
        <w:tblLook w:val="04A0" w:firstRow="1" w:lastRow="0" w:firstColumn="1" w:lastColumn="0" w:noHBand="0" w:noVBand="1"/>
      </w:tblPr>
      <w:tblGrid>
        <w:gridCol w:w="1681"/>
        <w:gridCol w:w="1681"/>
        <w:gridCol w:w="1933"/>
        <w:gridCol w:w="1998"/>
      </w:tblGrid>
      <w:tr w:rsidR="006A47F7" w:rsidRPr="00E15575" w14:paraId="6058659E" w14:textId="77777777" w:rsidTr="006A47F7">
        <w:trPr>
          <w:trHeight w:val="287"/>
        </w:trPr>
        <w:tc>
          <w:tcPr>
            <w:tcW w:w="7293" w:type="dxa"/>
            <w:gridSpan w:val="4"/>
            <w:tcBorders>
              <w:top w:val="single" w:sz="8" w:space="0" w:color="auto"/>
              <w:left w:val="single" w:sz="8" w:space="0" w:color="auto"/>
              <w:bottom w:val="single" w:sz="12" w:space="0" w:color="002060"/>
              <w:right w:val="single" w:sz="8" w:space="0" w:color="000000"/>
            </w:tcBorders>
            <w:shd w:val="clear" w:color="auto" w:fill="002060"/>
            <w:vAlign w:val="center"/>
            <w:hideMark/>
          </w:tcPr>
          <w:p w14:paraId="1E313203" w14:textId="77777777" w:rsidR="006A47F7" w:rsidRPr="001F0B5B" w:rsidRDefault="006A47F7" w:rsidP="009969FD">
            <w:pPr>
              <w:spacing w:line="240" w:lineRule="auto"/>
              <w:jc w:val="center"/>
              <w:rPr>
                <w:rFonts w:eastAsia="Times New Roman"/>
                <w:b/>
                <w:bCs/>
                <w:color w:val="FFFFFF"/>
                <w:lang w:val="es-ES"/>
              </w:rPr>
            </w:pPr>
            <w:r w:rsidRPr="001F0B5B">
              <w:rPr>
                <w:rFonts w:eastAsia="Times New Roman"/>
                <w:b/>
                <w:bCs/>
                <w:color w:val="FFFFFF"/>
                <w:lang w:val="es-ES"/>
              </w:rPr>
              <w:lastRenderedPageBreak/>
              <w:t>Oposición de Salida Menores de Edad</w:t>
            </w:r>
          </w:p>
        </w:tc>
      </w:tr>
      <w:tr w:rsidR="006A47F7" w:rsidRPr="00E15575" w14:paraId="2B201700" w14:textId="77777777" w:rsidTr="006A47F7">
        <w:trPr>
          <w:trHeight w:val="276"/>
        </w:trPr>
        <w:tc>
          <w:tcPr>
            <w:tcW w:w="7293" w:type="dxa"/>
            <w:gridSpan w:val="4"/>
            <w:tcBorders>
              <w:top w:val="single" w:sz="12" w:space="0" w:color="002060"/>
              <w:left w:val="single" w:sz="8" w:space="0" w:color="auto"/>
              <w:bottom w:val="single" w:sz="12" w:space="0" w:color="auto"/>
              <w:right w:val="single" w:sz="8" w:space="0" w:color="000000"/>
            </w:tcBorders>
            <w:shd w:val="clear" w:color="auto" w:fill="002060"/>
            <w:vAlign w:val="center"/>
            <w:hideMark/>
          </w:tcPr>
          <w:p w14:paraId="3A3F5802" w14:textId="5C6C0AEA" w:rsidR="006A47F7" w:rsidRPr="001F0B5B" w:rsidRDefault="006A47F7" w:rsidP="003D04FC">
            <w:pPr>
              <w:spacing w:line="240" w:lineRule="auto"/>
              <w:jc w:val="center"/>
              <w:rPr>
                <w:rFonts w:eastAsia="Times New Roman"/>
                <w:b/>
                <w:bCs/>
                <w:color w:val="FFFFFF"/>
                <w:lang w:val="es-ES"/>
              </w:rPr>
            </w:pPr>
            <w:r w:rsidRPr="001F0B5B">
              <w:rPr>
                <w:rFonts w:eastAsia="Times New Roman"/>
                <w:b/>
                <w:bCs/>
                <w:color w:val="FFFFFF"/>
                <w:lang w:val="es-ES"/>
              </w:rPr>
              <w:t xml:space="preserve">Estado – desde Enero hasta </w:t>
            </w:r>
            <w:r w:rsidR="003D04FC">
              <w:rPr>
                <w:rFonts w:eastAsia="Times New Roman"/>
                <w:b/>
                <w:bCs/>
                <w:color w:val="FFFFFF"/>
                <w:lang w:val="es-ES"/>
              </w:rPr>
              <w:t>Diciembre</w:t>
            </w:r>
            <w:r w:rsidRPr="001F0B5B">
              <w:rPr>
                <w:rFonts w:eastAsia="Times New Roman"/>
                <w:b/>
                <w:bCs/>
                <w:color w:val="FFFFFF"/>
                <w:lang w:val="es-ES"/>
              </w:rPr>
              <w:t xml:space="preserve"> del Año 2022</w:t>
            </w:r>
          </w:p>
        </w:tc>
      </w:tr>
      <w:tr w:rsidR="006A47F7" w:rsidRPr="001F0B5B" w14:paraId="67C057D7" w14:textId="77777777" w:rsidTr="00AF08FE">
        <w:trPr>
          <w:trHeight w:val="437"/>
        </w:trPr>
        <w:tc>
          <w:tcPr>
            <w:tcW w:w="1681" w:type="dxa"/>
            <w:tcBorders>
              <w:top w:val="single" w:sz="12" w:space="0" w:color="auto"/>
              <w:left w:val="single" w:sz="8" w:space="0" w:color="auto"/>
              <w:bottom w:val="single" w:sz="4" w:space="0" w:color="FF0000"/>
              <w:right w:val="single" w:sz="8" w:space="0" w:color="auto"/>
            </w:tcBorders>
            <w:shd w:val="clear" w:color="auto" w:fill="002060"/>
            <w:vAlign w:val="center"/>
            <w:hideMark/>
          </w:tcPr>
          <w:p w14:paraId="091F1F6A" w14:textId="77777777" w:rsidR="006A47F7" w:rsidRPr="001F0B5B" w:rsidRDefault="006A47F7" w:rsidP="009969FD">
            <w:pPr>
              <w:spacing w:line="240" w:lineRule="auto"/>
              <w:jc w:val="center"/>
              <w:rPr>
                <w:rFonts w:eastAsia="Times New Roman"/>
                <w:b/>
                <w:bCs/>
                <w:color w:val="FFFFFF"/>
              </w:rPr>
            </w:pPr>
            <w:proofErr w:type="spellStart"/>
            <w:r w:rsidRPr="001F0B5B">
              <w:rPr>
                <w:rFonts w:eastAsia="Times New Roman"/>
                <w:b/>
                <w:bCs/>
                <w:color w:val="FFFFFF"/>
              </w:rPr>
              <w:t>Mes</w:t>
            </w:r>
            <w:proofErr w:type="spellEnd"/>
          </w:p>
        </w:tc>
        <w:tc>
          <w:tcPr>
            <w:tcW w:w="1681" w:type="dxa"/>
            <w:tcBorders>
              <w:top w:val="single" w:sz="12" w:space="0" w:color="auto"/>
              <w:left w:val="nil"/>
              <w:bottom w:val="single" w:sz="4" w:space="0" w:color="FF0000"/>
              <w:right w:val="single" w:sz="8" w:space="0" w:color="auto"/>
            </w:tcBorders>
            <w:shd w:val="clear" w:color="auto" w:fill="002060"/>
            <w:vAlign w:val="center"/>
            <w:hideMark/>
          </w:tcPr>
          <w:p w14:paraId="0A04D2C5" w14:textId="77777777" w:rsidR="006A47F7" w:rsidRPr="001F0B5B" w:rsidRDefault="006A47F7" w:rsidP="009969FD">
            <w:pPr>
              <w:spacing w:line="240" w:lineRule="auto"/>
              <w:jc w:val="center"/>
              <w:rPr>
                <w:rFonts w:eastAsia="Times New Roman"/>
                <w:b/>
                <w:bCs/>
                <w:color w:val="FFFFFF"/>
              </w:rPr>
            </w:pPr>
            <w:proofErr w:type="spellStart"/>
            <w:r w:rsidRPr="001F0B5B">
              <w:rPr>
                <w:rFonts w:eastAsia="Times New Roman"/>
                <w:b/>
                <w:bCs/>
                <w:color w:val="FFFFFF"/>
              </w:rPr>
              <w:t>Activos</w:t>
            </w:r>
            <w:proofErr w:type="spellEnd"/>
          </w:p>
        </w:tc>
        <w:tc>
          <w:tcPr>
            <w:tcW w:w="1933" w:type="dxa"/>
            <w:tcBorders>
              <w:top w:val="single" w:sz="12" w:space="0" w:color="auto"/>
              <w:left w:val="nil"/>
              <w:bottom w:val="single" w:sz="4" w:space="0" w:color="FF0000"/>
              <w:right w:val="single" w:sz="8" w:space="0" w:color="auto"/>
            </w:tcBorders>
            <w:shd w:val="clear" w:color="auto" w:fill="002060"/>
            <w:vAlign w:val="center"/>
            <w:hideMark/>
          </w:tcPr>
          <w:p w14:paraId="761677F3" w14:textId="77777777" w:rsidR="006A47F7" w:rsidRPr="001F0B5B" w:rsidRDefault="006A47F7" w:rsidP="009969FD">
            <w:pPr>
              <w:spacing w:line="240" w:lineRule="auto"/>
              <w:jc w:val="center"/>
              <w:rPr>
                <w:rFonts w:eastAsia="Times New Roman"/>
                <w:b/>
                <w:bCs/>
                <w:color w:val="FFFFFF"/>
              </w:rPr>
            </w:pPr>
            <w:proofErr w:type="spellStart"/>
            <w:r w:rsidRPr="001F0B5B">
              <w:rPr>
                <w:rFonts w:eastAsia="Times New Roman"/>
                <w:b/>
                <w:bCs/>
                <w:color w:val="FFFFFF"/>
              </w:rPr>
              <w:t>Retirados</w:t>
            </w:r>
            <w:proofErr w:type="spellEnd"/>
          </w:p>
        </w:tc>
        <w:tc>
          <w:tcPr>
            <w:tcW w:w="1998" w:type="dxa"/>
            <w:tcBorders>
              <w:top w:val="single" w:sz="12" w:space="0" w:color="auto"/>
              <w:left w:val="nil"/>
              <w:bottom w:val="single" w:sz="4" w:space="0" w:color="FF0000"/>
              <w:right w:val="single" w:sz="8" w:space="0" w:color="auto"/>
            </w:tcBorders>
            <w:shd w:val="clear" w:color="auto" w:fill="002060"/>
            <w:vAlign w:val="center"/>
            <w:hideMark/>
          </w:tcPr>
          <w:p w14:paraId="5704A1CF" w14:textId="77777777" w:rsidR="006A47F7" w:rsidRPr="001F0B5B" w:rsidRDefault="006A47F7" w:rsidP="009969FD">
            <w:pPr>
              <w:spacing w:line="240" w:lineRule="auto"/>
              <w:jc w:val="center"/>
              <w:rPr>
                <w:rFonts w:eastAsia="Times New Roman"/>
                <w:b/>
                <w:bCs/>
                <w:color w:val="FFFFFF"/>
              </w:rPr>
            </w:pPr>
            <w:r w:rsidRPr="001F0B5B">
              <w:rPr>
                <w:rFonts w:eastAsia="Times New Roman"/>
                <w:b/>
                <w:bCs/>
                <w:color w:val="FFFFFF"/>
              </w:rPr>
              <w:t xml:space="preserve">Total </w:t>
            </w:r>
            <w:proofErr w:type="spellStart"/>
            <w:r w:rsidRPr="001F0B5B">
              <w:rPr>
                <w:rFonts w:eastAsia="Times New Roman"/>
                <w:b/>
                <w:bCs/>
                <w:color w:val="FFFFFF"/>
              </w:rPr>
              <w:t>por</w:t>
            </w:r>
            <w:proofErr w:type="spellEnd"/>
            <w:r w:rsidRPr="001F0B5B">
              <w:rPr>
                <w:rFonts w:eastAsia="Times New Roman"/>
                <w:b/>
                <w:bCs/>
                <w:color w:val="FFFFFF"/>
              </w:rPr>
              <w:t xml:space="preserve"> </w:t>
            </w:r>
            <w:proofErr w:type="spellStart"/>
            <w:r w:rsidRPr="001F0B5B">
              <w:rPr>
                <w:rFonts w:eastAsia="Times New Roman"/>
                <w:b/>
                <w:bCs/>
                <w:color w:val="FFFFFF"/>
              </w:rPr>
              <w:t>mes</w:t>
            </w:r>
            <w:proofErr w:type="spellEnd"/>
          </w:p>
        </w:tc>
      </w:tr>
      <w:tr w:rsidR="006A47F7" w:rsidRPr="001F0B5B" w14:paraId="7075DF80" w14:textId="77777777" w:rsidTr="00AF08FE">
        <w:trPr>
          <w:trHeight w:val="223"/>
        </w:trPr>
        <w:tc>
          <w:tcPr>
            <w:tcW w:w="1681" w:type="dxa"/>
            <w:tcBorders>
              <w:top w:val="single" w:sz="4" w:space="0" w:color="FF0000"/>
              <w:left w:val="single" w:sz="8" w:space="0" w:color="auto"/>
              <w:bottom w:val="single" w:sz="8" w:space="0" w:color="auto"/>
              <w:right w:val="single" w:sz="8" w:space="0" w:color="auto"/>
            </w:tcBorders>
            <w:shd w:val="clear" w:color="000000" w:fill="FFFFFF"/>
            <w:vAlign w:val="center"/>
            <w:hideMark/>
          </w:tcPr>
          <w:p w14:paraId="58F6C48C" w14:textId="77777777" w:rsidR="006A47F7" w:rsidRPr="00A255B2" w:rsidRDefault="006A47F7" w:rsidP="009969FD">
            <w:pPr>
              <w:spacing w:after="0" w:line="360" w:lineRule="auto"/>
              <w:rPr>
                <w:b/>
                <w:sz w:val="22"/>
                <w:szCs w:val="22"/>
              </w:rPr>
            </w:pPr>
            <w:r w:rsidRPr="00A255B2">
              <w:rPr>
                <w:b/>
                <w:sz w:val="22"/>
                <w:szCs w:val="22"/>
              </w:rPr>
              <w:t>Enero</w:t>
            </w:r>
          </w:p>
        </w:tc>
        <w:tc>
          <w:tcPr>
            <w:tcW w:w="1681" w:type="dxa"/>
            <w:tcBorders>
              <w:top w:val="single" w:sz="4" w:space="0" w:color="FF0000"/>
              <w:left w:val="nil"/>
              <w:bottom w:val="single" w:sz="8" w:space="0" w:color="auto"/>
              <w:right w:val="single" w:sz="8" w:space="0" w:color="auto"/>
            </w:tcBorders>
            <w:shd w:val="clear" w:color="000000" w:fill="FFFFFF"/>
            <w:vAlign w:val="center"/>
            <w:hideMark/>
          </w:tcPr>
          <w:p w14:paraId="0DDF08DA" w14:textId="77777777" w:rsidR="006A47F7" w:rsidRPr="00A255B2" w:rsidRDefault="006A47F7" w:rsidP="009969FD">
            <w:pPr>
              <w:spacing w:after="0" w:line="360" w:lineRule="auto"/>
              <w:jc w:val="center"/>
              <w:rPr>
                <w:sz w:val="22"/>
                <w:szCs w:val="22"/>
              </w:rPr>
            </w:pPr>
            <w:r w:rsidRPr="00A255B2">
              <w:rPr>
                <w:sz w:val="22"/>
                <w:szCs w:val="22"/>
              </w:rPr>
              <w:t>1</w:t>
            </w:r>
          </w:p>
        </w:tc>
        <w:tc>
          <w:tcPr>
            <w:tcW w:w="1933" w:type="dxa"/>
            <w:tcBorders>
              <w:top w:val="single" w:sz="4" w:space="0" w:color="FF0000"/>
              <w:left w:val="nil"/>
              <w:bottom w:val="single" w:sz="8" w:space="0" w:color="auto"/>
              <w:right w:val="single" w:sz="8" w:space="0" w:color="auto"/>
            </w:tcBorders>
            <w:shd w:val="clear" w:color="000000" w:fill="FFFFFF"/>
            <w:vAlign w:val="center"/>
            <w:hideMark/>
          </w:tcPr>
          <w:p w14:paraId="40634C71" w14:textId="77777777" w:rsidR="006A47F7" w:rsidRPr="00A255B2" w:rsidRDefault="006A47F7" w:rsidP="009969FD">
            <w:pPr>
              <w:spacing w:after="0" w:line="360" w:lineRule="auto"/>
              <w:jc w:val="center"/>
              <w:rPr>
                <w:sz w:val="22"/>
                <w:szCs w:val="22"/>
              </w:rPr>
            </w:pPr>
            <w:r w:rsidRPr="00A255B2">
              <w:rPr>
                <w:sz w:val="22"/>
                <w:szCs w:val="22"/>
              </w:rPr>
              <w:t>6</w:t>
            </w:r>
          </w:p>
        </w:tc>
        <w:tc>
          <w:tcPr>
            <w:tcW w:w="1998" w:type="dxa"/>
            <w:tcBorders>
              <w:top w:val="single" w:sz="4" w:space="0" w:color="FF0000"/>
              <w:left w:val="nil"/>
              <w:bottom w:val="single" w:sz="8" w:space="0" w:color="auto"/>
              <w:right w:val="single" w:sz="8" w:space="0" w:color="auto"/>
            </w:tcBorders>
            <w:shd w:val="clear" w:color="auto" w:fill="FFFFFF" w:themeFill="background1"/>
            <w:vAlign w:val="center"/>
            <w:hideMark/>
          </w:tcPr>
          <w:p w14:paraId="3C785C33" w14:textId="77777777" w:rsidR="006A47F7" w:rsidRPr="00A255B2" w:rsidRDefault="006A47F7" w:rsidP="009969FD">
            <w:pPr>
              <w:spacing w:after="0" w:line="360" w:lineRule="auto"/>
              <w:jc w:val="center"/>
              <w:rPr>
                <w:sz w:val="22"/>
                <w:szCs w:val="22"/>
              </w:rPr>
            </w:pPr>
            <w:r w:rsidRPr="00A255B2">
              <w:rPr>
                <w:sz w:val="22"/>
                <w:szCs w:val="22"/>
              </w:rPr>
              <w:t>7</w:t>
            </w:r>
          </w:p>
        </w:tc>
      </w:tr>
      <w:tr w:rsidR="006A47F7" w:rsidRPr="001F0B5B" w14:paraId="2C30AA8F" w14:textId="77777777" w:rsidTr="00AF08FE">
        <w:trPr>
          <w:trHeight w:val="223"/>
        </w:trPr>
        <w:tc>
          <w:tcPr>
            <w:tcW w:w="1681" w:type="dxa"/>
            <w:tcBorders>
              <w:top w:val="nil"/>
              <w:left w:val="single" w:sz="8" w:space="0" w:color="auto"/>
              <w:bottom w:val="single" w:sz="8" w:space="0" w:color="auto"/>
              <w:right w:val="single" w:sz="8" w:space="0" w:color="auto"/>
            </w:tcBorders>
            <w:shd w:val="clear" w:color="000000" w:fill="FFFFFF"/>
            <w:vAlign w:val="center"/>
            <w:hideMark/>
          </w:tcPr>
          <w:p w14:paraId="750C1C92" w14:textId="77777777" w:rsidR="006A47F7" w:rsidRPr="00A255B2" w:rsidRDefault="006A47F7" w:rsidP="009969FD">
            <w:pPr>
              <w:spacing w:after="0" w:line="360" w:lineRule="auto"/>
              <w:rPr>
                <w:b/>
                <w:sz w:val="22"/>
                <w:szCs w:val="22"/>
              </w:rPr>
            </w:pPr>
            <w:proofErr w:type="spellStart"/>
            <w:r w:rsidRPr="00A255B2">
              <w:rPr>
                <w:b/>
                <w:sz w:val="22"/>
                <w:szCs w:val="22"/>
              </w:rPr>
              <w:t>Febrero</w:t>
            </w:r>
            <w:proofErr w:type="spellEnd"/>
          </w:p>
        </w:tc>
        <w:tc>
          <w:tcPr>
            <w:tcW w:w="1681" w:type="dxa"/>
            <w:tcBorders>
              <w:top w:val="nil"/>
              <w:left w:val="nil"/>
              <w:bottom w:val="single" w:sz="8" w:space="0" w:color="auto"/>
              <w:right w:val="single" w:sz="8" w:space="0" w:color="auto"/>
            </w:tcBorders>
            <w:shd w:val="clear" w:color="000000" w:fill="FFFFFF"/>
            <w:vAlign w:val="center"/>
            <w:hideMark/>
          </w:tcPr>
          <w:p w14:paraId="6CB0FC9B" w14:textId="77777777" w:rsidR="006A47F7" w:rsidRPr="00A255B2" w:rsidRDefault="006A47F7" w:rsidP="009969FD">
            <w:pPr>
              <w:spacing w:after="0" w:line="360" w:lineRule="auto"/>
              <w:jc w:val="center"/>
              <w:rPr>
                <w:sz w:val="22"/>
                <w:szCs w:val="22"/>
              </w:rPr>
            </w:pPr>
            <w:r w:rsidRPr="00A255B2">
              <w:rPr>
                <w:sz w:val="22"/>
                <w:szCs w:val="22"/>
              </w:rPr>
              <w:t>6</w:t>
            </w:r>
          </w:p>
        </w:tc>
        <w:tc>
          <w:tcPr>
            <w:tcW w:w="1933" w:type="dxa"/>
            <w:tcBorders>
              <w:top w:val="nil"/>
              <w:left w:val="nil"/>
              <w:bottom w:val="single" w:sz="8" w:space="0" w:color="auto"/>
              <w:right w:val="single" w:sz="8" w:space="0" w:color="auto"/>
            </w:tcBorders>
            <w:shd w:val="clear" w:color="000000" w:fill="FFFFFF"/>
            <w:vAlign w:val="center"/>
            <w:hideMark/>
          </w:tcPr>
          <w:p w14:paraId="5CD7B1FB" w14:textId="77777777" w:rsidR="006A47F7" w:rsidRPr="00A255B2" w:rsidRDefault="006A47F7" w:rsidP="009969FD">
            <w:pPr>
              <w:spacing w:after="0" w:line="360" w:lineRule="auto"/>
              <w:jc w:val="center"/>
              <w:rPr>
                <w:sz w:val="22"/>
                <w:szCs w:val="22"/>
              </w:rPr>
            </w:pPr>
            <w:r w:rsidRPr="00A255B2">
              <w:rPr>
                <w:sz w:val="22"/>
                <w:szCs w:val="22"/>
              </w:rPr>
              <w:t>3</w:t>
            </w:r>
          </w:p>
        </w:tc>
        <w:tc>
          <w:tcPr>
            <w:tcW w:w="1998" w:type="dxa"/>
            <w:tcBorders>
              <w:top w:val="nil"/>
              <w:left w:val="nil"/>
              <w:bottom w:val="single" w:sz="8" w:space="0" w:color="auto"/>
              <w:right w:val="single" w:sz="8" w:space="0" w:color="auto"/>
            </w:tcBorders>
            <w:shd w:val="clear" w:color="auto" w:fill="FFFFFF" w:themeFill="background1"/>
            <w:vAlign w:val="center"/>
            <w:hideMark/>
          </w:tcPr>
          <w:p w14:paraId="59D3C4C5" w14:textId="77777777" w:rsidR="006A47F7" w:rsidRPr="00A255B2" w:rsidRDefault="006A47F7" w:rsidP="009969FD">
            <w:pPr>
              <w:spacing w:after="0" w:line="360" w:lineRule="auto"/>
              <w:jc w:val="center"/>
              <w:rPr>
                <w:sz w:val="22"/>
                <w:szCs w:val="22"/>
              </w:rPr>
            </w:pPr>
            <w:r w:rsidRPr="00A255B2">
              <w:rPr>
                <w:sz w:val="22"/>
                <w:szCs w:val="22"/>
              </w:rPr>
              <w:t>9</w:t>
            </w:r>
          </w:p>
        </w:tc>
      </w:tr>
      <w:tr w:rsidR="006A47F7" w:rsidRPr="001F0B5B" w14:paraId="6EB3A55F" w14:textId="77777777" w:rsidTr="00AF08FE">
        <w:trPr>
          <w:trHeight w:val="223"/>
        </w:trPr>
        <w:tc>
          <w:tcPr>
            <w:tcW w:w="1681" w:type="dxa"/>
            <w:tcBorders>
              <w:top w:val="nil"/>
              <w:left w:val="single" w:sz="8" w:space="0" w:color="auto"/>
              <w:bottom w:val="single" w:sz="8" w:space="0" w:color="auto"/>
              <w:right w:val="single" w:sz="8" w:space="0" w:color="auto"/>
            </w:tcBorders>
            <w:shd w:val="clear" w:color="000000" w:fill="FFFFFF"/>
            <w:vAlign w:val="center"/>
            <w:hideMark/>
          </w:tcPr>
          <w:p w14:paraId="620C067D" w14:textId="77777777" w:rsidR="006A47F7" w:rsidRPr="00A255B2" w:rsidRDefault="006A47F7" w:rsidP="009969FD">
            <w:pPr>
              <w:spacing w:after="0" w:line="360" w:lineRule="auto"/>
              <w:rPr>
                <w:b/>
                <w:sz w:val="22"/>
                <w:szCs w:val="22"/>
              </w:rPr>
            </w:pPr>
            <w:r w:rsidRPr="00A255B2">
              <w:rPr>
                <w:b/>
                <w:sz w:val="22"/>
                <w:szCs w:val="22"/>
              </w:rPr>
              <w:t>Marzo</w:t>
            </w:r>
          </w:p>
        </w:tc>
        <w:tc>
          <w:tcPr>
            <w:tcW w:w="1681" w:type="dxa"/>
            <w:tcBorders>
              <w:top w:val="nil"/>
              <w:left w:val="nil"/>
              <w:bottom w:val="single" w:sz="8" w:space="0" w:color="auto"/>
              <w:right w:val="single" w:sz="8" w:space="0" w:color="auto"/>
            </w:tcBorders>
            <w:shd w:val="clear" w:color="000000" w:fill="FFFFFF"/>
            <w:vAlign w:val="center"/>
            <w:hideMark/>
          </w:tcPr>
          <w:p w14:paraId="0261E1C0" w14:textId="77777777" w:rsidR="006A47F7" w:rsidRPr="00A255B2" w:rsidRDefault="006A47F7" w:rsidP="009969FD">
            <w:pPr>
              <w:spacing w:after="0" w:line="360" w:lineRule="auto"/>
              <w:jc w:val="center"/>
              <w:rPr>
                <w:sz w:val="22"/>
                <w:szCs w:val="22"/>
              </w:rPr>
            </w:pPr>
            <w:r w:rsidRPr="00A255B2">
              <w:rPr>
                <w:sz w:val="22"/>
                <w:szCs w:val="22"/>
              </w:rPr>
              <w:t>2</w:t>
            </w:r>
          </w:p>
        </w:tc>
        <w:tc>
          <w:tcPr>
            <w:tcW w:w="1933" w:type="dxa"/>
            <w:tcBorders>
              <w:top w:val="nil"/>
              <w:left w:val="nil"/>
              <w:bottom w:val="single" w:sz="8" w:space="0" w:color="auto"/>
              <w:right w:val="single" w:sz="8" w:space="0" w:color="auto"/>
            </w:tcBorders>
            <w:shd w:val="clear" w:color="000000" w:fill="FFFFFF"/>
            <w:vAlign w:val="center"/>
            <w:hideMark/>
          </w:tcPr>
          <w:p w14:paraId="001E2B4A" w14:textId="77777777" w:rsidR="006A47F7" w:rsidRPr="00A255B2" w:rsidRDefault="006A47F7" w:rsidP="009969FD">
            <w:pPr>
              <w:spacing w:after="0" w:line="360" w:lineRule="auto"/>
              <w:jc w:val="center"/>
              <w:rPr>
                <w:sz w:val="22"/>
                <w:szCs w:val="22"/>
              </w:rPr>
            </w:pPr>
            <w:r w:rsidRPr="00A255B2">
              <w:rPr>
                <w:sz w:val="22"/>
                <w:szCs w:val="22"/>
              </w:rPr>
              <w:t>5</w:t>
            </w:r>
          </w:p>
        </w:tc>
        <w:tc>
          <w:tcPr>
            <w:tcW w:w="1998" w:type="dxa"/>
            <w:tcBorders>
              <w:top w:val="nil"/>
              <w:left w:val="nil"/>
              <w:bottom w:val="single" w:sz="8" w:space="0" w:color="auto"/>
              <w:right w:val="single" w:sz="8" w:space="0" w:color="auto"/>
            </w:tcBorders>
            <w:shd w:val="clear" w:color="auto" w:fill="FFFFFF" w:themeFill="background1"/>
            <w:vAlign w:val="center"/>
            <w:hideMark/>
          </w:tcPr>
          <w:p w14:paraId="206F73A1" w14:textId="77777777" w:rsidR="006A47F7" w:rsidRPr="00A255B2" w:rsidRDefault="006A47F7" w:rsidP="009969FD">
            <w:pPr>
              <w:spacing w:after="0" w:line="360" w:lineRule="auto"/>
              <w:jc w:val="center"/>
              <w:rPr>
                <w:sz w:val="22"/>
                <w:szCs w:val="22"/>
              </w:rPr>
            </w:pPr>
            <w:r w:rsidRPr="00A255B2">
              <w:rPr>
                <w:sz w:val="22"/>
                <w:szCs w:val="22"/>
              </w:rPr>
              <w:t>7</w:t>
            </w:r>
          </w:p>
        </w:tc>
      </w:tr>
      <w:tr w:rsidR="006A47F7" w:rsidRPr="001F0B5B" w14:paraId="28194190" w14:textId="77777777" w:rsidTr="00AF08FE">
        <w:trPr>
          <w:trHeight w:val="223"/>
        </w:trPr>
        <w:tc>
          <w:tcPr>
            <w:tcW w:w="1681" w:type="dxa"/>
            <w:tcBorders>
              <w:top w:val="nil"/>
              <w:left w:val="single" w:sz="8" w:space="0" w:color="auto"/>
              <w:bottom w:val="single" w:sz="8" w:space="0" w:color="auto"/>
              <w:right w:val="single" w:sz="8" w:space="0" w:color="auto"/>
            </w:tcBorders>
            <w:shd w:val="clear" w:color="000000" w:fill="FFFFFF"/>
            <w:vAlign w:val="center"/>
            <w:hideMark/>
          </w:tcPr>
          <w:p w14:paraId="7CDC1ECD" w14:textId="77777777" w:rsidR="006A47F7" w:rsidRPr="00A255B2" w:rsidRDefault="006A47F7" w:rsidP="009969FD">
            <w:pPr>
              <w:spacing w:after="0" w:line="360" w:lineRule="auto"/>
              <w:rPr>
                <w:b/>
                <w:sz w:val="22"/>
                <w:szCs w:val="22"/>
              </w:rPr>
            </w:pPr>
            <w:r w:rsidRPr="00A255B2">
              <w:rPr>
                <w:b/>
                <w:sz w:val="22"/>
                <w:szCs w:val="22"/>
              </w:rPr>
              <w:t>Abril</w:t>
            </w:r>
          </w:p>
        </w:tc>
        <w:tc>
          <w:tcPr>
            <w:tcW w:w="1681" w:type="dxa"/>
            <w:tcBorders>
              <w:top w:val="nil"/>
              <w:left w:val="nil"/>
              <w:bottom w:val="single" w:sz="8" w:space="0" w:color="auto"/>
              <w:right w:val="single" w:sz="8" w:space="0" w:color="auto"/>
            </w:tcBorders>
            <w:shd w:val="clear" w:color="000000" w:fill="FFFFFF"/>
            <w:vAlign w:val="center"/>
            <w:hideMark/>
          </w:tcPr>
          <w:p w14:paraId="239690E4" w14:textId="77777777" w:rsidR="006A47F7" w:rsidRPr="00A255B2" w:rsidRDefault="006A47F7" w:rsidP="009969FD">
            <w:pPr>
              <w:spacing w:after="0" w:line="360" w:lineRule="auto"/>
              <w:jc w:val="center"/>
              <w:rPr>
                <w:sz w:val="22"/>
                <w:szCs w:val="22"/>
              </w:rPr>
            </w:pPr>
            <w:r w:rsidRPr="00A255B2">
              <w:rPr>
                <w:sz w:val="22"/>
                <w:szCs w:val="22"/>
              </w:rPr>
              <w:t>5</w:t>
            </w:r>
          </w:p>
        </w:tc>
        <w:tc>
          <w:tcPr>
            <w:tcW w:w="1933" w:type="dxa"/>
            <w:tcBorders>
              <w:top w:val="nil"/>
              <w:left w:val="nil"/>
              <w:bottom w:val="single" w:sz="8" w:space="0" w:color="auto"/>
              <w:right w:val="single" w:sz="8" w:space="0" w:color="auto"/>
            </w:tcBorders>
            <w:shd w:val="clear" w:color="000000" w:fill="FFFFFF"/>
            <w:vAlign w:val="center"/>
            <w:hideMark/>
          </w:tcPr>
          <w:p w14:paraId="62413C63" w14:textId="77777777" w:rsidR="006A47F7" w:rsidRPr="00A255B2" w:rsidRDefault="006A47F7" w:rsidP="009969FD">
            <w:pPr>
              <w:spacing w:after="0" w:line="360" w:lineRule="auto"/>
              <w:jc w:val="center"/>
              <w:rPr>
                <w:sz w:val="22"/>
                <w:szCs w:val="22"/>
              </w:rPr>
            </w:pPr>
            <w:r w:rsidRPr="00A255B2">
              <w:rPr>
                <w:sz w:val="22"/>
                <w:szCs w:val="22"/>
              </w:rPr>
              <w:t>7</w:t>
            </w:r>
          </w:p>
        </w:tc>
        <w:tc>
          <w:tcPr>
            <w:tcW w:w="1998" w:type="dxa"/>
            <w:tcBorders>
              <w:top w:val="nil"/>
              <w:left w:val="nil"/>
              <w:bottom w:val="single" w:sz="8" w:space="0" w:color="auto"/>
              <w:right w:val="single" w:sz="8" w:space="0" w:color="auto"/>
            </w:tcBorders>
            <w:shd w:val="clear" w:color="auto" w:fill="FFFFFF" w:themeFill="background1"/>
            <w:vAlign w:val="center"/>
            <w:hideMark/>
          </w:tcPr>
          <w:p w14:paraId="7BB69FB1" w14:textId="77777777" w:rsidR="006A47F7" w:rsidRPr="00A255B2" w:rsidRDefault="006A47F7" w:rsidP="009969FD">
            <w:pPr>
              <w:spacing w:after="0" w:line="360" w:lineRule="auto"/>
              <w:jc w:val="center"/>
              <w:rPr>
                <w:sz w:val="22"/>
                <w:szCs w:val="22"/>
              </w:rPr>
            </w:pPr>
            <w:r w:rsidRPr="00A255B2">
              <w:rPr>
                <w:sz w:val="22"/>
                <w:szCs w:val="22"/>
              </w:rPr>
              <w:t>12</w:t>
            </w:r>
          </w:p>
        </w:tc>
      </w:tr>
      <w:tr w:rsidR="006A47F7" w:rsidRPr="001F0B5B" w14:paraId="51B6E0B7" w14:textId="77777777" w:rsidTr="00AF08FE">
        <w:trPr>
          <w:trHeight w:val="223"/>
        </w:trPr>
        <w:tc>
          <w:tcPr>
            <w:tcW w:w="1681" w:type="dxa"/>
            <w:tcBorders>
              <w:top w:val="nil"/>
              <w:left w:val="single" w:sz="8" w:space="0" w:color="auto"/>
              <w:bottom w:val="single" w:sz="8" w:space="0" w:color="auto"/>
              <w:right w:val="single" w:sz="8" w:space="0" w:color="auto"/>
            </w:tcBorders>
            <w:shd w:val="clear" w:color="000000" w:fill="FFFFFF"/>
            <w:vAlign w:val="center"/>
            <w:hideMark/>
          </w:tcPr>
          <w:p w14:paraId="6BF4F951" w14:textId="77777777" w:rsidR="006A47F7" w:rsidRPr="00A255B2" w:rsidRDefault="006A47F7" w:rsidP="009969FD">
            <w:pPr>
              <w:spacing w:after="0" w:line="360" w:lineRule="auto"/>
              <w:rPr>
                <w:b/>
                <w:sz w:val="22"/>
                <w:szCs w:val="22"/>
              </w:rPr>
            </w:pPr>
            <w:r w:rsidRPr="00A255B2">
              <w:rPr>
                <w:b/>
                <w:sz w:val="22"/>
                <w:szCs w:val="22"/>
              </w:rPr>
              <w:t>Mayo</w:t>
            </w:r>
          </w:p>
        </w:tc>
        <w:tc>
          <w:tcPr>
            <w:tcW w:w="1681" w:type="dxa"/>
            <w:tcBorders>
              <w:top w:val="nil"/>
              <w:left w:val="nil"/>
              <w:bottom w:val="single" w:sz="8" w:space="0" w:color="auto"/>
              <w:right w:val="single" w:sz="8" w:space="0" w:color="auto"/>
            </w:tcBorders>
            <w:shd w:val="clear" w:color="000000" w:fill="FFFFFF"/>
            <w:vAlign w:val="center"/>
            <w:hideMark/>
          </w:tcPr>
          <w:p w14:paraId="300D879F" w14:textId="77777777" w:rsidR="006A47F7" w:rsidRPr="00A255B2" w:rsidRDefault="006A47F7" w:rsidP="009969FD">
            <w:pPr>
              <w:spacing w:after="0" w:line="360" w:lineRule="auto"/>
              <w:jc w:val="center"/>
              <w:rPr>
                <w:sz w:val="22"/>
                <w:szCs w:val="22"/>
              </w:rPr>
            </w:pPr>
            <w:r w:rsidRPr="00A255B2">
              <w:rPr>
                <w:sz w:val="22"/>
                <w:szCs w:val="22"/>
              </w:rPr>
              <w:t>2</w:t>
            </w:r>
          </w:p>
        </w:tc>
        <w:tc>
          <w:tcPr>
            <w:tcW w:w="1933" w:type="dxa"/>
            <w:tcBorders>
              <w:top w:val="nil"/>
              <w:left w:val="nil"/>
              <w:bottom w:val="single" w:sz="8" w:space="0" w:color="auto"/>
              <w:right w:val="single" w:sz="8" w:space="0" w:color="auto"/>
            </w:tcBorders>
            <w:shd w:val="clear" w:color="000000" w:fill="FFFFFF"/>
            <w:vAlign w:val="center"/>
            <w:hideMark/>
          </w:tcPr>
          <w:p w14:paraId="1218A785" w14:textId="77777777" w:rsidR="006A47F7" w:rsidRPr="00A255B2" w:rsidRDefault="006A47F7" w:rsidP="009969FD">
            <w:pPr>
              <w:spacing w:after="0" w:line="360" w:lineRule="auto"/>
              <w:jc w:val="center"/>
              <w:rPr>
                <w:sz w:val="22"/>
                <w:szCs w:val="22"/>
              </w:rPr>
            </w:pPr>
            <w:r w:rsidRPr="00A255B2">
              <w:rPr>
                <w:sz w:val="22"/>
                <w:szCs w:val="22"/>
              </w:rPr>
              <w:t>3</w:t>
            </w:r>
          </w:p>
        </w:tc>
        <w:tc>
          <w:tcPr>
            <w:tcW w:w="1998" w:type="dxa"/>
            <w:tcBorders>
              <w:top w:val="nil"/>
              <w:left w:val="nil"/>
              <w:bottom w:val="single" w:sz="8" w:space="0" w:color="auto"/>
              <w:right w:val="single" w:sz="8" w:space="0" w:color="auto"/>
            </w:tcBorders>
            <w:shd w:val="clear" w:color="auto" w:fill="FFFFFF" w:themeFill="background1"/>
            <w:vAlign w:val="center"/>
            <w:hideMark/>
          </w:tcPr>
          <w:p w14:paraId="56DF5B1A" w14:textId="77777777" w:rsidR="006A47F7" w:rsidRPr="00A255B2" w:rsidRDefault="006A47F7" w:rsidP="009969FD">
            <w:pPr>
              <w:spacing w:after="0" w:line="360" w:lineRule="auto"/>
              <w:jc w:val="center"/>
              <w:rPr>
                <w:sz w:val="22"/>
                <w:szCs w:val="22"/>
              </w:rPr>
            </w:pPr>
            <w:r w:rsidRPr="00A255B2">
              <w:rPr>
                <w:sz w:val="22"/>
                <w:szCs w:val="22"/>
              </w:rPr>
              <w:t>5</w:t>
            </w:r>
          </w:p>
        </w:tc>
      </w:tr>
      <w:tr w:rsidR="006A47F7" w:rsidRPr="001F0B5B" w14:paraId="023F3F77"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hideMark/>
          </w:tcPr>
          <w:p w14:paraId="6FD7B860" w14:textId="77777777" w:rsidR="006A47F7" w:rsidRPr="00A255B2" w:rsidRDefault="006A47F7" w:rsidP="009969FD">
            <w:pPr>
              <w:spacing w:after="0" w:line="360" w:lineRule="auto"/>
              <w:rPr>
                <w:b/>
                <w:sz w:val="22"/>
                <w:szCs w:val="22"/>
              </w:rPr>
            </w:pPr>
            <w:r w:rsidRPr="00A255B2">
              <w:rPr>
                <w:b/>
                <w:sz w:val="22"/>
                <w:szCs w:val="22"/>
              </w:rPr>
              <w:t>Junio</w:t>
            </w:r>
          </w:p>
        </w:tc>
        <w:tc>
          <w:tcPr>
            <w:tcW w:w="1681" w:type="dxa"/>
            <w:tcBorders>
              <w:top w:val="nil"/>
              <w:left w:val="nil"/>
              <w:bottom w:val="single" w:sz="4" w:space="0" w:color="auto"/>
              <w:right w:val="single" w:sz="8" w:space="0" w:color="auto"/>
            </w:tcBorders>
            <w:shd w:val="clear" w:color="000000" w:fill="FFFFFF"/>
            <w:vAlign w:val="center"/>
            <w:hideMark/>
          </w:tcPr>
          <w:p w14:paraId="41C92A4B" w14:textId="77777777" w:rsidR="006A47F7" w:rsidRPr="00A255B2" w:rsidRDefault="006A47F7" w:rsidP="009969FD">
            <w:pPr>
              <w:spacing w:after="0" w:line="360" w:lineRule="auto"/>
              <w:jc w:val="center"/>
              <w:rPr>
                <w:sz w:val="22"/>
                <w:szCs w:val="22"/>
              </w:rPr>
            </w:pPr>
            <w:r w:rsidRPr="00A255B2">
              <w:rPr>
                <w:sz w:val="22"/>
                <w:szCs w:val="22"/>
              </w:rPr>
              <w:t>13</w:t>
            </w:r>
          </w:p>
        </w:tc>
        <w:tc>
          <w:tcPr>
            <w:tcW w:w="1933" w:type="dxa"/>
            <w:tcBorders>
              <w:top w:val="nil"/>
              <w:left w:val="nil"/>
              <w:bottom w:val="single" w:sz="4" w:space="0" w:color="auto"/>
              <w:right w:val="single" w:sz="8" w:space="0" w:color="auto"/>
            </w:tcBorders>
            <w:shd w:val="clear" w:color="000000" w:fill="FFFFFF"/>
            <w:vAlign w:val="center"/>
            <w:hideMark/>
          </w:tcPr>
          <w:p w14:paraId="5D685CFB" w14:textId="77777777" w:rsidR="006A47F7" w:rsidRPr="00A255B2" w:rsidRDefault="006A47F7" w:rsidP="009969FD">
            <w:pPr>
              <w:spacing w:after="0" w:line="360" w:lineRule="auto"/>
              <w:jc w:val="center"/>
              <w:rPr>
                <w:sz w:val="22"/>
                <w:szCs w:val="22"/>
              </w:rPr>
            </w:pPr>
            <w:r w:rsidRPr="00A255B2">
              <w:rPr>
                <w:sz w:val="22"/>
                <w:szCs w:val="22"/>
              </w:rPr>
              <w:t>6</w:t>
            </w:r>
          </w:p>
        </w:tc>
        <w:tc>
          <w:tcPr>
            <w:tcW w:w="1998" w:type="dxa"/>
            <w:tcBorders>
              <w:top w:val="nil"/>
              <w:left w:val="nil"/>
              <w:bottom w:val="single" w:sz="4" w:space="0" w:color="auto"/>
              <w:right w:val="single" w:sz="8" w:space="0" w:color="auto"/>
            </w:tcBorders>
            <w:shd w:val="clear" w:color="auto" w:fill="FFFFFF" w:themeFill="background1"/>
            <w:vAlign w:val="center"/>
            <w:hideMark/>
          </w:tcPr>
          <w:p w14:paraId="07C3EBF1" w14:textId="77777777" w:rsidR="006A47F7" w:rsidRPr="00A255B2" w:rsidRDefault="006A47F7" w:rsidP="009969FD">
            <w:pPr>
              <w:spacing w:after="0" w:line="360" w:lineRule="auto"/>
              <w:jc w:val="center"/>
              <w:rPr>
                <w:sz w:val="22"/>
                <w:szCs w:val="22"/>
              </w:rPr>
            </w:pPr>
            <w:r w:rsidRPr="00A255B2">
              <w:rPr>
                <w:sz w:val="22"/>
                <w:szCs w:val="22"/>
              </w:rPr>
              <w:t>19</w:t>
            </w:r>
          </w:p>
        </w:tc>
      </w:tr>
      <w:tr w:rsidR="006A47F7" w:rsidRPr="001F0B5B" w14:paraId="45A04284"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tcPr>
          <w:p w14:paraId="4F727393" w14:textId="77777777" w:rsidR="006A47F7" w:rsidRPr="00A255B2" w:rsidRDefault="006A47F7" w:rsidP="009969FD">
            <w:pPr>
              <w:spacing w:after="0" w:line="360" w:lineRule="auto"/>
              <w:rPr>
                <w:b/>
                <w:sz w:val="22"/>
                <w:szCs w:val="22"/>
              </w:rPr>
            </w:pPr>
            <w:r w:rsidRPr="00A255B2">
              <w:rPr>
                <w:b/>
                <w:sz w:val="22"/>
                <w:szCs w:val="22"/>
              </w:rPr>
              <w:t>Julio</w:t>
            </w:r>
          </w:p>
        </w:tc>
        <w:tc>
          <w:tcPr>
            <w:tcW w:w="1681" w:type="dxa"/>
            <w:tcBorders>
              <w:top w:val="nil"/>
              <w:left w:val="nil"/>
              <w:bottom w:val="single" w:sz="4" w:space="0" w:color="auto"/>
              <w:right w:val="single" w:sz="8" w:space="0" w:color="auto"/>
            </w:tcBorders>
            <w:shd w:val="clear" w:color="000000" w:fill="FFFFFF"/>
            <w:vAlign w:val="center"/>
          </w:tcPr>
          <w:p w14:paraId="74C8A2D9" w14:textId="77777777" w:rsidR="006A47F7" w:rsidRPr="00A255B2" w:rsidRDefault="006A47F7" w:rsidP="009969FD">
            <w:pPr>
              <w:spacing w:after="0" w:line="360" w:lineRule="auto"/>
              <w:jc w:val="center"/>
              <w:rPr>
                <w:sz w:val="22"/>
                <w:szCs w:val="22"/>
              </w:rPr>
            </w:pPr>
            <w:r w:rsidRPr="00A255B2">
              <w:rPr>
                <w:sz w:val="22"/>
                <w:szCs w:val="22"/>
              </w:rPr>
              <w:t>5</w:t>
            </w:r>
          </w:p>
        </w:tc>
        <w:tc>
          <w:tcPr>
            <w:tcW w:w="1933" w:type="dxa"/>
            <w:tcBorders>
              <w:top w:val="nil"/>
              <w:left w:val="nil"/>
              <w:bottom w:val="single" w:sz="4" w:space="0" w:color="auto"/>
              <w:right w:val="single" w:sz="8" w:space="0" w:color="auto"/>
            </w:tcBorders>
            <w:shd w:val="clear" w:color="000000" w:fill="FFFFFF"/>
            <w:vAlign w:val="center"/>
          </w:tcPr>
          <w:p w14:paraId="501C4482" w14:textId="77777777" w:rsidR="006A47F7" w:rsidRPr="00A255B2" w:rsidRDefault="006A47F7" w:rsidP="009969FD">
            <w:pPr>
              <w:spacing w:after="0" w:line="360" w:lineRule="auto"/>
              <w:jc w:val="center"/>
              <w:rPr>
                <w:sz w:val="22"/>
                <w:szCs w:val="22"/>
              </w:rPr>
            </w:pPr>
            <w:r w:rsidRPr="00A255B2">
              <w:rPr>
                <w:sz w:val="22"/>
                <w:szCs w:val="22"/>
              </w:rPr>
              <w:t>5</w:t>
            </w:r>
          </w:p>
        </w:tc>
        <w:tc>
          <w:tcPr>
            <w:tcW w:w="1998" w:type="dxa"/>
            <w:tcBorders>
              <w:top w:val="nil"/>
              <w:left w:val="nil"/>
              <w:bottom w:val="single" w:sz="4" w:space="0" w:color="auto"/>
              <w:right w:val="single" w:sz="8" w:space="0" w:color="auto"/>
            </w:tcBorders>
            <w:shd w:val="clear" w:color="auto" w:fill="FFFFFF" w:themeFill="background1"/>
            <w:vAlign w:val="center"/>
          </w:tcPr>
          <w:p w14:paraId="677D1BCC" w14:textId="77777777" w:rsidR="006A47F7" w:rsidRPr="00A255B2" w:rsidRDefault="006A47F7" w:rsidP="009969FD">
            <w:pPr>
              <w:spacing w:after="0" w:line="360" w:lineRule="auto"/>
              <w:jc w:val="center"/>
              <w:rPr>
                <w:sz w:val="22"/>
                <w:szCs w:val="22"/>
              </w:rPr>
            </w:pPr>
            <w:r w:rsidRPr="00A255B2">
              <w:rPr>
                <w:sz w:val="22"/>
                <w:szCs w:val="22"/>
              </w:rPr>
              <w:t>10</w:t>
            </w:r>
          </w:p>
        </w:tc>
      </w:tr>
      <w:tr w:rsidR="006A47F7" w:rsidRPr="001F0B5B" w14:paraId="527F6185"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tcPr>
          <w:p w14:paraId="3024A0E3" w14:textId="77777777" w:rsidR="006A47F7" w:rsidRPr="00A255B2" w:rsidRDefault="006A47F7" w:rsidP="009969FD">
            <w:pPr>
              <w:spacing w:after="0" w:line="360" w:lineRule="auto"/>
              <w:rPr>
                <w:b/>
                <w:sz w:val="22"/>
                <w:szCs w:val="22"/>
              </w:rPr>
            </w:pPr>
            <w:r w:rsidRPr="00A255B2">
              <w:rPr>
                <w:b/>
                <w:sz w:val="22"/>
                <w:szCs w:val="22"/>
              </w:rPr>
              <w:t>Agosto</w:t>
            </w:r>
          </w:p>
        </w:tc>
        <w:tc>
          <w:tcPr>
            <w:tcW w:w="1681" w:type="dxa"/>
            <w:tcBorders>
              <w:top w:val="nil"/>
              <w:left w:val="nil"/>
              <w:bottom w:val="single" w:sz="4" w:space="0" w:color="auto"/>
              <w:right w:val="single" w:sz="8" w:space="0" w:color="auto"/>
            </w:tcBorders>
            <w:shd w:val="clear" w:color="000000" w:fill="FFFFFF"/>
            <w:vAlign w:val="center"/>
          </w:tcPr>
          <w:p w14:paraId="083D03A1" w14:textId="77777777" w:rsidR="006A47F7" w:rsidRPr="00A255B2" w:rsidRDefault="006A47F7" w:rsidP="009969FD">
            <w:pPr>
              <w:spacing w:after="0" w:line="360" w:lineRule="auto"/>
              <w:jc w:val="center"/>
              <w:rPr>
                <w:sz w:val="22"/>
                <w:szCs w:val="22"/>
              </w:rPr>
            </w:pPr>
            <w:r w:rsidRPr="00A255B2">
              <w:rPr>
                <w:sz w:val="22"/>
                <w:szCs w:val="22"/>
              </w:rPr>
              <w:t>7</w:t>
            </w:r>
          </w:p>
        </w:tc>
        <w:tc>
          <w:tcPr>
            <w:tcW w:w="1933" w:type="dxa"/>
            <w:tcBorders>
              <w:top w:val="nil"/>
              <w:left w:val="nil"/>
              <w:bottom w:val="single" w:sz="4" w:space="0" w:color="auto"/>
              <w:right w:val="single" w:sz="8" w:space="0" w:color="auto"/>
            </w:tcBorders>
            <w:shd w:val="clear" w:color="000000" w:fill="FFFFFF"/>
            <w:vAlign w:val="center"/>
          </w:tcPr>
          <w:p w14:paraId="27C0DED4" w14:textId="77777777" w:rsidR="006A47F7" w:rsidRPr="00A255B2" w:rsidRDefault="006A47F7" w:rsidP="009969FD">
            <w:pPr>
              <w:spacing w:after="0" w:line="360" w:lineRule="auto"/>
              <w:jc w:val="center"/>
              <w:rPr>
                <w:sz w:val="22"/>
                <w:szCs w:val="22"/>
              </w:rPr>
            </w:pPr>
            <w:r w:rsidRPr="00A255B2">
              <w:rPr>
                <w:sz w:val="22"/>
                <w:szCs w:val="22"/>
              </w:rPr>
              <w:t>8</w:t>
            </w:r>
          </w:p>
        </w:tc>
        <w:tc>
          <w:tcPr>
            <w:tcW w:w="1998" w:type="dxa"/>
            <w:tcBorders>
              <w:top w:val="nil"/>
              <w:left w:val="nil"/>
              <w:bottom w:val="single" w:sz="4" w:space="0" w:color="auto"/>
              <w:right w:val="single" w:sz="8" w:space="0" w:color="auto"/>
            </w:tcBorders>
            <w:shd w:val="clear" w:color="auto" w:fill="FFFFFF" w:themeFill="background1"/>
            <w:vAlign w:val="center"/>
          </w:tcPr>
          <w:p w14:paraId="2D312C5B" w14:textId="77777777" w:rsidR="006A47F7" w:rsidRPr="00A255B2" w:rsidRDefault="006A47F7" w:rsidP="009969FD">
            <w:pPr>
              <w:spacing w:after="0" w:line="360" w:lineRule="auto"/>
              <w:jc w:val="center"/>
              <w:rPr>
                <w:sz w:val="22"/>
                <w:szCs w:val="22"/>
              </w:rPr>
            </w:pPr>
            <w:r w:rsidRPr="00A255B2">
              <w:rPr>
                <w:sz w:val="22"/>
                <w:szCs w:val="22"/>
              </w:rPr>
              <w:t>15</w:t>
            </w:r>
          </w:p>
        </w:tc>
      </w:tr>
      <w:tr w:rsidR="006A47F7" w:rsidRPr="001F0B5B" w14:paraId="1E20A905"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tcPr>
          <w:p w14:paraId="7BCD0993" w14:textId="77777777" w:rsidR="006A47F7" w:rsidRPr="00A255B2" w:rsidRDefault="006A47F7" w:rsidP="009969FD">
            <w:pPr>
              <w:spacing w:after="0" w:line="360" w:lineRule="auto"/>
              <w:rPr>
                <w:b/>
                <w:sz w:val="22"/>
                <w:szCs w:val="22"/>
              </w:rPr>
            </w:pPr>
            <w:proofErr w:type="spellStart"/>
            <w:r w:rsidRPr="00A255B2">
              <w:rPr>
                <w:b/>
                <w:sz w:val="22"/>
                <w:szCs w:val="22"/>
              </w:rPr>
              <w:t>Septiembre</w:t>
            </w:r>
            <w:proofErr w:type="spellEnd"/>
          </w:p>
        </w:tc>
        <w:tc>
          <w:tcPr>
            <w:tcW w:w="1681" w:type="dxa"/>
            <w:tcBorders>
              <w:top w:val="nil"/>
              <w:left w:val="nil"/>
              <w:bottom w:val="single" w:sz="4" w:space="0" w:color="auto"/>
              <w:right w:val="single" w:sz="8" w:space="0" w:color="auto"/>
            </w:tcBorders>
            <w:shd w:val="clear" w:color="000000" w:fill="FFFFFF"/>
            <w:vAlign w:val="center"/>
          </w:tcPr>
          <w:p w14:paraId="03F53994" w14:textId="77777777" w:rsidR="006A47F7" w:rsidRPr="00A255B2" w:rsidRDefault="006A47F7" w:rsidP="009969FD">
            <w:pPr>
              <w:spacing w:after="0" w:line="360" w:lineRule="auto"/>
              <w:jc w:val="center"/>
              <w:rPr>
                <w:sz w:val="22"/>
                <w:szCs w:val="22"/>
              </w:rPr>
            </w:pPr>
            <w:r w:rsidRPr="00A255B2">
              <w:rPr>
                <w:sz w:val="22"/>
                <w:szCs w:val="22"/>
              </w:rPr>
              <w:t>5</w:t>
            </w:r>
          </w:p>
        </w:tc>
        <w:tc>
          <w:tcPr>
            <w:tcW w:w="1933" w:type="dxa"/>
            <w:tcBorders>
              <w:top w:val="nil"/>
              <w:left w:val="nil"/>
              <w:bottom w:val="single" w:sz="4" w:space="0" w:color="auto"/>
              <w:right w:val="single" w:sz="8" w:space="0" w:color="auto"/>
            </w:tcBorders>
            <w:shd w:val="clear" w:color="000000" w:fill="FFFFFF"/>
            <w:vAlign w:val="center"/>
          </w:tcPr>
          <w:p w14:paraId="71AE88E7" w14:textId="77777777" w:rsidR="006A47F7" w:rsidRPr="00A255B2" w:rsidRDefault="006A47F7" w:rsidP="009969FD">
            <w:pPr>
              <w:spacing w:after="0" w:line="360" w:lineRule="auto"/>
              <w:jc w:val="center"/>
              <w:rPr>
                <w:sz w:val="22"/>
                <w:szCs w:val="22"/>
              </w:rPr>
            </w:pPr>
            <w:r w:rsidRPr="00A255B2">
              <w:rPr>
                <w:sz w:val="22"/>
                <w:szCs w:val="22"/>
              </w:rPr>
              <w:t>10</w:t>
            </w:r>
          </w:p>
        </w:tc>
        <w:tc>
          <w:tcPr>
            <w:tcW w:w="1998" w:type="dxa"/>
            <w:tcBorders>
              <w:top w:val="nil"/>
              <w:left w:val="nil"/>
              <w:bottom w:val="single" w:sz="4" w:space="0" w:color="auto"/>
              <w:right w:val="single" w:sz="8" w:space="0" w:color="auto"/>
            </w:tcBorders>
            <w:shd w:val="clear" w:color="auto" w:fill="FFFFFF" w:themeFill="background1"/>
            <w:vAlign w:val="center"/>
          </w:tcPr>
          <w:p w14:paraId="4FC6F137" w14:textId="77777777" w:rsidR="006A47F7" w:rsidRPr="00A255B2" w:rsidRDefault="006A47F7" w:rsidP="009969FD">
            <w:pPr>
              <w:spacing w:after="0" w:line="360" w:lineRule="auto"/>
              <w:jc w:val="center"/>
              <w:rPr>
                <w:sz w:val="22"/>
                <w:szCs w:val="22"/>
              </w:rPr>
            </w:pPr>
            <w:r w:rsidRPr="00A255B2">
              <w:rPr>
                <w:sz w:val="22"/>
                <w:szCs w:val="22"/>
              </w:rPr>
              <w:t>15</w:t>
            </w:r>
          </w:p>
        </w:tc>
      </w:tr>
      <w:tr w:rsidR="006A47F7" w:rsidRPr="001F0B5B" w14:paraId="69B9662D"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tcPr>
          <w:p w14:paraId="6600D6B7" w14:textId="77777777" w:rsidR="006A47F7" w:rsidRPr="00A255B2" w:rsidRDefault="006A47F7" w:rsidP="009969FD">
            <w:pPr>
              <w:spacing w:after="0" w:line="360" w:lineRule="auto"/>
              <w:rPr>
                <w:b/>
                <w:sz w:val="22"/>
                <w:szCs w:val="22"/>
              </w:rPr>
            </w:pPr>
            <w:proofErr w:type="spellStart"/>
            <w:r w:rsidRPr="00A255B2">
              <w:rPr>
                <w:b/>
                <w:sz w:val="22"/>
                <w:szCs w:val="22"/>
              </w:rPr>
              <w:t>Octubre</w:t>
            </w:r>
            <w:proofErr w:type="spellEnd"/>
          </w:p>
        </w:tc>
        <w:tc>
          <w:tcPr>
            <w:tcW w:w="1681" w:type="dxa"/>
            <w:tcBorders>
              <w:top w:val="nil"/>
              <w:left w:val="nil"/>
              <w:bottom w:val="single" w:sz="4" w:space="0" w:color="auto"/>
              <w:right w:val="single" w:sz="8" w:space="0" w:color="auto"/>
            </w:tcBorders>
            <w:shd w:val="clear" w:color="000000" w:fill="FFFFFF"/>
            <w:vAlign w:val="center"/>
          </w:tcPr>
          <w:p w14:paraId="493A29A2" w14:textId="77777777" w:rsidR="006A47F7" w:rsidRPr="00A255B2" w:rsidRDefault="006A47F7" w:rsidP="009969FD">
            <w:pPr>
              <w:spacing w:after="0" w:line="360" w:lineRule="auto"/>
              <w:jc w:val="center"/>
              <w:rPr>
                <w:sz w:val="22"/>
                <w:szCs w:val="22"/>
              </w:rPr>
            </w:pPr>
            <w:r w:rsidRPr="00A255B2">
              <w:rPr>
                <w:sz w:val="22"/>
                <w:szCs w:val="22"/>
              </w:rPr>
              <w:t>2</w:t>
            </w:r>
          </w:p>
        </w:tc>
        <w:tc>
          <w:tcPr>
            <w:tcW w:w="1933" w:type="dxa"/>
            <w:tcBorders>
              <w:top w:val="nil"/>
              <w:left w:val="nil"/>
              <w:bottom w:val="single" w:sz="4" w:space="0" w:color="auto"/>
              <w:right w:val="single" w:sz="8" w:space="0" w:color="auto"/>
            </w:tcBorders>
            <w:shd w:val="clear" w:color="000000" w:fill="FFFFFF"/>
            <w:vAlign w:val="center"/>
          </w:tcPr>
          <w:p w14:paraId="575C0F0E" w14:textId="77777777" w:rsidR="006A47F7" w:rsidRPr="00A255B2" w:rsidRDefault="006A47F7" w:rsidP="009969FD">
            <w:pPr>
              <w:spacing w:after="0" w:line="360" w:lineRule="auto"/>
              <w:jc w:val="center"/>
              <w:rPr>
                <w:sz w:val="22"/>
                <w:szCs w:val="22"/>
              </w:rPr>
            </w:pPr>
            <w:r w:rsidRPr="00A255B2">
              <w:rPr>
                <w:sz w:val="22"/>
                <w:szCs w:val="22"/>
              </w:rPr>
              <w:t>5</w:t>
            </w:r>
          </w:p>
        </w:tc>
        <w:tc>
          <w:tcPr>
            <w:tcW w:w="1998" w:type="dxa"/>
            <w:tcBorders>
              <w:top w:val="nil"/>
              <w:left w:val="nil"/>
              <w:bottom w:val="single" w:sz="4" w:space="0" w:color="auto"/>
              <w:right w:val="single" w:sz="8" w:space="0" w:color="auto"/>
            </w:tcBorders>
            <w:shd w:val="clear" w:color="auto" w:fill="FFFFFF" w:themeFill="background1"/>
            <w:vAlign w:val="center"/>
          </w:tcPr>
          <w:p w14:paraId="01BA78D0" w14:textId="77777777" w:rsidR="006A47F7" w:rsidRPr="00A255B2" w:rsidRDefault="006A47F7" w:rsidP="009969FD">
            <w:pPr>
              <w:spacing w:after="0" w:line="360" w:lineRule="auto"/>
              <w:jc w:val="center"/>
              <w:rPr>
                <w:sz w:val="22"/>
                <w:szCs w:val="22"/>
              </w:rPr>
            </w:pPr>
            <w:r w:rsidRPr="00A255B2">
              <w:rPr>
                <w:sz w:val="22"/>
                <w:szCs w:val="22"/>
              </w:rPr>
              <w:t>7</w:t>
            </w:r>
          </w:p>
        </w:tc>
      </w:tr>
      <w:tr w:rsidR="006A47F7" w:rsidRPr="001F0B5B" w14:paraId="36E9E1A3" w14:textId="77777777" w:rsidTr="00AF08FE">
        <w:trPr>
          <w:trHeight w:val="223"/>
        </w:trPr>
        <w:tc>
          <w:tcPr>
            <w:tcW w:w="1681" w:type="dxa"/>
            <w:tcBorders>
              <w:top w:val="nil"/>
              <w:left w:val="single" w:sz="8" w:space="0" w:color="auto"/>
              <w:bottom w:val="single" w:sz="4" w:space="0" w:color="auto"/>
              <w:right w:val="single" w:sz="8" w:space="0" w:color="auto"/>
            </w:tcBorders>
            <w:shd w:val="clear" w:color="000000" w:fill="FFFFFF"/>
            <w:vAlign w:val="center"/>
          </w:tcPr>
          <w:p w14:paraId="0891C969" w14:textId="77777777" w:rsidR="006A47F7" w:rsidRPr="00A255B2" w:rsidRDefault="006A47F7" w:rsidP="009969FD">
            <w:pPr>
              <w:spacing w:after="0" w:line="360" w:lineRule="auto"/>
              <w:rPr>
                <w:b/>
                <w:sz w:val="22"/>
                <w:szCs w:val="22"/>
              </w:rPr>
            </w:pPr>
            <w:proofErr w:type="spellStart"/>
            <w:r w:rsidRPr="00A255B2">
              <w:rPr>
                <w:b/>
                <w:sz w:val="22"/>
                <w:szCs w:val="22"/>
              </w:rPr>
              <w:t>Noviembre</w:t>
            </w:r>
            <w:proofErr w:type="spellEnd"/>
          </w:p>
        </w:tc>
        <w:tc>
          <w:tcPr>
            <w:tcW w:w="1681" w:type="dxa"/>
            <w:tcBorders>
              <w:top w:val="nil"/>
              <w:left w:val="nil"/>
              <w:bottom w:val="single" w:sz="4" w:space="0" w:color="auto"/>
              <w:right w:val="single" w:sz="8" w:space="0" w:color="auto"/>
            </w:tcBorders>
            <w:shd w:val="clear" w:color="000000" w:fill="FFFFFF"/>
            <w:vAlign w:val="center"/>
          </w:tcPr>
          <w:p w14:paraId="5BE86B54" w14:textId="77777777" w:rsidR="006A47F7" w:rsidRPr="00A255B2" w:rsidRDefault="006A47F7" w:rsidP="009969FD">
            <w:pPr>
              <w:spacing w:after="0" w:line="360" w:lineRule="auto"/>
              <w:jc w:val="center"/>
              <w:rPr>
                <w:sz w:val="22"/>
                <w:szCs w:val="22"/>
              </w:rPr>
            </w:pPr>
            <w:r w:rsidRPr="00A255B2">
              <w:rPr>
                <w:sz w:val="22"/>
                <w:szCs w:val="22"/>
              </w:rPr>
              <w:t>2</w:t>
            </w:r>
          </w:p>
        </w:tc>
        <w:tc>
          <w:tcPr>
            <w:tcW w:w="1933" w:type="dxa"/>
            <w:tcBorders>
              <w:top w:val="nil"/>
              <w:left w:val="nil"/>
              <w:bottom w:val="single" w:sz="4" w:space="0" w:color="auto"/>
              <w:right w:val="single" w:sz="8" w:space="0" w:color="auto"/>
            </w:tcBorders>
            <w:shd w:val="clear" w:color="000000" w:fill="FFFFFF"/>
            <w:vAlign w:val="center"/>
          </w:tcPr>
          <w:p w14:paraId="7E6A5977" w14:textId="77777777" w:rsidR="006A47F7" w:rsidRPr="00A255B2" w:rsidRDefault="006A47F7" w:rsidP="009969FD">
            <w:pPr>
              <w:spacing w:after="0" w:line="360" w:lineRule="auto"/>
              <w:jc w:val="center"/>
              <w:rPr>
                <w:sz w:val="22"/>
                <w:szCs w:val="22"/>
              </w:rPr>
            </w:pPr>
            <w:r w:rsidRPr="00A255B2">
              <w:rPr>
                <w:sz w:val="22"/>
                <w:szCs w:val="22"/>
              </w:rPr>
              <w:t>2</w:t>
            </w:r>
          </w:p>
        </w:tc>
        <w:tc>
          <w:tcPr>
            <w:tcW w:w="1998" w:type="dxa"/>
            <w:tcBorders>
              <w:top w:val="nil"/>
              <w:left w:val="nil"/>
              <w:bottom w:val="single" w:sz="4" w:space="0" w:color="auto"/>
              <w:right w:val="single" w:sz="8" w:space="0" w:color="auto"/>
            </w:tcBorders>
            <w:shd w:val="clear" w:color="auto" w:fill="FFFFFF" w:themeFill="background1"/>
            <w:vAlign w:val="center"/>
          </w:tcPr>
          <w:p w14:paraId="50F73645" w14:textId="77777777" w:rsidR="006A47F7" w:rsidRPr="00A255B2" w:rsidRDefault="006A47F7" w:rsidP="009969FD">
            <w:pPr>
              <w:spacing w:after="0" w:line="360" w:lineRule="auto"/>
              <w:jc w:val="center"/>
              <w:rPr>
                <w:sz w:val="22"/>
                <w:szCs w:val="22"/>
              </w:rPr>
            </w:pPr>
            <w:r w:rsidRPr="00A255B2">
              <w:rPr>
                <w:sz w:val="22"/>
                <w:szCs w:val="22"/>
              </w:rPr>
              <w:t>4</w:t>
            </w:r>
          </w:p>
        </w:tc>
      </w:tr>
      <w:tr w:rsidR="00AF08FE" w:rsidRPr="001F0B5B" w14:paraId="79A99097" w14:textId="77777777" w:rsidTr="00AF08FE">
        <w:trPr>
          <w:trHeight w:val="223"/>
        </w:trPr>
        <w:tc>
          <w:tcPr>
            <w:tcW w:w="1681" w:type="dxa"/>
            <w:tcBorders>
              <w:top w:val="single" w:sz="4" w:space="0" w:color="auto"/>
              <w:left w:val="single" w:sz="8" w:space="0" w:color="auto"/>
              <w:bottom w:val="single" w:sz="4" w:space="0" w:color="auto"/>
              <w:right w:val="single" w:sz="8" w:space="0" w:color="auto"/>
            </w:tcBorders>
            <w:shd w:val="clear" w:color="000000" w:fill="FFFFFF"/>
            <w:vAlign w:val="center"/>
          </w:tcPr>
          <w:p w14:paraId="51260A9E" w14:textId="57041E01" w:rsidR="00AF08FE" w:rsidRDefault="00AF08FE" w:rsidP="00AF08FE">
            <w:pPr>
              <w:spacing w:after="0" w:line="360" w:lineRule="auto"/>
              <w:rPr>
                <w:b/>
                <w:sz w:val="22"/>
                <w:szCs w:val="22"/>
              </w:rPr>
            </w:pPr>
            <w:proofErr w:type="spellStart"/>
            <w:r>
              <w:rPr>
                <w:b/>
                <w:sz w:val="22"/>
                <w:szCs w:val="22"/>
              </w:rPr>
              <w:t>Diciembre</w:t>
            </w:r>
            <w:proofErr w:type="spellEnd"/>
          </w:p>
        </w:tc>
        <w:tc>
          <w:tcPr>
            <w:tcW w:w="1681" w:type="dxa"/>
            <w:tcBorders>
              <w:top w:val="single" w:sz="4" w:space="0" w:color="auto"/>
              <w:left w:val="nil"/>
              <w:bottom w:val="single" w:sz="4" w:space="0" w:color="auto"/>
              <w:right w:val="single" w:sz="8" w:space="0" w:color="auto"/>
            </w:tcBorders>
            <w:shd w:val="clear" w:color="000000" w:fill="FFFFFF"/>
            <w:vAlign w:val="center"/>
          </w:tcPr>
          <w:p w14:paraId="3B722EB5" w14:textId="565003DC" w:rsidR="00AF08FE" w:rsidRPr="00AF08FE" w:rsidRDefault="00AF08FE" w:rsidP="00AF08FE">
            <w:pPr>
              <w:spacing w:after="0" w:line="360" w:lineRule="auto"/>
              <w:jc w:val="center"/>
              <w:rPr>
                <w:sz w:val="22"/>
                <w:szCs w:val="22"/>
              </w:rPr>
            </w:pPr>
            <w:r w:rsidRPr="00AF08FE">
              <w:rPr>
                <w:sz w:val="22"/>
                <w:szCs w:val="22"/>
              </w:rPr>
              <w:t>2</w:t>
            </w:r>
          </w:p>
        </w:tc>
        <w:tc>
          <w:tcPr>
            <w:tcW w:w="1933" w:type="dxa"/>
            <w:tcBorders>
              <w:top w:val="single" w:sz="4" w:space="0" w:color="auto"/>
              <w:left w:val="nil"/>
              <w:bottom w:val="single" w:sz="4" w:space="0" w:color="auto"/>
              <w:right w:val="single" w:sz="8" w:space="0" w:color="auto"/>
            </w:tcBorders>
            <w:shd w:val="clear" w:color="000000" w:fill="FFFFFF"/>
            <w:vAlign w:val="center"/>
          </w:tcPr>
          <w:p w14:paraId="2676B165" w14:textId="56B10036" w:rsidR="00AF08FE" w:rsidRPr="00AF08FE" w:rsidRDefault="00AF08FE" w:rsidP="00AF08FE">
            <w:pPr>
              <w:spacing w:after="0" w:line="360" w:lineRule="auto"/>
              <w:jc w:val="center"/>
              <w:rPr>
                <w:sz w:val="22"/>
                <w:szCs w:val="22"/>
              </w:rPr>
            </w:pPr>
            <w:r w:rsidRPr="00AF08FE">
              <w:rPr>
                <w:sz w:val="22"/>
                <w:szCs w:val="22"/>
              </w:rPr>
              <w:t>10</w:t>
            </w:r>
          </w:p>
        </w:tc>
        <w:tc>
          <w:tcPr>
            <w:tcW w:w="1998" w:type="dxa"/>
            <w:tcBorders>
              <w:top w:val="single" w:sz="4" w:space="0" w:color="auto"/>
              <w:left w:val="nil"/>
              <w:bottom w:val="single" w:sz="4" w:space="0" w:color="auto"/>
              <w:right w:val="single" w:sz="8" w:space="0" w:color="auto"/>
            </w:tcBorders>
            <w:shd w:val="clear" w:color="auto" w:fill="FFFFFF" w:themeFill="background1"/>
            <w:vAlign w:val="center"/>
          </w:tcPr>
          <w:p w14:paraId="328028CA" w14:textId="5F620A08" w:rsidR="00AF08FE" w:rsidRPr="00AF08FE" w:rsidRDefault="00AF08FE" w:rsidP="00AF08FE">
            <w:pPr>
              <w:spacing w:after="0" w:line="360" w:lineRule="auto"/>
              <w:jc w:val="center"/>
              <w:rPr>
                <w:sz w:val="22"/>
                <w:szCs w:val="22"/>
              </w:rPr>
            </w:pPr>
            <w:r w:rsidRPr="00AF08FE">
              <w:rPr>
                <w:sz w:val="22"/>
                <w:szCs w:val="22"/>
              </w:rPr>
              <w:t>12</w:t>
            </w:r>
          </w:p>
        </w:tc>
      </w:tr>
      <w:tr w:rsidR="00AF08FE" w:rsidRPr="001F0B5B" w14:paraId="25503866" w14:textId="77777777" w:rsidTr="00AF08FE">
        <w:trPr>
          <w:trHeight w:val="223"/>
        </w:trPr>
        <w:tc>
          <w:tcPr>
            <w:tcW w:w="1681" w:type="dxa"/>
            <w:tcBorders>
              <w:top w:val="single" w:sz="4" w:space="0" w:color="auto"/>
              <w:left w:val="single" w:sz="8" w:space="0" w:color="auto"/>
              <w:bottom w:val="single" w:sz="4" w:space="0" w:color="auto"/>
              <w:right w:val="single" w:sz="8" w:space="0" w:color="auto"/>
            </w:tcBorders>
            <w:shd w:val="clear" w:color="000000" w:fill="FFFFFF"/>
            <w:vAlign w:val="center"/>
          </w:tcPr>
          <w:p w14:paraId="45820B9F" w14:textId="77777777" w:rsidR="00AF08FE" w:rsidRPr="00A255B2" w:rsidRDefault="00AF08FE" w:rsidP="00AF08FE">
            <w:pPr>
              <w:spacing w:after="0" w:line="360" w:lineRule="auto"/>
              <w:rPr>
                <w:b/>
                <w:sz w:val="22"/>
                <w:szCs w:val="22"/>
              </w:rPr>
            </w:pPr>
            <w:r>
              <w:rPr>
                <w:b/>
                <w:sz w:val="22"/>
                <w:szCs w:val="22"/>
              </w:rPr>
              <w:t>Total</w:t>
            </w:r>
          </w:p>
        </w:tc>
        <w:tc>
          <w:tcPr>
            <w:tcW w:w="1681" w:type="dxa"/>
            <w:tcBorders>
              <w:top w:val="single" w:sz="4" w:space="0" w:color="auto"/>
              <w:left w:val="nil"/>
              <w:bottom w:val="single" w:sz="4" w:space="0" w:color="auto"/>
              <w:right w:val="single" w:sz="8" w:space="0" w:color="auto"/>
            </w:tcBorders>
            <w:shd w:val="clear" w:color="000000" w:fill="FFFFFF"/>
            <w:vAlign w:val="center"/>
          </w:tcPr>
          <w:p w14:paraId="2904B1B3" w14:textId="40796428" w:rsidR="00AF08FE" w:rsidRPr="00AF08FE" w:rsidRDefault="00AF08FE" w:rsidP="00AF08FE">
            <w:pPr>
              <w:spacing w:after="0" w:line="360" w:lineRule="auto"/>
              <w:jc w:val="center"/>
              <w:rPr>
                <w:b/>
                <w:sz w:val="22"/>
                <w:szCs w:val="22"/>
              </w:rPr>
            </w:pPr>
            <w:r w:rsidRPr="00AF08FE">
              <w:rPr>
                <w:b/>
                <w:sz w:val="22"/>
                <w:szCs w:val="22"/>
              </w:rPr>
              <w:t>52</w:t>
            </w:r>
          </w:p>
        </w:tc>
        <w:tc>
          <w:tcPr>
            <w:tcW w:w="1933" w:type="dxa"/>
            <w:tcBorders>
              <w:top w:val="single" w:sz="4" w:space="0" w:color="auto"/>
              <w:left w:val="nil"/>
              <w:bottom w:val="single" w:sz="4" w:space="0" w:color="auto"/>
              <w:right w:val="single" w:sz="8" w:space="0" w:color="auto"/>
            </w:tcBorders>
            <w:shd w:val="clear" w:color="000000" w:fill="FFFFFF"/>
            <w:vAlign w:val="center"/>
          </w:tcPr>
          <w:p w14:paraId="3421D8D3" w14:textId="158BFCAE" w:rsidR="00AF08FE" w:rsidRPr="00AF08FE" w:rsidRDefault="00AF08FE" w:rsidP="00AF08FE">
            <w:pPr>
              <w:spacing w:after="0" w:line="360" w:lineRule="auto"/>
              <w:jc w:val="center"/>
              <w:rPr>
                <w:b/>
                <w:sz w:val="22"/>
                <w:szCs w:val="22"/>
              </w:rPr>
            </w:pPr>
            <w:r w:rsidRPr="00AF08FE">
              <w:rPr>
                <w:b/>
                <w:sz w:val="22"/>
                <w:szCs w:val="22"/>
              </w:rPr>
              <w:t>70</w:t>
            </w:r>
          </w:p>
        </w:tc>
        <w:tc>
          <w:tcPr>
            <w:tcW w:w="1998" w:type="dxa"/>
            <w:tcBorders>
              <w:top w:val="single" w:sz="4" w:space="0" w:color="auto"/>
              <w:left w:val="nil"/>
              <w:bottom w:val="single" w:sz="4" w:space="0" w:color="auto"/>
              <w:right w:val="single" w:sz="8" w:space="0" w:color="auto"/>
            </w:tcBorders>
            <w:shd w:val="clear" w:color="auto" w:fill="FFFFFF" w:themeFill="background1"/>
            <w:vAlign w:val="center"/>
          </w:tcPr>
          <w:p w14:paraId="1187E45B" w14:textId="03988477" w:rsidR="00AF08FE" w:rsidRPr="00AF08FE" w:rsidRDefault="00AF08FE" w:rsidP="00AF08FE">
            <w:pPr>
              <w:spacing w:after="0" w:line="360" w:lineRule="auto"/>
              <w:jc w:val="center"/>
              <w:rPr>
                <w:b/>
                <w:sz w:val="22"/>
                <w:szCs w:val="22"/>
              </w:rPr>
            </w:pPr>
            <w:r w:rsidRPr="00AF08FE">
              <w:rPr>
                <w:b/>
                <w:sz w:val="22"/>
                <w:szCs w:val="22"/>
              </w:rPr>
              <w:t>122</w:t>
            </w:r>
          </w:p>
        </w:tc>
      </w:tr>
    </w:tbl>
    <w:p w14:paraId="11906385" w14:textId="77777777" w:rsidR="006A47F7" w:rsidRDefault="006A47F7" w:rsidP="006A47F7">
      <w:pPr>
        <w:rPr>
          <w:lang w:val="es-ES"/>
        </w:rPr>
      </w:pPr>
    </w:p>
    <w:p w14:paraId="6B469D36" w14:textId="77777777" w:rsidR="006A47F7" w:rsidRDefault="006A47F7" w:rsidP="006A47F7">
      <w:pPr>
        <w:rPr>
          <w:lang w:val="es-ES"/>
        </w:rPr>
      </w:pPr>
    </w:p>
    <w:p w14:paraId="0F0A0DCB" w14:textId="77777777" w:rsidR="006A47F7" w:rsidRDefault="006A47F7" w:rsidP="006A47F7">
      <w:pPr>
        <w:rPr>
          <w:lang w:val="es-ES"/>
        </w:rPr>
      </w:pPr>
    </w:p>
    <w:p w14:paraId="0FBFCAE3" w14:textId="77777777" w:rsidR="006A47F7" w:rsidRDefault="006A47F7" w:rsidP="006A47F7">
      <w:pPr>
        <w:rPr>
          <w:lang w:val="es-ES"/>
        </w:rPr>
      </w:pPr>
    </w:p>
    <w:p w14:paraId="4BD72B66" w14:textId="77777777" w:rsidR="006A47F7" w:rsidRDefault="006A47F7" w:rsidP="006A47F7">
      <w:pPr>
        <w:rPr>
          <w:lang w:val="es-ES"/>
        </w:rPr>
      </w:pPr>
    </w:p>
    <w:p w14:paraId="18A8C618" w14:textId="77777777" w:rsidR="006A47F7" w:rsidRDefault="006A47F7" w:rsidP="006A47F7">
      <w:pPr>
        <w:rPr>
          <w:lang w:val="es-ES"/>
        </w:rPr>
      </w:pPr>
    </w:p>
    <w:p w14:paraId="1DC438A0" w14:textId="77777777" w:rsidR="006A47F7" w:rsidRDefault="006A47F7" w:rsidP="006A47F7">
      <w:pPr>
        <w:rPr>
          <w:lang w:val="es-ES"/>
        </w:rPr>
      </w:pPr>
    </w:p>
    <w:p w14:paraId="0BBD048E" w14:textId="77777777" w:rsidR="006A47F7" w:rsidRDefault="006A47F7" w:rsidP="006A47F7">
      <w:pPr>
        <w:rPr>
          <w:lang w:val="es-ES"/>
        </w:rPr>
      </w:pPr>
    </w:p>
    <w:p w14:paraId="6D64786D" w14:textId="77777777" w:rsidR="006A47F7" w:rsidRDefault="006A47F7" w:rsidP="006A47F7">
      <w:pPr>
        <w:rPr>
          <w:lang w:val="es-ES"/>
        </w:rPr>
      </w:pPr>
    </w:p>
    <w:p w14:paraId="426CDA52" w14:textId="77777777" w:rsidR="006A47F7" w:rsidRDefault="006A47F7" w:rsidP="006A47F7">
      <w:pPr>
        <w:rPr>
          <w:lang w:val="es-ES"/>
        </w:rPr>
      </w:pPr>
    </w:p>
    <w:tbl>
      <w:tblPr>
        <w:tblW w:w="7755" w:type="dxa"/>
        <w:jc w:val="center"/>
        <w:tblCellMar>
          <w:left w:w="70" w:type="dxa"/>
          <w:right w:w="70" w:type="dxa"/>
        </w:tblCellMar>
        <w:tblLook w:val="04A0" w:firstRow="1" w:lastRow="0" w:firstColumn="1" w:lastColumn="0" w:noHBand="0" w:noVBand="1"/>
      </w:tblPr>
      <w:tblGrid>
        <w:gridCol w:w="1552"/>
        <w:gridCol w:w="1381"/>
        <w:gridCol w:w="1487"/>
        <w:gridCol w:w="2020"/>
        <w:gridCol w:w="1315"/>
      </w:tblGrid>
      <w:tr w:rsidR="006A47F7" w:rsidRPr="009B103F" w14:paraId="07F18B7D" w14:textId="77777777" w:rsidTr="009969FD">
        <w:trPr>
          <w:trHeight w:val="346"/>
          <w:jc w:val="center"/>
        </w:trPr>
        <w:tc>
          <w:tcPr>
            <w:tcW w:w="7755" w:type="dxa"/>
            <w:gridSpan w:val="5"/>
            <w:tcBorders>
              <w:top w:val="single" w:sz="8" w:space="0" w:color="auto"/>
              <w:left w:val="single" w:sz="8" w:space="0" w:color="auto"/>
              <w:bottom w:val="single" w:sz="12" w:space="0" w:color="002060"/>
              <w:right w:val="single" w:sz="8" w:space="0" w:color="000000"/>
            </w:tcBorders>
            <w:shd w:val="clear" w:color="auto" w:fill="002060"/>
            <w:vAlign w:val="center"/>
            <w:hideMark/>
          </w:tcPr>
          <w:p w14:paraId="4F018253" w14:textId="77777777" w:rsidR="006A47F7" w:rsidRPr="009B103F" w:rsidRDefault="006A47F7" w:rsidP="009969FD">
            <w:pPr>
              <w:spacing w:line="240" w:lineRule="auto"/>
              <w:jc w:val="center"/>
              <w:rPr>
                <w:rFonts w:eastAsia="Times New Roman"/>
                <w:b/>
                <w:bCs/>
                <w:color w:val="FFFFFF"/>
              </w:rPr>
            </w:pPr>
            <w:proofErr w:type="spellStart"/>
            <w:r>
              <w:rPr>
                <w:rFonts w:eastAsia="Times New Roman"/>
                <w:b/>
                <w:bCs/>
                <w:color w:val="FFFFFF"/>
              </w:rPr>
              <w:lastRenderedPageBreak/>
              <w:t>Impedimentos</w:t>
            </w:r>
            <w:proofErr w:type="spellEnd"/>
            <w:r>
              <w:rPr>
                <w:rFonts w:eastAsia="Times New Roman"/>
                <w:b/>
                <w:bCs/>
                <w:color w:val="FFFFFF"/>
              </w:rPr>
              <w:t xml:space="preserve"> d</w:t>
            </w:r>
            <w:r w:rsidRPr="009B103F">
              <w:rPr>
                <w:rFonts w:eastAsia="Times New Roman"/>
                <w:b/>
                <w:bCs/>
                <w:color w:val="FFFFFF"/>
              </w:rPr>
              <w:t>e Entrada</w:t>
            </w:r>
          </w:p>
        </w:tc>
      </w:tr>
      <w:tr w:rsidR="006A47F7" w:rsidRPr="00E15575" w14:paraId="64EB125E" w14:textId="77777777" w:rsidTr="009969FD">
        <w:trPr>
          <w:trHeight w:val="361"/>
          <w:jc w:val="center"/>
        </w:trPr>
        <w:tc>
          <w:tcPr>
            <w:tcW w:w="7755" w:type="dxa"/>
            <w:gridSpan w:val="5"/>
            <w:tcBorders>
              <w:top w:val="single" w:sz="12" w:space="0" w:color="002060"/>
              <w:left w:val="single" w:sz="4" w:space="0" w:color="000000" w:themeColor="text1"/>
              <w:bottom w:val="single" w:sz="4" w:space="0" w:color="000000" w:themeColor="text1"/>
              <w:right w:val="single" w:sz="8" w:space="0" w:color="000000"/>
            </w:tcBorders>
            <w:shd w:val="clear" w:color="auto" w:fill="002060"/>
            <w:vAlign w:val="center"/>
            <w:hideMark/>
          </w:tcPr>
          <w:p w14:paraId="5880EC03" w14:textId="5A93EB85" w:rsidR="006A47F7" w:rsidRPr="00175CBA" w:rsidRDefault="006A47F7" w:rsidP="003D04FC">
            <w:pPr>
              <w:spacing w:line="240" w:lineRule="auto"/>
              <w:jc w:val="center"/>
              <w:rPr>
                <w:rFonts w:eastAsia="Times New Roman"/>
                <w:b/>
                <w:bCs/>
                <w:color w:val="FFFFFF"/>
                <w:lang w:val="es-ES"/>
              </w:rPr>
            </w:pPr>
            <w:r w:rsidRPr="00175CBA">
              <w:rPr>
                <w:rFonts w:eastAsia="Times New Roman"/>
                <w:b/>
                <w:bCs/>
                <w:color w:val="FFFFFF"/>
                <w:lang w:val="es-ES"/>
              </w:rPr>
              <w:t xml:space="preserve">Estado – desde Enero hasta </w:t>
            </w:r>
            <w:r w:rsidR="003D04FC">
              <w:rPr>
                <w:rFonts w:eastAsia="Times New Roman"/>
                <w:b/>
                <w:bCs/>
                <w:color w:val="FFFFFF"/>
                <w:lang w:val="es-ES"/>
              </w:rPr>
              <w:t>Diciembre</w:t>
            </w:r>
            <w:r w:rsidRPr="00175CBA">
              <w:rPr>
                <w:rFonts w:eastAsia="Times New Roman"/>
                <w:b/>
                <w:bCs/>
                <w:color w:val="FFFFFF"/>
                <w:lang w:val="es-ES"/>
              </w:rPr>
              <w:t xml:space="preserve"> del Año 2022</w:t>
            </w:r>
          </w:p>
        </w:tc>
      </w:tr>
      <w:tr w:rsidR="006A47F7" w:rsidRPr="009B103F" w14:paraId="5DE4DAF3" w14:textId="77777777" w:rsidTr="00AF08FE">
        <w:trPr>
          <w:trHeight w:val="488"/>
          <w:jc w:val="center"/>
        </w:trPr>
        <w:tc>
          <w:tcPr>
            <w:tcW w:w="1552" w:type="dxa"/>
            <w:tcBorders>
              <w:top w:val="single" w:sz="4" w:space="0" w:color="000000" w:themeColor="text1"/>
              <w:left w:val="single" w:sz="8" w:space="0" w:color="auto"/>
              <w:bottom w:val="single" w:sz="4" w:space="0" w:color="FF0000"/>
              <w:right w:val="single" w:sz="8" w:space="0" w:color="auto"/>
            </w:tcBorders>
            <w:shd w:val="clear" w:color="auto" w:fill="002060"/>
            <w:vAlign w:val="center"/>
            <w:hideMark/>
          </w:tcPr>
          <w:p w14:paraId="292C93D7" w14:textId="77777777" w:rsidR="006A47F7" w:rsidRPr="009B103F" w:rsidRDefault="006A47F7" w:rsidP="009969FD">
            <w:pPr>
              <w:spacing w:line="240" w:lineRule="auto"/>
              <w:jc w:val="center"/>
              <w:rPr>
                <w:rFonts w:eastAsia="Times New Roman"/>
                <w:b/>
                <w:bCs/>
                <w:color w:val="FFFFFF"/>
              </w:rPr>
            </w:pPr>
            <w:proofErr w:type="spellStart"/>
            <w:r w:rsidRPr="009B103F">
              <w:rPr>
                <w:rFonts w:eastAsia="Times New Roman"/>
                <w:b/>
                <w:bCs/>
                <w:color w:val="FFFFFF"/>
              </w:rPr>
              <w:t>Mes</w:t>
            </w:r>
            <w:proofErr w:type="spellEnd"/>
          </w:p>
        </w:tc>
        <w:tc>
          <w:tcPr>
            <w:tcW w:w="1381" w:type="dxa"/>
            <w:tcBorders>
              <w:top w:val="single" w:sz="4" w:space="0" w:color="000000" w:themeColor="text1"/>
              <w:left w:val="nil"/>
              <w:bottom w:val="single" w:sz="4" w:space="0" w:color="FF0000"/>
              <w:right w:val="single" w:sz="8" w:space="0" w:color="auto"/>
            </w:tcBorders>
            <w:shd w:val="clear" w:color="auto" w:fill="002060"/>
            <w:vAlign w:val="center"/>
            <w:hideMark/>
          </w:tcPr>
          <w:p w14:paraId="2E3063F7" w14:textId="77777777" w:rsidR="006A47F7" w:rsidRPr="009B103F" w:rsidRDefault="006A47F7" w:rsidP="009969FD">
            <w:pPr>
              <w:spacing w:line="240" w:lineRule="auto"/>
              <w:jc w:val="center"/>
              <w:rPr>
                <w:rFonts w:eastAsia="Times New Roman"/>
                <w:b/>
                <w:bCs/>
                <w:color w:val="FFFFFF"/>
              </w:rPr>
            </w:pPr>
            <w:proofErr w:type="spellStart"/>
            <w:r w:rsidRPr="009B103F">
              <w:rPr>
                <w:rFonts w:eastAsia="Times New Roman"/>
                <w:b/>
                <w:bCs/>
                <w:color w:val="FFFFFF"/>
              </w:rPr>
              <w:t>Activos</w:t>
            </w:r>
            <w:proofErr w:type="spellEnd"/>
          </w:p>
        </w:tc>
        <w:tc>
          <w:tcPr>
            <w:tcW w:w="1487" w:type="dxa"/>
            <w:tcBorders>
              <w:top w:val="single" w:sz="4" w:space="0" w:color="000000" w:themeColor="text1"/>
              <w:left w:val="nil"/>
              <w:bottom w:val="single" w:sz="4" w:space="0" w:color="FF0000"/>
              <w:right w:val="single" w:sz="8" w:space="0" w:color="auto"/>
            </w:tcBorders>
            <w:shd w:val="clear" w:color="auto" w:fill="002060"/>
            <w:vAlign w:val="center"/>
            <w:hideMark/>
          </w:tcPr>
          <w:p w14:paraId="1177D1CD" w14:textId="77777777" w:rsidR="006A47F7" w:rsidRPr="009B103F" w:rsidRDefault="006A47F7" w:rsidP="009969FD">
            <w:pPr>
              <w:spacing w:line="240" w:lineRule="auto"/>
              <w:jc w:val="center"/>
              <w:rPr>
                <w:rFonts w:eastAsia="Times New Roman"/>
                <w:b/>
                <w:bCs/>
                <w:color w:val="FFFFFF"/>
              </w:rPr>
            </w:pPr>
            <w:proofErr w:type="spellStart"/>
            <w:r w:rsidRPr="009B103F">
              <w:rPr>
                <w:rFonts w:eastAsia="Times New Roman"/>
                <w:b/>
                <w:bCs/>
                <w:color w:val="FFFFFF"/>
              </w:rPr>
              <w:t>Retirados</w:t>
            </w:r>
            <w:proofErr w:type="spellEnd"/>
          </w:p>
        </w:tc>
        <w:tc>
          <w:tcPr>
            <w:tcW w:w="2020" w:type="dxa"/>
            <w:tcBorders>
              <w:top w:val="single" w:sz="4" w:space="0" w:color="000000" w:themeColor="text1"/>
              <w:left w:val="nil"/>
              <w:bottom w:val="single" w:sz="4" w:space="0" w:color="FF0000"/>
              <w:right w:val="single" w:sz="8" w:space="0" w:color="auto"/>
            </w:tcBorders>
            <w:shd w:val="clear" w:color="auto" w:fill="002060"/>
            <w:vAlign w:val="center"/>
            <w:hideMark/>
          </w:tcPr>
          <w:p w14:paraId="3CB85B7F" w14:textId="77777777" w:rsidR="006A47F7" w:rsidRPr="009B103F" w:rsidRDefault="006A47F7" w:rsidP="009969FD">
            <w:pPr>
              <w:spacing w:line="240" w:lineRule="auto"/>
              <w:jc w:val="center"/>
              <w:rPr>
                <w:rFonts w:eastAsia="Times New Roman"/>
                <w:b/>
                <w:bCs/>
                <w:color w:val="FFFFFF"/>
              </w:rPr>
            </w:pPr>
            <w:proofErr w:type="spellStart"/>
            <w:r w:rsidRPr="009B103F">
              <w:rPr>
                <w:rFonts w:eastAsia="Times New Roman"/>
                <w:b/>
                <w:bCs/>
                <w:color w:val="FFFFFF"/>
              </w:rPr>
              <w:t>Provisionales</w:t>
            </w:r>
            <w:proofErr w:type="spellEnd"/>
          </w:p>
        </w:tc>
        <w:tc>
          <w:tcPr>
            <w:tcW w:w="1315" w:type="dxa"/>
            <w:tcBorders>
              <w:top w:val="single" w:sz="4" w:space="0" w:color="000000" w:themeColor="text1"/>
              <w:left w:val="nil"/>
              <w:bottom w:val="single" w:sz="4" w:space="0" w:color="FF0000"/>
              <w:right w:val="single" w:sz="8" w:space="0" w:color="auto"/>
            </w:tcBorders>
            <w:shd w:val="clear" w:color="auto" w:fill="002060"/>
            <w:vAlign w:val="center"/>
            <w:hideMark/>
          </w:tcPr>
          <w:p w14:paraId="079AEF8E" w14:textId="77777777" w:rsidR="006A47F7" w:rsidRPr="009B103F" w:rsidRDefault="006A47F7" w:rsidP="009969FD">
            <w:pPr>
              <w:spacing w:line="240" w:lineRule="auto"/>
              <w:jc w:val="center"/>
              <w:rPr>
                <w:rFonts w:eastAsia="Times New Roman"/>
                <w:b/>
                <w:bCs/>
                <w:color w:val="FFFFFF"/>
              </w:rPr>
            </w:pPr>
            <w:r>
              <w:rPr>
                <w:rFonts w:eastAsia="Times New Roman"/>
                <w:b/>
                <w:bCs/>
                <w:color w:val="FFFFFF"/>
              </w:rPr>
              <w:t xml:space="preserve">Total </w:t>
            </w:r>
            <w:proofErr w:type="spellStart"/>
            <w:r>
              <w:rPr>
                <w:rFonts w:eastAsia="Times New Roman"/>
                <w:b/>
                <w:bCs/>
                <w:color w:val="FFFFFF"/>
              </w:rPr>
              <w:t>por</w:t>
            </w:r>
            <w:proofErr w:type="spellEnd"/>
            <w:r>
              <w:rPr>
                <w:rFonts w:eastAsia="Times New Roman"/>
                <w:b/>
                <w:bCs/>
                <w:color w:val="FFFFFF"/>
              </w:rPr>
              <w:t xml:space="preserve"> </w:t>
            </w:r>
            <w:proofErr w:type="spellStart"/>
            <w:r>
              <w:rPr>
                <w:rFonts w:eastAsia="Times New Roman"/>
                <w:b/>
                <w:bCs/>
                <w:color w:val="FFFFFF"/>
              </w:rPr>
              <w:t>m</w:t>
            </w:r>
            <w:r w:rsidRPr="009B103F">
              <w:rPr>
                <w:rFonts w:eastAsia="Times New Roman"/>
                <w:b/>
                <w:bCs/>
                <w:color w:val="FFFFFF"/>
              </w:rPr>
              <w:t>es</w:t>
            </w:r>
            <w:proofErr w:type="spellEnd"/>
          </w:p>
        </w:tc>
      </w:tr>
      <w:tr w:rsidR="006A47F7" w:rsidRPr="009B103F" w14:paraId="3ED94260" w14:textId="77777777" w:rsidTr="00AF08FE">
        <w:trPr>
          <w:trHeight w:val="361"/>
          <w:jc w:val="center"/>
        </w:trPr>
        <w:tc>
          <w:tcPr>
            <w:tcW w:w="1552" w:type="dxa"/>
            <w:tcBorders>
              <w:top w:val="single" w:sz="4" w:space="0" w:color="FF0000"/>
              <w:left w:val="single" w:sz="8" w:space="0" w:color="auto"/>
              <w:bottom w:val="single" w:sz="8" w:space="0" w:color="auto"/>
              <w:right w:val="single" w:sz="8" w:space="0" w:color="auto"/>
            </w:tcBorders>
            <w:shd w:val="clear" w:color="000000" w:fill="FFFFFF"/>
            <w:vAlign w:val="center"/>
            <w:hideMark/>
          </w:tcPr>
          <w:p w14:paraId="2FB0773E" w14:textId="77777777" w:rsidR="006A47F7" w:rsidRPr="00A255B2" w:rsidRDefault="006A47F7" w:rsidP="009969FD">
            <w:pPr>
              <w:spacing w:after="0" w:line="360" w:lineRule="auto"/>
              <w:rPr>
                <w:b/>
                <w:sz w:val="22"/>
                <w:szCs w:val="22"/>
              </w:rPr>
            </w:pPr>
            <w:r w:rsidRPr="00A255B2">
              <w:rPr>
                <w:b/>
                <w:sz w:val="22"/>
                <w:szCs w:val="22"/>
              </w:rPr>
              <w:t>Enero</w:t>
            </w:r>
          </w:p>
        </w:tc>
        <w:tc>
          <w:tcPr>
            <w:tcW w:w="1381" w:type="dxa"/>
            <w:tcBorders>
              <w:top w:val="single" w:sz="4" w:space="0" w:color="FF0000"/>
              <w:left w:val="nil"/>
              <w:bottom w:val="single" w:sz="8" w:space="0" w:color="auto"/>
              <w:right w:val="single" w:sz="8" w:space="0" w:color="auto"/>
            </w:tcBorders>
            <w:shd w:val="clear" w:color="000000" w:fill="FFFFFF"/>
            <w:vAlign w:val="center"/>
            <w:hideMark/>
          </w:tcPr>
          <w:p w14:paraId="1FDB4CA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31</w:t>
            </w:r>
          </w:p>
        </w:tc>
        <w:tc>
          <w:tcPr>
            <w:tcW w:w="1487" w:type="dxa"/>
            <w:tcBorders>
              <w:top w:val="single" w:sz="4" w:space="0" w:color="FF0000"/>
              <w:left w:val="nil"/>
              <w:bottom w:val="single" w:sz="8" w:space="0" w:color="auto"/>
              <w:right w:val="single" w:sz="8" w:space="0" w:color="auto"/>
            </w:tcBorders>
            <w:shd w:val="clear" w:color="000000" w:fill="FFFFFF"/>
            <w:vAlign w:val="center"/>
            <w:hideMark/>
          </w:tcPr>
          <w:p w14:paraId="3B17A4C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2020" w:type="dxa"/>
            <w:tcBorders>
              <w:top w:val="single" w:sz="4" w:space="0" w:color="FF0000"/>
              <w:left w:val="nil"/>
              <w:bottom w:val="single" w:sz="8" w:space="0" w:color="auto"/>
              <w:right w:val="single" w:sz="8" w:space="0" w:color="auto"/>
            </w:tcBorders>
            <w:shd w:val="clear" w:color="000000" w:fill="FFFFFF"/>
            <w:vAlign w:val="center"/>
            <w:hideMark/>
          </w:tcPr>
          <w:p w14:paraId="1519AD3B"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w:t>
            </w:r>
          </w:p>
        </w:tc>
        <w:tc>
          <w:tcPr>
            <w:tcW w:w="1315" w:type="dxa"/>
            <w:tcBorders>
              <w:top w:val="single" w:sz="4" w:space="0" w:color="FF0000"/>
              <w:left w:val="nil"/>
              <w:bottom w:val="single" w:sz="8" w:space="0" w:color="auto"/>
              <w:right w:val="single" w:sz="8" w:space="0" w:color="auto"/>
            </w:tcBorders>
            <w:shd w:val="clear" w:color="auto" w:fill="FFFFFF" w:themeFill="background1"/>
            <w:vAlign w:val="center"/>
            <w:hideMark/>
          </w:tcPr>
          <w:p w14:paraId="15176DB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34</w:t>
            </w:r>
          </w:p>
        </w:tc>
      </w:tr>
      <w:tr w:rsidR="006A47F7" w:rsidRPr="009B103F" w14:paraId="57C57719" w14:textId="77777777" w:rsidTr="00AF08FE">
        <w:trPr>
          <w:trHeight w:val="361"/>
          <w:jc w:val="center"/>
        </w:trPr>
        <w:tc>
          <w:tcPr>
            <w:tcW w:w="1552" w:type="dxa"/>
            <w:tcBorders>
              <w:top w:val="nil"/>
              <w:left w:val="single" w:sz="8" w:space="0" w:color="auto"/>
              <w:bottom w:val="single" w:sz="8" w:space="0" w:color="auto"/>
              <w:right w:val="single" w:sz="8" w:space="0" w:color="auto"/>
            </w:tcBorders>
            <w:shd w:val="clear" w:color="000000" w:fill="FFFFFF"/>
            <w:vAlign w:val="center"/>
            <w:hideMark/>
          </w:tcPr>
          <w:p w14:paraId="2FD4337E" w14:textId="77777777" w:rsidR="006A47F7" w:rsidRPr="00A255B2" w:rsidRDefault="006A47F7" w:rsidP="009969FD">
            <w:pPr>
              <w:spacing w:after="0" w:line="360" w:lineRule="auto"/>
              <w:rPr>
                <w:b/>
                <w:sz w:val="22"/>
                <w:szCs w:val="22"/>
              </w:rPr>
            </w:pPr>
            <w:proofErr w:type="spellStart"/>
            <w:r w:rsidRPr="00A255B2">
              <w:rPr>
                <w:b/>
                <w:sz w:val="22"/>
                <w:szCs w:val="22"/>
              </w:rPr>
              <w:t>Febrero</w:t>
            </w:r>
            <w:proofErr w:type="spellEnd"/>
          </w:p>
        </w:tc>
        <w:tc>
          <w:tcPr>
            <w:tcW w:w="1381" w:type="dxa"/>
            <w:tcBorders>
              <w:top w:val="nil"/>
              <w:left w:val="nil"/>
              <w:bottom w:val="single" w:sz="8" w:space="0" w:color="auto"/>
              <w:right w:val="single" w:sz="8" w:space="0" w:color="auto"/>
            </w:tcBorders>
            <w:shd w:val="clear" w:color="000000" w:fill="FFFFFF"/>
            <w:vAlign w:val="center"/>
            <w:hideMark/>
          </w:tcPr>
          <w:p w14:paraId="7AC841B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18</w:t>
            </w:r>
          </w:p>
        </w:tc>
        <w:tc>
          <w:tcPr>
            <w:tcW w:w="1487" w:type="dxa"/>
            <w:tcBorders>
              <w:top w:val="nil"/>
              <w:left w:val="nil"/>
              <w:bottom w:val="single" w:sz="8" w:space="0" w:color="auto"/>
              <w:right w:val="single" w:sz="8" w:space="0" w:color="auto"/>
            </w:tcBorders>
            <w:shd w:val="clear" w:color="000000" w:fill="FFFFFF"/>
            <w:vAlign w:val="center"/>
            <w:hideMark/>
          </w:tcPr>
          <w:p w14:paraId="6F8DD44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w:t>
            </w:r>
          </w:p>
        </w:tc>
        <w:tc>
          <w:tcPr>
            <w:tcW w:w="2020" w:type="dxa"/>
            <w:tcBorders>
              <w:top w:val="nil"/>
              <w:left w:val="nil"/>
              <w:bottom w:val="single" w:sz="8" w:space="0" w:color="auto"/>
              <w:right w:val="single" w:sz="8" w:space="0" w:color="auto"/>
            </w:tcBorders>
            <w:shd w:val="clear" w:color="000000" w:fill="FFFFFF"/>
            <w:vAlign w:val="center"/>
            <w:hideMark/>
          </w:tcPr>
          <w:p w14:paraId="2F14CC9B"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14</w:t>
            </w:r>
          </w:p>
        </w:tc>
        <w:tc>
          <w:tcPr>
            <w:tcW w:w="1315" w:type="dxa"/>
            <w:tcBorders>
              <w:top w:val="nil"/>
              <w:left w:val="nil"/>
              <w:bottom w:val="single" w:sz="8" w:space="0" w:color="auto"/>
              <w:right w:val="single" w:sz="8" w:space="0" w:color="auto"/>
            </w:tcBorders>
            <w:shd w:val="clear" w:color="auto" w:fill="FFFFFF" w:themeFill="background1"/>
            <w:vAlign w:val="center"/>
            <w:hideMark/>
          </w:tcPr>
          <w:p w14:paraId="4BFA2E0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35</w:t>
            </w:r>
          </w:p>
        </w:tc>
      </w:tr>
      <w:tr w:rsidR="006A47F7" w:rsidRPr="009B103F" w14:paraId="3D9AF0AD" w14:textId="77777777" w:rsidTr="00AF08FE">
        <w:trPr>
          <w:trHeight w:val="361"/>
          <w:jc w:val="center"/>
        </w:trPr>
        <w:tc>
          <w:tcPr>
            <w:tcW w:w="1552" w:type="dxa"/>
            <w:tcBorders>
              <w:top w:val="nil"/>
              <w:left w:val="single" w:sz="8" w:space="0" w:color="auto"/>
              <w:bottom w:val="single" w:sz="8" w:space="0" w:color="auto"/>
              <w:right w:val="single" w:sz="8" w:space="0" w:color="auto"/>
            </w:tcBorders>
            <w:shd w:val="clear" w:color="000000" w:fill="FFFFFF"/>
            <w:vAlign w:val="center"/>
            <w:hideMark/>
          </w:tcPr>
          <w:p w14:paraId="4D76D3C5" w14:textId="77777777" w:rsidR="006A47F7" w:rsidRPr="00A255B2" w:rsidRDefault="006A47F7" w:rsidP="009969FD">
            <w:pPr>
              <w:spacing w:after="0" w:line="360" w:lineRule="auto"/>
              <w:rPr>
                <w:b/>
                <w:sz w:val="22"/>
                <w:szCs w:val="22"/>
              </w:rPr>
            </w:pPr>
            <w:r w:rsidRPr="00A255B2">
              <w:rPr>
                <w:b/>
                <w:sz w:val="22"/>
                <w:szCs w:val="22"/>
              </w:rPr>
              <w:t>Marzo</w:t>
            </w:r>
          </w:p>
        </w:tc>
        <w:tc>
          <w:tcPr>
            <w:tcW w:w="1381" w:type="dxa"/>
            <w:tcBorders>
              <w:top w:val="nil"/>
              <w:left w:val="nil"/>
              <w:bottom w:val="single" w:sz="8" w:space="0" w:color="auto"/>
              <w:right w:val="single" w:sz="8" w:space="0" w:color="auto"/>
            </w:tcBorders>
            <w:shd w:val="clear" w:color="000000" w:fill="FFFFFF"/>
            <w:vAlign w:val="center"/>
            <w:hideMark/>
          </w:tcPr>
          <w:p w14:paraId="62A716A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31</w:t>
            </w:r>
          </w:p>
        </w:tc>
        <w:tc>
          <w:tcPr>
            <w:tcW w:w="1487" w:type="dxa"/>
            <w:tcBorders>
              <w:top w:val="nil"/>
              <w:left w:val="nil"/>
              <w:bottom w:val="single" w:sz="8" w:space="0" w:color="auto"/>
              <w:right w:val="single" w:sz="8" w:space="0" w:color="auto"/>
            </w:tcBorders>
            <w:shd w:val="clear" w:color="000000" w:fill="FFFFFF"/>
            <w:vAlign w:val="center"/>
            <w:hideMark/>
          </w:tcPr>
          <w:p w14:paraId="3F1D596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153</w:t>
            </w:r>
          </w:p>
        </w:tc>
        <w:tc>
          <w:tcPr>
            <w:tcW w:w="2020" w:type="dxa"/>
            <w:tcBorders>
              <w:top w:val="nil"/>
              <w:left w:val="nil"/>
              <w:bottom w:val="single" w:sz="8" w:space="0" w:color="auto"/>
              <w:right w:val="single" w:sz="8" w:space="0" w:color="auto"/>
            </w:tcBorders>
            <w:shd w:val="clear" w:color="000000" w:fill="FFFFFF"/>
            <w:vAlign w:val="center"/>
            <w:hideMark/>
          </w:tcPr>
          <w:p w14:paraId="63FB1EC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8" w:space="0" w:color="auto"/>
              <w:right w:val="single" w:sz="8" w:space="0" w:color="auto"/>
            </w:tcBorders>
            <w:shd w:val="clear" w:color="auto" w:fill="FFFFFF" w:themeFill="background1"/>
            <w:vAlign w:val="center"/>
            <w:hideMark/>
          </w:tcPr>
          <w:p w14:paraId="33D997A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184</w:t>
            </w:r>
          </w:p>
        </w:tc>
      </w:tr>
      <w:tr w:rsidR="006A47F7" w:rsidRPr="009B103F" w14:paraId="451E75F9" w14:textId="77777777" w:rsidTr="00AF08FE">
        <w:trPr>
          <w:trHeight w:val="361"/>
          <w:jc w:val="center"/>
        </w:trPr>
        <w:tc>
          <w:tcPr>
            <w:tcW w:w="1552" w:type="dxa"/>
            <w:tcBorders>
              <w:top w:val="nil"/>
              <w:left w:val="single" w:sz="8" w:space="0" w:color="auto"/>
              <w:bottom w:val="single" w:sz="8" w:space="0" w:color="auto"/>
              <w:right w:val="single" w:sz="8" w:space="0" w:color="auto"/>
            </w:tcBorders>
            <w:shd w:val="clear" w:color="000000" w:fill="FFFFFF"/>
            <w:vAlign w:val="center"/>
            <w:hideMark/>
          </w:tcPr>
          <w:p w14:paraId="7C0FF9FB" w14:textId="77777777" w:rsidR="006A47F7" w:rsidRPr="00A255B2" w:rsidRDefault="006A47F7" w:rsidP="009969FD">
            <w:pPr>
              <w:spacing w:after="0" w:line="360" w:lineRule="auto"/>
              <w:rPr>
                <w:b/>
                <w:sz w:val="22"/>
                <w:szCs w:val="22"/>
              </w:rPr>
            </w:pPr>
            <w:r w:rsidRPr="00A255B2">
              <w:rPr>
                <w:b/>
                <w:sz w:val="22"/>
                <w:szCs w:val="22"/>
              </w:rPr>
              <w:t>Abril</w:t>
            </w:r>
          </w:p>
        </w:tc>
        <w:tc>
          <w:tcPr>
            <w:tcW w:w="1381" w:type="dxa"/>
            <w:tcBorders>
              <w:top w:val="nil"/>
              <w:left w:val="nil"/>
              <w:bottom w:val="single" w:sz="8" w:space="0" w:color="auto"/>
              <w:right w:val="single" w:sz="8" w:space="0" w:color="auto"/>
            </w:tcBorders>
            <w:shd w:val="clear" w:color="000000" w:fill="FFFFFF"/>
            <w:vAlign w:val="center"/>
            <w:hideMark/>
          </w:tcPr>
          <w:p w14:paraId="0BF609EC"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14</w:t>
            </w:r>
          </w:p>
        </w:tc>
        <w:tc>
          <w:tcPr>
            <w:tcW w:w="1487" w:type="dxa"/>
            <w:tcBorders>
              <w:top w:val="nil"/>
              <w:left w:val="nil"/>
              <w:bottom w:val="single" w:sz="8" w:space="0" w:color="auto"/>
              <w:right w:val="single" w:sz="8" w:space="0" w:color="auto"/>
            </w:tcBorders>
            <w:shd w:val="clear" w:color="000000" w:fill="FFFFFF"/>
            <w:vAlign w:val="center"/>
            <w:hideMark/>
          </w:tcPr>
          <w:p w14:paraId="78E7606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2020" w:type="dxa"/>
            <w:tcBorders>
              <w:top w:val="nil"/>
              <w:left w:val="nil"/>
              <w:bottom w:val="single" w:sz="8" w:space="0" w:color="auto"/>
              <w:right w:val="single" w:sz="8" w:space="0" w:color="auto"/>
            </w:tcBorders>
            <w:shd w:val="clear" w:color="000000" w:fill="FFFFFF"/>
            <w:vAlign w:val="center"/>
            <w:hideMark/>
          </w:tcPr>
          <w:p w14:paraId="5F6A15B3"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8" w:space="0" w:color="auto"/>
              <w:right w:val="single" w:sz="8" w:space="0" w:color="auto"/>
            </w:tcBorders>
            <w:shd w:val="clear" w:color="auto" w:fill="FFFFFF" w:themeFill="background1"/>
            <w:vAlign w:val="center"/>
            <w:hideMark/>
          </w:tcPr>
          <w:p w14:paraId="03CF5C8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14</w:t>
            </w:r>
          </w:p>
        </w:tc>
      </w:tr>
      <w:tr w:rsidR="006A47F7" w:rsidRPr="009B103F" w14:paraId="063FE171" w14:textId="77777777" w:rsidTr="00AF08FE">
        <w:trPr>
          <w:trHeight w:val="361"/>
          <w:jc w:val="center"/>
        </w:trPr>
        <w:tc>
          <w:tcPr>
            <w:tcW w:w="1552" w:type="dxa"/>
            <w:tcBorders>
              <w:top w:val="nil"/>
              <w:left w:val="single" w:sz="8" w:space="0" w:color="auto"/>
              <w:bottom w:val="single" w:sz="8" w:space="0" w:color="auto"/>
              <w:right w:val="single" w:sz="8" w:space="0" w:color="auto"/>
            </w:tcBorders>
            <w:shd w:val="clear" w:color="000000" w:fill="FFFFFF"/>
            <w:vAlign w:val="center"/>
            <w:hideMark/>
          </w:tcPr>
          <w:p w14:paraId="3CA0A8C0" w14:textId="77777777" w:rsidR="006A47F7" w:rsidRPr="00A255B2" w:rsidRDefault="006A47F7" w:rsidP="009969FD">
            <w:pPr>
              <w:spacing w:after="0" w:line="360" w:lineRule="auto"/>
              <w:rPr>
                <w:b/>
                <w:sz w:val="22"/>
                <w:szCs w:val="22"/>
              </w:rPr>
            </w:pPr>
            <w:r w:rsidRPr="00A255B2">
              <w:rPr>
                <w:b/>
                <w:sz w:val="22"/>
                <w:szCs w:val="22"/>
              </w:rPr>
              <w:t>Mayo</w:t>
            </w:r>
          </w:p>
        </w:tc>
        <w:tc>
          <w:tcPr>
            <w:tcW w:w="1381" w:type="dxa"/>
            <w:tcBorders>
              <w:top w:val="nil"/>
              <w:left w:val="nil"/>
              <w:bottom w:val="single" w:sz="8" w:space="0" w:color="auto"/>
              <w:right w:val="single" w:sz="8" w:space="0" w:color="auto"/>
            </w:tcBorders>
            <w:shd w:val="clear" w:color="000000" w:fill="FFFFFF"/>
            <w:vAlign w:val="center"/>
            <w:hideMark/>
          </w:tcPr>
          <w:p w14:paraId="7A7698A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21</w:t>
            </w:r>
          </w:p>
        </w:tc>
        <w:tc>
          <w:tcPr>
            <w:tcW w:w="1487" w:type="dxa"/>
            <w:tcBorders>
              <w:top w:val="nil"/>
              <w:left w:val="nil"/>
              <w:bottom w:val="single" w:sz="8" w:space="0" w:color="auto"/>
              <w:right w:val="single" w:sz="8" w:space="0" w:color="auto"/>
            </w:tcBorders>
            <w:shd w:val="clear" w:color="000000" w:fill="FFFFFF"/>
            <w:vAlign w:val="center"/>
            <w:hideMark/>
          </w:tcPr>
          <w:p w14:paraId="32CC174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253</w:t>
            </w:r>
          </w:p>
        </w:tc>
        <w:tc>
          <w:tcPr>
            <w:tcW w:w="2020" w:type="dxa"/>
            <w:tcBorders>
              <w:top w:val="nil"/>
              <w:left w:val="nil"/>
              <w:bottom w:val="single" w:sz="8" w:space="0" w:color="auto"/>
              <w:right w:val="single" w:sz="8" w:space="0" w:color="auto"/>
            </w:tcBorders>
            <w:shd w:val="clear" w:color="000000" w:fill="FFFFFF"/>
            <w:vAlign w:val="center"/>
            <w:hideMark/>
          </w:tcPr>
          <w:p w14:paraId="5AA54D4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8" w:space="0" w:color="auto"/>
              <w:right w:val="single" w:sz="8" w:space="0" w:color="auto"/>
            </w:tcBorders>
            <w:shd w:val="clear" w:color="auto" w:fill="FFFFFF" w:themeFill="background1"/>
            <w:vAlign w:val="center"/>
            <w:hideMark/>
          </w:tcPr>
          <w:p w14:paraId="12920113"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274</w:t>
            </w:r>
          </w:p>
        </w:tc>
      </w:tr>
      <w:tr w:rsidR="006A47F7" w:rsidRPr="009B103F" w14:paraId="4A7FF237"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hideMark/>
          </w:tcPr>
          <w:p w14:paraId="5BB84D9E" w14:textId="77777777" w:rsidR="006A47F7" w:rsidRPr="00A255B2" w:rsidRDefault="006A47F7" w:rsidP="009969FD">
            <w:pPr>
              <w:spacing w:after="0" w:line="360" w:lineRule="auto"/>
              <w:rPr>
                <w:b/>
                <w:sz w:val="22"/>
                <w:szCs w:val="22"/>
              </w:rPr>
            </w:pPr>
            <w:r w:rsidRPr="00A255B2">
              <w:rPr>
                <w:b/>
                <w:sz w:val="22"/>
                <w:szCs w:val="22"/>
              </w:rPr>
              <w:t>Junio</w:t>
            </w:r>
          </w:p>
        </w:tc>
        <w:tc>
          <w:tcPr>
            <w:tcW w:w="1381" w:type="dxa"/>
            <w:tcBorders>
              <w:top w:val="nil"/>
              <w:left w:val="nil"/>
              <w:bottom w:val="single" w:sz="4" w:space="0" w:color="auto"/>
              <w:right w:val="single" w:sz="8" w:space="0" w:color="auto"/>
            </w:tcBorders>
            <w:shd w:val="clear" w:color="000000" w:fill="FFFFFF"/>
            <w:vAlign w:val="center"/>
            <w:hideMark/>
          </w:tcPr>
          <w:p w14:paraId="48868EA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29</w:t>
            </w:r>
          </w:p>
        </w:tc>
        <w:tc>
          <w:tcPr>
            <w:tcW w:w="1487" w:type="dxa"/>
            <w:tcBorders>
              <w:top w:val="nil"/>
              <w:left w:val="nil"/>
              <w:bottom w:val="single" w:sz="4" w:space="0" w:color="auto"/>
              <w:right w:val="single" w:sz="8" w:space="0" w:color="auto"/>
            </w:tcBorders>
            <w:shd w:val="clear" w:color="000000" w:fill="FFFFFF"/>
            <w:vAlign w:val="center"/>
            <w:hideMark/>
          </w:tcPr>
          <w:p w14:paraId="6D1A5D0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6</w:t>
            </w:r>
          </w:p>
        </w:tc>
        <w:tc>
          <w:tcPr>
            <w:tcW w:w="2020" w:type="dxa"/>
            <w:tcBorders>
              <w:top w:val="nil"/>
              <w:left w:val="nil"/>
              <w:bottom w:val="single" w:sz="4" w:space="0" w:color="auto"/>
              <w:right w:val="single" w:sz="8" w:space="0" w:color="auto"/>
            </w:tcBorders>
            <w:shd w:val="clear" w:color="000000" w:fill="FFFFFF"/>
            <w:vAlign w:val="center"/>
            <w:hideMark/>
          </w:tcPr>
          <w:p w14:paraId="276EB0C7"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w:t>
            </w:r>
          </w:p>
        </w:tc>
        <w:tc>
          <w:tcPr>
            <w:tcW w:w="1315" w:type="dxa"/>
            <w:tcBorders>
              <w:top w:val="nil"/>
              <w:left w:val="nil"/>
              <w:bottom w:val="single" w:sz="4" w:space="0" w:color="auto"/>
              <w:right w:val="single" w:sz="8" w:space="0" w:color="auto"/>
            </w:tcBorders>
            <w:shd w:val="clear" w:color="auto" w:fill="FFFFFF" w:themeFill="background1"/>
            <w:vAlign w:val="center"/>
            <w:hideMark/>
          </w:tcPr>
          <w:p w14:paraId="5C808BCC"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36</w:t>
            </w:r>
          </w:p>
        </w:tc>
      </w:tr>
      <w:tr w:rsidR="006A47F7" w:rsidRPr="009B103F" w14:paraId="385238F6"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tcPr>
          <w:p w14:paraId="297C1168" w14:textId="77777777" w:rsidR="006A47F7" w:rsidRPr="00A255B2" w:rsidRDefault="006A47F7" w:rsidP="009969FD">
            <w:pPr>
              <w:spacing w:after="0" w:line="360" w:lineRule="auto"/>
              <w:rPr>
                <w:b/>
                <w:sz w:val="22"/>
                <w:szCs w:val="22"/>
              </w:rPr>
            </w:pPr>
            <w:r w:rsidRPr="00A255B2">
              <w:rPr>
                <w:b/>
                <w:sz w:val="22"/>
                <w:szCs w:val="22"/>
              </w:rPr>
              <w:t>Julio</w:t>
            </w:r>
          </w:p>
        </w:tc>
        <w:tc>
          <w:tcPr>
            <w:tcW w:w="1381" w:type="dxa"/>
            <w:tcBorders>
              <w:top w:val="nil"/>
              <w:left w:val="nil"/>
              <w:bottom w:val="single" w:sz="4" w:space="0" w:color="auto"/>
              <w:right w:val="single" w:sz="8" w:space="0" w:color="auto"/>
            </w:tcBorders>
            <w:shd w:val="clear" w:color="000000" w:fill="FFFFFF"/>
            <w:vAlign w:val="center"/>
          </w:tcPr>
          <w:p w14:paraId="17B48C1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33</w:t>
            </w:r>
          </w:p>
        </w:tc>
        <w:tc>
          <w:tcPr>
            <w:tcW w:w="1487" w:type="dxa"/>
            <w:tcBorders>
              <w:top w:val="nil"/>
              <w:left w:val="nil"/>
              <w:bottom w:val="single" w:sz="4" w:space="0" w:color="auto"/>
              <w:right w:val="single" w:sz="8" w:space="0" w:color="auto"/>
            </w:tcBorders>
            <w:shd w:val="clear" w:color="000000" w:fill="FFFFFF"/>
            <w:vAlign w:val="center"/>
          </w:tcPr>
          <w:p w14:paraId="046E0E0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523</w:t>
            </w:r>
          </w:p>
        </w:tc>
        <w:tc>
          <w:tcPr>
            <w:tcW w:w="2020" w:type="dxa"/>
            <w:tcBorders>
              <w:top w:val="nil"/>
              <w:left w:val="nil"/>
              <w:bottom w:val="single" w:sz="4" w:space="0" w:color="auto"/>
              <w:right w:val="single" w:sz="8" w:space="0" w:color="auto"/>
            </w:tcBorders>
            <w:shd w:val="clear" w:color="000000" w:fill="FFFFFF"/>
            <w:vAlign w:val="center"/>
          </w:tcPr>
          <w:p w14:paraId="0D1C7EE1"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4" w:space="0" w:color="auto"/>
              <w:right w:val="single" w:sz="8" w:space="0" w:color="auto"/>
            </w:tcBorders>
            <w:shd w:val="clear" w:color="auto" w:fill="FFFFFF" w:themeFill="background1"/>
            <w:vAlign w:val="center"/>
          </w:tcPr>
          <w:p w14:paraId="193C45E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556</w:t>
            </w:r>
          </w:p>
        </w:tc>
      </w:tr>
      <w:tr w:rsidR="006A47F7" w:rsidRPr="009B103F" w14:paraId="5676B5B2"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tcPr>
          <w:p w14:paraId="455FF5E1" w14:textId="77777777" w:rsidR="006A47F7" w:rsidRPr="00A255B2" w:rsidRDefault="006A47F7" w:rsidP="009969FD">
            <w:pPr>
              <w:spacing w:after="0" w:line="360" w:lineRule="auto"/>
              <w:rPr>
                <w:b/>
                <w:sz w:val="22"/>
                <w:szCs w:val="22"/>
              </w:rPr>
            </w:pPr>
            <w:r w:rsidRPr="00A255B2">
              <w:rPr>
                <w:b/>
                <w:sz w:val="22"/>
                <w:szCs w:val="22"/>
              </w:rPr>
              <w:t>Agosto</w:t>
            </w:r>
          </w:p>
        </w:tc>
        <w:tc>
          <w:tcPr>
            <w:tcW w:w="1381" w:type="dxa"/>
            <w:tcBorders>
              <w:top w:val="nil"/>
              <w:left w:val="nil"/>
              <w:bottom w:val="single" w:sz="4" w:space="0" w:color="auto"/>
              <w:right w:val="single" w:sz="8" w:space="0" w:color="auto"/>
            </w:tcBorders>
            <w:shd w:val="clear" w:color="000000" w:fill="FFFFFF"/>
            <w:vAlign w:val="center"/>
          </w:tcPr>
          <w:p w14:paraId="0D68A1A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3,580</w:t>
            </w:r>
          </w:p>
        </w:tc>
        <w:tc>
          <w:tcPr>
            <w:tcW w:w="1487" w:type="dxa"/>
            <w:tcBorders>
              <w:top w:val="nil"/>
              <w:left w:val="nil"/>
              <w:bottom w:val="single" w:sz="4" w:space="0" w:color="auto"/>
              <w:right w:val="single" w:sz="8" w:space="0" w:color="auto"/>
            </w:tcBorders>
            <w:shd w:val="clear" w:color="000000" w:fill="FFFFFF"/>
            <w:vAlign w:val="center"/>
          </w:tcPr>
          <w:p w14:paraId="020DCF7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111</w:t>
            </w:r>
          </w:p>
        </w:tc>
        <w:tc>
          <w:tcPr>
            <w:tcW w:w="2020" w:type="dxa"/>
            <w:tcBorders>
              <w:top w:val="nil"/>
              <w:left w:val="nil"/>
              <w:bottom w:val="single" w:sz="4" w:space="0" w:color="auto"/>
              <w:right w:val="single" w:sz="8" w:space="0" w:color="auto"/>
            </w:tcBorders>
            <w:shd w:val="clear" w:color="000000" w:fill="FFFFFF"/>
            <w:vAlign w:val="center"/>
          </w:tcPr>
          <w:p w14:paraId="66DC0B1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4" w:space="0" w:color="auto"/>
              <w:right w:val="single" w:sz="8" w:space="0" w:color="auto"/>
            </w:tcBorders>
            <w:shd w:val="clear" w:color="auto" w:fill="FFFFFF" w:themeFill="background1"/>
            <w:vAlign w:val="center"/>
          </w:tcPr>
          <w:p w14:paraId="22A2B14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3,691</w:t>
            </w:r>
          </w:p>
        </w:tc>
      </w:tr>
      <w:tr w:rsidR="006A47F7" w:rsidRPr="009B103F" w14:paraId="54BD3731"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tcPr>
          <w:p w14:paraId="23255884" w14:textId="77777777" w:rsidR="006A47F7" w:rsidRPr="00A255B2" w:rsidRDefault="006A47F7" w:rsidP="009969FD">
            <w:pPr>
              <w:spacing w:after="0" w:line="360" w:lineRule="auto"/>
              <w:rPr>
                <w:b/>
                <w:sz w:val="22"/>
                <w:szCs w:val="22"/>
              </w:rPr>
            </w:pPr>
            <w:proofErr w:type="spellStart"/>
            <w:r w:rsidRPr="00A255B2">
              <w:rPr>
                <w:b/>
                <w:sz w:val="22"/>
                <w:szCs w:val="22"/>
              </w:rPr>
              <w:t>Septiembre</w:t>
            </w:r>
            <w:proofErr w:type="spellEnd"/>
          </w:p>
        </w:tc>
        <w:tc>
          <w:tcPr>
            <w:tcW w:w="1381" w:type="dxa"/>
            <w:tcBorders>
              <w:top w:val="nil"/>
              <w:left w:val="nil"/>
              <w:bottom w:val="single" w:sz="4" w:space="0" w:color="auto"/>
              <w:right w:val="single" w:sz="8" w:space="0" w:color="auto"/>
            </w:tcBorders>
            <w:shd w:val="clear" w:color="000000" w:fill="FFFFFF"/>
            <w:vAlign w:val="center"/>
          </w:tcPr>
          <w:p w14:paraId="6AC1742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1,744</w:t>
            </w:r>
          </w:p>
        </w:tc>
        <w:tc>
          <w:tcPr>
            <w:tcW w:w="1487" w:type="dxa"/>
            <w:tcBorders>
              <w:top w:val="nil"/>
              <w:left w:val="nil"/>
              <w:bottom w:val="single" w:sz="4" w:space="0" w:color="auto"/>
              <w:right w:val="single" w:sz="8" w:space="0" w:color="auto"/>
            </w:tcBorders>
            <w:shd w:val="clear" w:color="000000" w:fill="FFFFFF"/>
            <w:vAlign w:val="center"/>
          </w:tcPr>
          <w:p w14:paraId="1A92D358"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115</w:t>
            </w:r>
          </w:p>
        </w:tc>
        <w:tc>
          <w:tcPr>
            <w:tcW w:w="2020" w:type="dxa"/>
            <w:tcBorders>
              <w:top w:val="nil"/>
              <w:left w:val="nil"/>
              <w:bottom w:val="single" w:sz="4" w:space="0" w:color="auto"/>
              <w:right w:val="single" w:sz="8" w:space="0" w:color="auto"/>
            </w:tcBorders>
            <w:shd w:val="clear" w:color="000000" w:fill="FFFFFF"/>
            <w:vAlign w:val="center"/>
          </w:tcPr>
          <w:p w14:paraId="0DC28727"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4" w:space="0" w:color="auto"/>
              <w:right w:val="single" w:sz="8" w:space="0" w:color="auto"/>
            </w:tcBorders>
            <w:shd w:val="clear" w:color="auto" w:fill="FFFFFF" w:themeFill="background1"/>
            <w:vAlign w:val="center"/>
          </w:tcPr>
          <w:p w14:paraId="7AC78EC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1,859</w:t>
            </w:r>
          </w:p>
        </w:tc>
      </w:tr>
      <w:tr w:rsidR="006A47F7" w:rsidRPr="009B103F" w14:paraId="4244D84F"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tcPr>
          <w:p w14:paraId="79FB36FA" w14:textId="77777777" w:rsidR="006A47F7" w:rsidRPr="00A255B2" w:rsidRDefault="006A47F7" w:rsidP="009969FD">
            <w:pPr>
              <w:spacing w:after="0" w:line="360" w:lineRule="auto"/>
              <w:rPr>
                <w:b/>
                <w:sz w:val="22"/>
                <w:szCs w:val="22"/>
              </w:rPr>
            </w:pPr>
            <w:proofErr w:type="spellStart"/>
            <w:r w:rsidRPr="00A255B2">
              <w:rPr>
                <w:b/>
                <w:sz w:val="22"/>
                <w:szCs w:val="22"/>
              </w:rPr>
              <w:t>Octubre</w:t>
            </w:r>
            <w:proofErr w:type="spellEnd"/>
          </w:p>
        </w:tc>
        <w:tc>
          <w:tcPr>
            <w:tcW w:w="1381" w:type="dxa"/>
            <w:tcBorders>
              <w:top w:val="nil"/>
              <w:left w:val="nil"/>
              <w:bottom w:val="single" w:sz="4" w:space="0" w:color="auto"/>
              <w:right w:val="single" w:sz="8" w:space="0" w:color="auto"/>
            </w:tcBorders>
            <w:shd w:val="clear" w:color="000000" w:fill="FFFFFF"/>
            <w:vAlign w:val="center"/>
          </w:tcPr>
          <w:p w14:paraId="35790F67"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21</w:t>
            </w:r>
          </w:p>
        </w:tc>
        <w:tc>
          <w:tcPr>
            <w:tcW w:w="1487" w:type="dxa"/>
            <w:tcBorders>
              <w:top w:val="nil"/>
              <w:left w:val="nil"/>
              <w:bottom w:val="single" w:sz="4" w:space="0" w:color="auto"/>
              <w:right w:val="single" w:sz="8" w:space="0" w:color="auto"/>
            </w:tcBorders>
            <w:shd w:val="clear" w:color="000000" w:fill="FFFFFF"/>
            <w:vAlign w:val="center"/>
          </w:tcPr>
          <w:p w14:paraId="0050C28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2020" w:type="dxa"/>
            <w:tcBorders>
              <w:top w:val="nil"/>
              <w:left w:val="nil"/>
              <w:bottom w:val="single" w:sz="4" w:space="0" w:color="auto"/>
              <w:right w:val="single" w:sz="8" w:space="0" w:color="auto"/>
            </w:tcBorders>
            <w:shd w:val="clear" w:color="000000" w:fill="FFFFFF"/>
            <w:vAlign w:val="center"/>
          </w:tcPr>
          <w:p w14:paraId="354476C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15" w:type="dxa"/>
            <w:tcBorders>
              <w:top w:val="nil"/>
              <w:left w:val="nil"/>
              <w:bottom w:val="single" w:sz="4" w:space="0" w:color="auto"/>
              <w:right w:val="single" w:sz="8" w:space="0" w:color="auto"/>
            </w:tcBorders>
            <w:shd w:val="clear" w:color="auto" w:fill="FFFFFF" w:themeFill="background1"/>
            <w:vAlign w:val="center"/>
          </w:tcPr>
          <w:p w14:paraId="1E8DD58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21</w:t>
            </w:r>
          </w:p>
        </w:tc>
      </w:tr>
      <w:tr w:rsidR="006A47F7" w:rsidRPr="009B103F" w14:paraId="5356A67E" w14:textId="77777777" w:rsidTr="00AF08FE">
        <w:trPr>
          <w:trHeight w:val="361"/>
          <w:jc w:val="center"/>
        </w:trPr>
        <w:tc>
          <w:tcPr>
            <w:tcW w:w="1552" w:type="dxa"/>
            <w:tcBorders>
              <w:top w:val="nil"/>
              <w:left w:val="single" w:sz="8" w:space="0" w:color="auto"/>
              <w:bottom w:val="single" w:sz="4" w:space="0" w:color="auto"/>
              <w:right w:val="single" w:sz="8" w:space="0" w:color="auto"/>
            </w:tcBorders>
            <w:shd w:val="clear" w:color="000000" w:fill="FFFFFF"/>
            <w:vAlign w:val="center"/>
          </w:tcPr>
          <w:p w14:paraId="662B20BE" w14:textId="77777777" w:rsidR="006A47F7" w:rsidRPr="00A255B2" w:rsidRDefault="006A47F7" w:rsidP="009969FD">
            <w:pPr>
              <w:spacing w:after="0" w:line="360" w:lineRule="auto"/>
              <w:rPr>
                <w:b/>
                <w:sz w:val="22"/>
                <w:szCs w:val="22"/>
              </w:rPr>
            </w:pPr>
            <w:proofErr w:type="spellStart"/>
            <w:r w:rsidRPr="00A255B2">
              <w:rPr>
                <w:b/>
                <w:sz w:val="22"/>
                <w:szCs w:val="22"/>
              </w:rPr>
              <w:t>Noviembre</w:t>
            </w:r>
            <w:proofErr w:type="spellEnd"/>
          </w:p>
        </w:tc>
        <w:tc>
          <w:tcPr>
            <w:tcW w:w="1381" w:type="dxa"/>
            <w:tcBorders>
              <w:top w:val="nil"/>
              <w:left w:val="nil"/>
              <w:bottom w:val="single" w:sz="4" w:space="0" w:color="auto"/>
              <w:right w:val="single" w:sz="8" w:space="0" w:color="auto"/>
            </w:tcBorders>
            <w:shd w:val="clear" w:color="000000" w:fill="FFFFFF"/>
            <w:vAlign w:val="center"/>
          </w:tcPr>
          <w:p w14:paraId="1F94154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622</w:t>
            </w:r>
          </w:p>
        </w:tc>
        <w:tc>
          <w:tcPr>
            <w:tcW w:w="1487" w:type="dxa"/>
            <w:tcBorders>
              <w:top w:val="nil"/>
              <w:left w:val="nil"/>
              <w:bottom w:val="single" w:sz="4" w:space="0" w:color="auto"/>
              <w:right w:val="single" w:sz="8" w:space="0" w:color="auto"/>
            </w:tcBorders>
            <w:shd w:val="clear" w:color="000000" w:fill="FFFFFF"/>
            <w:vAlign w:val="center"/>
          </w:tcPr>
          <w:p w14:paraId="0F003E9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307</w:t>
            </w:r>
          </w:p>
        </w:tc>
        <w:tc>
          <w:tcPr>
            <w:tcW w:w="2020" w:type="dxa"/>
            <w:tcBorders>
              <w:top w:val="nil"/>
              <w:left w:val="nil"/>
              <w:bottom w:val="single" w:sz="4" w:space="0" w:color="auto"/>
              <w:right w:val="single" w:sz="8" w:space="0" w:color="auto"/>
            </w:tcBorders>
            <w:shd w:val="clear" w:color="000000" w:fill="FFFFFF"/>
            <w:vAlign w:val="center"/>
          </w:tcPr>
          <w:p w14:paraId="176E413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13</w:t>
            </w:r>
          </w:p>
        </w:tc>
        <w:tc>
          <w:tcPr>
            <w:tcW w:w="1315" w:type="dxa"/>
            <w:tcBorders>
              <w:top w:val="nil"/>
              <w:left w:val="nil"/>
              <w:bottom w:val="single" w:sz="4" w:space="0" w:color="auto"/>
              <w:right w:val="single" w:sz="8" w:space="0" w:color="auto"/>
            </w:tcBorders>
            <w:shd w:val="clear" w:color="auto" w:fill="FFFFFF" w:themeFill="background1"/>
            <w:vAlign w:val="center"/>
          </w:tcPr>
          <w:p w14:paraId="7BC86EFC"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942</w:t>
            </w:r>
          </w:p>
        </w:tc>
      </w:tr>
      <w:tr w:rsidR="00AF08FE" w:rsidRPr="009B103F" w14:paraId="6E60DC4A" w14:textId="77777777" w:rsidTr="00AF08FE">
        <w:trPr>
          <w:trHeight w:val="361"/>
          <w:jc w:val="center"/>
        </w:trPr>
        <w:tc>
          <w:tcPr>
            <w:tcW w:w="1552" w:type="dxa"/>
            <w:tcBorders>
              <w:top w:val="single" w:sz="4" w:space="0" w:color="auto"/>
              <w:left w:val="single" w:sz="8" w:space="0" w:color="auto"/>
              <w:bottom w:val="single" w:sz="8" w:space="0" w:color="auto"/>
              <w:right w:val="single" w:sz="8" w:space="0" w:color="auto"/>
            </w:tcBorders>
            <w:shd w:val="clear" w:color="000000" w:fill="FFFFFF"/>
            <w:vAlign w:val="center"/>
          </w:tcPr>
          <w:p w14:paraId="6618F111" w14:textId="7098B5FA" w:rsidR="00AF08FE" w:rsidRPr="00A255B2" w:rsidRDefault="00AF08FE" w:rsidP="00AF08FE">
            <w:pPr>
              <w:spacing w:after="0" w:line="360" w:lineRule="auto"/>
              <w:rPr>
                <w:b/>
                <w:sz w:val="22"/>
                <w:szCs w:val="22"/>
              </w:rPr>
            </w:pPr>
            <w:proofErr w:type="spellStart"/>
            <w:r>
              <w:rPr>
                <w:b/>
                <w:sz w:val="22"/>
                <w:szCs w:val="22"/>
              </w:rPr>
              <w:t>Diciembre</w:t>
            </w:r>
            <w:proofErr w:type="spellEnd"/>
          </w:p>
        </w:tc>
        <w:tc>
          <w:tcPr>
            <w:tcW w:w="1381" w:type="dxa"/>
            <w:tcBorders>
              <w:top w:val="single" w:sz="4" w:space="0" w:color="auto"/>
              <w:left w:val="nil"/>
              <w:bottom w:val="single" w:sz="8" w:space="0" w:color="auto"/>
              <w:right w:val="single" w:sz="8" w:space="0" w:color="auto"/>
            </w:tcBorders>
            <w:shd w:val="clear" w:color="000000" w:fill="FFFFFF"/>
            <w:vAlign w:val="center"/>
          </w:tcPr>
          <w:p w14:paraId="65E5096B" w14:textId="5E3A736D" w:rsidR="00AF08FE" w:rsidRPr="00AF08FE"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16</w:t>
            </w:r>
          </w:p>
        </w:tc>
        <w:tc>
          <w:tcPr>
            <w:tcW w:w="1487" w:type="dxa"/>
            <w:tcBorders>
              <w:top w:val="single" w:sz="4" w:space="0" w:color="auto"/>
              <w:left w:val="nil"/>
              <w:bottom w:val="single" w:sz="8" w:space="0" w:color="auto"/>
              <w:right w:val="single" w:sz="8" w:space="0" w:color="auto"/>
            </w:tcBorders>
            <w:shd w:val="clear" w:color="000000" w:fill="FFFFFF"/>
            <w:vAlign w:val="center"/>
          </w:tcPr>
          <w:p w14:paraId="1EA72B75" w14:textId="036B03C7" w:rsidR="00AF08FE" w:rsidRPr="00AF08FE"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6</w:t>
            </w:r>
          </w:p>
        </w:tc>
        <w:tc>
          <w:tcPr>
            <w:tcW w:w="2020" w:type="dxa"/>
            <w:tcBorders>
              <w:top w:val="single" w:sz="4" w:space="0" w:color="auto"/>
              <w:left w:val="nil"/>
              <w:bottom w:val="single" w:sz="8" w:space="0" w:color="auto"/>
              <w:right w:val="single" w:sz="8" w:space="0" w:color="auto"/>
            </w:tcBorders>
            <w:shd w:val="clear" w:color="000000" w:fill="FFFFFF"/>
            <w:vAlign w:val="center"/>
          </w:tcPr>
          <w:p w14:paraId="0E3AFC53" w14:textId="3B7CA157" w:rsidR="00AF08FE" w:rsidRPr="00AF08FE"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0</w:t>
            </w:r>
          </w:p>
        </w:tc>
        <w:tc>
          <w:tcPr>
            <w:tcW w:w="1315" w:type="dxa"/>
            <w:tcBorders>
              <w:top w:val="single" w:sz="4" w:space="0" w:color="auto"/>
              <w:left w:val="nil"/>
              <w:bottom w:val="single" w:sz="8" w:space="0" w:color="auto"/>
              <w:right w:val="single" w:sz="8" w:space="0" w:color="auto"/>
            </w:tcBorders>
            <w:shd w:val="clear" w:color="auto" w:fill="FFFFFF" w:themeFill="background1"/>
            <w:vAlign w:val="center"/>
          </w:tcPr>
          <w:p w14:paraId="07EEC74F" w14:textId="37465B5A" w:rsidR="00AF08FE" w:rsidRPr="00AF08FE"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22</w:t>
            </w:r>
          </w:p>
        </w:tc>
      </w:tr>
      <w:tr w:rsidR="00AF08FE" w:rsidRPr="009B103F" w14:paraId="36353401" w14:textId="77777777" w:rsidTr="00AF08FE">
        <w:trPr>
          <w:trHeight w:val="361"/>
          <w:jc w:val="center"/>
        </w:trPr>
        <w:tc>
          <w:tcPr>
            <w:tcW w:w="1552" w:type="dxa"/>
            <w:tcBorders>
              <w:top w:val="single" w:sz="4" w:space="0" w:color="auto"/>
              <w:left w:val="single" w:sz="8" w:space="0" w:color="auto"/>
              <w:bottom w:val="single" w:sz="8" w:space="0" w:color="auto"/>
              <w:right w:val="single" w:sz="8" w:space="0" w:color="auto"/>
            </w:tcBorders>
            <w:shd w:val="clear" w:color="000000" w:fill="FFFFFF"/>
            <w:vAlign w:val="center"/>
          </w:tcPr>
          <w:p w14:paraId="3E3E0DCF" w14:textId="77777777" w:rsidR="00AF08FE" w:rsidRPr="00A255B2" w:rsidRDefault="00AF08FE" w:rsidP="00AF08FE">
            <w:pPr>
              <w:spacing w:after="0" w:line="360" w:lineRule="auto"/>
              <w:rPr>
                <w:b/>
                <w:sz w:val="22"/>
                <w:szCs w:val="22"/>
              </w:rPr>
            </w:pPr>
            <w:r w:rsidRPr="00A255B2">
              <w:rPr>
                <w:b/>
                <w:sz w:val="22"/>
                <w:szCs w:val="22"/>
              </w:rPr>
              <w:t>Total</w:t>
            </w:r>
          </w:p>
        </w:tc>
        <w:tc>
          <w:tcPr>
            <w:tcW w:w="1381" w:type="dxa"/>
            <w:tcBorders>
              <w:top w:val="single" w:sz="4" w:space="0" w:color="auto"/>
              <w:left w:val="nil"/>
              <w:bottom w:val="single" w:sz="8" w:space="0" w:color="auto"/>
              <w:right w:val="single" w:sz="8" w:space="0" w:color="auto"/>
            </w:tcBorders>
            <w:shd w:val="clear" w:color="000000" w:fill="FFFFFF"/>
            <w:vAlign w:val="center"/>
          </w:tcPr>
          <w:p w14:paraId="6DA49676" w14:textId="3F895366"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6,160</w:t>
            </w:r>
          </w:p>
        </w:tc>
        <w:tc>
          <w:tcPr>
            <w:tcW w:w="1487" w:type="dxa"/>
            <w:tcBorders>
              <w:top w:val="single" w:sz="4" w:space="0" w:color="auto"/>
              <w:left w:val="nil"/>
              <w:bottom w:val="single" w:sz="8" w:space="0" w:color="auto"/>
              <w:right w:val="single" w:sz="8" w:space="0" w:color="auto"/>
            </w:tcBorders>
            <w:shd w:val="clear" w:color="000000" w:fill="FFFFFF"/>
            <w:vAlign w:val="center"/>
          </w:tcPr>
          <w:p w14:paraId="5E2D2C05" w14:textId="53A79976"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1,477</w:t>
            </w:r>
          </w:p>
        </w:tc>
        <w:tc>
          <w:tcPr>
            <w:tcW w:w="2020" w:type="dxa"/>
            <w:tcBorders>
              <w:top w:val="single" w:sz="4" w:space="0" w:color="auto"/>
              <w:left w:val="nil"/>
              <w:bottom w:val="single" w:sz="8" w:space="0" w:color="auto"/>
              <w:right w:val="single" w:sz="8" w:space="0" w:color="auto"/>
            </w:tcBorders>
            <w:shd w:val="clear" w:color="000000" w:fill="FFFFFF"/>
            <w:vAlign w:val="center"/>
          </w:tcPr>
          <w:p w14:paraId="05FE9F1A" w14:textId="5FB731DC"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31</w:t>
            </w:r>
          </w:p>
        </w:tc>
        <w:tc>
          <w:tcPr>
            <w:tcW w:w="1315" w:type="dxa"/>
            <w:tcBorders>
              <w:top w:val="single" w:sz="4" w:space="0" w:color="auto"/>
              <w:left w:val="nil"/>
              <w:bottom w:val="single" w:sz="8" w:space="0" w:color="auto"/>
              <w:right w:val="single" w:sz="8" w:space="0" w:color="auto"/>
            </w:tcBorders>
            <w:shd w:val="clear" w:color="auto" w:fill="FFFFFF" w:themeFill="background1"/>
            <w:vAlign w:val="center"/>
          </w:tcPr>
          <w:p w14:paraId="142A4F69" w14:textId="125D12E8"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7,668</w:t>
            </w:r>
          </w:p>
        </w:tc>
      </w:tr>
    </w:tbl>
    <w:p w14:paraId="3218E16E" w14:textId="77777777" w:rsidR="006A47F7" w:rsidRDefault="006A47F7" w:rsidP="006A47F7">
      <w:pPr>
        <w:rPr>
          <w:lang w:val="es-ES"/>
        </w:rPr>
      </w:pPr>
    </w:p>
    <w:p w14:paraId="7F8D1558" w14:textId="77777777" w:rsidR="006A47F7" w:rsidRDefault="006A47F7" w:rsidP="006A47F7">
      <w:pPr>
        <w:rPr>
          <w:lang w:val="es-ES"/>
        </w:rPr>
      </w:pPr>
    </w:p>
    <w:p w14:paraId="3922F384" w14:textId="77777777" w:rsidR="006A47F7" w:rsidRDefault="006A47F7" w:rsidP="006A47F7">
      <w:pPr>
        <w:rPr>
          <w:lang w:val="es-ES"/>
        </w:rPr>
      </w:pPr>
    </w:p>
    <w:p w14:paraId="0CE4F2B0" w14:textId="77777777" w:rsidR="006A47F7" w:rsidRDefault="006A47F7" w:rsidP="006A47F7">
      <w:pPr>
        <w:rPr>
          <w:lang w:val="es-ES"/>
        </w:rPr>
      </w:pPr>
    </w:p>
    <w:p w14:paraId="463EF459" w14:textId="77777777" w:rsidR="006A47F7" w:rsidRDefault="006A47F7" w:rsidP="006A47F7">
      <w:pPr>
        <w:rPr>
          <w:lang w:val="es-ES"/>
        </w:rPr>
      </w:pPr>
    </w:p>
    <w:p w14:paraId="7830CCD3" w14:textId="77777777" w:rsidR="006A47F7" w:rsidRDefault="006A47F7" w:rsidP="006A47F7">
      <w:pPr>
        <w:rPr>
          <w:lang w:val="es-ES"/>
        </w:rPr>
      </w:pPr>
    </w:p>
    <w:p w14:paraId="1200B7A4" w14:textId="77777777" w:rsidR="00AF08FE" w:rsidRDefault="00AF08FE" w:rsidP="006A47F7">
      <w:pPr>
        <w:rPr>
          <w:lang w:val="es-ES"/>
        </w:rPr>
      </w:pPr>
    </w:p>
    <w:p w14:paraId="4091C593" w14:textId="77777777" w:rsidR="00AF08FE" w:rsidRDefault="00AF08FE" w:rsidP="006A47F7">
      <w:pPr>
        <w:rPr>
          <w:lang w:val="es-ES"/>
        </w:rPr>
      </w:pPr>
    </w:p>
    <w:p w14:paraId="33557EAE" w14:textId="77777777" w:rsidR="00AF08FE" w:rsidRDefault="00AF08FE" w:rsidP="006A47F7">
      <w:pPr>
        <w:rPr>
          <w:lang w:val="es-ES"/>
        </w:rPr>
      </w:pPr>
    </w:p>
    <w:tbl>
      <w:tblPr>
        <w:tblW w:w="7855" w:type="dxa"/>
        <w:jc w:val="center"/>
        <w:tblCellMar>
          <w:left w:w="70" w:type="dxa"/>
          <w:right w:w="70" w:type="dxa"/>
        </w:tblCellMar>
        <w:tblLook w:val="04A0" w:firstRow="1" w:lastRow="0" w:firstColumn="1" w:lastColumn="0" w:noHBand="0" w:noVBand="1"/>
      </w:tblPr>
      <w:tblGrid>
        <w:gridCol w:w="1571"/>
        <w:gridCol w:w="1398"/>
        <w:gridCol w:w="1507"/>
        <w:gridCol w:w="2047"/>
        <w:gridCol w:w="1332"/>
      </w:tblGrid>
      <w:tr w:rsidR="006A47F7" w:rsidRPr="002815C6" w14:paraId="32AF1623" w14:textId="77777777" w:rsidTr="009969FD">
        <w:trPr>
          <w:trHeight w:val="459"/>
          <w:jc w:val="center"/>
        </w:trPr>
        <w:tc>
          <w:tcPr>
            <w:tcW w:w="7855" w:type="dxa"/>
            <w:gridSpan w:val="5"/>
            <w:tcBorders>
              <w:top w:val="single" w:sz="8" w:space="0" w:color="auto"/>
              <w:left w:val="single" w:sz="8" w:space="0" w:color="auto"/>
              <w:bottom w:val="single" w:sz="4" w:space="0" w:color="002060"/>
              <w:right w:val="single" w:sz="8" w:space="0" w:color="000000"/>
            </w:tcBorders>
            <w:shd w:val="clear" w:color="auto" w:fill="002060"/>
            <w:vAlign w:val="center"/>
            <w:hideMark/>
          </w:tcPr>
          <w:p w14:paraId="032EBA56"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lastRenderedPageBreak/>
              <w:t xml:space="preserve">Controles Migratorios </w:t>
            </w:r>
          </w:p>
        </w:tc>
      </w:tr>
      <w:tr w:rsidR="006A47F7" w:rsidRPr="00E15575" w14:paraId="177CDF77" w14:textId="77777777" w:rsidTr="009969FD">
        <w:trPr>
          <w:trHeight w:val="477"/>
          <w:jc w:val="center"/>
        </w:trPr>
        <w:tc>
          <w:tcPr>
            <w:tcW w:w="7855" w:type="dxa"/>
            <w:gridSpan w:val="5"/>
            <w:tcBorders>
              <w:top w:val="single" w:sz="4" w:space="0" w:color="002060"/>
              <w:left w:val="single" w:sz="8" w:space="0" w:color="auto"/>
              <w:bottom w:val="single" w:sz="4" w:space="0" w:color="FF0000"/>
              <w:right w:val="single" w:sz="8" w:space="0" w:color="000000"/>
            </w:tcBorders>
            <w:shd w:val="clear" w:color="auto" w:fill="002060"/>
            <w:vAlign w:val="center"/>
            <w:hideMark/>
          </w:tcPr>
          <w:p w14:paraId="01F10C98" w14:textId="7E209F85" w:rsidR="006A47F7" w:rsidRPr="00A255B2" w:rsidRDefault="006A47F7" w:rsidP="003D04FC">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 xml:space="preserve">Estado – desde Enero hasta </w:t>
            </w:r>
            <w:r w:rsidR="003D04FC">
              <w:rPr>
                <w:rFonts w:eastAsia="Times New Roman"/>
                <w:b/>
                <w:bCs/>
                <w:color w:val="FFFFFF"/>
                <w:spacing w:val="0"/>
                <w:lang w:val="es-DO" w:eastAsia="es-DO"/>
              </w:rPr>
              <w:t xml:space="preserve">Diciembre </w:t>
            </w:r>
            <w:bookmarkStart w:id="28" w:name="_GoBack"/>
            <w:bookmarkEnd w:id="28"/>
            <w:r w:rsidRPr="00A255B2">
              <w:rPr>
                <w:rFonts w:eastAsia="Times New Roman"/>
                <w:b/>
                <w:bCs/>
                <w:color w:val="FFFFFF"/>
                <w:spacing w:val="0"/>
                <w:lang w:val="es-DO" w:eastAsia="es-DO"/>
              </w:rPr>
              <w:t>del Año 2022</w:t>
            </w:r>
          </w:p>
        </w:tc>
      </w:tr>
      <w:tr w:rsidR="006A47F7" w:rsidRPr="002815C6" w14:paraId="7D749F26" w14:textId="77777777" w:rsidTr="00AF08FE">
        <w:trPr>
          <w:trHeight w:val="753"/>
          <w:jc w:val="center"/>
        </w:trPr>
        <w:tc>
          <w:tcPr>
            <w:tcW w:w="1571" w:type="dxa"/>
            <w:tcBorders>
              <w:top w:val="single" w:sz="4" w:space="0" w:color="auto"/>
              <w:left w:val="single" w:sz="8" w:space="0" w:color="auto"/>
              <w:bottom w:val="single" w:sz="4" w:space="0" w:color="002060"/>
              <w:right w:val="single" w:sz="8" w:space="0" w:color="auto"/>
            </w:tcBorders>
            <w:shd w:val="clear" w:color="auto" w:fill="002060"/>
            <w:vAlign w:val="center"/>
            <w:hideMark/>
          </w:tcPr>
          <w:p w14:paraId="2C958D35"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Mes</w:t>
            </w:r>
          </w:p>
        </w:tc>
        <w:tc>
          <w:tcPr>
            <w:tcW w:w="1398" w:type="dxa"/>
            <w:tcBorders>
              <w:top w:val="single" w:sz="4" w:space="0" w:color="auto"/>
              <w:left w:val="nil"/>
              <w:bottom w:val="single" w:sz="4" w:space="0" w:color="002060"/>
              <w:right w:val="single" w:sz="8" w:space="0" w:color="auto"/>
            </w:tcBorders>
            <w:shd w:val="clear" w:color="auto" w:fill="002060"/>
            <w:vAlign w:val="center"/>
            <w:hideMark/>
          </w:tcPr>
          <w:p w14:paraId="005704D9"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Activos</w:t>
            </w:r>
          </w:p>
        </w:tc>
        <w:tc>
          <w:tcPr>
            <w:tcW w:w="1507" w:type="dxa"/>
            <w:tcBorders>
              <w:top w:val="single" w:sz="4" w:space="0" w:color="auto"/>
              <w:left w:val="nil"/>
              <w:bottom w:val="single" w:sz="4" w:space="0" w:color="002060"/>
              <w:right w:val="single" w:sz="8" w:space="0" w:color="auto"/>
            </w:tcBorders>
            <w:shd w:val="clear" w:color="auto" w:fill="002060"/>
            <w:vAlign w:val="center"/>
            <w:hideMark/>
          </w:tcPr>
          <w:p w14:paraId="25619D19"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Retirados</w:t>
            </w:r>
          </w:p>
        </w:tc>
        <w:tc>
          <w:tcPr>
            <w:tcW w:w="2047" w:type="dxa"/>
            <w:tcBorders>
              <w:top w:val="single" w:sz="4" w:space="0" w:color="auto"/>
              <w:left w:val="nil"/>
              <w:bottom w:val="single" w:sz="4" w:space="0" w:color="002060"/>
              <w:right w:val="single" w:sz="8" w:space="0" w:color="auto"/>
            </w:tcBorders>
            <w:shd w:val="clear" w:color="auto" w:fill="002060"/>
            <w:vAlign w:val="center"/>
            <w:hideMark/>
          </w:tcPr>
          <w:p w14:paraId="2CD49EA1"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Provisionales</w:t>
            </w:r>
          </w:p>
        </w:tc>
        <w:tc>
          <w:tcPr>
            <w:tcW w:w="1332" w:type="dxa"/>
            <w:tcBorders>
              <w:top w:val="single" w:sz="4" w:space="0" w:color="auto"/>
              <w:left w:val="nil"/>
              <w:bottom w:val="single" w:sz="4" w:space="0" w:color="002060"/>
              <w:right w:val="single" w:sz="8" w:space="0" w:color="auto"/>
            </w:tcBorders>
            <w:shd w:val="clear" w:color="auto" w:fill="002060"/>
            <w:vAlign w:val="center"/>
            <w:hideMark/>
          </w:tcPr>
          <w:p w14:paraId="73D6407B" w14:textId="77777777" w:rsidR="006A47F7" w:rsidRPr="00A255B2" w:rsidRDefault="006A47F7" w:rsidP="009969FD">
            <w:pPr>
              <w:spacing w:after="200" w:line="240" w:lineRule="auto"/>
              <w:jc w:val="center"/>
              <w:rPr>
                <w:rFonts w:eastAsia="Times New Roman"/>
                <w:b/>
                <w:bCs/>
                <w:color w:val="FFFFFF"/>
                <w:spacing w:val="0"/>
                <w:lang w:val="es-DO" w:eastAsia="es-DO"/>
              </w:rPr>
            </w:pPr>
            <w:r w:rsidRPr="00A255B2">
              <w:rPr>
                <w:rFonts w:eastAsia="Times New Roman"/>
                <w:b/>
                <w:bCs/>
                <w:color w:val="FFFFFF"/>
                <w:spacing w:val="0"/>
                <w:lang w:val="es-DO" w:eastAsia="es-DO"/>
              </w:rPr>
              <w:t>Total por mes</w:t>
            </w:r>
          </w:p>
        </w:tc>
      </w:tr>
      <w:tr w:rsidR="006A47F7" w:rsidRPr="002815C6" w14:paraId="43D6A038" w14:textId="77777777" w:rsidTr="00AF08FE">
        <w:trPr>
          <w:trHeight w:val="383"/>
          <w:jc w:val="center"/>
        </w:trPr>
        <w:tc>
          <w:tcPr>
            <w:tcW w:w="1571" w:type="dxa"/>
            <w:tcBorders>
              <w:top w:val="single" w:sz="4" w:space="0" w:color="002060"/>
              <w:left w:val="single" w:sz="8" w:space="0" w:color="auto"/>
              <w:bottom w:val="single" w:sz="8" w:space="0" w:color="auto"/>
              <w:right w:val="single" w:sz="8" w:space="0" w:color="auto"/>
            </w:tcBorders>
            <w:shd w:val="clear" w:color="000000" w:fill="FFFFFF"/>
            <w:vAlign w:val="center"/>
            <w:hideMark/>
          </w:tcPr>
          <w:p w14:paraId="7E0A675E" w14:textId="77777777" w:rsidR="006A47F7" w:rsidRPr="00A255B2" w:rsidRDefault="006A47F7" w:rsidP="009969FD">
            <w:pPr>
              <w:spacing w:after="0" w:line="360" w:lineRule="auto"/>
              <w:rPr>
                <w:b/>
                <w:sz w:val="22"/>
                <w:szCs w:val="22"/>
              </w:rPr>
            </w:pPr>
            <w:r w:rsidRPr="00A255B2">
              <w:rPr>
                <w:b/>
                <w:sz w:val="22"/>
                <w:szCs w:val="22"/>
              </w:rPr>
              <w:t>Enero</w:t>
            </w:r>
          </w:p>
        </w:tc>
        <w:tc>
          <w:tcPr>
            <w:tcW w:w="1398" w:type="dxa"/>
            <w:tcBorders>
              <w:top w:val="single" w:sz="4" w:space="0" w:color="002060"/>
              <w:left w:val="nil"/>
              <w:bottom w:val="single" w:sz="8" w:space="0" w:color="auto"/>
              <w:right w:val="single" w:sz="8" w:space="0" w:color="auto"/>
            </w:tcBorders>
            <w:shd w:val="clear" w:color="000000" w:fill="FFFFFF"/>
            <w:vAlign w:val="center"/>
            <w:hideMark/>
          </w:tcPr>
          <w:p w14:paraId="702C7702"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67</w:t>
            </w:r>
          </w:p>
        </w:tc>
        <w:tc>
          <w:tcPr>
            <w:tcW w:w="1507" w:type="dxa"/>
            <w:tcBorders>
              <w:top w:val="single" w:sz="4" w:space="0" w:color="002060"/>
              <w:left w:val="nil"/>
              <w:bottom w:val="single" w:sz="8" w:space="0" w:color="auto"/>
              <w:right w:val="single" w:sz="8" w:space="0" w:color="auto"/>
            </w:tcBorders>
            <w:shd w:val="clear" w:color="000000" w:fill="FFFFFF"/>
            <w:vAlign w:val="center"/>
            <w:hideMark/>
          </w:tcPr>
          <w:p w14:paraId="74DE7D4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26</w:t>
            </w:r>
          </w:p>
        </w:tc>
        <w:tc>
          <w:tcPr>
            <w:tcW w:w="2047" w:type="dxa"/>
            <w:tcBorders>
              <w:top w:val="single" w:sz="4" w:space="0" w:color="002060"/>
              <w:left w:val="nil"/>
              <w:bottom w:val="single" w:sz="8" w:space="0" w:color="auto"/>
              <w:right w:val="single" w:sz="8" w:space="0" w:color="auto"/>
            </w:tcBorders>
            <w:shd w:val="clear" w:color="000000" w:fill="FFFFFF"/>
            <w:vAlign w:val="center"/>
            <w:hideMark/>
          </w:tcPr>
          <w:p w14:paraId="16795993"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w:t>
            </w:r>
          </w:p>
        </w:tc>
        <w:tc>
          <w:tcPr>
            <w:tcW w:w="1332" w:type="dxa"/>
            <w:tcBorders>
              <w:top w:val="single" w:sz="4" w:space="0" w:color="002060"/>
              <w:left w:val="nil"/>
              <w:bottom w:val="single" w:sz="8" w:space="0" w:color="auto"/>
              <w:right w:val="single" w:sz="8" w:space="0" w:color="auto"/>
            </w:tcBorders>
            <w:shd w:val="clear" w:color="000000" w:fill="FFFFFF"/>
            <w:vAlign w:val="center"/>
            <w:hideMark/>
          </w:tcPr>
          <w:p w14:paraId="486E203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96</w:t>
            </w:r>
          </w:p>
        </w:tc>
      </w:tr>
      <w:tr w:rsidR="006A47F7" w:rsidRPr="002815C6" w14:paraId="26B72B1A" w14:textId="77777777" w:rsidTr="00AF08FE">
        <w:trPr>
          <w:trHeight w:val="383"/>
          <w:jc w:val="center"/>
        </w:trPr>
        <w:tc>
          <w:tcPr>
            <w:tcW w:w="1571" w:type="dxa"/>
            <w:tcBorders>
              <w:top w:val="single" w:sz="4" w:space="0" w:color="002060"/>
              <w:left w:val="single" w:sz="8" w:space="0" w:color="auto"/>
              <w:bottom w:val="single" w:sz="8" w:space="0" w:color="auto"/>
              <w:right w:val="single" w:sz="8" w:space="0" w:color="auto"/>
            </w:tcBorders>
            <w:shd w:val="clear" w:color="000000" w:fill="FFFFFF"/>
            <w:vAlign w:val="center"/>
            <w:hideMark/>
          </w:tcPr>
          <w:p w14:paraId="1BCD4DB3" w14:textId="77777777" w:rsidR="006A47F7" w:rsidRPr="00A255B2" w:rsidRDefault="006A47F7" w:rsidP="009969FD">
            <w:pPr>
              <w:spacing w:after="0" w:line="360" w:lineRule="auto"/>
              <w:rPr>
                <w:b/>
                <w:sz w:val="22"/>
                <w:szCs w:val="22"/>
              </w:rPr>
            </w:pPr>
            <w:proofErr w:type="spellStart"/>
            <w:r w:rsidRPr="00A255B2">
              <w:rPr>
                <w:b/>
                <w:sz w:val="22"/>
                <w:szCs w:val="22"/>
              </w:rPr>
              <w:t>Febrero</w:t>
            </w:r>
            <w:proofErr w:type="spellEnd"/>
          </w:p>
        </w:tc>
        <w:tc>
          <w:tcPr>
            <w:tcW w:w="1398" w:type="dxa"/>
            <w:tcBorders>
              <w:top w:val="single" w:sz="4" w:space="0" w:color="002060"/>
              <w:left w:val="nil"/>
              <w:bottom w:val="single" w:sz="8" w:space="0" w:color="auto"/>
              <w:right w:val="single" w:sz="8" w:space="0" w:color="auto"/>
            </w:tcBorders>
            <w:shd w:val="clear" w:color="000000" w:fill="FFFFFF"/>
            <w:vAlign w:val="center"/>
            <w:hideMark/>
          </w:tcPr>
          <w:p w14:paraId="2E2A9F33"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59</w:t>
            </w:r>
          </w:p>
        </w:tc>
        <w:tc>
          <w:tcPr>
            <w:tcW w:w="1507" w:type="dxa"/>
            <w:tcBorders>
              <w:top w:val="single" w:sz="4" w:space="0" w:color="002060"/>
              <w:left w:val="nil"/>
              <w:bottom w:val="single" w:sz="8" w:space="0" w:color="auto"/>
              <w:right w:val="single" w:sz="8" w:space="0" w:color="auto"/>
            </w:tcBorders>
            <w:shd w:val="clear" w:color="000000" w:fill="FFFFFF"/>
            <w:vAlign w:val="center"/>
            <w:hideMark/>
          </w:tcPr>
          <w:p w14:paraId="342A32D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43</w:t>
            </w:r>
          </w:p>
        </w:tc>
        <w:tc>
          <w:tcPr>
            <w:tcW w:w="2047" w:type="dxa"/>
            <w:tcBorders>
              <w:top w:val="single" w:sz="4" w:space="0" w:color="002060"/>
              <w:left w:val="nil"/>
              <w:bottom w:val="single" w:sz="8" w:space="0" w:color="auto"/>
              <w:right w:val="single" w:sz="8" w:space="0" w:color="auto"/>
            </w:tcBorders>
            <w:shd w:val="clear" w:color="000000" w:fill="FFFFFF"/>
            <w:vAlign w:val="center"/>
            <w:hideMark/>
          </w:tcPr>
          <w:p w14:paraId="51ECDDE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4</w:t>
            </w:r>
          </w:p>
        </w:tc>
        <w:tc>
          <w:tcPr>
            <w:tcW w:w="1332" w:type="dxa"/>
            <w:tcBorders>
              <w:top w:val="single" w:sz="4" w:space="0" w:color="002060"/>
              <w:left w:val="nil"/>
              <w:bottom w:val="single" w:sz="8" w:space="0" w:color="auto"/>
              <w:right w:val="single" w:sz="8" w:space="0" w:color="auto"/>
            </w:tcBorders>
            <w:shd w:val="clear" w:color="000000" w:fill="FFFFFF"/>
            <w:vAlign w:val="center"/>
            <w:hideMark/>
          </w:tcPr>
          <w:p w14:paraId="070A06E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106</w:t>
            </w:r>
          </w:p>
        </w:tc>
      </w:tr>
      <w:tr w:rsidR="006A47F7" w:rsidRPr="002815C6" w14:paraId="54891B58" w14:textId="77777777" w:rsidTr="00AF08FE">
        <w:trPr>
          <w:trHeight w:val="543"/>
          <w:jc w:val="center"/>
        </w:trPr>
        <w:tc>
          <w:tcPr>
            <w:tcW w:w="1571" w:type="dxa"/>
            <w:tcBorders>
              <w:top w:val="nil"/>
              <w:left w:val="single" w:sz="8" w:space="0" w:color="auto"/>
              <w:bottom w:val="single" w:sz="8" w:space="0" w:color="auto"/>
              <w:right w:val="single" w:sz="8" w:space="0" w:color="auto"/>
            </w:tcBorders>
            <w:shd w:val="clear" w:color="000000" w:fill="FFFFFF"/>
            <w:vAlign w:val="center"/>
            <w:hideMark/>
          </w:tcPr>
          <w:p w14:paraId="5BFD48DA" w14:textId="77777777" w:rsidR="006A47F7" w:rsidRPr="00A255B2" w:rsidRDefault="006A47F7" w:rsidP="009969FD">
            <w:pPr>
              <w:spacing w:after="0" w:line="360" w:lineRule="auto"/>
              <w:rPr>
                <w:b/>
                <w:sz w:val="22"/>
                <w:szCs w:val="22"/>
              </w:rPr>
            </w:pPr>
            <w:r w:rsidRPr="00A255B2">
              <w:rPr>
                <w:b/>
                <w:sz w:val="22"/>
                <w:szCs w:val="22"/>
              </w:rPr>
              <w:t>Marzo</w:t>
            </w:r>
          </w:p>
        </w:tc>
        <w:tc>
          <w:tcPr>
            <w:tcW w:w="1398" w:type="dxa"/>
            <w:tcBorders>
              <w:top w:val="nil"/>
              <w:left w:val="nil"/>
              <w:bottom w:val="single" w:sz="8" w:space="0" w:color="auto"/>
              <w:right w:val="single" w:sz="8" w:space="0" w:color="auto"/>
            </w:tcBorders>
            <w:shd w:val="clear" w:color="000000" w:fill="FFFFFF"/>
            <w:vAlign w:val="center"/>
            <w:hideMark/>
          </w:tcPr>
          <w:p w14:paraId="1EE0CD2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148</w:t>
            </w:r>
          </w:p>
        </w:tc>
        <w:tc>
          <w:tcPr>
            <w:tcW w:w="1507" w:type="dxa"/>
            <w:tcBorders>
              <w:top w:val="nil"/>
              <w:left w:val="nil"/>
              <w:bottom w:val="single" w:sz="8" w:space="0" w:color="auto"/>
              <w:right w:val="single" w:sz="8" w:space="0" w:color="auto"/>
            </w:tcBorders>
            <w:shd w:val="clear" w:color="000000" w:fill="FFFFFF"/>
            <w:vAlign w:val="center"/>
            <w:hideMark/>
          </w:tcPr>
          <w:p w14:paraId="312C2C7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103</w:t>
            </w:r>
          </w:p>
        </w:tc>
        <w:tc>
          <w:tcPr>
            <w:tcW w:w="2047" w:type="dxa"/>
            <w:tcBorders>
              <w:top w:val="nil"/>
              <w:left w:val="nil"/>
              <w:bottom w:val="single" w:sz="8" w:space="0" w:color="auto"/>
              <w:right w:val="single" w:sz="8" w:space="0" w:color="auto"/>
            </w:tcBorders>
            <w:shd w:val="clear" w:color="000000" w:fill="FFFFFF"/>
            <w:vAlign w:val="center"/>
            <w:hideMark/>
          </w:tcPr>
          <w:p w14:paraId="06B2810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32" w:type="dxa"/>
            <w:tcBorders>
              <w:top w:val="nil"/>
              <w:left w:val="nil"/>
              <w:bottom w:val="single" w:sz="8" w:space="0" w:color="auto"/>
              <w:right w:val="single" w:sz="8" w:space="0" w:color="auto"/>
            </w:tcBorders>
            <w:shd w:val="clear" w:color="000000" w:fill="FFFFFF"/>
            <w:vAlign w:val="center"/>
            <w:hideMark/>
          </w:tcPr>
          <w:p w14:paraId="090D0BC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251</w:t>
            </w:r>
          </w:p>
        </w:tc>
      </w:tr>
      <w:tr w:rsidR="006A47F7" w:rsidRPr="002815C6" w14:paraId="286DF63D" w14:textId="77777777" w:rsidTr="00AF08FE">
        <w:trPr>
          <w:trHeight w:val="383"/>
          <w:jc w:val="center"/>
        </w:trPr>
        <w:tc>
          <w:tcPr>
            <w:tcW w:w="1571" w:type="dxa"/>
            <w:tcBorders>
              <w:top w:val="nil"/>
              <w:left w:val="single" w:sz="8" w:space="0" w:color="auto"/>
              <w:bottom w:val="single" w:sz="8" w:space="0" w:color="auto"/>
              <w:right w:val="single" w:sz="8" w:space="0" w:color="auto"/>
            </w:tcBorders>
            <w:shd w:val="clear" w:color="000000" w:fill="FFFFFF"/>
            <w:vAlign w:val="center"/>
            <w:hideMark/>
          </w:tcPr>
          <w:p w14:paraId="2AEAE134" w14:textId="77777777" w:rsidR="006A47F7" w:rsidRPr="00A255B2" w:rsidRDefault="006A47F7" w:rsidP="009969FD">
            <w:pPr>
              <w:spacing w:after="0" w:line="360" w:lineRule="auto"/>
              <w:rPr>
                <w:b/>
                <w:sz w:val="22"/>
                <w:szCs w:val="22"/>
              </w:rPr>
            </w:pPr>
            <w:r w:rsidRPr="00A255B2">
              <w:rPr>
                <w:b/>
                <w:sz w:val="22"/>
                <w:szCs w:val="22"/>
              </w:rPr>
              <w:t>Abril</w:t>
            </w:r>
          </w:p>
        </w:tc>
        <w:tc>
          <w:tcPr>
            <w:tcW w:w="1398" w:type="dxa"/>
            <w:tcBorders>
              <w:top w:val="nil"/>
              <w:left w:val="nil"/>
              <w:bottom w:val="single" w:sz="8" w:space="0" w:color="auto"/>
              <w:right w:val="single" w:sz="8" w:space="0" w:color="auto"/>
            </w:tcBorders>
            <w:shd w:val="clear" w:color="000000" w:fill="FFFFFF"/>
            <w:vAlign w:val="center"/>
            <w:hideMark/>
          </w:tcPr>
          <w:p w14:paraId="0FCE406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80</w:t>
            </w:r>
          </w:p>
        </w:tc>
        <w:tc>
          <w:tcPr>
            <w:tcW w:w="1507" w:type="dxa"/>
            <w:tcBorders>
              <w:top w:val="nil"/>
              <w:left w:val="nil"/>
              <w:bottom w:val="single" w:sz="8" w:space="0" w:color="auto"/>
              <w:right w:val="single" w:sz="8" w:space="0" w:color="auto"/>
            </w:tcBorders>
            <w:shd w:val="clear" w:color="000000" w:fill="FFFFFF"/>
            <w:vAlign w:val="center"/>
            <w:hideMark/>
          </w:tcPr>
          <w:p w14:paraId="7688EE27"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78</w:t>
            </w:r>
          </w:p>
        </w:tc>
        <w:tc>
          <w:tcPr>
            <w:tcW w:w="2047" w:type="dxa"/>
            <w:tcBorders>
              <w:top w:val="nil"/>
              <w:left w:val="nil"/>
              <w:bottom w:val="single" w:sz="8" w:space="0" w:color="auto"/>
              <w:right w:val="single" w:sz="8" w:space="0" w:color="auto"/>
            </w:tcBorders>
            <w:shd w:val="clear" w:color="000000" w:fill="FFFFFF"/>
            <w:vAlign w:val="center"/>
            <w:hideMark/>
          </w:tcPr>
          <w:p w14:paraId="7E25465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4</w:t>
            </w:r>
          </w:p>
        </w:tc>
        <w:tc>
          <w:tcPr>
            <w:tcW w:w="1332" w:type="dxa"/>
            <w:tcBorders>
              <w:top w:val="nil"/>
              <w:left w:val="nil"/>
              <w:bottom w:val="single" w:sz="8" w:space="0" w:color="auto"/>
              <w:right w:val="single" w:sz="8" w:space="0" w:color="auto"/>
            </w:tcBorders>
            <w:shd w:val="clear" w:color="000000" w:fill="FFFFFF"/>
            <w:vAlign w:val="center"/>
            <w:hideMark/>
          </w:tcPr>
          <w:p w14:paraId="7708D20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162</w:t>
            </w:r>
          </w:p>
        </w:tc>
      </w:tr>
      <w:tr w:rsidR="006A47F7" w:rsidRPr="002815C6" w14:paraId="124F2CDE" w14:textId="77777777" w:rsidTr="00AF08FE">
        <w:trPr>
          <w:trHeight w:val="383"/>
          <w:jc w:val="center"/>
        </w:trPr>
        <w:tc>
          <w:tcPr>
            <w:tcW w:w="1571" w:type="dxa"/>
            <w:tcBorders>
              <w:top w:val="nil"/>
              <w:left w:val="single" w:sz="8" w:space="0" w:color="auto"/>
              <w:bottom w:val="single" w:sz="8" w:space="0" w:color="auto"/>
              <w:right w:val="single" w:sz="8" w:space="0" w:color="auto"/>
            </w:tcBorders>
            <w:shd w:val="clear" w:color="000000" w:fill="FFFFFF"/>
            <w:vAlign w:val="center"/>
            <w:hideMark/>
          </w:tcPr>
          <w:p w14:paraId="1D8C55B5" w14:textId="77777777" w:rsidR="006A47F7" w:rsidRPr="00A255B2" w:rsidRDefault="006A47F7" w:rsidP="009969FD">
            <w:pPr>
              <w:spacing w:after="0" w:line="360" w:lineRule="auto"/>
              <w:rPr>
                <w:b/>
                <w:sz w:val="22"/>
                <w:szCs w:val="22"/>
              </w:rPr>
            </w:pPr>
            <w:r w:rsidRPr="00A255B2">
              <w:rPr>
                <w:b/>
                <w:sz w:val="22"/>
                <w:szCs w:val="22"/>
              </w:rPr>
              <w:t>Mayo</w:t>
            </w:r>
          </w:p>
        </w:tc>
        <w:tc>
          <w:tcPr>
            <w:tcW w:w="1398" w:type="dxa"/>
            <w:tcBorders>
              <w:top w:val="nil"/>
              <w:left w:val="nil"/>
              <w:bottom w:val="single" w:sz="8" w:space="0" w:color="auto"/>
              <w:right w:val="single" w:sz="8" w:space="0" w:color="auto"/>
            </w:tcBorders>
            <w:shd w:val="clear" w:color="000000" w:fill="FFFFFF"/>
            <w:vAlign w:val="center"/>
            <w:hideMark/>
          </w:tcPr>
          <w:p w14:paraId="2BC0C88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58</w:t>
            </w:r>
          </w:p>
        </w:tc>
        <w:tc>
          <w:tcPr>
            <w:tcW w:w="1507" w:type="dxa"/>
            <w:tcBorders>
              <w:top w:val="nil"/>
              <w:left w:val="nil"/>
              <w:bottom w:val="single" w:sz="8" w:space="0" w:color="auto"/>
              <w:right w:val="single" w:sz="8" w:space="0" w:color="auto"/>
            </w:tcBorders>
            <w:shd w:val="clear" w:color="000000" w:fill="FFFFFF"/>
            <w:vAlign w:val="center"/>
            <w:hideMark/>
          </w:tcPr>
          <w:p w14:paraId="1DDA0A0F"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42</w:t>
            </w:r>
          </w:p>
        </w:tc>
        <w:tc>
          <w:tcPr>
            <w:tcW w:w="2047" w:type="dxa"/>
            <w:tcBorders>
              <w:top w:val="nil"/>
              <w:left w:val="nil"/>
              <w:bottom w:val="single" w:sz="8" w:space="0" w:color="auto"/>
              <w:right w:val="single" w:sz="8" w:space="0" w:color="auto"/>
            </w:tcBorders>
            <w:shd w:val="clear" w:color="000000" w:fill="FFFFFF"/>
            <w:vAlign w:val="center"/>
            <w:hideMark/>
          </w:tcPr>
          <w:p w14:paraId="50C0B691"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w:t>
            </w:r>
          </w:p>
        </w:tc>
        <w:tc>
          <w:tcPr>
            <w:tcW w:w="1332" w:type="dxa"/>
            <w:tcBorders>
              <w:top w:val="nil"/>
              <w:left w:val="nil"/>
              <w:bottom w:val="single" w:sz="8" w:space="0" w:color="auto"/>
              <w:right w:val="single" w:sz="8" w:space="0" w:color="auto"/>
            </w:tcBorders>
            <w:shd w:val="clear" w:color="000000" w:fill="FFFFFF"/>
            <w:vAlign w:val="center"/>
            <w:hideMark/>
          </w:tcPr>
          <w:p w14:paraId="0C28BFB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102</w:t>
            </w:r>
          </w:p>
        </w:tc>
      </w:tr>
      <w:tr w:rsidR="006A47F7" w:rsidRPr="002815C6" w14:paraId="27984D02" w14:textId="77777777" w:rsidTr="00AF08FE">
        <w:trPr>
          <w:trHeight w:val="383"/>
          <w:jc w:val="center"/>
        </w:trPr>
        <w:tc>
          <w:tcPr>
            <w:tcW w:w="1571" w:type="dxa"/>
            <w:tcBorders>
              <w:top w:val="nil"/>
              <w:left w:val="single" w:sz="8" w:space="0" w:color="auto"/>
              <w:bottom w:val="single" w:sz="4" w:space="0" w:color="auto"/>
              <w:right w:val="single" w:sz="8" w:space="0" w:color="auto"/>
            </w:tcBorders>
            <w:shd w:val="clear" w:color="000000" w:fill="FFFFFF"/>
            <w:vAlign w:val="center"/>
            <w:hideMark/>
          </w:tcPr>
          <w:p w14:paraId="0278F746" w14:textId="77777777" w:rsidR="006A47F7" w:rsidRPr="00A255B2" w:rsidRDefault="006A47F7" w:rsidP="009969FD">
            <w:pPr>
              <w:spacing w:after="0" w:line="360" w:lineRule="auto"/>
              <w:rPr>
                <w:b/>
                <w:sz w:val="22"/>
                <w:szCs w:val="22"/>
              </w:rPr>
            </w:pPr>
            <w:r w:rsidRPr="00A255B2">
              <w:rPr>
                <w:b/>
                <w:sz w:val="22"/>
                <w:szCs w:val="22"/>
              </w:rPr>
              <w:t>Junio</w:t>
            </w:r>
          </w:p>
        </w:tc>
        <w:tc>
          <w:tcPr>
            <w:tcW w:w="1398" w:type="dxa"/>
            <w:tcBorders>
              <w:top w:val="nil"/>
              <w:left w:val="nil"/>
              <w:bottom w:val="single" w:sz="4" w:space="0" w:color="auto"/>
              <w:right w:val="single" w:sz="8" w:space="0" w:color="auto"/>
            </w:tcBorders>
            <w:shd w:val="clear" w:color="000000" w:fill="FFFFFF"/>
            <w:vAlign w:val="center"/>
            <w:hideMark/>
          </w:tcPr>
          <w:p w14:paraId="75B2FBD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93</w:t>
            </w:r>
          </w:p>
        </w:tc>
        <w:tc>
          <w:tcPr>
            <w:tcW w:w="1507" w:type="dxa"/>
            <w:tcBorders>
              <w:top w:val="nil"/>
              <w:left w:val="nil"/>
              <w:bottom w:val="single" w:sz="4" w:space="0" w:color="auto"/>
              <w:right w:val="single" w:sz="8" w:space="0" w:color="auto"/>
            </w:tcBorders>
            <w:shd w:val="clear" w:color="000000" w:fill="FFFFFF"/>
            <w:vAlign w:val="center"/>
            <w:hideMark/>
          </w:tcPr>
          <w:p w14:paraId="6E753968"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33</w:t>
            </w:r>
          </w:p>
        </w:tc>
        <w:tc>
          <w:tcPr>
            <w:tcW w:w="2047" w:type="dxa"/>
            <w:tcBorders>
              <w:top w:val="nil"/>
              <w:left w:val="nil"/>
              <w:bottom w:val="single" w:sz="4" w:space="0" w:color="auto"/>
              <w:right w:val="single" w:sz="8" w:space="0" w:color="auto"/>
            </w:tcBorders>
            <w:shd w:val="clear" w:color="000000" w:fill="FFFFFF"/>
            <w:vAlign w:val="center"/>
            <w:hideMark/>
          </w:tcPr>
          <w:p w14:paraId="22283FBF"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7</w:t>
            </w:r>
          </w:p>
        </w:tc>
        <w:tc>
          <w:tcPr>
            <w:tcW w:w="1332" w:type="dxa"/>
            <w:tcBorders>
              <w:top w:val="nil"/>
              <w:left w:val="nil"/>
              <w:bottom w:val="single" w:sz="4" w:space="0" w:color="auto"/>
              <w:right w:val="single" w:sz="8" w:space="0" w:color="auto"/>
            </w:tcBorders>
            <w:shd w:val="clear" w:color="000000" w:fill="FFFFFF"/>
            <w:vAlign w:val="center"/>
            <w:hideMark/>
          </w:tcPr>
          <w:p w14:paraId="7D224AB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133</w:t>
            </w:r>
          </w:p>
        </w:tc>
      </w:tr>
      <w:tr w:rsidR="006A47F7" w:rsidRPr="002815C6" w14:paraId="02E39429" w14:textId="77777777" w:rsidTr="00AF08FE">
        <w:trPr>
          <w:trHeight w:val="383"/>
          <w:jc w:val="center"/>
        </w:trPr>
        <w:tc>
          <w:tcPr>
            <w:tcW w:w="1571" w:type="dxa"/>
            <w:tcBorders>
              <w:top w:val="nil"/>
              <w:left w:val="single" w:sz="8" w:space="0" w:color="auto"/>
              <w:bottom w:val="single" w:sz="4" w:space="0" w:color="auto"/>
              <w:right w:val="single" w:sz="8" w:space="0" w:color="auto"/>
            </w:tcBorders>
            <w:shd w:val="clear" w:color="000000" w:fill="FFFFFF"/>
            <w:vAlign w:val="center"/>
          </w:tcPr>
          <w:p w14:paraId="18CEFE00" w14:textId="77777777" w:rsidR="006A47F7" w:rsidRPr="00A255B2" w:rsidRDefault="006A47F7" w:rsidP="009969FD">
            <w:pPr>
              <w:spacing w:after="0" w:line="360" w:lineRule="auto"/>
              <w:rPr>
                <w:b/>
                <w:sz w:val="22"/>
                <w:szCs w:val="22"/>
              </w:rPr>
            </w:pPr>
            <w:r w:rsidRPr="00A255B2">
              <w:rPr>
                <w:b/>
                <w:sz w:val="22"/>
                <w:szCs w:val="22"/>
              </w:rPr>
              <w:t>Julio</w:t>
            </w:r>
          </w:p>
        </w:tc>
        <w:tc>
          <w:tcPr>
            <w:tcW w:w="1398" w:type="dxa"/>
            <w:tcBorders>
              <w:top w:val="nil"/>
              <w:left w:val="nil"/>
              <w:bottom w:val="single" w:sz="4" w:space="0" w:color="auto"/>
              <w:right w:val="single" w:sz="8" w:space="0" w:color="auto"/>
            </w:tcBorders>
            <w:shd w:val="clear" w:color="000000" w:fill="FFFFFF"/>
            <w:vAlign w:val="center"/>
          </w:tcPr>
          <w:p w14:paraId="57F30949"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76</w:t>
            </w:r>
          </w:p>
        </w:tc>
        <w:tc>
          <w:tcPr>
            <w:tcW w:w="1507" w:type="dxa"/>
            <w:tcBorders>
              <w:top w:val="nil"/>
              <w:left w:val="nil"/>
              <w:bottom w:val="single" w:sz="4" w:space="0" w:color="auto"/>
              <w:right w:val="single" w:sz="8" w:space="0" w:color="auto"/>
            </w:tcBorders>
            <w:shd w:val="clear" w:color="000000" w:fill="FFFFFF"/>
            <w:vAlign w:val="center"/>
          </w:tcPr>
          <w:p w14:paraId="21B813B5"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59</w:t>
            </w:r>
          </w:p>
        </w:tc>
        <w:tc>
          <w:tcPr>
            <w:tcW w:w="2047" w:type="dxa"/>
            <w:tcBorders>
              <w:top w:val="nil"/>
              <w:left w:val="nil"/>
              <w:bottom w:val="single" w:sz="4" w:space="0" w:color="auto"/>
              <w:right w:val="single" w:sz="8" w:space="0" w:color="auto"/>
            </w:tcBorders>
            <w:shd w:val="clear" w:color="000000" w:fill="FFFFFF"/>
            <w:vAlign w:val="center"/>
          </w:tcPr>
          <w:p w14:paraId="2DD8C698"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w:t>
            </w:r>
          </w:p>
        </w:tc>
        <w:tc>
          <w:tcPr>
            <w:tcW w:w="1332" w:type="dxa"/>
            <w:tcBorders>
              <w:top w:val="nil"/>
              <w:left w:val="nil"/>
              <w:bottom w:val="single" w:sz="4" w:space="0" w:color="auto"/>
              <w:right w:val="single" w:sz="8" w:space="0" w:color="auto"/>
            </w:tcBorders>
            <w:shd w:val="clear" w:color="000000" w:fill="FFFFFF"/>
            <w:vAlign w:val="center"/>
          </w:tcPr>
          <w:p w14:paraId="704785C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138</w:t>
            </w:r>
          </w:p>
        </w:tc>
      </w:tr>
      <w:tr w:rsidR="006A47F7" w:rsidRPr="002815C6" w14:paraId="2EC03654" w14:textId="77777777" w:rsidTr="00AF08FE">
        <w:trPr>
          <w:trHeight w:val="383"/>
          <w:jc w:val="center"/>
        </w:trPr>
        <w:tc>
          <w:tcPr>
            <w:tcW w:w="1571" w:type="dxa"/>
            <w:tcBorders>
              <w:top w:val="nil"/>
              <w:left w:val="single" w:sz="8" w:space="0" w:color="auto"/>
              <w:bottom w:val="single" w:sz="4" w:space="0" w:color="auto"/>
              <w:right w:val="single" w:sz="8" w:space="0" w:color="auto"/>
            </w:tcBorders>
            <w:shd w:val="clear" w:color="000000" w:fill="FFFFFF"/>
            <w:vAlign w:val="center"/>
          </w:tcPr>
          <w:p w14:paraId="6FB7A85B" w14:textId="77777777" w:rsidR="006A47F7" w:rsidRPr="00A255B2" w:rsidRDefault="006A47F7" w:rsidP="009969FD">
            <w:pPr>
              <w:spacing w:after="0" w:line="360" w:lineRule="auto"/>
              <w:rPr>
                <w:b/>
                <w:sz w:val="22"/>
                <w:szCs w:val="22"/>
              </w:rPr>
            </w:pPr>
            <w:r w:rsidRPr="00A255B2">
              <w:rPr>
                <w:b/>
                <w:sz w:val="22"/>
                <w:szCs w:val="22"/>
              </w:rPr>
              <w:t>Agosto</w:t>
            </w:r>
          </w:p>
        </w:tc>
        <w:tc>
          <w:tcPr>
            <w:tcW w:w="1398" w:type="dxa"/>
            <w:tcBorders>
              <w:top w:val="nil"/>
              <w:left w:val="nil"/>
              <w:bottom w:val="single" w:sz="4" w:space="0" w:color="auto"/>
              <w:right w:val="single" w:sz="8" w:space="0" w:color="auto"/>
            </w:tcBorders>
            <w:shd w:val="clear" w:color="000000" w:fill="FFFFFF"/>
            <w:vAlign w:val="center"/>
          </w:tcPr>
          <w:p w14:paraId="73C2A57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157</w:t>
            </w:r>
          </w:p>
        </w:tc>
        <w:tc>
          <w:tcPr>
            <w:tcW w:w="1507" w:type="dxa"/>
            <w:tcBorders>
              <w:top w:val="nil"/>
              <w:left w:val="nil"/>
              <w:bottom w:val="single" w:sz="4" w:space="0" w:color="auto"/>
              <w:right w:val="single" w:sz="8" w:space="0" w:color="auto"/>
            </w:tcBorders>
            <w:shd w:val="clear" w:color="000000" w:fill="FFFFFF"/>
            <w:vAlign w:val="center"/>
          </w:tcPr>
          <w:p w14:paraId="0D53BC0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35</w:t>
            </w:r>
          </w:p>
        </w:tc>
        <w:tc>
          <w:tcPr>
            <w:tcW w:w="2047" w:type="dxa"/>
            <w:tcBorders>
              <w:top w:val="nil"/>
              <w:left w:val="nil"/>
              <w:bottom w:val="single" w:sz="4" w:space="0" w:color="auto"/>
              <w:right w:val="single" w:sz="8" w:space="0" w:color="auto"/>
            </w:tcBorders>
            <w:shd w:val="clear" w:color="000000" w:fill="FFFFFF"/>
            <w:vAlign w:val="center"/>
          </w:tcPr>
          <w:p w14:paraId="6061FA24"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32" w:type="dxa"/>
            <w:tcBorders>
              <w:top w:val="nil"/>
              <w:left w:val="nil"/>
              <w:bottom w:val="single" w:sz="4" w:space="0" w:color="auto"/>
              <w:right w:val="single" w:sz="8" w:space="0" w:color="auto"/>
            </w:tcBorders>
            <w:shd w:val="clear" w:color="000000" w:fill="FFFFFF"/>
            <w:vAlign w:val="center"/>
          </w:tcPr>
          <w:p w14:paraId="29C6127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192</w:t>
            </w:r>
          </w:p>
        </w:tc>
      </w:tr>
      <w:tr w:rsidR="006A47F7" w:rsidRPr="002815C6" w14:paraId="27314512" w14:textId="77777777" w:rsidTr="00AF08FE">
        <w:trPr>
          <w:trHeight w:val="383"/>
          <w:jc w:val="center"/>
        </w:trPr>
        <w:tc>
          <w:tcPr>
            <w:tcW w:w="1571" w:type="dxa"/>
            <w:tcBorders>
              <w:top w:val="single" w:sz="4" w:space="0" w:color="auto"/>
              <w:left w:val="single" w:sz="8" w:space="0" w:color="auto"/>
              <w:bottom w:val="single" w:sz="4" w:space="0" w:color="auto"/>
              <w:right w:val="single" w:sz="8" w:space="0" w:color="auto"/>
            </w:tcBorders>
            <w:shd w:val="clear" w:color="000000" w:fill="FFFFFF"/>
            <w:vAlign w:val="center"/>
          </w:tcPr>
          <w:p w14:paraId="1EF10418" w14:textId="77777777" w:rsidR="006A47F7" w:rsidRPr="00A255B2" w:rsidRDefault="006A47F7" w:rsidP="009969FD">
            <w:pPr>
              <w:spacing w:after="0" w:line="360" w:lineRule="auto"/>
              <w:rPr>
                <w:b/>
                <w:sz w:val="22"/>
                <w:szCs w:val="22"/>
              </w:rPr>
            </w:pPr>
            <w:proofErr w:type="spellStart"/>
            <w:r w:rsidRPr="00A255B2">
              <w:rPr>
                <w:b/>
                <w:sz w:val="22"/>
                <w:szCs w:val="22"/>
              </w:rPr>
              <w:t>Septiembre</w:t>
            </w:r>
            <w:proofErr w:type="spellEnd"/>
          </w:p>
        </w:tc>
        <w:tc>
          <w:tcPr>
            <w:tcW w:w="1398" w:type="dxa"/>
            <w:tcBorders>
              <w:top w:val="single" w:sz="4" w:space="0" w:color="auto"/>
              <w:left w:val="nil"/>
              <w:bottom w:val="single" w:sz="4" w:space="0" w:color="auto"/>
              <w:right w:val="single" w:sz="8" w:space="0" w:color="auto"/>
            </w:tcBorders>
            <w:shd w:val="clear" w:color="000000" w:fill="FFFFFF"/>
            <w:vAlign w:val="center"/>
          </w:tcPr>
          <w:p w14:paraId="1F36BC73"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96</w:t>
            </w:r>
          </w:p>
        </w:tc>
        <w:tc>
          <w:tcPr>
            <w:tcW w:w="1507" w:type="dxa"/>
            <w:tcBorders>
              <w:top w:val="single" w:sz="4" w:space="0" w:color="auto"/>
              <w:left w:val="nil"/>
              <w:bottom w:val="single" w:sz="4" w:space="0" w:color="auto"/>
              <w:right w:val="single" w:sz="8" w:space="0" w:color="auto"/>
            </w:tcBorders>
            <w:shd w:val="clear" w:color="000000" w:fill="FFFFFF"/>
            <w:vAlign w:val="center"/>
          </w:tcPr>
          <w:p w14:paraId="11E8564E"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35</w:t>
            </w:r>
          </w:p>
        </w:tc>
        <w:tc>
          <w:tcPr>
            <w:tcW w:w="2047" w:type="dxa"/>
            <w:tcBorders>
              <w:top w:val="single" w:sz="4" w:space="0" w:color="auto"/>
              <w:left w:val="nil"/>
              <w:bottom w:val="single" w:sz="4" w:space="0" w:color="auto"/>
              <w:right w:val="single" w:sz="8" w:space="0" w:color="auto"/>
            </w:tcBorders>
            <w:shd w:val="clear" w:color="000000" w:fill="FFFFFF"/>
            <w:vAlign w:val="center"/>
          </w:tcPr>
          <w:p w14:paraId="1943AF9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32" w:type="dxa"/>
            <w:tcBorders>
              <w:top w:val="single" w:sz="4" w:space="0" w:color="auto"/>
              <w:left w:val="nil"/>
              <w:bottom w:val="single" w:sz="4" w:space="0" w:color="auto"/>
              <w:right w:val="single" w:sz="8" w:space="0" w:color="auto"/>
            </w:tcBorders>
            <w:shd w:val="clear" w:color="000000" w:fill="FFFFFF"/>
            <w:vAlign w:val="center"/>
          </w:tcPr>
          <w:p w14:paraId="54B46270"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131</w:t>
            </w:r>
          </w:p>
        </w:tc>
      </w:tr>
      <w:tr w:rsidR="006A47F7" w:rsidRPr="002815C6" w14:paraId="56303309" w14:textId="77777777" w:rsidTr="00AF08FE">
        <w:trPr>
          <w:trHeight w:val="383"/>
          <w:jc w:val="center"/>
        </w:trPr>
        <w:tc>
          <w:tcPr>
            <w:tcW w:w="1571" w:type="dxa"/>
            <w:tcBorders>
              <w:top w:val="nil"/>
              <w:left w:val="single" w:sz="8" w:space="0" w:color="auto"/>
              <w:bottom w:val="single" w:sz="4" w:space="0" w:color="auto"/>
              <w:right w:val="single" w:sz="8" w:space="0" w:color="auto"/>
            </w:tcBorders>
            <w:shd w:val="clear" w:color="000000" w:fill="FFFFFF"/>
            <w:vAlign w:val="center"/>
          </w:tcPr>
          <w:p w14:paraId="283389F9" w14:textId="77777777" w:rsidR="006A47F7" w:rsidRPr="00A255B2" w:rsidRDefault="006A47F7" w:rsidP="009969FD">
            <w:pPr>
              <w:spacing w:after="0" w:line="360" w:lineRule="auto"/>
              <w:rPr>
                <w:b/>
                <w:sz w:val="22"/>
                <w:szCs w:val="22"/>
              </w:rPr>
            </w:pPr>
            <w:proofErr w:type="spellStart"/>
            <w:r w:rsidRPr="00A255B2">
              <w:rPr>
                <w:b/>
                <w:sz w:val="22"/>
                <w:szCs w:val="22"/>
              </w:rPr>
              <w:t>Octubre</w:t>
            </w:r>
            <w:proofErr w:type="spellEnd"/>
          </w:p>
        </w:tc>
        <w:tc>
          <w:tcPr>
            <w:tcW w:w="1398" w:type="dxa"/>
            <w:tcBorders>
              <w:top w:val="nil"/>
              <w:left w:val="nil"/>
              <w:bottom w:val="single" w:sz="4" w:space="0" w:color="auto"/>
              <w:right w:val="single" w:sz="8" w:space="0" w:color="auto"/>
            </w:tcBorders>
            <w:shd w:val="clear" w:color="000000" w:fill="FFFFFF"/>
            <w:vAlign w:val="center"/>
          </w:tcPr>
          <w:p w14:paraId="5C40E567"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80</w:t>
            </w:r>
          </w:p>
        </w:tc>
        <w:tc>
          <w:tcPr>
            <w:tcW w:w="1507" w:type="dxa"/>
            <w:tcBorders>
              <w:top w:val="nil"/>
              <w:left w:val="nil"/>
              <w:bottom w:val="single" w:sz="4" w:space="0" w:color="auto"/>
              <w:right w:val="single" w:sz="8" w:space="0" w:color="auto"/>
            </w:tcBorders>
            <w:shd w:val="clear" w:color="000000" w:fill="FFFFFF"/>
            <w:vAlign w:val="center"/>
          </w:tcPr>
          <w:p w14:paraId="40AD995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28</w:t>
            </w:r>
          </w:p>
        </w:tc>
        <w:tc>
          <w:tcPr>
            <w:tcW w:w="2047" w:type="dxa"/>
            <w:tcBorders>
              <w:top w:val="nil"/>
              <w:left w:val="nil"/>
              <w:bottom w:val="single" w:sz="4" w:space="0" w:color="auto"/>
              <w:right w:val="single" w:sz="8" w:space="0" w:color="auto"/>
            </w:tcBorders>
            <w:shd w:val="clear" w:color="000000" w:fill="FFFFFF"/>
            <w:vAlign w:val="center"/>
          </w:tcPr>
          <w:p w14:paraId="5EE0F1FA"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32" w:type="dxa"/>
            <w:tcBorders>
              <w:top w:val="nil"/>
              <w:left w:val="nil"/>
              <w:bottom w:val="single" w:sz="4" w:space="0" w:color="auto"/>
              <w:right w:val="single" w:sz="8" w:space="0" w:color="auto"/>
            </w:tcBorders>
            <w:shd w:val="clear" w:color="000000" w:fill="FFFFFF"/>
            <w:vAlign w:val="center"/>
          </w:tcPr>
          <w:p w14:paraId="76AFED51"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108</w:t>
            </w:r>
          </w:p>
        </w:tc>
      </w:tr>
      <w:tr w:rsidR="006A47F7" w:rsidRPr="002815C6" w14:paraId="5176FE9B" w14:textId="77777777" w:rsidTr="00AF08FE">
        <w:trPr>
          <w:trHeight w:val="383"/>
          <w:jc w:val="center"/>
        </w:trPr>
        <w:tc>
          <w:tcPr>
            <w:tcW w:w="1571" w:type="dxa"/>
            <w:tcBorders>
              <w:top w:val="nil"/>
              <w:left w:val="single" w:sz="8" w:space="0" w:color="auto"/>
              <w:bottom w:val="single" w:sz="4" w:space="0" w:color="auto"/>
              <w:right w:val="single" w:sz="8" w:space="0" w:color="auto"/>
            </w:tcBorders>
            <w:shd w:val="clear" w:color="000000" w:fill="FFFFFF"/>
            <w:vAlign w:val="center"/>
          </w:tcPr>
          <w:p w14:paraId="1222CECB" w14:textId="77777777" w:rsidR="006A47F7" w:rsidRPr="00A255B2" w:rsidRDefault="006A47F7" w:rsidP="009969FD">
            <w:pPr>
              <w:spacing w:after="0" w:line="360" w:lineRule="auto"/>
              <w:rPr>
                <w:b/>
                <w:sz w:val="22"/>
                <w:szCs w:val="22"/>
              </w:rPr>
            </w:pPr>
            <w:proofErr w:type="spellStart"/>
            <w:r w:rsidRPr="00A255B2">
              <w:rPr>
                <w:b/>
                <w:sz w:val="22"/>
                <w:szCs w:val="22"/>
              </w:rPr>
              <w:t>Noviembre</w:t>
            </w:r>
            <w:proofErr w:type="spellEnd"/>
          </w:p>
        </w:tc>
        <w:tc>
          <w:tcPr>
            <w:tcW w:w="1398" w:type="dxa"/>
            <w:tcBorders>
              <w:top w:val="nil"/>
              <w:left w:val="nil"/>
              <w:bottom w:val="single" w:sz="4" w:space="0" w:color="auto"/>
              <w:right w:val="single" w:sz="8" w:space="0" w:color="auto"/>
            </w:tcBorders>
            <w:shd w:val="clear" w:color="000000" w:fill="FFFFFF"/>
            <w:vAlign w:val="center"/>
          </w:tcPr>
          <w:p w14:paraId="5C63F22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68</w:t>
            </w:r>
          </w:p>
        </w:tc>
        <w:tc>
          <w:tcPr>
            <w:tcW w:w="1507" w:type="dxa"/>
            <w:tcBorders>
              <w:top w:val="nil"/>
              <w:left w:val="nil"/>
              <w:bottom w:val="single" w:sz="4" w:space="0" w:color="auto"/>
              <w:right w:val="single" w:sz="8" w:space="0" w:color="auto"/>
            </w:tcBorders>
            <w:shd w:val="clear" w:color="000000" w:fill="FFFFFF"/>
            <w:vAlign w:val="center"/>
          </w:tcPr>
          <w:p w14:paraId="014D82AF"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34</w:t>
            </w:r>
          </w:p>
        </w:tc>
        <w:tc>
          <w:tcPr>
            <w:tcW w:w="2047" w:type="dxa"/>
            <w:tcBorders>
              <w:top w:val="nil"/>
              <w:left w:val="nil"/>
              <w:bottom w:val="single" w:sz="4" w:space="0" w:color="auto"/>
              <w:right w:val="single" w:sz="8" w:space="0" w:color="auto"/>
            </w:tcBorders>
            <w:shd w:val="clear" w:color="000000" w:fill="FFFFFF"/>
            <w:vAlign w:val="center"/>
          </w:tcPr>
          <w:p w14:paraId="159B361D"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0</w:t>
            </w:r>
          </w:p>
        </w:tc>
        <w:tc>
          <w:tcPr>
            <w:tcW w:w="1332" w:type="dxa"/>
            <w:tcBorders>
              <w:top w:val="nil"/>
              <w:left w:val="nil"/>
              <w:bottom w:val="single" w:sz="4" w:space="0" w:color="auto"/>
              <w:right w:val="single" w:sz="8" w:space="0" w:color="auto"/>
            </w:tcBorders>
            <w:shd w:val="clear" w:color="000000" w:fill="FFFFFF"/>
            <w:vAlign w:val="center"/>
          </w:tcPr>
          <w:p w14:paraId="7E77B566" w14:textId="77777777" w:rsidR="006A47F7" w:rsidRPr="00A255B2" w:rsidRDefault="006A47F7" w:rsidP="009969FD">
            <w:pPr>
              <w:spacing w:line="240" w:lineRule="auto"/>
              <w:jc w:val="center"/>
              <w:rPr>
                <w:rFonts w:eastAsia="Times New Roman"/>
                <w:bCs/>
                <w:color w:val="767171" w:themeColor="background2" w:themeShade="80"/>
                <w:sz w:val="22"/>
                <w:szCs w:val="22"/>
              </w:rPr>
            </w:pPr>
            <w:r w:rsidRPr="00A255B2">
              <w:rPr>
                <w:rFonts w:eastAsia="Times New Roman"/>
                <w:bCs/>
                <w:color w:val="767171" w:themeColor="background2" w:themeShade="80"/>
                <w:sz w:val="22"/>
                <w:szCs w:val="22"/>
              </w:rPr>
              <w:t>102</w:t>
            </w:r>
          </w:p>
        </w:tc>
      </w:tr>
      <w:tr w:rsidR="00AF08FE" w:rsidRPr="002815C6" w14:paraId="26B673AF" w14:textId="77777777" w:rsidTr="00AF08FE">
        <w:trPr>
          <w:trHeight w:val="383"/>
          <w:jc w:val="center"/>
        </w:trPr>
        <w:tc>
          <w:tcPr>
            <w:tcW w:w="1571" w:type="dxa"/>
            <w:tcBorders>
              <w:top w:val="single" w:sz="4" w:space="0" w:color="auto"/>
              <w:left w:val="single" w:sz="8" w:space="0" w:color="auto"/>
              <w:bottom w:val="single" w:sz="8" w:space="0" w:color="auto"/>
              <w:right w:val="single" w:sz="8" w:space="0" w:color="auto"/>
            </w:tcBorders>
            <w:shd w:val="clear" w:color="000000" w:fill="FFFFFF"/>
            <w:vAlign w:val="center"/>
          </w:tcPr>
          <w:p w14:paraId="30F47A38" w14:textId="050F1FD3" w:rsidR="00AF08FE" w:rsidRPr="00A255B2" w:rsidRDefault="00AF08FE" w:rsidP="00AF08FE">
            <w:pPr>
              <w:spacing w:after="0" w:line="360" w:lineRule="auto"/>
              <w:rPr>
                <w:b/>
                <w:sz w:val="22"/>
                <w:szCs w:val="22"/>
              </w:rPr>
            </w:pPr>
            <w:proofErr w:type="spellStart"/>
            <w:r>
              <w:rPr>
                <w:b/>
                <w:sz w:val="22"/>
                <w:szCs w:val="22"/>
              </w:rPr>
              <w:t>Diciembre</w:t>
            </w:r>
            <w:proofErr w:type="spellEnd"/>
          </w:p>
        </w:tc>
        <w:tc>
          <w:tcPr>
            <w:tcW w:w="1398" w:type="dxa"/>
            <w:tcBorders>
              <w:top w:val="single" w:sz="4" w:space="0" w:color="auto"/>
              <w:left w:val="nil"/>
              <w:bottom w:val="single" w:sz="8" w:space="0" w:color="auto"/>
              <w:right w:val="single" w:sz="8" w:space="0" w:color="auto"/>
            </w:tcBorders>
            <w:shd w:val="clear" w:color="000000" w:fill="FFFFFF"/>
            <w:vAlign w:val="center"/>
          </w:tcPr>
          <w:p w14:paraId="2E0186F8" w14:textId="272BD1D2" w:rsidR="00AF08FE" w:rsidRPr="00A255B2"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79</w:t>
            </w:r>
          </w:p>
        </w:tc>
        <w:tc>
          <w:tcPr>
            <w:tcW w:w="1507" w:type="dxa"/>
            <w:tcBorders>
              <w:top w:val="single" w:sz="4" w:space="0" w:color="auto"/>
              <w:left w:val="nil"/>
              <w:bottom w:val="single" w:sz="8" w:space="0" w:color="auto"/>
              <w:right w:val="single" w:sz="8" w:space="0" w:color="auto"/>
            </w:tcBorders>
            <w:shd w:val="clear" w:color="000000" w:fill="FFFFFF"/>
            <w:vAlign w:val="center"/>
          </w:tcPr>
          <w:p w14:paraId="0BA39CA8" w14:textId="571D26DA" w:rsidR="00AF08FE" w:rsidRPr="00A255B2"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33</w:t>
            </w:r>
          </w:p>
        </w:tc>
        <w:tc>
          <w:tcPr>
            <w:tcW w:w="2047" w:type="dxa"/>
            <w:tcBorders>
              <w:top w:val="single" w:sz="4" w:space="0" w:color="auto"/>
              <w:left w:val="nil"/>
              <w:bottom w:val="single" w:sz="8" w:space="0" w:color="auto"/>
              <w:right w:val="single" w:sz="8" w:space="0" w:color="auto"/>
            </w:tcBorders>
            <w:shd w:val="clear" w:color="000000" w:fill="FFFFFF"/>
            <w:vAlign w:val="center"/>
          </w:tcPr>
          <w:p w14:paraId="1EBD943A" w14:textId="14685091" w:rsidR="00AF08FE" w:rsidRPr="00A255B2"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01</w:t>
            </w:r>
          </w:p>
        </w:tc>
        <w:tc>
          <w:tcPr>
            <w:tcW w:w="1332" w:type="dxa"/>
            <w:tcBorders>
              <w:top w:val="single" w:sz="4" w:space="0" w:color="auto"/>
              <w:left w:val="nil"/>
              <w:bottom w:val="single" w:sz="8" w:space="0" w:color="auto"/>
              <w:right w:val="single" w:sz="8" w:space="0" w:color="auto"/>
            </w:tcBorders>
            <w:shd w:val="clear" w:color="000000" w:fill="FFFFFF"/>
            <w:vAlign w:val="center"/>
          </w:tcPr>
          <w:p w14:paraId="69EC3B93" w14:textId="00E77637" w:rsidR="00AF08FE" w:rsidRPr="00A255B2" w:rsidRDefault="00AF08FE" w:rsidP="00AF08FE">
            <w:pPr>
              <w:spacing w:line="240" w:lineRule="auto"/>
              <w:jc w:val="center"/>
              <w:rPr>
                <w:rFonts w:eastAsia="Times New Roman"/>
                <w:bCs/>
                <w:color w:val="767171" w:themeColor="background2" w:themeShade="80"/>
                <w:sz w:val="22"/>
                <w:szCs w:val="22"/>
              </w:rPr>
            </w:pPr>
            <w:r w:rsidRPr="00AF08FE">
              <w:rPr>
                <w:rFonts w:eastAsia="Times New Roman"/>
                <w:bCs/>
                <w:color w:val="767171" w:themeColor="background2" w:themeShade="80"/>
                <w:sz w:val="22"/>
                <w:szCs w:val="22"/>
              </w:rPr>
              <w:t>113</w:t>
            </w:r>
          </w:p>
        </w:tc>
      </w:tr>
      <w:tr w:rsidR="00AF08FE" w:rsidRPr="002815C6" w14:paraId="2630D1DF" w14:textId="77777777" w:rsidTr="00AF08FE">
        <w:trPr>
          <w:trHeight w:val="383"/>
          <w:jc w:val="center"/>
        </w:trPr>
        <w:tc>
          <w:tcPr>
            <w:tcW w:w="1571" w:type="dxa"/>
            <w:tcBorders>
              <w:top w:val="single" w:sz="4" w:space="0" w:color="auto"/>
              <w:left w:val="single" w:sz="8" w:space="0" w:color="auto"/>
              <w:bottom w:val="single" w:sz="8" w:space="0" w:color="auto"/>
              <w:right w:val="single" w:sz="8" w:space="0" w:color="auto"/>
            </w:tcBorders>
            <w:shd w:val="clear" w:color="000000" w:fill="FFFFFF"/>
            <w:vAlign w:val="center"/>
          </w:tcPr>
          <w:p w14:paraId="5D125BCB" w14:textId="77777777" w:rsidR="00AF08FE" w:rsidRPr="00A255B2" w:rsidRDefault="00AF08FE" w:rsidP="00AF08FE">
            <w:pPr>
              <w:spacing w:after="0" w:line="360" w:lineRule="auto"/>
              <w:rPr>
                <w:b/>
                <w:sz w:val="22"/>
                <w:szCs w:val="22"/>
              </w:rPr>
            </w:pPr>
            <w:r w:rsidRPr="00A255B2">
              <w:rPr>
                <w:b/>
                <w:sz w:val="22"/>
                <w:szCs w:val="22"/>
              </w:rPr>
              <w:t>Total</w:t>
            </w:r>
          </w:p>
        </w:tc>
        <w:tc>
          <w:tcPr>
            <w:tcW w:w="1398" w:type="dxa"/>
            <w:tcBorders>
              <w:top w:val="single" w:sz="4" w:space="0" w:color="auto"/>
              <w:left w:val="nil"/>
              <w:bottom w:val="single" w:sz="8" w:space="0" w:color="auto"/>
              <w:right w:val="single" w:sz="8" w:space="0" w:color="auto"/>
            </w:tcBorders>
            <w:shd w:val="clear" w:color="000000" w:fill="FFFFFF"/>
            <w:vAlign w:val="center"/>
          </w:tcPr>
          <w:p w14:paraId="245872A2" w14:textId="29102F9B"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1061</w:t>
            </w:r>
          </w:p>
        </w:tc>
        <w:tc>
          <w:tcPr>
            <w:tcW w:w="1507" w:type="dxa"/>
            <w:tcBorders>
              <w:top w:val="single" w:sz="4" w:space="0" w:color="auto"/>
              <w:left w:val="nil"/>
              <w:bottom w:val="single" w:sz="8" w:space="0" w:color="auto"/>
              <w:right w:val="single" w:sz="8" w:space="0" w:color="auto"/>
            </w:tcBorders>
            <w:shd w:val="clear" w:color="000000" w:fill="FFFFFF"/>
            <w:vAlign w:val="center"/>
          </w:tcPr>
          <w:p w14:paraId="70327C4D" w14:textId="6CFF1B28"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549</w:t>
            </w:r>
          </w:p>
        </w:tc>
        <w:tc>
          <w:tcPr>
            <w:tcW w:w="2047" w:type="dxa"/>
            <w:tcBorders>
              <w:top w:val="single" w:sz="4" w:space="0" w:color="auto"/>
              <w:left w:val="nil"/>
              <w:bottom w:val="single" w:sz="8" w:space="0" w:color="auto"/>
              <w:right w:val="single" w:sz="8" w:space="0" w:color="auto"/>
            </w:tcBorders>
            <w:shd w:val="clear" w:color="000000" w:fill="FFFFFF"/>
            <w:vAlign w:val="center"/>
          </w:tcPr>
          <w:p w14:paraId="5BD792CD" w14:textId="11C1C32C"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24</w:t>
            </w:r>
          </w:p>
        </w:tc>
        <w:tc>
          <w:tcPr>
            <w:tcW w:w="1332" w:type="dxa"/>
            <w:tcBorders>
              <w:top w:val="single" w:sz="4" w:space="0" w:color="auto"/>
              <w:left w:val="nil"/>
              <w:bottom w:val="single" w:sz="8" w:space="0" w:color="auto"/>
              <w:right w:val="single" w:sz="8" w:space="0" w:color="auto"/>
            </w:tcBorders>
            <w:shd w:val="clear" w:color="000000" w:fill="FFFFFF"/>
            <w:vAlign w:val="center"/>
          </w:tcPr>
          <w:p w14:paraId="7827B3FC" w14:textId="5169295A" w:rsidR="00AF08FE" w:rsidRPr="00AF08FE" w:rsidRDefault="00AF08FE" w:rsidP="00AF08FE">
            <w:pPr>
              <w:spacing w:line="240" w:lineRule="auto"/>
              <w:jc w:val="center"/>
              <w:rPr>
                <w:rFonts w:eastAsia="Times New Roman"/>
                <w:b/>
                <w:bCs/>
                <w:color w:val="767171" w:themeColor="background2" w:themeShade="80"/>
                <w:sz w:val="22"/>
                <w:szCs w:val="22"/>
              </w:rPr>
            </w:pPr>
            <w:r w:rsidRPr="00AF08FE">
              <w:rPr>
                <w:rFonts w:eastAsia="Times New Roman"/>
                <w:b/>
                <w:bCs/>
                <w:color w:val="767171" w:themeColor="background2" w:themeShade="80"/>
                <w:sz w:val="22"/>
                <w:szCs w:val="22"/>
              </w:rPr>
              <w:t>1,634</w:t>
            </w:r>
          </w:p>
        </w:tc>
      </w:tr>
    </w:tbl>
    <w:p w14:paraId="39F00D49" w14:textId="77777777" w:rsidR="006A47F7" w:rsidRPr="002815C6" w:rsidRDefault="006A47F7" w:rsidP="006A47F7">
      <w:pPr>
        <w:spacing w:after="200" w:line="276" w:lineRule="auto"/>
        <w:rPr>
          <w:rFonts w:eastAsia="Times New Roman"/>
          <w:color w:val="auto"/>
          <w:spacing w:val="0"/>
          <w:sz w:val="14"/>
          <w:szCs w:val="26"/>
          <w:lang w:val="es-ES" w:eastAsia="es-DO"/>
        </w:rPr>
      </w:pPr>
    </w:p>
    <w:p w14:paraId="493A88FA" w14:textId="77777777" w:rsidR="006A47F7" w:rsidRDefault="006A47F7" w:rsidP="006A47F7">
      <w:pPr>
        <w:spacing w:after="200" w:line="276" w:lineRule="auto"/>
        <w:jc w:val="both"/>
        <w:rPr>
          <w:rFonts w:eastAsia="Times New Roman"/>
          <w:color w:val="auto"/>
          <w:spacing w:val="0"/>
          <w:lang w:val="es-ES" w:eastAsia="es-DO"/>
        </w:rPr>
      </w:pPr>
    </w:p>
    <w:p w14:paraId="65A5C864" w14:textId="77777777" w:rsidR="006A47F7" w:rsidRDefault="006A47F7" w:rsidP="006A47F7">
      <w:pPr>
        <w:spacing w:after="200" w:line="276" w:lineRule="auto"/>
        <w:jc w:val="both"/>
        <w:rPr>
          <w:rFonts w:eastAsia="Times New Roman"/>
          <w:color w:val="auto"/>
          <w:spacing w:val="0"/>
          <w:lang w:val="es-ES" w:eastAsia="es-DO"/>
        </w:rPr>
      </w:pPr>
    </w:p>
    <w:p w14:paraId="2405A1E9" w14:textId="77777777" w:rsidR="006A47F7" w:rsidRDefault="006A47F7" w:rsidP="006A47F7">
      <w:pPr>
        <w:spacing w:after="200" w:line="276" w:lineRule="auto"/>
        <w:jc w:val="both"/>
        <w:rPr>
          <w:rFonts w:eastAsia="Times New Roman"/>
          <w:color w:val="auto"/>
          <w:spacing w:val="0"/>
          <w:lang w:val="es-ES" w:eastAsia="es-DO"/>
        </w:rPr>
      </w:pPr>
    </w:p>
    <w:p w14:paraId="07212B9C" w14:textId="77777777" w:rsidR="006A47F7" w:rsidRDefault="006A47F7" w:rsidP="006A47F7">
      <w:pPr>
        <w:spacing w:after="200" w:line="276" w:lineRule="auto"/>
        <w:jc w:val="both"/>
        <w:rPr>
          <w:rFonts w:eastAsia="Times New Roman"/>
          <w:color w:val="auto"/>
          <w:spacing w:val="0"/>
          <w:lang w:val="es-ES" w:eastAsia="es-DO"/>
        </w:rPr>
      </w:pPr>
    </w:p>
    <w:p w14:paraId="1E92A97C" w14:textId="77777777" w:rsidR="006A47F7" w:rsidRDefault="006A47F7" w:rsidP="006A47F7">
      <w:pPr>
        <w:spacing w:after="200" w:line="276" w:lineRule="auto"/>
        <w:jc w:val="both"/>
        <w:rPr>
          <w:rFonts w:eastAsia="Times New Roman"/>
          <w:color w:val="auto"/>
          <w:spacing w:val="0"/>
          <w:lang w:val="es-ES" w:eastAsia="es-DO"/>
        </w:rPr>
      </w:pPr>
    </w:p>
    <w:p w14:paraId="7B7CBB28" w14:textId="77777777" w:rsidR="006A47F7" w:rsidRDefault="006A47F7" w:rsidP="006A47F7">
      <w:pPr>
        <w:spacing w:after="200" w:line="276" w:lineRule="auto"/>
        <w:jc w:val="both"/>
        <w:rPr>
          <w:rFonts w:eastAsia="Times New Roman"/>
          <w:color w:val="auto"/>
          <w:spacing w:val="0"/>
          <w:lang w:val="es-ES" w:eastAsia="es-DO"/>
        </w:rPr>
      </w:pPr>
    </w:p>
    <w:p w14:paraId="7B24E7D0" w14:textId="77777777" w:rsidR="006A47F7" w:rsidRDefault="006A47F7" w:rsidP="006A47F7">
      <w:pPr>
        <w:spacing w:after="200" w:line="276" w:lineRule="auto"/>
        <w:jc w:val="both"/>
        <w:rPr>
          <w:rFonts w:eastAsia="Times New Roman"/>
          <w:color w:val="auto"/>
          <w:spacing w:val="0"/>
          <w:lang w:val="es-ES" w:eastAsia="es-DO"/>
        </w:rPr>
      </w:pPr>
    </w:p>
    <w:p w14:paraId="51DE012F" w14:textId="77777777" w:rsidR="006A47F7" w:rsidRDefault="006A47F7" w:rsidP="006A47F7">
      <w:pPr>
        <w:rPr>
          <w:lang w:val="es-ES"/>
        </w:rPr>
      </w:pPr>
    </w:p>
    <w:tbl>
      <w:tblPr>
        <w:tblW w:w="3100" w:type="dxa"/>
        <w:jc w:val="center"/>
        <w:tblLook w:val="04A0" w:firstRow="1" w:lastRow="0" w:firstColumn="1" w:lastColumn="0" w:noHBand="0" w:noVBand="1"/>
      </w:tblPr>
      <w:tblGrid>
        <w:gridCol w:w="222"/>
        <w:gridCol w:w="2140"/>
        <w:gridCol w:w="1071"/>
      </w:tblGrid>
      <w:tr w:rsidR="006A47F7" w:rsidRPr="00A74B1E" w14:paraId="550AE020" w14:textId="77777777" w:rsidTr="009969FD">
        <w:trPr>
          <w:trHeight w:val="800"/>
          <w:jc w:val="center"/>
        </w:trPr>
        <w:tc>
          <w:tcPr>
            <w:tcW w:w="3100" w:type="dxa"/>
            <w:gridSpan w:val="3"/>
            <w:tcBorders>
              <w:top w:val="nil"/>
              <w:left w:val="nil"/>
              <w:bottom w:val="nil"/>
              <w:right w:val="nil"/>
            </w:tcBorders>
            <w:shd w:val="clear" w:color="auto" w:fill="auto"/>
            <w:vAlign w:val="bottom"/>
            <w:hideMark/>
          </w:tcPr>
          <w:p w14:paraId="4CE05432" w14:textId="77777777" w:rsidR="006A47F7" w:rsidRPr="00A74B1E" w:rsidRDefault="006A47F7" w:rsidP="009969FD">
            <w:pPr>
              <w:spacing w:after="0" w:line="360" w:lineRule="auto"/>
              <w:jc w:val="center"/>
              <w:rPr>
                <w:rFonts w:ascii="Calibri" w:eastAsia="Times New Roman" w:hAnsi="Calibri" w:cs="Calibri"/>
                <w:b/>
                <w:bCs/>
                <w:color w:val="000000"/>
                <w:spacing w:val="0"/>
                <w:sz w:val="28"/>
                <w:szCs w:val="28"/>
                <w:lang w:val="es-ES"/>
              </w:rPr>
            </w:pPr>
            <w:bookmarkStart w:id="29" w:name="RANGE!A1:O23"/>
            <w:proofErr w:type="spellStart"/>
            <w:r w:rsidRPr="00A255B2">
              <w:rPr>
                <w:b/>
                <w:sz w:val="22"/>
                <w:szCs w:val="22"/>
              </w:rPr>
              <w:t>Deportados</w:t>
            </w:r>
            <w:proofErr w:type="spellEnd"/>
            <w:r w:rsidRPr="00A255B2">
              <w:rPr>
                <w:b/>
                <w:sz w:val="22"/>
                <w:szCs w:val="22"/>
              </w:rPr>
              <w:t xml:space="preserve"> </w:t>
            </w:r>
            <w:proofErr w:type="spellStart"/>
            <w:r w:rsidRPr="00A255B2">
              <w:rPr>
                <w:b/>
                <w:sz w:val="22"/>
                <w:szCs w:val="22"/>
              </w:rPr>
              <w:t>según</w:t>
            </w:r>
            <w:proofErr w:type="spellEnd"/>
            <w:r w:rsidRPr="00A255B2">
              <w:rPr>
                <w:b/>
                <w:sz w:val="22"/>
                <w:szCs w:val="22"/>
              </w:rPr>
              <w:t xml:space="preserve"> </w:t>
            </w:r>
            <w:proofErr w:type="spellStart"/>
            <w:r w:rsidRPr="00A255B2">
              <w:rPr>
                <w:b/>
                <w:sz w:val="22"/>
                <w:szCs w:val="22"/>
              </w:rPr>
              <w:t>su</w:t>
            </w:r>
            <w:proofErr w:type="spellEnd"/>
            <w:r w:rsidRPr="00A255B2">
              <w:rPr>
                <w:b/>
                <w:sz w:val="22"/>
                <w:szCs w:val="22"/>
              </w:rPr>
              <w:t xml:space="preserve"> </w:t>
            </w:r>
            <w:proofErr w:type="spellStart"/>
            <w:r w:rsidRPr="00A255B2">
              <w:rPr>
                <w:b/>
                <w:sz w:val="22"/>
                <w:szCs w:val="22"/>
              </w:rPr>
              <w:t>Procedencia</w:t>
            </w:r>
            <w:bookmarkEnd w:id="29"/>
            <w:proofErr w:type="spellEnd"/>
          </w:p>
        </w:tc>
      </w:tr>
      <w:tr w:rsidR="006A47F7" w:rsidRPr="00A74B1E" w14:paraId="7AA7C6A4" w14:textId="77777777" w:rsidTr="009969FD">
        <w:trPr>
          <w:trHeight w:val="60"/>
          <w:jc w:val="center"/>
        </w:trPr>
        <w:tc>
          <w:tcPr>
            <w:tcW w:w="3100" w:type="dxa"/>
            <w:gridSpan w:val="3"/>
            <w:tcBorders>
              <w:top w:val="nil"/>
              <w:left w:val="nil"/>
              <w:bottom w:val="nil"/>
              <w:right w:val="nil"/>
            </w:tcBorders>
            <w:shd w:val="clear" w:color="auto" w:fill="auto"/>
            <w:noWrap/>
            <w:vAlign w:val="bottom"/>
            <w:hideMark/>
          </w:tcPr>
          <w:p w14:paraId="1D44FCED" w14:textId="77777777" w:rsidR="006A47F7" w:rsidRPr="00A74B1E" w:rsidRDefault="006A47F7" w:rsidP="009969FD">
            <w:pPr>
              <w:spacing w:after="0" w:line="240" w:lineRule="auto"/>
              <w:rPr>
                <w:rFonts w:eastAsia="Times New Roman"/>
                <w:b/>
                <w:bCs/>
                <w:color w:val="auto"/>
                <w:spacing w:val="0"/>
              </w:rPr>
            </w:pPr>
          </w:p>
        </w:tc>
      </w:tr>
      <w:tr w:rsidR="006A47F7" w:rsidRPr="00A74B1E" w14:paraId="44E406E1" w14:textId="77777777" w:rsidTr="009969FD">
        <w:trPr>
          <w:trHeight w:val="375"/>
          <w:jc w:val="center"/>
        </w:trPr>
        <w:tc>
          <w:tcPr>
            <w:tcW w:w="44" w:type="dxa"/>
            <w:tcBorders>
              <w:top w:val="nil"/>
              <w:left w:val="nil"/>
              <w:bottom w:val="nil"/>
              <w:right w:val="nil"/>
            </w:tcBorders>
            <w:shd w:val="clear" w:color="auto" w:fill="auto"/>
            <w:noWrap/>
            <w:vAlign w:val="bottom"/>
            <w:hideMark/>
          </w:tcPr>
          <w:p w14:paraId="117C8AC6" w14:textId="77777777" w:rsidR="006A47F7" w:rsidRPr="00A74B1E" w:rsidRDefault="006A47F7" w:rsidP="009969FD">
            <w:pPr>
              <w:spacing w:after="0" w:line="240" w:lineRule="auto"/>
              <w:jc w:val="center"/>
              <w:rPr>
                <w:rFonts w:eastAsia="Times New Roman"/>
                <w:b/>
                <w:bCs/>
                <w:color w:val="auto"/>
                <w:spacing w:val="0"/>
              </w:rPr>
            </w:pPr>
          </w:p>
        </w:tc>
        <w:tc>
          <w:tcPr>
            <w:tcW w:w="2140" w:type="dxa"/>
            <w:tcBorders>
              <w:top w:val="single" w:sz="4" w:space="0" w:color="auto"/>
              <w:left w:val="single" w:sz="4" w:space="0" w:color="auto"/>
              <w:bottom w:val="single" w:sz="4" w:space="0" w:color="002060"/>
              <w:right w:val="single" w:sz="4" w:space="0" w:color="auto"/>
            </w:tcBorders>
            <w:shd w:val="clear" w:color="auto" w:fill="002060"/>
            <w:vAlign w:val="center"/>
            <w:hideMark/>
          </w:tcPr>
          <w:p w14:paraId="71E497E2" w14:textId="77777777" w:rsidR="006A47F7" w:rsidRPr="00A74B1E" w:rsidRDefault="006A47F7" w:rsidP="009969FD">
            <w:pPr>
              <w:spacing w:after="0" w:line="240" w:lineRule="auto"/>
              <w:jc w:val="center"/>
              <w:rPr>
                <w:rFonts w:ascii="Calibri" w:eastAsia="Times New Roman" w:hAnsi="Calibri" w:cs="Calibri"/>
                <w:b/>
                <w:bCs/>
                <w:color w:val="FFFFFF" w:themeColor="background1"/>
                <w:spacing w:val="0"/>
              </w:rPr>
            </w:pPr>
            <w:proofErr w:type="spellStart"/>
            <w:r w:rsidRPr="00A74B1E">
              <w:rPr>
                <w:rFonts w:ascii="Calibri" w:eastAsia="Times New Roman" w:hAnsi="Calibri" w:cs="Calibri"/>
                <w:b/>
                <w:bCs/>
                <w:color w:val="FFFFFF" w:themeColor="background1"/>
                <w:spacing w:val="0"/>
              </w:rPr>
              <w:t>Nacionalidad</w:t>
            </w:r>
            <w:proofErr w:type="spellEnd"/>
          </w:p>
        </w:tc>
        <w:tc>
          <w:tcPr>
            <w:tcW w:w="916" w:type="dxa"/>
            <w:tcBorders>
              <w:top w:val="single" w:sz="4" w:space="0" w:color="auto"/>
              <w:left w:val="nil"/>
              <w:bottom w:val="single" w:sz="4" w:space="0" w:color="002060"/>
              <w:right w:val="single" w:sz="4" w:space="0" w:color="auto"/>
            </w:tcBorders>
            <w:shd w:val="clear" w:color="auto" w:fill="002060"/>
            <w:noWrap/>
            <w:vAlign w:val="bottom"/>
            <w:hideMark/>
          </w:tcPr>
          <w:p w14:paraId="69A39DA7" w14:textId="77777777" w:rsidR="006A47F7" w:rsidRPr="00A74B1E" w:rsidRDefault="006A47F7" w:rsidP="009969FD">
            <w:pPr>
              <w:spacing w:after="0" w:line="240" w:lineRule="auto"/>
              <w:jc w:val="center"/>
              <w:rPr>
                <w:rFonts w:ascii="Calibri" w:eastAsia="Times New Roman" w:hAnsi="Calibri" w:cs="Calibri"/>
                <w:b/>
                <w:bCs/>
                <w:color w:val="auto"/>
                <w:spacing w:val="0"/>
              </w:rPr>
            </w:pPr>
            <w:r w:rsidRPr="00A74B1E">
              <w:rPr>
                <w:rFonts w:ascii="Calibri" w:eastAsia="Times New Roman" w:hAnsi="Calibri" w:cs="Calibri"/>
                <w:b/>
                <w:bCs/>
                <w:color w:val="auto"/>
                <w:spacing w:val="0"/>
              </w:rPr>
              <w:t>Total</w:t>
            </w:r>
          </w:p>
        </w:tc>
      </w:tr>
      <w:tr w:rsidR="006A47F7" w:rsidRPr="00A74B1E" w14:paraId="58E5E859"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7AE8BF33" w14:textId="77777777" w:rsidR="006A47F7" w:rsidRPr="00A74B1E" w:rsidRDefault="006A47F7" w:rsidP="009969FD">
            <w:pPr>
              <w:spacing w:after="0" w:line="240" w:lineRule="auto"/>
              <w:jc w:val="center"/>
              <w:rPr>
                <w:rFonts w:ascii="Calibri" w:eastAsia="Times New Roman" w:hAnsi="Calibri" w:cs="Calibri"/>
                <w:b/>
                <w:bCs/>
                <w:color w:val="auto"/>
                <w:spacing w:val="0"/>
              </w:rPr>
            </w:pPr>
          </w:p>
        </w:tc>
        <w:tc>
          <w:tcPr>
            <w:tcW w:w="2140" w:type="dxa"/>
            <w:tcBorders>
              <w:top w:val="single" w:sz="4" w:space="0" w:color="002060"/>
              <w:left w:val="single" w:sz="4" w:space="0" w:color="auto"/>
              <w:bottom w:val="single" w:sz="4" w:space="0" w:color="auto"/>
              <w:right w:val="single" w:sz="4" w:space="0" w:color="auto"/>
            </w:tcBorders>
            <w:shd w:val="clear" w:color="auto" w:fill="FFFFFF" w:themeFill="background1"/>
            <w:noWrap/>
            <w:vAlign w:val="bottom"/>
            <w:hideMark/>
          </w:tcPr>
          <w:p w14:paraId="4DFC0315"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Aleman</w:t>
            </w:r>
          </w:p>
        </w:tc>
        <w:tc>
          <w:tcPr>
            <w:tcW w:w="916" w:type="dxa"/>
            <w:tcBorders>
              <w:top w:val="single" w:sz="4" w:space="0" w:color="002060"/>
              <w:left w:val="nil"/>
              <w:bottom w:val="single" w:sz="4" w:space="0" w:color="auto"/>
              <w:right w:val="single" w:sz="4" w:space="0" w:color="auto"/>
            </w:tcBorders>
            <w:shd w:val="clear" w:color="auto" w:fill="FFFFFF" w:themeFill="background1"/>
            <w:noWrap/>
            <w:vAlign w:val="bottom"/>
            <w:hideMark/>
          </w:tcPr>
          <w:p w14:paraId="580F2AB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113E72EA"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070F7793"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6B02B0"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Brasileño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5F53144B"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046E0D01"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23CB438A"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7EAD861"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Argentina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177BD38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7B2810F7"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0CF58CA0"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207E83"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Bahameña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50A23DC2"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36D0816D"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4B1FDD99"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8518D1"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Belga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2D15C26C"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675C53F6"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7802046B"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0706434"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Canadiense</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72C0BE95"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60B2FDF4"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5C0DF715"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ECCBDFE"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Colombiana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2FA17930"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5</w:t>
            </w:r>
          </w:p>
        </w:tc>
      </w:tr>
      <w:tr w:rsidR="006A47F7" w:rsidRPr="00A74B1E" w14:paraId="1E7A053A"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4DC55979"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065D03"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Cubano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3A2AFEB4" w14:textId="2058B43C" w:rsidR="006A47F7" w:rsidRPr="00A255B2" w:rsidRDefault="00AF08FE" w:rsidP="009969FD">
            <w:pPr>
              <w:spacing w:after="0" w:line="240" w:lineRule="auto"/>
              <w:jc w:val="center"/>
              <w:rPr>
                <w:rFonts w:eastAsia="Calibri"/>
                <w:noProof/>
                <w:sz w:val="22"/>
                <w:lang w:val="es-DO"/>
              </w:rPr>
            </w:pPr>
            <w:r>
              <w:rPr>
                <w:rFonts w:eastAsia="Calibri"/>
                <w:noProof/>
                <w:sz w:val="22"/>
                <w:lang w:val="es-DO"/>
              </w:rPr>
              <w:t>40</w:t>
            </w:r>
          </w:p>
        </w:tc>
      </w:tr>
      <w:tr w:rsidR="006A47F7" w:rsidRPr="00A74B1E" w14:paraId="05490559"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4A2740A3"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EE77A64"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Ecuatoriano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714F2B9C"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2</w:t>
            </w:r>
          </w:p>
        </w:tc>
      </w:tr>
      <w:tr w:rsidR="006A47F7" w:rsidRPr="00A74B1E" w14:paraId="1FBDBE83"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5D5EDC9B"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B4205C5"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Español</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4EE419C7"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6036378A"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4D426B8D"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824D066"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Estadounidense</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075B9A2C"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15</w:t>
            </w:r>
          </w:p>
        </w:tc>
      </w:tr>
      <w:tr w:rsidR="006A47F7" w:rsidRPr="00A74B1E" w14:paraId="6D747FE1"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1AFD93C2"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1A3F2A"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Haitiana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42F5DEE3" w14:textId="0F6C78AB" w:rsidR="006A47F7" w:rsidRPr="00A255B2" w:rsidRDefault="00AF08FE" w:rsidP="009969FD">
            <w:pPr>
              <w:spacing w:after="0" w:line="240" w:lineRule="auto"/>
              <w:jc w:val="center"/>
              <w:rPr>
                <w:rFonts w:eastAsia="Calibri"/>
                <w:noProof/>
                <w:sz w:val="22"/>
                <w:lang w:val="es-DO"/>
              </w:rPr>
            </w:pPr>
            <w:r>
              <w:rPr>
                <w:rFonts w:eastAsia="Calibri"/>
                <w:noProof/>
                <w:sz w:val="22"/>
                <w:lang w:val="es-DO"/>
              </w:rPr>
              <w:t>122,748</w:t>
            </w:r>
          </w:p>
        </w:tc>
      </w:tr>
      <w:tr w:rsidR="006A47F7" w:rsidRPr="00A74B1E" w14:paraId="45A47B7F"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295ADDA4"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F59CA5"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Mexicana</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72872507"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6609E3C3"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52229E03"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514C1FE"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Hondureño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5862EC2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4D2AC089"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2473A302"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3413E2D"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Hongkonés</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78FAEB8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4669F924"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7C29298C"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22BE1A2"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Holandés</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787BF4C4"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1FC54D89"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6A87B051"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284163F"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Hungaro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505674A2"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03CABFB1"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6F3C3CB6"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4F1F7F1"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Italiano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01C1D310"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3</w:t>
            </w:r>
          </w:p>
        </w:tc>
      </w:tr>
      <w:tr w:rsidR="006A47F7" w:rsidRPr="00A74B1E" w14:paraId="661AE160"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1428A998"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6FEF0D7"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Ruso</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2D6A67B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w:t>
            </w:r>
          </w:p>
        </w:tc>
      </w:tr>
      <w:tr w:rsidR="006A47F7" w:rsidRPr="00A74B1E" w14:paraId="667C0007" w14:textId="77777777" w:rsidTr="009969FD">
        <w:trPr>
          <w:trHeight w:val="290"/>
          <w:jc w:val="center"/>
        </w:trPr>
        <w:tc>
          <w:tcPr>
            <w:tcW w:w="44" w:type="dxa"/>
            <w:tcBorders>
              <w:top w:val="nil"/>
              <w:left w:val="nil"/>
              <w:bottom w:val="nil"/>
              <w:right w:val="nil"/>
            </w:tcBorders>
            <w:shd w:val="clear" w:color="auto" w:fill="auto"/>
            <w:noWrap/>
            <w:vAlign w:val="bottom"/>
            <w:hideMark/>
          </w:tcPr>
          <w:p w14:paraId="30451BA8"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42D891"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Venezolanos</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2D7B1907"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w:t>
            </w:r>
          </w:p>
        </w:tc>
      </w:tr>
      <w:tr w:rsidR="006A47F7" w:rsidRPr="00A74B1E" w14:paraId="15E52097" w14:textId="77777777" w:rsidTr="009969FD">
        <w:trPr>
          <w:trHeight w:val="310"/>
          <w:jc w:val="center"/>
        </w:trPr>
        <w:tc>
          <w:tcPr>
            <w:tcW w:w="44" w:type="dxa"/>
            <w:tcBorders>
              <w:top w:val="nil"/>
              <w:left w:val="nil"/>
              <w:bottom w:val="nil"/>
              <w:right w:val="nil"/>
            </w:tcBorders>
            <w:shd w:val="clear" w:color="auto" w:fill="auto"/>
            <w:noWrap/>
            <w:vAlign w:val="bottom"/>
            <w:hideMark/>
          </w:tcPr>
          <w:p w14:paraId="3E19E841" w14:textId="77777777" w:rsidR="006A47F7" w:rsidRPr="00A74B1E" w:rsidRDefault="006A47F7" w:rsidP="009969FD">
            <w:pPr>
              <w:spacing w:after="0" w:line="240" w:lineRule="auto"/>
              <w:jc w:val="center"/>
              <w:rPr>
                <w:rFonts w:ascii="Calibri" w:eastAsia="Times New Roman" w:hAnsi="Calibri" w:cs="Calibri"/>
                <w:b/>
                <w:bCs/>
                <w:color w:val="auto"/>
                <w:spacing w:val="0"/>
                <w:sz w:val="22"/>
                <w:szCs w:val="22"/>
              </w:rPr>
            </w:pPr>
          </w:p>
        </w:tc>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EFEC0B" w14:textId="77777777" w:rsidR="006A47F7" w:rsidRPr="00A255B2" w:rsidRDefault="006A47F7" w:rsidP="009969FD">
            <w:pPr>
              <w:spacing w:after="0" w:line="240" w:lineRule="auto"/>
              <w:rPr>
                <w:rFonts w:eastAsia="Calibri"/>
                <w:b/>
                <w:noProof/>
                <w:sz w:val="22"/>
                <w:lang w:val="es-DO"/>
              </w:rPr>
            </w:pPr>
            <w:r w:rsidRPr="00A255B2">
              <w:rPr>
                <w:rFonts w:eastAsia="Calibri"/>
                <w:b/>
                <w:noProof/>
                <w:sz w:val="22"/>
                <w:lang w:val="es-DO"/>
              </w:rPr>
              <w:t>Total General</w:t>
            </w:r>
          </w:p>
        </w:tc>
        <w:tc>
          <w:tcPr>
            <w:tcW w:w="916" w:type="dxa"/>
            <w:tcBorders>
              <w:top w:val="nil"/>
              <w:left w:val="nil"/>
              <w:bottom w:val="single" w:sz="4" w:space="0" w:color="auto"/>
              <w:right w:val="single" w:sz="4" w:space="0" w:color="auto"/>
            </w:tcBorders>
            <w:shd w:val="clear" w:color="auto" w:fill="FFFFFF" w:themeFill="background1"/>
            <w:noWrap/>
            <w:vAlign w:val="bottom"/>
            <w:hideMark/>
          </w:tcPr>
          <w:p w14:paraId="493F2116" w14:textId="71E54B66" w:rsidR="006A47F7" w:rsidRPr="00A255B2" w:rsidRDefault="00AF08FE" w:rsidP="009969FD">
            <w:pPr>
              <w:spacing w:after="0" w:line="240" w:lineRule="auto"/>
              <w:jc w:val="center"/>
              <w:rPr>
                <w:rFonts w:eastAsia="Calibri"/>
                <w:b/>
                <w:noProof/>
                <w:sz w:val="22"/>
                <w:lang w:val="es-DO"/>
              </w:rPr>
            </w:pPr>
            <w:r>
              <w:rPr>
                <w:rFonts w:eastAsia="Calibri"/>
                <w:b/>
                <w:noProof/>
                <w:sz w:val="22"/>
                <w:lang w:val="es-DO"/>
              </w:rPr>
              <w:t>122,307</w:t>
            </w:r>
          </w:p>
        </w:tc>
      </w:tr>
    </w:tbl>
    <w:p w14:paraId="121FF1F0" w14:textId="77777777" w:rsidR="006A47F7" w:rsidRDefault="006A47F7" w:rsidP="006A47F7">
      <w:pPr>
        <w:rPr>
          <w:lang w:val="es-ES"/>
        </w:rPr>
      </w:pPr>
    </w:p>
    <w:p w14:paraId="6E9136B0" w14:textId="77777777" w:rsidR="006A47F7" w:rsidRDefault="006A47F7" w:rsidP="006A47F7">
      <w:pPr>
        <w:rPr>
          <w:lang w:val="es-ES"/>
        </w:rPr>
      </w:pPr>
    </w:p>
    <w:p w14:paraId="53EBE81C" w14:textId="77777777" w:rsidR="006A47F7" w:rsidRDefault="006A47F7" w:rsidP="006A47F7">
      <w:pPr>
        <w:rPr>
          <w:lang w:val="es-ES"/>
        </w:rPr>
      </w:pPr>
    </w:p>
    <w:p w14:paraId="1C3462D9" w14:textId="77777777" w:rsidR="006A47F7" w:rsidRDefault="006A47F7" w:rsidP="006A47F7">
      <w:pPr>
        <w:rPr>
          <w:lang w:val="es-ES"/>
        </w:rPr>
      </w:pPr>
    </w:p>
    <w:p w14:paraId="20C0EF28" w14:textId="77777777" w:rsidR="006A47F7" w:rsidRDefault="006A47F7" w:rsidP="006A47F7">
      <w:pPr>
        <w:rPr>
          <w:lang w:val="es-ES"/>
        </w:rPr>
      </w:pPr>
    </w:p>
    <w:p w14:paraId="048A79F3" w14:textId="77777777" w:rsidR="00AF08FE" w:rsidRDefault="00AF08FE" w:rsidP="006A47F7">
      <w:pPr>
        <w:rPr>
          <w:lang w:val="es-ES"/>
        </w:rPr>
      </w:pPr>
    </w:p>
    <w:p w14:paraId="4F751659" w14:textId="77777777" w:rsidR="00AF08FE" w:rsidRDefault="00AF08FE" w:rsidP="006A47F7">
      <w:pPr>
        <w:rPr>
          <w:lang w:val="es-ES"/>
        </w:rPr>
      </w:pPr>
    </w:p>
    <w:p w14:paraId="24A3A095" w14:textId="77777777" w:rsidR="006A47F7" w:rsidRDefault="006A47F7" w:rsidP="006A47F7">
      <w:pPr>
        <w:rPr>
          <w:lang w:val="es-ES"/>
        </w:rPr>
      </w:pPr>
    </w:p>
    <w:tbl>
      <w:tblPr>
        <w:tblW w:w="6788" w:type="dxa"/>
        <w:jc w:val="center"/>
        <w:tblLook w:val="04A0" w:firstRow="1" w:lastRow="0" w:firstColumn="1" w:lastColumn="0" w:noHBand="0" w:noVBand="1"/>
      </w:tblPr>
      <w:tblGrid>
        <w:gridCol w:w="1510"/>
        <w:gridCol w:w="1410"/>
        <w:gridCol w:w="1336"/>
        <w:gridCol w:w="2296"/>
        <w:gridCol w:w="1071"/>
      </w:tblGrid>
      <w:tr w:rsidR="006A47F7" w:rsidRPr="00E15575" w14:paraId="1F20AD36" w14:textId="77777777" w:rsidTr="009969FD">
        <w:trPr>
          <w:trHeight w:val="231"/>
          <w:jc w:val="center"/>
        </w:trPr>
        <w:tc>
          <w:tcPr>
            <w:tcW w:w="6788" w:type="dxa"/>
            <w:gridSpan w:val="5"/>
            <w:tcBorders>
              <w:top w:val="nil"/>
              <w:left w:val="nil"/>
              <w:bottom w:val="single" w:sz="4" w:space="0" w:color="auto"/>
              <w:right w:val="nil"/>
            </w:tcBorders>
            <w:shd w:val="clear" w:color="auto" w:fill="auto"/>
            <w:vAlign w:val="center"/>
            <w:hideMark/>
          </w:tcPr>
          <w:p w14:paraId="34543FCF" w14:textId="77777777" w:rsidR="006A47F7" w:rsidRPr="00A74B1E" w:rsidRDefault="006A47F7" w:rsidP="009969FD">
            <w:pPr>
              <w:spacing w:after="0" w:line="360" w:lineRule="auto"/>
              <w:jc w:val="center"/>
              <w:rPr>
                <w:rFonts w:ascii="Calibri" w:eastAsia="Times New Roman" w:hAnsi="Calibri" w:cs="Calibri"/>
                <w:b/>
                <w:bCs/>
                <w:color w:val="000000"/>
                <w:spacing w:val="0"/>
                <w:sz w:val="28"/>
                <w:szCs w:val="28"/>
                <w:lang w:val="es-ES"/>
              </w:rPr>
            </w:pPr>
            <w:r w:rsidRPr="005E58F6">
              <w:rPr>
                <w:b/>
                <w:sz w:val="22"/>
                <w:szCs w:val="22"/>
                <w:lang w:val="es-MX"/>
              </w:rPr>
              <w:lastRenderedPageBreak/>
              <w:t>Deportados Extranjeros por Categoría Delictiva</w:t>
            </w:r>
          </w:p>
        </w:tc>
      </w:tr>
      <w:tr w:rsidR="006A47F7" w:rsidRPr="00A74B1E" w14:paraId="72577048" w14:textId="77777777" w:rsidTr="009969FD">
        <w:trPr>
          <w:trHeight w:val="149"/>
          <w:jc w:val="center"/>
        </w:trPr>
        <w:tc>
          <w:tcPr>
            <w:tcW w:w="1510" w:type="dxa"/>
            <w:tcBorders>
              <w:top w:val="nil"/>
              <w:left w:val="single" w:sz="4" w:space="0" w:color="auto"/>
              <w:bottom w:val="single" w:sz="4" w:space="0" w:color="002060"/>
              <w:right w:val="single" w:sz="4" w:space="0" w:color="auto"/>
            </w:tcBorders>
            <w:shd w:val="clear" w:color="auto" w:fill="002060"/>
            <w:noWrap/>
            <w:vAlign w:val="center"/>
            <w:hideMark/>
          </w:tcPr>
          <w:p w14:paraId="43A1AF42" w14:textId="77777777" w:rsidR="006A47F7" w:rsidRPr="00A255B2" w:rsidRDefault="006A47F7" w:rsidP="009969FD">
            <w:pPr>
              <w:spacing w:after="0" w:line="240" w:lineRule="auto"/>
              <w:rPr>
                <w:rFonts w:eastAsia="Calibri"/>
                <w:noProof/>
                <w:color w:val="FFFFFF" w:themeColor="background1"/>
                <w:lang w:val="es-DO"/>
              </w:rPr>
            </w:pPr>
            <w:r w:rsidRPr="00A255B2">
              <w:rPr>
                <w:rFonts w:eastAsia="Calibri"/>
                <w:noProof/>
                <w:color w:val="FFFFFF" w:themeColor="background1"/>
                <w:lang w:val="es-DO"/>
              </w:rPr>
              <w:t>Mes</w:t>
            </w:r>
          </w:p>
        </w:tc>
        <w:tc>
          <w:tcPr>
            <w:tcW w:w="1410" w:type="dxa"/>
            <w:tcBorders>
              <w:top w:val="nil"/>
              <w:left w:val="nil"/>
              <w:bottom w:val="single" w:sz="4" w:space="0" w:color="002060"/>
              <w:right w:val="single" w:sz="4" w:space="0" w:color="auto"/>
            </w:tcBorders>
            <w:shd w:val="clear" w:color="auto" w:fill="002060"/>
            <w:noWrap/>
            <w:vAlign w:val="center"/>
            <w:hideMark/>
          </w:tcPr>
          <w:p w14:paraId="2CCD4B1F" w14:textId="77777777" w:rsidR="006A47F7" w:rsidRPr="00A255B2" w:rsidRDefault="006A47F7" w:rsidP="009969FD">
            <w:pPr>
              <w:spacing w:after="0" w:line="240" w:lineRule="auto"/>
              <w:jc w:val="center"/>
              <w:rPr>
                <w:rFonts w:eastAsia="Calibri"/>
                <w:noProof/>
                <w:color w:val="FFFFFF" w:themeColor="background1"/>
                <w:lang w:val="es-DO"/>
              </w:rPr>
            </w:pPr>
            <w:r w:rsidRPr="00A255B2">
              <w:rPr>
                <w:rFonts w:eastAsia="Calibri"/>
                <w:noProof/>
                <w:color w:val="FFFFFF" w:themeColor="background1"/>
                <w:lang w:val="es-DO"/>
              </w:rPr>
              <w:t>Masculino</w:t>
            </w:r>
          </w:p>
        </w:tc>
        <w:tc>
          <w:tcPr>
            <w:tcW w:w="1336" w:type="dxa"/>
            <w:tcBorders>
              <w:top w:val="nil"/>
              <w:left w:val="nil"/>
              <w:bottom w:val="single" w:sz="4" w:space="0" w:color="002060"/>
              <w:right w:val="single" w:sz="4" w:space="0" w:color="auto"/>
            </w:tcBorders>
            <w:shd w:val="clear" w:color="auto" w:fill="002060"/>
            <w:noWrap/>
            <w:vAlign w:val="center"/>
            <w:hideMark/>
          </w:tcPr>
          <w:p w14:paraId="5AC7BD6D" w14:textId="77777777" w:rsidR="006A47F7" w:rsidRPr="00A255B2" w:rsidRDefault="006A47F7" w:rsidP="009969FD">
            <w:pPr>
              <w:spacing w:after="0" w:line="240" w:lineRule="auto"/>
              <w:jc w:val="center"/>
              <w:rPr>
                <w:rFonts w:eastAsia="Calibri"/>
                <w:noProof/>
                <w:color w:val="FFFFFF" w:themeColor="background1"/>
                <w:lang w:val="es-DO"/>
              </w:rPr>
            </w:pPr>
            <w:r w:rsidRPr="00A255B2">
              <w:rPr>
                <w:rFonts w:eastAsia="Calibri"/>
                <w:noProof/>
                <w:color w:val="FFFFFF" w:themeColor="background1"/>
                <w:lang w:val="es-DO"/>
              </w:rPr>
              <w:t>Femenino</w:t>
            </w:r>
          </w:p>
        </w:tc>
        <w:tc>
          <w:tcPr>
            <w:tcW w:w="2296" w:type="dxa"/>
            <w:tcBorders>
              <w:top w:val="nil"/>
              <w:left w:val="nil"/>
              <w:bottom w:val="single" w:sz="4" w:space="0" w:color="002060"/>
              <w:right w:val="single" w:sz="4" w:space="0" w:color="auto"/>
            </w:tcBorders>
            <w:shd w:val="clear" w:color="auto" w:fill="002060"/>
            <w:vAlign w:val="center"/>
            <w:hideMark/>
          </w:tcPr>
          <w:p w14:paraId="3BBADE48" w14:textId="77777777" w:rsidR="006A47F7" w:rsidRPr="00A255B2" w:rsidRDefault="006A47F7" w:rsidP="009969FD">
            <w:pPr>
              <w:spacing w:after="0" w:line="240" w:lineRule="auto"/>
              <w:jc w:val="center"/>
              <w:rPr>
                <w:rFonts w:eastAsia="Calibri"/>
                <w:noProof/>
                <w:color w:val="FFFFFF" w:themeColor="background1"/>
                <w:lang w:val="es-DO"/>
              </w:rPr>
            </w:pPr>
            <w:r w:rsidRPr="00A255B2">
              <w:rPr>
                <w:rFonts w:eastAsia="Calibri"/>
                <w:noProof/>
                <w:color w:val="FFFFFF" w:themeColor="background1"/>
                <w:lang w:val="es-DO"/>
              </w:rPr>
              <w:t>Migración Ilegal</w:t>
            </w:r>
          </w:p>
        </w:tc>
        <w:tc>
          <w:tcPr>
            <w:tcW w:w="236" w:type="dxa"/>
            <w:tcBorders>
              <w:top w:val="nil"/>
              <w:left w:val="nil"/>
              <w:bottom w:val="single" w:sz="4" w:space="0" w:color="002060"/>
              <w:right w:val="single" w:sz="4" w:space="0" w:color="auto"/>
            </w:tcBorders>
            <w:shd w:val="clear" w:color="auto" w:fill="002060"/>
            <w:noWrap/>
            <w:vAlign w:val="center"/>
            <w:hideMark/>
          </w:tcPr>
          <w:p w14:paraId="0AEE4847" w14:textId="77777777" w:rsidR="006A47F7" w:rsidRPr="00A255B2" w:rsidRDefault="006A47F7" w:rsidP="009969FD">
            <w:pPr>
              <w:spacing w:after="0" w:line="240" w:lineRule="auto"/>
              <w:jc w:val="right"/>
              <w:rPr>
                <w:rFonts w:eastAsia="Calibri"/>
                <w:noProof/>
                <w:color w:val="FFFFFF" w:themeColor="background1"/>
                <w:lang w:val="es-DO"/>
              </w:rPr>
            </w:pPr>
            <w:r w:rsidRPr="00A255B2">
              <w:rPr>
                <w:rFonts w:eastAsia="Calibri"/>
                <w:noProof/>
                <w:color w:val="FFFFFF" w:themeColor="background1"/>
                <w:lang w:val="es-DO"/>
              </w:rPr>
              <w:t xml:space="preserve"> Total</w:t>
            </w:r>
          </w:p>
        </w:tc>
      </w:tr>
      <w:tr w:rsidR="006A47F7" w:rsidRPr="00A74B1E" w14:paraId="6DADF5B3" w14:textId="77777777" w:rsidTr="009969FD">
        <w:trPr>
          <w:trHeight w:val="219"/>
          <w:jc w:val="center"/>
        </w:trPr>
        <w:tc>
          <w:tcPr>
            <w:tcW w:w="1510" w:type="dxa"/>
            <w:tcBorders>
              <w:top w:val="single" w:sz="4" w:space="0" w:color="002060"/>
              <w:left w:val="single" w:sz="4" w:space="0" w:color="auto"/>
              <w:bottom w:val="single" w:sz="4" w:space="0" w:color="auto"/>
              <w:right w:val="single" w:sz="4" w:space="0" w:color="auto"/>
            </w:tcBorders>
            <w:shd w:val="clear" w:color="auto" w:fill="FFFFFF" w:themeFill="background1"/>
            <w:noWrap/>
            <w:vAlign w:val="bottom"/>
            <w:hideMark/>
          </w:tcPr>
          <w:p w14:paraId="1F7B659B"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Enero</w:t>
            </w:r>
          </w:p>
        </w:tc>
        <w:tc>
          <w:tcPr>
            <w:tcW w:w="1410" w:type="dxa"/>
            <w:tcBorders>
              <w:top w:val="single" w:sz="4" w:space="0" w:color="002060"/>
              <w:left w:val="nil"/>
              <w:bottom w:val="single" w:sz="4" w:space="0" w:color="auto"/>
              <w:right w:val="single" w:sz="4" w:space="0" w:color="auto"/>
            </w:tcBorders>
            <w:shd w:val="clear" w:color="auto" w:fill="FFFFFF" w:themeFill="background1"/>
            <w:noWrap/>
            <w:vAlign w:val="bottom"/>
            <w:hideMark/>
          </w:tcPr>
          <w:p w14:paraId="5BF5B111"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6,143</w:t>
            </w:r>
          </w:p>
        </w:tc>
        <w:tc>
          <w:tcPr>
            <w:tcW w:w="1336" w:type="dxa"/>
            <w:tcBorders>
              <w:top w:val="single" w:sz="4" w:space="0" w:color="002060"/>
              <w:left w:val="nil"/>
              <w:bottom w:val="single" w:sz="4" w:space="0" w:color="auto"/>
              <w:right w:val="single" w:sz="4" w:space="0" w:color="auto"/>
            </w:tcBorders>
            <w:shd w:val="clear" w:color="auto" w:fill="FFFFFF" w:themeFill="background1"/>
            <w:noWrap/>
            <w:vAlign w:val="bottom"/>
            <w:hideMark/>
          </w:tcPr>
          <w:p w14:paraId="7B96B722"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1,017</w:t>
            </w:r>
          </w:p>
        </w:tc>
        <w:tc>
          <w:tcPr>
            <w:tcW w:w="2296" w:type="dxa"/>
            <w:tcBorders>
              <w:top w:val="single" w:sz="4" w:space="0" w:color="002060"/>
              <w:left w:val="nil"/>
              <w:bottom w:val="single" w:sz="4" w:space="0" w:color="auto"/>
              <w:right w:val="single" w:sz="4" w:space="0" w:color="auto"/>
            </w:tcBorders>
            <w:shd w:val="clear" w:color="auto" w:fill="FFFFFF" w:themeFill="background1"/>
            <w:noWrap/>
            <w:vAlign w:val="bottom"/>
            <w:hideMark/>
          </w:tcPr>
          <w:p w14:paraId="5FFC8B0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7,160</w:t>
            </w:r>
          </w:p>
        </w:tc>
        <w:tc>
          <w:tcPr>
            <w:tcW w:w="236" w:type="dxa"/>
            <w:tcBorders>
              <w:top w:val="single" w:sz="4" w:space="0" w:color="002060"/>
              <w:left w:val="nil"/>
              <w:bottom w:val="single" w:sz="4" w:space="0" w:color="auto"/>
              <w:right w:val="single" w:sz="4" w:space="0" w:color="auto"/>
            </w:tcBorders>
            <w:shd w:val="clear" w:color="auto" w:fill="FFFFFF" w:themeFill="background1"/>
            <w:noWrap/>
            <w:vAlign w:val="bottom"/>
            <w:hideMark/>
          </w:tcPr>
          <w:p w14:paraId="766DCF1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7,160</w:t>
            </w:r>
          </w:p>
        </w:tc>
      </w:tr>
      <w:tr w:rsidR="006A47F7" w:rsidRPr="00A74B1E" w14:paraId="5F139011"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5B7C026"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Febrero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35534FD7"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6,850</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582AC35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1,091</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7B95EC4C"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7,941</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4197292E"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7,941</w:t>
            </w:r>
          </w:p>
        </w:tc>
      </w:tr>
      <w:tr w:rsidR="006A47F7" w:rsidRPr="00A74B1E" w14:paraId="3CCE68DB"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8ACB86"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Marzo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43AE8402"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7,397</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190B20A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1,071</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5AEFD3D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8,468</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3D9FF6DE"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8,468</w:t>
            </w:r>
          </w:p>
        </w:tc>
      </w:tr>
      <w:tr w:rsidR="006A47F7" w:rsidRPr="00A74B1E" w14:paraId="0F66CBA4"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997AF7"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Abril</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C0F34A9"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6,547</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6E643CEA"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917</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1681D139"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7,464</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0D44470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7,464</w:t>
            </w:r>
          </w:p>
        </w:tc>
      </w:tr>
      <w:tr w:rsidR="006A47F7" w:rsidRPr="00A74B1E" w14:paraId="1968EA8D"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9F071A"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Mayo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0E056F2"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7,204</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69746E55"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1,210</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32B9ACCA"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8,414</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1826892B"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8,414</w:t>
            </w:r>
          </w:p>
        </w:tc>
      </w:tr>
      <w:tr w:rsidR="006A47F7" w:rsidRPr="00A74B1E" w14:paraId="2F4F6944"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FAD1FA"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Junio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9564AD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7,900</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7E82374D"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1,282</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6490887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9,182</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17D05B6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9,182</w:t>
            </w:r>
          </w:p>
        </w:tc>
      </w:tr>
      <w:tr w:rsidR="006A47F7" w:rsidRPr="00A74B1E" w14:paraId="463F2AA5"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vAlign w:val="bottom"/>
            <w:hideMark/>
          </w:tcPr>
          <w:p w14:paraId="1486304B"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Julio</w:t>
            </w:r>
          </w:p>
        </w:tc>
        <w:tc>
          <w:tcPr>
            <w:tcW w:w="1410" w:type="dxa"/>
            <w:tcBorders>
              <w:top w:val="nil"/>
              <w:left w:val="nil"/>
              <w:bottom w:val="single" w:sz="4" w:space="0" w:color="auto"/>
              <w:right w:val="single" w:sz="4" w:space="0" w:color="auto"/>
            </w:tcBorders>
            <w:shd w:val="clear" w:color="auto" w:fill="FFFFFF" w:themeFill="background1"/>
            <w:vAlign w:val="bottom"/>
            <w:hideMark/>
          </w:tcPr>
          <w:p w14:paraId="7AF777D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7,971</w:t>
            </w:r>
          </w:p>
        </w:tc>
        <w:tc>
          <w:tcPr>
            <w:tcW w:w="1336" w:type="dxa"/>
            <w:tcBorders>
              <w:top w:val="nil"/>
              <w:left w:val="nil"/>
              <w:bottom w:val="single" w:sz="4" w:space="0" w:color="auto"/>
              <w:right w:val="single" w:sz="4" w:space="0" w:color="auto"/>
            </w:tcBorders>
            <w:shd w:val="clear" w:color="auto" w:fill="FFFFFF" w:themeFill="background1"/>
            <w:vAlign w:val="bottom"/>
            <w:hideMark/>
          </w:tcPr>
          <w:p w14:paraId="02BEA2EC"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1,207</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667CE36A"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9,178</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602D55BD"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9,178</w:t>
            </w:r>
          </w:p>
        </w:tc>
      </w:tr>
      <w:tr w:rsidR="006A47F7" w:rsidRPr="00A74B1E" w14:paraId="01CAC0D7"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053E6DE"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Agosto</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2DCC8DD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10,097</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1B6A5DFB"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1,427</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5AA4251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11,524</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66310647"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11,524</w:t>
            </w:r>
          </w:p>
        </w:tc>
      </w:tr>
      <w:tr w:rsidR="006A47F7" w:rsidRPr="00A74B1E" w14:paraId="283CD8F6"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A54B2EC"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Septiembre</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7E60F820"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10,110</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691BE626"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1,839</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6E5929D3"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11,949</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6DA684AD"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11,949</w:t>
            </w:r>
          </w:p>
        </w:tc>
      </w:tr>
      <w:tr w:rsidR="006A47F7" w:rsidRPr="00A74B1E" w14:paraId="3405C4BE"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15C0F70"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Octubre</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03C90CC4"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10,426</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52FB5CD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1,326</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1025B9AA"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11,752</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12507784"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11,752</w:t>
            </w:r>
          </w:p>
        </w:tc>
      </w:tr>
      <w:tr w:rsidR="006A47F7" w:rsidRPr="00A74B1E" w14:paraId="16830062"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C5972EE"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Noviembre</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6E9B005B"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15,040</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4B69927A"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2,267</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2C25300F"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17,307</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29B16BD8" w14:textId="77777777" w:rsidR="006A47F7" w:rsidRPr="00A255B2" w:rsidRDefault="006A47F7" w:rsidP="009969FD">
            <w:pPr>
              <w:spacing w:after="0" w:line="240" w:lineRule="auto"/>
              <w:jc w:val="center"/>
              <w:rPr>
                <w:rFonts w:eastAsia="Calibri"/>
                <w:noProof/>
                <w:sz w:val="22"/>
                <w:lang w:val="es-DO"/>
              </w:rPr>
            </w:pPr>
            <w:r w:rsidRPr="00A255B2">
              <w:rPr>
                <w:rFonts w:eastAsia="Calibri"/>
                <w:noProof/>
                <w:sz w:val="22"/>
                <w:lang w:val="es-DO"/>
              </w:rPr>
              <w:t>17,307</w:t>
            </w:r>
          </w:p>
        </w:tc>
      </w:tr>
      <w:tr w:rsidR="006A47F7" w:rsidRPr="00A74B1E" w14:paraId="52CDCFB2" w14:textId="77777777" w:rsidTr="007201BA">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AB26AF2" w14:textId="77777777" w:rsidR="006A47F7" w:rsidRPr="00A255B2" w:rsidRDefault="006A47F7" w:rsidP="009969FD">
            <w:pPr>
              <w:spacing w:after="0" w:line="240" w:lineRule="auto"/>
              <w:rPr>
                <w:rFonts w:eastAsia="Calibri"/>
                <w:noProof/>
                <w:sz w:val="22"/>
                <w:lang w:val="es-DO"/>
              </w:rPr>
            </w:pPr>
            <w:r w:rsidRPr="00A255B2">
              <w:rPr>
                <w:rFonts w:eastAsia="Calibri"/>
                <w:noProof/>
                <w:sz w:val="22"/>
                <w:lang w:val="es-DO"/>
              </w:rPr>
              <w:t>Diciembre</w:t>
            </w:r>
          </w:p>
        </w:tc>
        <w:tc>
          <w:tcPr>
            <w:tcW w:w="1410" w:type="dxa"/>
            <w:tcBorders>
              <w:top w:val="nil"/>
              <w:left w:val="nil"/>
              <w:bottom w:val="single" w:sz="4" w:space="0" w:color="auto"/>
              <w:right w:val="single" w:sz="4" w:space="0" w:color="auto"/>
            </w:tcBorders>
            <w:shd w:val="clear" w:color="auto" w:fill="FFFFFF" w:themeFill="background1"/>
            <w:noWrap/>
            <w:vAlign w:val="bottom"/>
          </w:tcPr>
          <w:p w14:paraId="69BD9A5B" w14:textId="1E441CE6" w:rsidR="006A47F7" w:rsidRPr="00A255B2" w:rsidRDefault="007201BA" w:rsidP="009969FD">
            <w:pPr>
              <w:spacing w:after="0" w:line="240" w:lineRule="auto"/>
              <w:jc w:val="center"/>
              <w:rPr>
                <w:rFonts w:eastAsia="Calibri"/>
                <w:noProof/>
                <w:sz w:val="22"/>
                <w:lang w:val="es-DO"/>
              </w:rPr>
            </w:pPr>
            <w:r>
              <w:rPr>
                <w:rFonts w:eastAsia="Calibri"/>
                <w:noProof/>
                <w:sz w:val="22"/>
                <w:lang w:val="es-DO"/>
              </w:rPr>
              <w:t>10,434</w:t>
            </w:r>
          </w:p>
        </w:tc>
        <w:tc>
          <w:tcPr>
            <w:tcW w:w="1336" w:type="dxa"/>
            <w:tcBorders>
              <w:top w:val="nil"/>
              <w:left w:val="nil"/>
              <w:bottom w:val="single" w:sz="4" w:space="0" w:color="auto"/>
              <w:right w:val="single" w:sz="4" w:space="0" w:color="auto"/>
            </w:tcBorders>
            <w:shd w:val="clear" w:color="auto" w:fill="FFFFFF" w:themeFill="background1"/>
            <w:noWrap/>
            <w:vAlign w:val="bottom"/>
          </w:tcPr>
          <w:p w14:paraId="29D78A19" w14:textId="3FBE88D5" w:rsidR="006A47F7" w:rsidRPr="00A255B2" w:rsidRDefault="007201BA" w:rsidP="009969FD">
            <w:pPr>
              <w:spacing w:after="0" w:line="240" w:lineRule="auto"/>
              <w:jc w:val="center"/>
              <w:rPr>
                <w:rFonts w:eastAsia="Calibri"/>
                <w:noProof/>
                <w:sz w:val="22"/>
                <w:lang w:val="es-DO"/>
              </w:rPr>
            </w:pPr>
            <w:r>
              <w:rPr>
                <w:rFonts w:eastAsia="Calibri"/>
                <w:noProof/>
                <w:sz w:val="22"/>
                <w:lang w:val="es-DO"/>
              </w:rPr>
              <w:t>2,063</w:t>
            </w:r>
          </w:p>
        </w:tc>
        <w:tc>
          <w:tcPr>
            <w:tcW w:w="2296" w:type="dxa"/>
            <w:tcBorders>
              <w:top w:val="nil"/>
              <w:left w:val="nil"/>
              <w:bottom w:val="single" w:sz="4" w:space="0" w:color="auto"/>
              <w:right w:val="single" w:sz="4" w:space="0" w:color="auto"/>
            </w:tcBorders>
            <w:shd w:val="clear" w:color="auto" w:fill="FFFFFF" w:themeFill="background1"/>
            <w:noWrap/>
            <w:vAlign w:val="bottom"/>
          </w:tcPr>
          <w:p w14:paraId="4CD9B048" w14:textId="3289F566" w:rsidR="006A47F7" w:rsidRPr="00A255B2" w:rsidRDefault="007201BA" w:rsidP="009969FD">
            <w:pPr>
              <w:spacing w:after="0" w:line="240" w:lineRule="auto"/>
              <w:jc w:val="center"/>
              <w:rPr>
                <w:rFonts w:eastAsia="Calibri"/>
                <w:noProof/>
                <w:sz w:val="22"/>
                <w:lang w:val="es-DO"/>
              </w:rPr>
            </w:pPr>
            <w:r>
              <w:rPr>
                <w:rFonts w:eastAsia="Calibri"/>
                <w:noProof/>
                <w:sz w:val="22"/>
                <w:lang w:val="es-DO"/>
              </w:rPr>
              <w:t>12,497</w:t>
            </w:r>
          </w:p>
        </w:tc>
        <w:tc>
          <w:tcPr>
            <w:tcW w:w="236" w:type="dxa"/>
            <w:tcBorders>
              <w:top w:val="nil"/>
              <w:left w:val="nil"/>
              <w:bottom w:val="single" w:sz="4" w:space="0" w:color="auto"/>
              <w:right w:val="single" w:sz="4" w:space="0" w:color="auto"/>
            </w:tcBorders>
            <w:shd w:val="clear" w:color="auto" w:fill="FFFFFF" w:themeFill="background1"/>
            <w:noWrap/>
            <w:vAlign w:val="bottom"/>
          </w:tcPr>
          <w:p w14:paraId="564C93C5" w14:textId="7373E3C7" w:rsidR="006A47F7" w:rsidRPr="00A255B2" w:rsidRDefault="007201BA" w:rsidP="009969FD">
            <w:pPr>
              <w:spacing w:after="0" w:line="240" w:lineRule="auto"/>
              <w:jc w:val="center"/>
              <w:rPr>
                <w:rFonts w:eastAsia="Calibri"/>
                <w:noProof/>
                <w:sz w:val="22"/>
                <w:lang w:val="es-DO"/>
              </w:rPr>
            </w:pPr>
            <w:r>
              <w:rPr>
                <w:rFonts w:eastAsia="Calibri"/>
                <w:noProof/>
                <w:sz w:val="22"/>
                <w:lang w:val="es-DO"/>
              </w:rPr>
              <w:t>12,497</w:t>
            </w:r>
          </w:p>
        </w:tc>
      </w:tr>
      <w:tr w:rsidR="006A47F7" w:rsidRPr="00A74B1E" w14:paraId="0534FBB5" w14:textId="77777777" w:rsidTr="009969FD">
        <w:trPr>
          <w:trHeight w:val="219"/>
          <w:jc w:val="center"/>
        </w:trPr>
        <w:tc>
          <w:tcPr>
            <w:tcW w:w="151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CA5C56B" w14:textId="77777777" w:rsidR="006A47F7" w:rsidRPr="00A255B2" w:rsidRDefault="006A47F7" w:rsidP="009969FD">
            <w:pPr>
              <w:spacing w:after="0" w:line="240" w:lineRule="auto"/>
              <w:rPr>
                <w:rFonts w:eastAsia="Calibri"/>
                <w:b/>
                <w:noProof/>
                <w:sz w:val="22"/>
                <w:lang w:val="es-DO"/>
              </w:rPr>
            </w:pPr>
            <w:r w:rsidRPr="00A255B2">
              <w:rPr>
                <w:rFonts w:eastAsia="Calibri"/>
                <w:b/>
                <w:noProof/>
                <w:sz w:val="22"/>
                <w:lang w:val="es-DO"/>
              </w:rPr>
              <w:t>Total</w:t>
            </w:r>
          </w:p>
        </w:tc>
        <w:tc>
          <w:tcPr>
            <w:tcW w:w="1410" w:type="dxa"/>
            <w:tcBorders>
              <w:top w:val="nil"/>
              <w:left w:val="nil"/>
              <w:bottom w:val="single" w:sz="4" w:space="0" w:color="auto"/>
              <w:right w:val="single" w:sz="4" w:space="0" w:color="auto"/>
            </w:tcBorders>
            <w:shd w:val="clear" w:color="auto" w:fill="FFFFFF" w:themeFill="background1"/>
            <w:noWrap/>
            <w:vAlign w:val="bottom"/>
            <w:hideMark/>
          </w:tcPr>
          <w:p w14:paraId="3E9366F9" w14:textId="2F93B8D5" w:rsidR="006A47F7" w:rsidRPr="00A255B2" w:rsidRDefault="007201BA" w:rsidP="007201BA">
            <w:pPr>
              <w:spacing w:after="0" w:line="240" w:lineRule="auto"/>
              <w:jc w:val="center"/>
              <w:rPr>
                <w:rFonts w:eastAsia="Calibri"/>
                <w:b/>
                <w:noProof/>
                <w:sz w:val="22"/>
                <w:lang w:val="es-DO"/>
              </w:rPr>
            </w:pPr>
            <w:r>
              <w:rPr>
                <w:rFonts w:eastAsia="Calibri"/>
                <w:b/>
                <w:noProof/>
                <w:sz w:val="22"/>
                <w:lang w:val="es-DO"/>
              </w:rPr>
              <w:t>106,119</w:t>
            </w:r>
          </w:p>
        </w:tc>
        <w:tc>
          <w:tcPr>
            <w:tcW w:w="1336" w:type="dxa"/>
            <w:tcBorders>
              <w:top w:val="nil"/>
              <w:left w:val="nil"/>
              <w:bottom w:val="single" w:sz="4" w:space="0" w:color="auto"/>
              <w:right w:val="single" w:sz="4" w:space="0" w:color="auto"/>
            </w:tcBorders>
            <w:shd w:val="clear" w:color="auto" w:fill="FFFFFF" w:themeFill="background1"/>
            <w:noWrap/>
            <w:vAlign w:val="bottom"/>
            <w:hideMark/>
          </w:tcPr>
          <w:p w14:paraId="37E234C6" w14:textId="260E1116" w:rsidR="006A47F7" w:rsidRPr="00A255B2" w:rsidRDefault="007201BA" w:rsidP="009969FD">
            <w:pPr>
              <w:spacing w:after="0" w:line="240" w:lineRule="auto"/>
              <w:jc w:val="center"/>
              <w:rPr>
                <w:rFonts w:eastAsia="Calibri"/>
                <w:b/>
                <w:noProof/>
                <w:sz w:val="22"/>
                <w:lang w:val="es-DO"/>
              </w:rPr>
            </w:pPr>
            <w:r>
              <w:rPr>
                <w:rFonts w:eastAsia="Calibri"/>
                <w:b/>
                <w:noProof/>
                <w:sz w:val="22"/>
                <w:lang w:val="es-DO"/>
              </w:rPr>
              <w:t>16,717</w:t>
            </w:r>
          </w:p>
        </w:tc>
        <w:tc>
          <w:tcPr>
            <w:tcW w:w="2296" w:type="dxa"/>
            <w:tcBorders>
              <w:top w:val="nil"/>
              <w:left w:val="nil"/>
              <w:bottom w:val="single" w:sz="4" w:space="0" w:color="auto"/>
              <w:right w:val="single" w:sz="4" w:space="0" w:color="auto"/>
            </w:tcBorders>
            <w:shd w:val="clear" w:color="auto" w:fill="FFFFFF" w:themeFill="background1"/>
            <w:noWrap/>
            <w:vAlign w:val="bottom"/>
            <w:hideMark/>
          </w:tcPr>
          <w:p w14:paraId="7C0F735B" w14:textId="52D9B82E" w:rsidR="006A47F7" w:rsidRPr="00A255B2" w:rsidRDefault="007201BA" w:rsidP="009969FD">
            <w:pPr>
              <w:spacing w:after="0" w:line="240" w:lineRule="auto"/>
              <w:jc w:val="center"/>
              <w:rPr>
                <w:rFonts w:eastAsia="Calibri"/>
                <w:b/>
                <w:noProof/>
                <w:sz w:val="22"/>
                <w:lang w:val="es-DO"/>
              </w:rPr>
            </w:pPr>
            <w:r>
              <w:rPr>
                <w:rFonts w:eastAsia="Calibri"/>
                <w:b/>
                <w:noProof/>
                <w:sz w:val="22"/>
                <w:lang w:val="es-DO"/>
              </w:rPr>
              <w:t>122,836</w:t>
            </w:r>
          </w:p>
        </w:tc>
        <w:tc>
          <w:tcPr>
            <w:tcW w:w="236" w:type="dxa"/>
            <w:tcBorders>
              <w:top w:val="nil"/>
              <w:left w:val="nil"/>
              <w:bottom w:val="single" w:sz="4" w:space="0" w:color="auto"/>
              <w:right w:val="single" w:sz="4" w:space="0" w:color="auto"/>
            </w:tcBorders>
            <w:shd w:val="clear" w:color="auto" w:fill="FFFFFF" w:themeFill="background1"/>
            <w:noWrap/>
            <w:vAlign w:val="bottom"/>
            <w:hideMark/>
          </w:tcPr>
          <w:p w14:paraId="77C96BAE" w14:textId="3E460DC5" w:rsidR="006A47F7" w:rsidRPr="00A255B2" w:rsidRDefault="007201BA" w:rsidP="007201BA">
            <w:pPr>
              <w:spacing w:after="0" w:line="240" w:lineRule="auto"/>
              <w:rPr>
                <w:rFonts w:eastAsia="Calibri"/>
                <w:b/>
                <w:noProof/>
                <w:sz w:val="22"/>
                <w:lang w:val="es-DO"/>
              </w:rPr>
            </w:pPr>
            <w:r>
              <w:rPr>
                <w:rFonts w:eastAsia="Calibri"/>
                <w:b/>
                <w:noProof/>
                <w:sz w:val="22"/>
                <w:lang w:val="es-DO"/>
              </w:rPr>
              <w:t>122,836</w:t>
            </w:r>
          </w:p>
        </w:tc>
      </w:tr>
    </w:tbl>
    <w:p w14:paraId="5CA90E37" w14:textId="77777777" w:rsidR="006A47F7" w:rsidRPr="00A74B1E" w:rsidRDefault="006A47F7" w:rsidP="006A47F7">
      <w:pPr>
        <w:spacing w:after="0" w:line="240" w:lineRule="auto"/>
        <w:rPr>
          <w:rFonts w:eastAsia="Calibri"/>
          <w:noProof/>
          <w:lang w:val="es-DO"/>
        </w:rPr>
      </w:pPr>
    </w:p>
    <w:p w14:paraId="5C934E69" w14:textId="77777777" w:rsidR="006A47F7" w:rsidRPr="009604ED" w:rsidRDefault="006A47F7" w:rsidP="006A47F7">
      <w:pPr>
        <w:rPr>
          <w:lang w:val="es-ES"/>
        </w:rPr>
      </w:pPr>
    </w:p>
    <w:p w14:paraId="51DE0AC1" w14:textId="77777777" w:rsidR="006A47F7" w:rsidRDefault="006A47F7" w:rsidP="00654164">
      <w:pPr>
        <w:rPr>
          <w:lang w:val="es-ES"/>
        </w:rPr>
      </w:pPr>
    </w:p>
    <w:sectPr w:rsidR="006A47F7" w:rsidSect="00BC5A8F">
      <w:pgSz w:w="12240" w:h="15840"/>
      <w:pgMar w:top="2155" w:right="2155" w:bottom="2155" w:left="215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494E2" w14:textId="77777777" w:rsidR="00E15575" w:rsidRDefault="00E15575" w:rsidP="00E84651">
      <w:pPr>
        <w:spacing w:after="0" w:line="240" w:lineRule="auto"/>
      </w:pPr>
      <w:r>
        <w:separator/>
      </w:r>
    </w:p>
  </w:endnote>
  <w:endnote w:type="continuationSeparator" w:id="0">
    <w:p w14:paraId="5D78FA9A" w14:textId="77777777" w:rsidR="00E15575" w:rsidRDefault="00E15575"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04621A96" w14:textId="77777777" w:rsidR="00E15575" w:rsidRDefault="00E15575">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42A2B120" w14:textId="77777777" w:rsidR="00E15575" w:rsidRDefault="00E155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66EC32E0" w14:textId="77777777" w:rsidR="00E15575" w:rsidRDefault="00E15575" w:rsidP="0021106F">
        <w:pPr>
          <w:pStyle w:val="Piedepgina"/>
          <w:jc w:val="center"/>
        </w:pPr>
        <w:r>
          <w:rPr>
            <w:noProof/>
          </w:rPr>
          <w:drawing>
            <wp:anchor distT="0" distB="0" distL="114300" distR="114300" simplePos="0" relativeHeight="251658240" behindDoc="0" locked="0" layoutInCell="1" allowOverlap="1" wp14:anchorId="55E31EC2" wp14:editId="051FEA39">
              <wp:simplePos x="0" y="0"/>
              <wp:positionH relativeFrom="margin">
                <wp:align>center</wp:align>
              </wp:positionH>
              <wp:positionV relativeFrom="paragraph">
                <wp:posOffset>-89553</wp:posOffset>
              </wp:positionV>
              <wp:extent cx="2995930" cy="408305"/>
              <wp:effectExtent l="0" t="0" r="0" b="0"/>
              <wp:wrapSquare wrapText="bothSides"/>
              <wp:docPr id="2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E68B4E9" w14:textId="77777777" w:rsidR="00E15575" w:rsidRDefault="00E15575" w:rsidP="0021106F">
        <w:pPr>
          <w:pStyle w:val="Piedepgina"/>
          <w:jc w:val="center"/>
          <w:rPr>
            <w:color w:val="7F7F7F" w:themeColor="text1" w:themeTint="80"/>
          </w:rPr>
        </w:pPr>
      </w:p>
      <w:p w14:paraId="61F119F2" w14:textId="77777777" w:rsidR="00E15575" w:rsidRDefault="00E15575" w:rsidP="006D6B0F">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1D2FD7">
          <w:rPr>
            <w:noProof/>
            <w:color w:val="7F7F7F" w:themeColor="text1" w:themeTint="80"/>
          </w:rPr>
          <w:t>42</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53D24" w14:textId="77777777" w:rsidR="00E15575" w:rsidRDefault="00E15575" w:rsidP="00E84651">
      <w:pPr>
        <w:spacing w:after="0" w:line="240" w:lineRule="auto"/>
      </w:pPr>
      <w:r>
        <w:separator/>
      </w:r>
    </w:p>
  </w:footnote>
  <w:footnote w:type="continuationSeparator" w:id="0">
    <w:p w14:paraId="4E14CB02" w14:textId="77777777" w:rsidR="00E15575" w:rsidRDefault="00E15575"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2F78F" w14:textId="77777777" w:rsidR="00E15575" w:rsidRDefault="00E15575" w:rsidP="005D0C44">
    <w:pPr>
      <w:pStyle w:val="Encabezado"/>
    </w:pPr>
  </w:p>
  <w:p w14:paraId="1CFFDA08" w14:textId="77777777" w:rsidR="00E15575" w:rsidRDefault="00E15575" w:rsidP="005D0C44">
    <w:pPr>
      <w:pStyle w:val="Encabezado"/>
    </w:pPr>
  </w:p>
  <w:p w14:paraId="1E5C1769" w14:textId="77777777" w:rsidR="00E15575" w:rsidRDefault="00E15575" w:rsidP="005D0C44">
    <w:pPr>
      <w:pStyle w:val="Encabezado"/>
    </w:pPr>
  </w:p>
  <w:p w14:paraId="4DFADAF4" w14:textId="77777777" w:rsidR="00E15575" w:rsidRDefault="00E15575" w:rsidP="005D0C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5B9C"/>
    <w:multiLevelType w:val="hybridMultilevel"/>
    <w:tmpl w:val="55B68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B49FC"/>
    <w:multiLevelType w:val="hybridMultilevel"/>
    <w:tmpl w:val="3B5230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434AB5"/>
    <w:multiLevelType w:val="hybridMultilevel"/>
    <w:tmpl w:val="78A8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0165E"/>
    <w:multiLevelType w:val="hybridMultilevel"/>
    <w:tmpl w:val="ABB60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E4AD2"/>
    <w:multiLevelType w:val="hybridMultilevel"/>
    <w:tmpl w:val="5C4E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65622"/>
    <w:multiLevelType w:val="hybridMultilevel"/>
    <w:tmpl w:val="5D98F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B0812"/>
    <w:multiLevelType w:val="hybridMultilevel"/>
    <w:tmpl w:val="8220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90F37"/>
    <w:multiLevelType w:val="hybridMultilevel"/>
    <w:tmpl w:val="ED4C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0160D"/>
    <w:multiLevelType w:val="hybridMultilevel"/>
    <w:tmpl w:val="1CDEDD5A"/>
    <w:lvl w:ilvl="0" w:tplc="095452F6">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333E71"/>
    <w:multiLevelType w:val="hybridMultilevel"/>
    <w:tmpl w:val="63FA08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A55A2"/>
    <w:multiLevelType w:val="hybridMultilevel"/>
    <w:tmpl w:val="DA8C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36A3E"/>
    <w:multiLevelType w:val="hybridMultilevel"/>
    <w:tmpl w:val="03B6D3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DA0D12"/>
    <w:multiLevelType w:val="hybridMultilevel"/>
    <w:tmpl w:val="37A6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13B05"/>
    <w:multiLevelType w:val="hybridMultilevel"/>
    <w:tmpl w:val="BD26F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480BCC"/>
    <w:multiLevelType w:val="hybridMultilevel"/>
    <w:tmpl w:val="4A6E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01EB4"/>
    <w:multiLevelType w:val="hybridMultilevel"/>
    <w:tmpl w:val="4E28C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C0325"/>
    <w:multiLevelType w:val="hybridMultilevel"/>
    <w:tmpl w:val="9C5E3534"/>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7" w15:restartNumberingAfterBreak="0">
    <w:nsid w:val="61857C9F"/>
    <w:multiLevelType w:val="hybridMultilevel"/>
    <w:tmpl w:val="72E426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F0D14BB"/>
    <w:multiLevelType w:val="hybridMultilevel"/>
    <w:tmpl w:val="13621942"/>
    <w:lvl w:ilvl="0" w:tplc="04090001">
      <w:start w:val="1"/>
      <w:numFmt w:val="bullet"/>
      <w:lvlText w:val=""/>
      <w:lvlJc w:val="left"/>
      <w:pPr>
        <w:ind w:left="1561" w:hanging="360"/>
      </w:pPr>
      <w:rPr>
        <w:rFonts w:ascii="Symbol" w:hAnsi="Symbol" w:hint="default"/>
      </w:rPr>
    </w:lvl>
    <w:lvl w:ilvl="1" w:tplc="04090003" w:tentative="1">
      <w:start w:val="1"/>
      <w:numFmt w:val="bullet"/>
      <w:lvlText w:val="o"/>
      <w:lvlJc w:val="left"/>
      <w:pPr>
        <w:ind w:left="2281" w:hanging="360"/>
      </w:pPr>
      <w:rPr>
        <w:rFonts w:ascii="Courier New" w:hAnsi="Courier New" w:cs="Courier New" w:hint="default"/>
      </w:rPr>
    </w:lvl>
    <w:lvl w:ilvl="2" w:tplc="04090005" w:tentative="1">
      <w:start w:val="1"/>
      <w:numFmt w:val="bullet"/>
      <w:lvlText w:val=""/>
      <w:lvlJc w:val="left"/>
      <w:pPr>
        <w:ind w:left="3001" w:hanging="360"/>
      </w:pPr>
      <w:rPr>
        <w:rFonts w:ascii="Wingdings" w:hAnsi="Wingdings" w:hint="default"/>
      </w:rPr>
    </w:lvl>
    <w:lvl w:ilvl="3" w:tplc="04090001" w:tentative="1">
      <w:start w:val="1"/>
      <w:numFmt w:val="bullet"/>
      <w:lvlText w:val=""/>
      <w:lvlJc w:val="left"/>
      <w:pPr>
        <w:ind w:left="3721" w:hanging="360"/>
      </w:pPr>
      <w:rPr>
        <w:rFonts w:ascii="Symbol" w:hAnsi="Symbol" w:hint="default"/>
      </w:rPr>
    </w:lvl>
    <w:lvl w:ilvl="4" w:tplc="04090003" w:tentative="1">
      <w:start w:val="1"/>
      <w:numFmt w:val="bullet"/>
      <w:lvlText w:val="o"/>
      <w:lvlJc w:val="left"/>
      <w:pPr>
        <w:ind w:left="4441" w:hanging="360"/>
      </w:pPr>
      <w:rPr>
        <w:rFonts w:ascii="Courier New" w:hAnsi="Courier New" w:cs="Courier New" w:hint="default"/>
      </w:rPr>
    </w:lvl>
    <w:lvl w:ilvl="5" w:tplc="04090005" w:tentative="1">
      <w:start w:val="1"/>
      <w:numFmt w:val="bullet"/>
      <w:lvlText w:val=""/>
      <w:lvlJc w:val="left"/>
      <w:pPr>
        <w:ind w:left="5161" w:hanging="360"/>
      </w:pPr>
      <w:rPr>
        <w:rFonts w:ascii="Wingdings" w:hAnsi="Wingdings" w:hint="default"/>
      </w:rPr>
    </w:lvl>
    <w:lvl w:ilvl="6" w:tplc="04090001" w:tentative="1">
      <w:start w:val="1"/>
      <w:numFmt w:val="bullet"/>
      <w:lvlText w:val=""/>
      <w:lvlJc w:val="left"/>
      <w:pPr>
        <w:ind w:left="5881" w:hanging="360"/>
      </w:pPr>
      <w:rPr>
        <w:rFonts w:ascii="Symbol" w:hAnsi="Symbol" w:hint="default"/>
      </w:rPr>
    </w:lvl>
    <w:lvl w:ilvl="7" w:tplc="04090003" w:tentative="1">
      <w:start w:val="1"/>
      <w:numFmt w:val="bullet"/>
      <w:lvlText w:val="o"/>
      <w:lvlJc w:val="left"/>
      <w:pPr>
        <w:ind w:left="6601" w:hanging="360"/>
      </w:pPr>
      <w:rPr>
        <w:rFonts w:ascii="Courier New" w:hAnsi="Courier New" w:cs="Courier New" w:hint="default"/>
      </w:rPr>
    </w:lvl>
    <w:lvl w:ilvl="8" w:tplc="04090005" w:tentative="1">
      <w:start w:val="1"/>
      <w:numFmt w:val="bullet"/>
      <w:lvlText w:val=""/>
      <w:lvlJc w:val="left"/>
      <w:pPr>
        <w:ind w:left="7321" w:hanging="360"/>
      </w:pPr>
      <w:rPr>
        <w:rFonts w:ascii="Wingdings" w:hAnsi="Wingdings" w:hint="default"/>
      </w:rPr>
    </w:lvl>
  </w:abstractNum>
  <w:abstractNum w:abstractNumId="19" w15:restartNumberingAfterBreak="0">
    <w:nsid w:val="70F35F23"/>
    <w:multiLevelType w:val="hybridMultilevel"/>
    <w:tmpl w:val="06600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81DE9"/>
    <w:multiLevelType w:val="hybridMultilevel"/>
    <w:tmpl w:val="3F90E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B6E12"/>
    <w:multiLevelType w:val="hybridMultilevel"/>
    <w:tmpl w:val="89B2DBB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B68218E"/>
    <w:multiLevelType w:val="multilevel"/>
    <w:tmpl w:val="EB9E8AF4"/>
    <w:lvl w:ilvl="0">
      <w:start w:val="1"/>
      <w:numFmt w:val="decimal"/>
      <w:lvlText w:val="%1."/>
      <w:lvlJc w:val="left"/>
      <w:pPr>
        <w:ind w:left="502"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253756"/>
    <w:multiLevelType w:val="hybridMultilevel"/>
    <w:tmpl w:val="383E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244BC4"/>
    <w:multiLevelType w:val="hybridMultilevel"/>
    <w:tmpl w:val="ADFAF71E"/>
    <w:lvl w:ilvl="0" w:tplc="04090003">
      <w:start w:val="1"/>
      <w:numFmt w:val="bullet"/>
      <w:lvlText w:val="o"/>
      <w:lvlJc w:val="left"/>
      <w:pPr>
        <w:ind w:left="1518" w:hanging="360"/>
      </w:pPr>
      <w:rPr>
        <w:rFonts w:ascii="Courier New" w:hAnsi="Courier New" w:cs="Courier New" w:hint="default"/>
      </w:rPr>
    </w:lvl>
    <w:lvl w:ilvl="1" w:tplc="04090003" w:tentative="1">
      <w:start w:val="1"/>
      <w:numFmt w:val="bullet"/>
      <w:lvlText w:val="o"/>
      <w:lvlJc w:val="left"/>
      <w:pPr>
        <w:ind w:left="2238" w:hanging="360"/>
      </w:pPr>
      <w:rPr>
        <w:rFonts w:ascii="Courier New" w:hAnsi="Courier New" w:cs="Courier New" w:hint="default"/>
      </w:rPr>
    </w:lvl>
    <w:lvl w:ilvl="2" w:tplc="04090005" w:tentative="1">
      <w:start w:val="1"/>
      <w:numFmt w:val="bullet"/>
      <w:lvlText w:val=""/>
      <w:lvlJc w:val="left"/>
      <w:pPr>
        <w:ind w:left="2958" w:hanging="360"/>
      </w:pPr>
      <w:rPr>
        <w:rFonts w:ascii="Wingdings" w:hAnsi="Wingdings" w:hint="default"/>
      </w:rPr>
    </w:lvl>
    <w:lvl w:ilvl="3" w:tplc="04090001" w:tentative="1">
      <w:start w:val="1"/>
      <w:numFmt w:val="bullet"/>
      <w:lvlText w:val=""/>
      <w:lvlJc w:val="left"/>
      <w:pPr>
        <w:ind w:left="3678" w:hanging="360"/>
      </w:pPr>
      <w:rPr>
        <w:rFonts w:ascii="Symbol" w:hAnsi="Symbol" w:hint="default"/>
      </w:rPr>
    </w:lvl>
    <w:lvl w:ilvl="4" w:tplc="04090003" w:tentative="1">
      <w:start w:val="1"/>
      <w:numFmt w:val="bullet"/>
      <w:lvlText w:val="o"/>
      <w:lvlJc w:val="left"/>
      <w:pPr>
        <w:ind w:left="4398" w:hanging="360"/>
      </w:pPr>
      <w:rPr>
        <w:rFonts w:ascii="Courier New" w:hAnsi="Courier New" w:cs="Courier New" w:hint="default"/>
      </w:rPr>
    </w:lvl>
    <w:lvl w:ilvl="5" w:tplc="04090005" w:tentative="1">
      <w:start w:val="1"/>
      <w:numFmt w:val="bullet"/>
      <w:lvlText w:val=""/>
      <w:lvlJc w:val="left"/>
      <w:pPr>
        <w:ind w:left="5118" w:hanging="360"/>
      </w:pPr>
      <w:rPr>
        <w:rFonts w:ascii="Wingdings" w:hAnsi="Wingdings" w:hint="default"/>
      </w:rPr>
    </w:lvl>
    <w:lvl w:ilvl="6" w:tplc="04090001" w:tentative="1">
      <w:start w:val="1"/>
      <w:numFmt w:val="bullet"/>
      <w:lvlText w:val=""/>
      <w:lvlJc w:val="left"/>
      <w:pPr>
        <w:ind w:left="5838" w:hanging="360"/>
      </w:pPr>
      <w:rPr>
        <w:rFonts w:ascii="Symbol" w:hAnsi="Symbol" w:hint="default"/>
      </w:rPr>
    </w:lvl>
    <w:lvl w:ilvl="7" w:tplc="04090003" w:tentative="1">
      <w:start w:val="1"/>
      <w:numFmt w:val="bullet"/>
      <w:lvlText w:val="o"/>
      <w:lvlJc w:val="left"/>
      <w:pPr>
        <w:ind w:left="6558" w:hanging="360"/>
      </w:pPr>
      <w:rPr>
        <w:rFonts w:ascii="Courier New" w:hAnsi="Courier New" w:cs="Courier New" w:hint="default"/>
      </w:rPr>
    </w:lvl>
    <w:lvl w:ilvl="8" w:tplc="04090005" w:tentative="1">
      <w:start w:val="1"/>
      <w:numFmt w:val="bullet"/>
      <w:lvlText w:val=""/>
      <w:lvlJc w:val="left"/>
      <w:pPr>
        <w:ind w:left="7278" w:hanging="360"/>
      </w:pPr>
      <w:rPr>
        <w:rFonts w:ascii="Wingdings" w:hAnsi="Wingdings" w:hint="default"/>
      </w:rPr>
    </w:lvl>
  </w:abstractNum>
  <w:num w:numId="1">
    <w:abstractNumId w:val="10"/>
  </w:num>
  <w:num w:numId="2">
    <w:abstractNumId w:val="15"/>
  </w:num>
  <w:num w:numId="3">
    <w:abstractNumId w:val="11"/>
  </w:num>
  <w:num w:numId="4">
    <w:abstractNumId w:val="18"/>
  </w:num>
  <w:num w:numId="5">
    <w:abstractNumId w:val="0"/>
  </w:num>
  <w:num w:numId="6">
    <w:abstractNumId w:val="13"/>
  </w:num>
  <w:num w:numId="7">
    <w:abstractNumId w:val="2"/>
  </w:num>
  <w:num w:numId="8">
    <w:abstractNumId w:val="4"/>
  </w:num>
  <w:num w:numId="9">
    <w:abstractNumId w:val="17"/>
  </w:num>
  <w:num w:numId="10">
    <w:abstractNumId w:val="23"/>
  </w:num>
  <w:num w:numId="11">
    <w:abstractNumId w:val="8"/>
  </w:num>
  <w:num w:numId="12">
    <w:abstractNumId w:val="12"/>
  </w:num>
  <w:num w:numId="13">
    <w:abstractNumId w:val="22"/>
  </w:num>
  <w:num w:numId="14">
    <w:abstractNumId w:val="1"/>
  </w:num>
  <w:num w:numId="15">
    <w:abstractNumId w:val="6"/>
  </w:num>
  <w:num w:numId="16">
    <w:abstractNumId w:val="19"/>
  </w:num>
  <w:num w:numId="17">
    <w:abstractNumId w:val="14"/>
  </w:num>
  <w:num w:numId="18">
    <w:abstractNumId w:val="9"/>
  </w:num>
  <w:num w:numId="19">
    <w:abstractNumId w:val="24"/>
  </w:num>
  <w:num w:numId="20">
    <w:abstractNumId w:val="20"/>
  </w:num>
  <w:num w:numId="21">
    <w:abstractNumId w:val="21"/>
  </w:num>
  <w:num w:numId="22">
    <w:abstractNumId w:val="5"/>
  </w:num>
  <w:num w:numId="23">
    <w:abstractNumId w:val="3"/>
  </w:num>
  <w:num w:numId="24">
    <w:abstractNumId w:val="16"/>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205C"/>
    <w:rsid w:val="000041D3"/>
    <w:rsid w:val="00016E5D"/>
    <w:rsid w:val="000170AA"/>
    <w:rsid w:val="00023B14"/>
    <w:rsid w:val="00023CD5"/>
    <w:rsid w:val="00026D71"/>
    <w:rsid w:val="0002748A"/>
    <w:rsid w:val="00031CA8"/>
    <w:rsid w:val="00032423"/>
    <w:rsid w:val="00046CA9"/>
    <w:rsid w:val="00051EA3"/>
    <w:rsid w:val="00054519"/>
    <w:rsid w:val="000627B1"/>
    <w:rsid w:val="0007068E"/>
    <w:rsid w:val="00072B83"/>
    <w:rsid w:val="0007427A"/>
    <w:rsid w:val="0008030F"/>
    <w:rsid w:val="00084361"/>
    <w:rsid w:val="0009305A"/>
    <w:rsid w:val="0009309B"/>
    <w:rsid w:val="00094BAA"/>
    <w:rsid w:val="000960E2"/>
    <w:rsid w:val="000B12DE"/>
    <w:rsid w:val="000B74AF"/>
    <w:rsid w:val="000C2FE1"/>
    <w:rsid w:val="000D13C0"/>
    <w:rsid w:val="000E0178"/>
    <w:rsid w:val="000E584D"/>
    <w:rsid w:val="000F38E8"/>
    <w:rsid w:val="000F63FE"/>
    <w:rsid w:val="00106A61"/>
    <w:rsid w:val="00113928"/>
    <w:rsid w:val="00114F2A"/>
    <w:rsid w:val="00117435"/>
    <w:rsid w:val="001204A8"/>
    <w:rsid w:val="001240D0"/>
    <w:rsid w:val="00125D46"/>
    <w:rsid w:val="0013230A"/>
    <w:rsid w:val="00132FCC"/>
    <w:rsid w:val="00142F79"/>
    <w:rsid w:val="00147AA6"/>
    <w:rsid w:val="001602B6"/>
    <w:rsid w:val="00163BCC"/>
    <w:rsid w:val="0017032A"/>
    <w:rsid w:val="00175CBA"/>
    <w:rsid w:val="0018269F"/>
    <w:rsid w:val="0019384F"/>
    <w:rsid w:val="00194D92"/>
    <w:rsid w:val="0019758C"/>
    <w:rsid w:val="001A3A97"/>
    <w:rsid w:val="001A4F4F"/>
    <w:rsid w:val="001B2B81"/>
    <w:rsid w:val="001B5914"/>
    <w:rsid w:val="001B6988"/>
    <w:rsid w:val="001C00F8"/>
    <w:rsid w:val="001C5C57"/>
    <w:rsid w:val="001D2CBA"/>
    <w:rsid w:val="001D2FD7"/>
    <w:rsid w:val="001D608D"/>
    <w:rsid w:val="001D7911"/>
    <w:rsid w:val="001E076D"/>
    <w:rsid w:val="001E07B9"/>
    <w:rsid w:val="001E79A2"/>
    <w:rsid w:val="001F0B5B"/>
    <w:rsid w:val="001F10BE"/>
    <w:rsid w:val="001F2A58"/>
    <w:rsid w:val="001F51A0"/>
    <w:rsid w:val="001F555C"/>
    <w:rsid w:val="001F5D90"/>
    <w:rsid w:val="00200B6E"/>
    <w:rsid w:val="002019DC"/>
    <w:rsid w:val="00201BC5"/>
    <w:rsid w:val="002049F6"/>
    <w:rsid w:val="0021106F"/>
    <w:rsid w:val="0021331F"/>
    <w:rsid w:val="002178DD"/>
    <w:rsid w:val="00222813"/>
    <w:rsid w:val="00237349"/>
    <w:rsid w:val="00241988"/>
    <w:rsid w:val="00243B39"/>
    <w:rsid w:val="00243FED"/>
    <w:rsid w:val="0024679F"/>
    <w:rsid w:val="00256159"/>
    <w:rsid w:val="00264B49"/>
    <w:rsid w:val="0027383B"/>
    <w:rsid w:val="002815C6"/>
    <w:rsid w:val="00283B82"/>
    <w:rsid w:val="00287F3A"/>
    <w:rsid w:val="0029754D"/>
    <w:rsid w:val="002B1B88"/>
    <w:rsid w:val="002B42CA"/>
    <w:rsid w:val="002B4451"/>
    <w:rsid w:val="002B46AE"/>
    <w:rsid w:val="002C03A9"/>
    <w:rsid w:val="002C345E"/>
    <w:rsid w:val="002C55F0"/>
    <w:rsid w:val="002C63EE"/>
    <w:rsid w:val="002C6B93"/>
    <w:rsid w:val="002D1D6B"/>
    <w:rsid w:val="002D2141"/>
    <w:rsid w:val="002D3409"/>
    <w:rsid w:val="002F0327"/>
    <w:rsid w:val="00304A7B"/>
    <w:rsid w:val="0030539F"/>
    <w:rsid w:val="0030763F"/>
    <w:rsid w:val="00307A14"/>
    <w:rsid w:val="003126FF"/>
    <w:rsid w:val="00315936"/>
    <w:rsid w:val="00321AEB"/>
    <w:rsid w:val="00323FCA"/>
    <w:rsid w:val="003302B8"/>
    <w:rsid w:val="00330BBF"/>
    <w:rsid w:val="00330EAE"/>
    <w:rsid w:val="00331BA4"/>
    <w:rsid w:val="003409ED"/>
    <w:rsid w:val="00341C51"/>
    <w:rsid w:val="0034224F"/>
    <w:rsid w:val="003459E6"/>
    <w:rsid w:val="0035429F"/>
    <w:rsid w:val="00355FE2"/>
    <w:rsid w:val="00367A3E"/>
    <w:rsid w:val="00371EE6"/>
    <w:rsid w:val="0037291F"/>
    <w:rsid w:val="00375A84"/>
    <w:rsid w:val="00382BE4"/>
    <w:rsid w:val="00391DA6"/>
    <w:rsid w:val="00395EB9"/>
    <w:rsid w:val="003B0A4C"/>
    <w:rsid w:val="003B15A3"/>
    <w:rsid w:val="003C3962"/>
    <w:rsid w:val="003C4B70"/>
    <w:rsid w:val="003C6FF2"/>
    <w:rsid w:val="003D04FC"/>
    <w:rsid w:val="003D6E9C"/>
    <w:rsid w:val="003E2652"/>
    <w:rsid w:val="003E7C79"/>
    <w:rsid w:val="003E7EAF"/>
    <w:rsid w:val="00405713"/>
    <w:rsid w:val="004116A4"/>
    <w:rsid w:val="00413B23"/>
    <w:rsid w:val="0042397C"/>
    <w:rsid w:val="00425CF6"/>
    <w:rsid w:val="004335DC"/>
    <w:rsid w:val="00443154"/>
    <w:rsid w:val="004431B6"/>
    <w:rsid w:val="00443BFC"/>
    <w:rsid w:val="00453CF5"/>
    <w:rsid w:val="00460CDF"/>
    <w:rsid w:val="00461756"/>
    <w:rsid w:val="00463A18"/>
    <w:rsid w:val="0046510E"/>
    <w:rsid w:val="00466D92"/>
    <w:rsid w:val="004671B7"/>
    <w:rsid w:val="00475CCB"/>
    <w:rsid w:val="00476CD9"/>
    <w:rsid w:val="004777C4"/>
    <w:rsid w:val="004852FA"/>
    <w:rsid w:val="00485B71"/>
    <w:rsid w:val="00486589"/>
    <w:rsid w:val="00492120"/>
    <w:rsid w:val="00493623"/>
    <w:rsid w:val="00497168"/>
    <w:rsid w:val="004B0B72"/>
    <w:rsid w:val="004B10FE"/>
    <w:rsid w:val="004B5552"/>
    <w:rsid w:val="004B6C8B"/>
    <w:rsid w:val="004B7FB2"/>
    <w:rsid w:val="004C0E44"/>
    <w:rsid w:val="004D020E"/>
    <w:rsid w:val="004D494F"/>
    <w:rsid w:val="004D556D"/>
    <w:rsid w:val="004D5D91"/>
    <w:rsid w:val="004D7A25"/>
    <w:rsid w:val="004E113E"/>
    <w:rsid w:val="004E2DC5"/>
    <w:rsid w:val="004F2DD5"/>
    <w:rsid w:val="004F36D5"/>
    <w:rsid w:val="004F6566"/>
    <w:rsid w:val="00506E73"/>
    <w:rsid w:val="005273D1"/>
    <w:rsid w:val="005311A9"/>
    <w:rsid w:val="005421D6"/>
    <w:rsid w:val="00543C3E"/>
    <w:rsid w:val="00544419"/>
    <w:rsid w:val="00545797"/>
    <w:rsid w:val="00556BEF"/>
    <w:rsid w:val="00557E2F"/>
    <w:rsid w:val="00572D53"/>
    <w:rsid w:val="005805BA"/>
    <w:rsid w:val="00581571"/>
    <w:rsid w:val="00581E72"/>
    <w:rsid w:val="00596862"/>
    <w:rsid w:val="005A183F"/>
    <w:rsid w:val="005A2F40"/>
    <w:rsid w:val="005A44A8"/>
    <w:rsid w:val="005A4F6C"/>
    <w:rsid w:val="005A67AE"/>
    <w:rsid w:val="005B16C9"/>
    <w:rsid w:val="005B1AED"/>
    <w:rsid w:val="005B66CD"/>
    <w:rsid w:val="005C548C"/>
    <w:rsid w:val="005C6EA0"/>
    <w:rsid w:val="005D0525"/>
    <w:rsid w:val="005D0C44"/>
    <w:rsid w:val="005D58A9"/>
    <w:rsid w:val="005E58F6"/>
    <w:rsid w:val="005F4C25"/>
    <w:rsid w:val="005F55F8"/>
    <w:rsid w:val="005F6E34"/>
    <w:rsid w:val="005F72E4"/>
    <w:rsid w:val="00606CED"/>
    <w:rsid w:val="0061095C"/>
    <w:rsid w:val="006160B6"/>
    <w:rsid w:val="00623930"/>
    <w:rsid w:val="00625A31"/>
    <w:rsid w:val="00625A39"/>
    <w:rsid w:val="00631762"/>
    <w:rsid w:val="00631F6E"/>
    <w:rsid w:val="00632A1E"/>
    <w:rsid w:val="00644BF9"/>
    <w:rsid w:val="00647563"/>
    <w:rsid w:val="00654164"/>
    <w:rsid w:val="00654EFA"/>
    <w:rsid w:val="00656998"/>
    <w:rsid w:val="00667BB5"/>
    <w:rsid w:val="006812D8"/>
    <w:rsid w:val="00691A37"/>
    <w:rsid w:val="0069296B"/>
    <w:rsid w:val="006955FA"/>
    <w:rsid w:val="006A47F7"/>
    <w:rsid w:val="006A49B8"/>
    <w:rsid w:val="006A4AF4"/>
    <w:rsid w:val="006A542C"/>
    <w:rsid w:val="006B0EDD"/>
    <w:rsid w:val="006B2E6F"/>
    <w:rsid w:val="006B42D4"/>
    <w:rsid w:val="006C4405"/>
    <w:rsid w:val="006D6B0F"/>
    <w:rsid w:val="006E098B"/>
    <w:rsid w:val="006E3F08"/>
    <w:rsid w:val="006E79B8"/>
    <w:rsid w:val="006E7CE8"/>
    <w:rsid w:val="006E7D7F"/>
    <w:rsid w:val="006F1980"/>
    <w:rsid w:val="006F1B34"/>
    <w:rsid w:val="006F5E5A"/>
    <w:rsid w:val="007035FF"/>
    <w:rsid w:val="0070661E"/>
    <w:rsid w:val="007105C8"/>
    <w:rsid w:val="007115A9"/>
    <w:rsid w:val="00713C4D"/>
    <w:rsid w:val="00715248"/>
    <w:rsid w:val="007201BA"/>
    <w:rsid w:val="0072379A"/>
    <w:rsid w:val="00732014"/>
    <w:rsid w:val="007329CE"/>
    <w:rsid w:val="00733054"/>
    <w:rsid w:val="0074261F"/>
    <w:rsid w:val="00744FA9"/>
    <w:rsid w:val="00750B94"/>
    <w:rsid w:val="0075287D"/>
    <w:rsid w:val="00765C09"/>
    <w:rsid w:val="00776289"/>
    <w:rsid w:val="00777F17"/>
    <w:rsid w:val="0078524D"/>
    <w:rsid w:val="00786C60"/>
    <w:rsid w:val="00795A16"/>
    <w:rsid w:val="00796C22"/>
    <w:rsid w:val="007A1409"/>
    <w:rsid w:val="007A1A50"/>
    <w:rsid w:val="007A267B"/>
    <w:rsid w:val="007A59F7"/>
    <w:rsid w:val="007A6442"/>
    <w:rsid w:val="007A6DB5"/>
    <w:rsid w:val="007A75A5"/>
    <w:rsid w:val="007A78F8"/>
    <w:rsid w:val="007B0E9A"/>
    <w:rsid w:val="007B4E94"/>
    <w:rsid w:val="007C5A95"/>
    <w:rsid w:val="007C6071"/>
    <w:rsid w:val="007C6384"/>
    <w:rsid w:val="007D32E2"/>
    <w:rsid w:val="007E60E6"/>
    <w:rsid w:val="007E73A8"/>
    <w:rsid w:val="007F5ADF"/>
    <w:rsid w:val="00800AFA"/>
    <w:rsid w:val="00822B2E"/>
    <w:rsid w:val="00822D46"/>
    <w:rsid w:val="00833D2C"/>
    <w:rsid w:val="00843038"/>
    <w:rsid w:val="00855395"/>
    <w:rsid w:val="00860389"/>
    <w:rsid w:val="00861057"/>
    <w:rsid w:val="00862527"/>
    <w:rsid w:val="00870F30"/>
    <w:rsid w:val="00875B06"/>
    <w:rsid w:val="0087772C"/>
    <w:rsid w:val="00881874"/>
    <w:rsid w:val="00882B6B"/>
    <w:rsid w:val="00885B02"/>
    <w:rsid w:val="0089273D"/>
    <w:rsid w:val="00893535"/>
    <w:rsid w:val="008A6DA7"/>
    <w:rsid w:val="008A7DC0"/>
    <w:rsid w:val="008B2CFE"/>
    <w:rsid w:val="008B4325"/>
    <w:rsid w:val="008C0DB8"/>
    <w:rsid w:val="008C22C6"/>
    <w:rsid w:val="008C383C"/>
    <w:rsid w:val="008C5BE4"/>
    <w:rsid w:val="008D7F4E"/>
    <w:rsid w:val="008E166C"/>
    <w:rsid w:val="008E2BAE"/>
    <w:rsid w:val="008E7456"/>
    <w:rsid w:val="008F45E1"/>
    <w:rsid w:val="008F7A36"/>
    <w:rsid w:val="009000C6"/>
    <w:rsid w:val="009004E6"/>
    <w:rsid w:val="00907E76"/>
    <w:rsid w:val="00920A80"/>
    <w:rsid w:val="00920C6E"/>
    <w:rsid w:val="0092385D"/>
    <w:rsid w:val="0093130D"/>
    <w:rsid w:val="00932AD3"/>
    <w:rsid w:val="00936AB3"/>
    <w:rsid w:val="00943D39"/>
    <w:rsid w:val="009521D5"/>
    <w:rsid w:val="009558E4"/>
    <w:rsid w:val="009604ED"/>
    <w:rsid w:val="009630E7"/>
    <w:rsid w:val="00967739"/>
    <w:rsid w:val="0097291D"/>
    <w:rsid w:val="00973BC6"/>
    <w:rsid w:val="0098666F"/>
    <w:rsid w:val="009870D7"/>
    <w:rsid w:val="009904DB"/>
    <w:rsid w:val="00995128"/>
    <w:rsid w:val="009969FD"/>
    <w:rsid w:val="009A1FA2"/>
    <w:rsid w:val="009A5C3C"/>
    <w:rsid w:val="009A6614"/>
    <w:rsid w:val="009B0F54"/>
    <w:rsid w:val="009B239B"/>
    <w:rsid w:val="009B3570"/>
    <w:rsid w:val="009B4F91"/>
    <w:rsid w:val="009B5C03"/>
    <w:rsid w:val="009B6FB4"/>
    <w:rsid w:val="009C5136"/>
    <w:rsid w:val="009C655C"/>
    <w:rsid w:val="009C6F52"/>
    <w:rsid w:val="009D0EEB"/>
    <w:rsid w:val="009E2FF6"/>
    <w:rsid w:val="009E3928"/>
    <w:rsid w:val="009E6C73"/>
    <w:rsid w:val="009F3D54"/>
    <w:rsid w:val="009F7BA7"/>
    <w:rsid w:val="00A02B6F"/>
    <w:rsid w:val="00A04B5B"/>
    <w:rsid w:val="00A112F5"/>
    <w:rsid w:val="00A1201B"/>
    <w:rsid w:val="00A13028"/>
    <w:rsid w:val="00A1704F"/>
    <w:rsid w:val="00A21286"/>
    <w:rsid w:val="00A255B2"/>
    <w:rsid w:val="00A276C2"/>
    <w:rsid w:val="00A31FBF"/>
    <w:rsid w:val="00A427BB"/>
    <w:rsid w:val="00A42804"/>
    <w:rsid w:val="00A44089"/>
    <w:rsid w:val="00A45544"/>
    <w:rsid w:val="00A541AD"/>
    <w:rsid w:val="00A57030"/>
    <w:rsid w:val="00A630BC"/>
    <w:rsid w:val="00A63A00"/>
    <w:rsid w:val="00A64D20"/>
    <w:rsid w:val="00A74B1E"/>
    <w:rsid w:val="00A81031"/>
    <w:rsid w:val="00A84EB9"/>
    <w:rsid w:val="00A86C6B"/>
    <w:rsid w:val="00AB0704"/>
    <w:rsid w:val="00AB3620"/>
    <w:rsid w:val="00AB3BC5"/>
    <w:rsid w:val="00AC0279"/>
    <w:rsid w:val="00AC212D"/>
    <w:rsid w:val="00AD4C3C"/>
    <w:rsid w:val="00AD6032"/>
    <w:rsid w:val="00AD69A8"/>
    <w:rsid w:val="00AE352C"/>
    <w:rsid w:val="00AE79E0"/>
    <w:rsid w:val="00AF08FE"/>
    <w:rsid w:val="00B126A6"/>
    <w:rsid w:val="00B151AF"/>
    <w:rsid w:val="00B15F54"/>
    <w:rsid w:val="00B16EF5"/>
    <w:rsid w:val="00B20F42"/>
    <w:rsid w:val="00B22672"/>
    <w:rsid w:val="00B22FE0"/>
    <w:rsid w:val="00B230AA"/>
    <w:rsid w:val="00B24500"/>
    <w:rsid w:val="00B3248B"/>
    <w:rsid w:val="00B43FBC"/>
    <w:rsid w:val="00B4455C"/>
    <w:rsid w:val="00B45B38"/>
    <w:rsid w:val="00B52288"/>
    <w:rsid w:val="00B55166"/>
    <w:rsid w:val="00B56CA4"/>
    <w:rsid w:val="00B6322F"/>
    <w:rsid w:val="00B665E1"/>
    <w:rsid w:val="00B72DEC"/>
    <w:rsid w:val="00B83372"/>
    <w:rsid w:val="00B83728"/>
    <w:rsid w:val="00B91372"/>
    <w:rsid w:val="00B9259F"/>
    <w:rsid w:val="00B9275B"/>
    <w:rsid w:val="00B93A69"/>
    <w:rsid w:val="00B94361"/>
    <w:rsid w:val="00B9483A"/>
    <w:rsid w:val="00B952BD"/>
    <w:rsid w:val="00B9668F"/>
    <w:rsid w:val="00BA2267"/>
    <w:rsid w:val="00BA5499"/>
    <w:rsid w:val="00BA56DF"/>
    <w:rsid w:val="00BA6AA4"/>
    <w:rsid w:val="00BB2283"/>
    <w:rsid w:val="00BB2453"/>
    <w:rsid w:val="00BB57E3"/>
    <w:rsid w:val="00BB5923"/>
    <w:rsid w:val="00BB7662"/>
    <w:rsid w:val="00BC01CC"/>
    <w:rsid w:val="00BC5281"/>
    <w:rsid w:val="00BC5A8F"/>
    <w:rsid w:val="00BC6D89"/>
    <w:rsid w:val="00BD607C"/>
    <w:rsid w:val="00BE2AB6"/>
    <w:rsid w:val="00BE3668"/>
    <w:rsid w:val="00BE6F28"/>
    <w:rsid w:val="00BE7D39"/>
    <w:rsid w:val="00BF7517"/>
    <w:rsid w:val="00C00A09"/>
    <w:rsid w:val="00C02322"/>
    <w:rsid w:val="00C10543"/>
    <w:rsid w:val="00C114EC"/>
    <w:rsid w:val="00C176ED"/>
    <w:rsid w:val="00C20C5A"/>
    <w:rsid w:val="00C244BA"/>
    <w:rsid w:val="00C30A48"/>
    <w:rsid w:val="00C31A45"/>
    <w:rsid w:val="00C37700"/>
    <w:rsid w:val="00C50D48"/>
    <w:rsid w:val="00C51F50"/>
    <w:rsid w:val="00C64CEF"/>
    <w:rsid w:val="00C76DAF"/>
    <w:rsid w:val="00C80707"/>
    <w:rsid w:val="00C916C9"/>
    <w:rsid w:val="00CC1EF3"/>
    <w:rsid w:val="00CC4386"/>
    <w:rsid w:val="00CC569E"/>
    <w:rsid w:val="00CC6170"/>
    <w:rsid w:val="00CD065F"/>
    <w:rsid w:val="00CD0F92"/>
    <w:rsid w:val="00CD73A3"/>
    <w:rsid w:val="00CD7ADC"/>
    <w:rsid w:val="00CE1587"/>
    <w:rsid w:val="00CE65DE"/>
    <w:rsid w:val="00CF3E0F"/>
    <w:rsid w:val="00CF59F7"/>
    <w:rsid w:val="00D035F7"/>
    <w:rsid w:val="00D068A9"/>
    <w:rsid w:val="00D15C0A"/>
    <w:rsid w:val="00D174C2"/>
    <w:rsid w:val="00D17A41"/>
    <w:rsid w:val="00D2018B"/>
    <w:rsid w:val="00D223FD"/>
    <w:rsid w:val="00D22567"/>
    <w:rsid w:val="00D23481"/>
    <w:rsid w:val="00D2514E"/>
    <w:rsid w:val="00D31A59"/>
    <w:rsid w:val="00D37585"/>
    <w:rsid w:val="00D42DA6"/>
    <w:rsid w:val="00D512EE"/>
    <w:rsid w:val="00D5629D"/>
    <w:rsid w:val="00D570ED"/>
    <w:rsid w:val="00D62427"/>
    <w:rsid w:val="00D72826"/>
    <w:rsid w:val="00D75115"/>
    <w:rsid w:val="00D756BD"/>
    <w:rsid w:val="00D8095F"/>
    <w:rsid w:val="00D86682"/>
    <w:rsid w:val="00D942E8"/>
    <w:rsid w:val="00DA0BD4"/>
    <w:rsid w:val="00DA14F9"/>
    <w:rsid w:val="00DA2579"/>
    <w:rsid w:val="00DA25D7"/>
    <w:rsid w:val="00DA2C70"/>
    <w:rsid w:val="00DA3488"/>
    <w:rsid w:val="00DA3D86"/>
    <w:rsid w:val="00DA6C64"/>
    <w:rsid w:val="00DB12AA"/>
    <w:rsid w:val="00DB2312"/>
    <w:rsid w:val="00DC15D7"/>
    <w:rsid w:val="00DC41F7"/>
    <w:rsid w:val="00DD117E"/>
    <w:rsid w:val="00DD28C1"/>
    <w:rsid w:val="00DD3FAA"/>
    <w:rsid w:val="00DF0B54"/>
    <w:rsid w:val="00DF41A4"/>
    <w:rsid w:val="00DF49A3"/>
    <w:rsid w:val="00DF702F"/>
    <w:rsid w:val="00E048DC"/>
    <w:rsid w:val="00E04E98"/>
    <w:rsid w:val="00E11936"/>
    <w:rsid w:val="00E12DDE"/>
    <w:rsid w:val="00E14734"/>
    <w:rsid w:val="00E15575"/>
    <w:rsid w:val="00E1672A"/>
    <w:rsid w:val="00E213EF"/>
    <w:rsid w:val="00E21F1A"/>
    <w:rsid w:val="00E25EAF"/>
    <w:rsid w:val="00E274A7"/>
    <w:rsid w:val="00E3052E"/>
    <w:rsid w:val="00E31E73"/>
    <w:rsid w:val="00E33BC6"/>
    <w:rsid w:val="00E447C6"/>
    <w:rsid w:val="00E47C00"/>
    <w:rsid w:val="00E7051A"/>
    <w:rsid w:val="00E739F8"/>
    <w:rsid w:val="00E76E4A"/>
    <w:rsid w:val="00E80BF2"/>
    <w:rsid w:val="00E81C3C"/>
    <w:rsid w:val="00E84651"/>
    <w:rsid w:val="00EA4F13"/>
    <w:rsid w:val="00EB10AE"/>
    <w:rsid w:val="00EC461E"/>
    <w:rsid w:val="00ED0FAA"/>
    <w:rsid w:val="00ED792C"/>
    <w:rsid w:val="00EE07D8"/>
    <w:rsid w:val="00EE101F"/>
    <w:rsid w:val="00EF58B1"/>
    <w:rsid w:val="00F00C02"/>
    <w:rsid w:val="00F05F22"/>
    <w:rsid w:val="00F17536"/>
    <w:rsid w:val="00F177DE"/>
    <w:rsid w:val="00F217A1"/>
    <w:rsid w:val="00F21DBA"/>
    <w:rsid w:val="00F23DCD"/>
    <w:rsid w:val="00F36012"/>
    <w:rsid w:val="00F37185"/>
    <w:rsid w:val="00F51747"/>
    <w:rsid w:val="00F56299"/>
    <w:rsid w:val="00F6703B"/>
    <w:rsid w:val="00F70E10"/>
    <w:rsid w:val="00F74112"/>
    <w:rsid w:val="00F8355F"/>
    <w:rsid w:val="00F8394F"/>
    <w:rsid w:val="00F84260"/>
    <w:rsid w:val="00F92714"/>
    <w:rsid w:val="00F94808"/>
    <w:rsid w:val="00FB0356"/>
    <w:rsid w:val="00FB0CBD"/>
    <w:rsid w:val="00FB1275"/>
    <w:rsid w:val="00FB699C"/>
    <w:rsid w:val="00FB7EE3"/>
    <w:rsid w:val="00FC0475"/>
    <w:rsid w:val="00FC4573"/>
    <w:rsid w:val="00FD429B"/>
    <w:rsid w:val="00FD46B1"/>
    <w:rsid w:val="00FD6EBA"/>
    <w:rsid w:val="00FE735D"/>
    <w:rsid w:val="00FF3E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A3254"/>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4">
    <w:name w:val="heading 4"/>
    <w:basedOn w:val="Normal"/>
    <w:next w:val="Normal"/>
    <w:link w:val="Ttulo4Car"/>
    <w:uiPriority w:val="9"/>
    <w:semiHidden/>
    <w:unhideWhenUsed/>
    <w:qFormat/>
    <w:rsid w:val="002178D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466D92"/>
    <w:pPr>
      <w:ind w:left="720"/>
      <w:contextualSpacing/>
    </w:pPr>
  </w:style>
  <w:style w:type="table" w:customStyle="1" w:styleId="Tabladecuadrcula1clara-nfasis11">
    <w:name w:val="Tabla de cuadrícula 1 clara - Énfasis 11"/>
    <w:basedOn w:val="Tablanormal"/>
    <w:next w:val="Tabladecuadrcula1clara-nfasis1"/>
    <w:uiPriority w:val="46"/>
    <w:rsid w:val="00BA6AA4"/>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BA6AA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2D2141"/>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0525"/>
    <w:pPr>
      <w:widowControl w:val="0"/>
      <w:autoSpaceDE w:val="0"/>
      <w:autoSpaceDN w:val="0"/>
      <w:spacing w:after="0" w:line="240" w:lineRule="auto"/>
    </w:pPr>
    <w:rPr>
      <w:rFonts w:eastAsia="Times New Roman"/>
      <w:color w:val="auto"/>
      <w:spacing w:val="0"/>
      <w:sz w:val="22"/>
      <w:szCs w:val="22"/>
      <w:lang w:val="es-ES"/>
    </w:rPr>
  </w:style>
  <w:style w:type="paragraph" w:styleId="Textoindependiente">
    <w:name w:val="Body Text"/>
    <w:basedOn w:val="Normal"/>
    <w:link w:val="TextoindependienteCar"/>
    <w:uiPriority w:val="1"/>
    <w:qFormat/>
    <w:rsid w:val="00331BA4"/>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331BA4"/>
    <w:rPr>
      <w:rFonts w:eastAsia="Times New Roman"/>
      <w:color w:val="auto"/>
      <w:spacing w:val="0"/>
      <w:lang w:val="es-ES"/>
    </w:rPr>
  </w:style>
  <w:style w:type="character" w:styleId="Refdecomentario">
    <w:name w:val="annotation reference"/>
    <w:basedOn w:val="Fuentedeprrafopredeter"/>
    <w:uiPriority w:val="99"/>
    <w:semiHidden/>
    <w:unhideWhenUsed/>
    <w:rsid w:val="009E6C73"/>
    <w:rPr>
      <w:sz w:val="16"/>
      <w:szCs w:val="16"/>
    </w:rPr>
  </w:style>
  <w:style w:type="paragraph" w:styleId="Textocomentario">
    <w:name w:val="annotation text"/>
    <w:basedOn w:val="Normal"/>
    <w:link w:val="TextocomentarioCar"/>
    <w:uiPriority w:val="99"/>
    <w:semiHidden/>
    <w:unhideWhenUsed/>
    <w:rsid w:val="009E6C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6C73"/>
    <w:rPr>
      <w:sz w:val="20"/>
      <w:szCs w:val="20"/>
    </w:rPr>
  </w:style>
  <w:style w:type="paragraph" w:styleId="Asuntodelcomentario">
    <w:name w:val="annotation subject"/>
    <w:basedOn w:val="Textocomentario"/>
    <w:next w:val="Textocomentario"/>
    <w:link w:val="AsuntodelcomentarioCar"/>
    <w:uiPriority w:val="99"/>
    <w:semiHidden/>
    <w:unhideWhenUsed/>
    <w:rsid w:val="009E6C73"/>
    <w:rPr>
      <w:b/>
      <w:bCs/>
    </w:rPr>
  </w:style>
  <w:style w:type="character" w:customStyle="1" w:styleId="AsuntodelcomentarioCar">
    <w:name w:val="Asunto del comentario Car"/>
    <w:basedOn w:val="TextocomentarioCar"/>
    <w:link w:val="Asuntodelcomentario"/>
    <w:uiPriority w:val="99"/>
    <w:semiHidden/>
    <w:rsid w:val="009E6C73"/>
    <w:rPr>
      <w:b/>
      <w:bCs/>
      <w:sz w:val="20"/>
      <w:szCs w:val="20"/>
    </w:rPr>
  </w:style>
  <w:style w:type="table" w:styleId="Tabladecuadrcula6concolores-nfasis1">
    <w:name w:val="Grid Table 6 Colorful Accent 1"/>
    <w:basedOn w:val="Tablanormal"/>
    <w:uiPriority w:val="51"/>
    <w:rsid w:val="007B4E9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inespaciadoCar">
    <w:name w:val="Sin espaciado Car"/>
    <w:link w:val="Sinespaciado"/>
    <w:uiPriority w:val="1"/>
    <w:locked/>
    <w:rsid w:val="00BB2453"/>
    <w:rPr>
      <w:rFonts w:eastAsia="Calibri"/>
      <w:color w:val="595959" w:themeColor="text1" w:themeTint="A6"/>
    </w:rPr>
  </w:style>
  <w:style w:type="table" w:styleId="Tablaconcuadrcula">
    <w:name w:val="Table Grid"/>
    <w:basedOn w:val="Tablanormal"/>
    <w:uiPriority w:val="39"/>
    <w:rsid w:val="00B665E1"/>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F3E0F"/>
    <w:pPr>
      <w:spacing w:after="0" w:line="240" w:lineRule="auto"/>
    </w:pPr>
    <w:rPr>
      <w:rFonts w:ascii="Calibri" w:eastAsia="Times New Roman" w:hAnsi="Calibri"/>
      <w:color w:val="auto"/>
      <w:spacing w:val="0"/>
      <w:sz w:val="22"/>
      <w:szCs w:val="22"/>
      <w:lang w:val="es-MX" w:eastAsia="es-MX"/>
    </w:rPr>
    <w:tblPr>
      <w:tblCellMar>
        <w:top w:w="0" w:type="dxa"/>
        <w:left w:w="0" w:type="dxa"/>
        <w:bottom w:w="0" w:type="dxa"/>
        <w:right w:w="0" w:type="dxa"/>
      </w:tblCellMar>
    </w:tblPr>
  </w:style>
  <w:style w:type="table" w:customStyle="1" w:styleId="TableGrid1">
    <w:name w:val="TableGrid1"/>
    <w:rsid w:val="00B94361"/>
    <w:pPr>
      <w:spacing w:after="0" w:line="240" w:lineRule="auto"/>
    </w:pPr>
    <w:rPr>
      <w:rFonts w:ascii="Calibri" w:eastAsia="Times New Roman" w:hAnsi="Calibri"/>
      <w:color w:val="auto"/>
      <w:spacing w:val="0"/>
      <w:sz w:val="22"/>
      <w:szCs w:val="22"/>
      <w:lang w:val="es-MX" w:eastAsia="es-MX"/>
    </w:rPr>
    <w:tblPr>
      <w:tblCellMar>
        <w:top w:w="0" w:type="dxa"/>
        <w:left w:w="0" w:type="dxa"/>
        <w:bottom w:w="0" w:type="dxa"/>
        <w:right w:w="0" w:type="dxa"/>
      </w:tblCellMar>
    </w:tblPr>
  </w:style>
  <w:style w:type="table" w:customStyle="1" w:styleId="TableGrid2">
    <w:name w:val="TableGrid2"/>
    <w:rsid w:val="007A6442"/>
    <w:pPr>
      <w:spacing w:after="0" w:line="240" w:lineRule="auto"/>
    </w:pPr>
    <w:rPr>
      <w:rFonts w:ascii="Calibri" w:eastAsia="Times New Roman" w:hAnsi="Calibri"/>
      <w:color w:val="auto"/>
      <w:spacing w:val="0"/>
      <w:sz w:val="22"/>
      <w:szCs w:val="22"/>
      <w:lang w:val="es-MX" w:eastAsia="es-MX"/>
    </w:rPr>
    <w:tblPr>
      <w:tblCellMar>
        <w:top w:w="0" w:type="dxa"/>
        <w:left w:w="0" w:type="dxa"/>
        <w:bottom w:w="0" w:type="dxa"/>
        <w:right w:w="0" w:type="dxa"/>
      </w:tblCellMar>
    </w:tblPr>
  </w:style>
  <w:style w:type="table" w:customStyle="1" w:styleId="TableGrid3">
    <w:name w:val="TableGrid3"/>
    <w:rsid w:val="000E584D"/>
    <w:pPr>
      <w:spacing w:after="0" w:line="240" w:lineRule="auto"/>
    </w:pPr>
    <w:rPr>
      <w:rFonts w:ascii="Calibri" w:eastAsia="Times New Roman" w:hAnsi="Calibri"/>
      <w:color w:val="auto"/>
      <w:spacing w:val="0"/>
      <w:sz w:val="22"/>
      <w:szCs w:val="22"/>
      <w:lang w:val="es-MX" w:eastAsia="es-MX"/>
    </w:rPr>
    <w:tblPr>
      <w:tblCellMar>
        <w:top w:w="0" w:type="dxa"/>
        <w:left w:w="0" w:type="dxa"/>
        <w:bottom w:w="0" w:type="dxa"/>
        <w:right w:w="0" w:type="dxa"/>
      </w:tblCellMar>
    </w:tblPr>
  </w:style>
  <w:style w:type="table" w:customStyle="1" w:styleId="TableGrid4">
    <w:name w:val="TableGrid4"/>
    <w:rsid w:val="004D020E"/>
    <w:pPr>
      <w:spacing w:after="0" w:line="240" w:lineRule="auto"/>
    </w:pPr>
    <w:rPr>
      <w:rFonts w:ascii="Calibri" w:eastAsia="Times New Roman" w:hAnsi="Calibri"/>
      <w:color w:val="auto"/>
      <w:spacing w:val="0"/>
      <w:sz w:val="22"/>
      <w:szCs w:val="22"/>
      <w:lang w:val="es-MX" w:eastAsia="es-MX"/>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2178DD"/>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B230AA"/>
    <w:rPr>
      <w:b/>
      <w:bCs/>
    </w:rPr>
  </w:style>
  <w:style w:type="paragraph" w:styleId="TDC2">
    <w:name w:val="toc 2"/>
    <w:basedOn w:val="Normal"/>
    <w:next w:val="Normal"/>
    <w:autoRedefine/>
    <w:uiPriority w:val="39"/>
    <w:unhideWhenUsed/>
    <w:rsid w:val="00B52288"/>
    <w:pPr>
      <w:spacing w:after="100"/>
      <w:ind w:left="240"/>
    </w:pPr>
  </w:style>
  <w:style w:type="paragraph" w:styleId="Textodeglobo">
    <w:name w:val="Balloon Text"/>
    <w:basedOn w:val="Normal"/>
    <w:link w:val="TextodegloboCar"/>
    <w:uiPriority w:val="99"/>
    <w:semiHidden/>
    <w:unhideWhenUsed/>
    <w:rsid w:val="002975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5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61344">
      <w:bodyDiv w:val="1"/>
      <w:marLeft w:val="0"/>
      <w:marRight w:val="0"/>
      <w:marTop w:val="0"/>
      <w:marBottom w:val="0"/>
      <w:divBdr>
        <w:top w:val="none" w:sz="0" w:space="0" w:color="auto"/>
        <w:left w:val="none" w:sz="0" w:space="0" w:color="auto"/>
        <w:bottom w:val="none" w:sz="0" w:space="0" w:color="auto"/>
        <w:right w:val="none" w:sz="0" w:space="0" w:color="auto"/>
      </w:divBdr>
    </w:div>
    <w:div w:id="170414787">
      <w:bodyDiv w:val="1"/>
      <w:marLeft w:val="0"/>
      <w:marRight w:val="0"/>
      <w:marTop w:val="0"/>
      <w:marBottom w:val="0"/>
      <w:divBdr>
        <w:top w:val="none" w:sz="0" w:space="0" w:color="auto"/>
        <w:left w:val="none" w:sz="0" w:space="0" w:color="auto"/>
        <w:bottom w:val="none" w:sz="0" w:space="0" w:color="auto"/>
        <w:right w:val="none" w:sz="0" w:space="0" w:color="auto"/>
      </w:divBdr>
    </w:div>
    <w:div w:id="231619257">
      <w:bodyDiv w:val="1"/>
      <w:marLeft w:val="0"/>
      <w:marRight w:val="0"/>
      <w:marTop w:val="0"/>
      <w:marBottom w:val="0"/>
      <w:divBdr>
        <w:top w:val="none" w:sz="0" w:space="0" w:color="auto"/>
        <w:left w:val="none" w:sz="0" w:space="0" w:color="auto"/>
        <w:bottom w:val="none" w:sz="0" w:space="0" w:color="auto"/>
        <w:right w:val="none" w:sz="0" w:space="0" w:color="auto"/>
      </w:divBdr>
    </w:div>
    <w:div w:id="246617737">
      <w:bodyDiv w:val="1"/>
      <w:marLeft w:val="0"/>
      <w:marRight w:val="0"/>
      <w:marTop w:val="0"/>
      <w:marBottom w:val="0"/>
      <w:divBdr>
        <w:top w:val="none" w:sz="0" w:space="0" w:color="auto"/>
        <w:left w:val="none" w:sz="0" w:space="0" w:color="auto"/>
        <w:bottom w:val="none" w:sz="0" w:space="0" w:color="auto"/>
        <w:right w:val="none" w:sz="0" w:space="0" w:color="auto"/>
      </w:divBdr>
    </w:div>
    <w:div w:id="406999368">
      <w:bodyDiv w:val="1"/>
      <w:marLeft w:val="0"/>
      <w:marRight w:val="0"/>
      <w:marTop w:val="0"/>
      <w:marBottom w:val="0"/>
      <w:divBdr>
        <w:top w:val="none" w:sz="0" w:space="0" w:color="auto"/>
        <w:left w:val="none" w:sz="0" w:space="0" w:color="auto"/>
        <w:bottom w:val="none" w:sz="0" w:space="0" w:color="auto"/>
        <w:right w:val="none" w:sz="0" w:space="0" w:color="auto"/>
      </w:divBdr>
    </w:div>
    <w:div w:id="510603607">
      <w:bodyDiv w:val="1"/>
      <w:marLeft w:val="0"/>
      <w:marRight w:val="0"/>
      <w:marTop w:val="0"/>
      <w:marBottom w:val="0"/>
      <w:divBdr>
        <w:top w:val="none" w:sz="0" w:space="0" w:color="auto"/>
        <w:left w:val="none" w:sz="0" w:space="0" w:color="auto"/>
        <w:bottom w:val="none" w:sz="0" w:space="0" w:color="auto"/>
        <w:right w:val="none" w:sz="0" w:space="0" w:color="auto"/>
      </w:divBdr>
    </w:div>
    <w:div w:id="554900735">
      <w:bodyDiv w:val="1"/>
      <w:marLeft w:val="0"/>
      <w:marRight w:val="0"/>
      <w:marTop w:val="0"/>
      <w:marBottom w:val="0"/>
      <w:divBdr>
        <w:top w:val="none" w:sz="0" w:space="0" w:color="auto"/>
        <w:left w:val="none" w:sz="0" w:space="0" w:color="auto"/>
        <w:bottom w:val="none" w:sz="0" w:space="0" w:color="auto"/>
        <w:right w:val="none" w:sz="0" w:space="0" w:color="auto"/>
      </w:divBdr>
    </w:div>
    <w:div w:id="601570488">
      <w:bodyDiv w:val="1"/>
      <w:marLeft w:val="0"/>
      <w:marRight w:val="0"/>
      <w:marTop w:val="0"/>
      <w:marBottom w:val="0"/>
      <w:divBdr>
        <w:top w:val="none" w:sz="0" w:space="0" w:color="auto"/>
        <w:left w:val="none" w:sz="0" w:space="0" w:color="auto"/>
        <w:bottom w:val="none" w:sz="0" w:space="0" w:color="auto"/>
        <w:right w:val="none" w:sz="0" w:space="0" w:color="auto"/>
      </w:divBdr>
    </w:div>
    <w:div w:id="818811897">
      <w:bodyDiv w:val="1"/>
      <w:marLeft w:val="0"/>
      <w:marRight w:val="0"/>
      <w:marTop w:val="0"/>
      <w:marBottom w:val="0"/>
      <w:divBdr>
        <w:top w:val="none" w:sz="0" w:space="0" w:color="auto"/>
        <w:left w:val="none" w:sz="0" w:space="0" w:color="auto"/>
        <w:bottom w:val="none" w:sz="0" w:space="0" w:color="auto"/>
        <w:right w:val="none" w:sz="0" w:space="0" w:color="auto"/>
      </w:divBdr>
    </w:div>
    <w:div w:id="825166309">
      <w:bodyDiv w:val="1"/>
      <w:marLeft w:val="0"/>
      <w:marRight w:val="0"/>
      <w:marTop w:val="0"/>
      <w:marBottom w:val="0"/>
      <w:divBdr>
        <w:top w:val="none" w:sz="0" w:space="0" w:color="auto"/>
        <w:left w:val="none" w:sz="0" w:space="0" w:color="auto"/>
        <w:bottom w:val="none" w:sz="0" w:space="0" w:color="auto"/>
        <w:right w:val="none" w:sz="0" w:space="0" w:color="auto"/>
      </w:divBdr>
    </w:div>
    <w:div w:id="916400002">
      <w:bodyDiv w:val="1"/>
      <w:marLeft w:val="0"/>
      <w:marRight w:val="0"/>
      <w:marTop w:val="0"/>
      <w:marBottom w:val="0"/>
      <w:divBdr>
        <w:top w:val="none" w:sz="0" w:space="0" w:color="auto"/>
        <w:left w:val="none" w:sz="0" w:space="0" w:color="auto"/>
        <w:bottom w:val="none" w:sz="0" w:space="0" w:color="auto"/>
        <w:right w:val="none" w:sz="0" w:space="0" w:color="auto"/>
      </w:divBdr>
    </w:div>
    <w:div w:id="966005710">
      <w:bodyDiv w:val="1"/>
      <w:marLeft w:val="0"/>
      <w:marRight w:val="0"/>
      <w:marTop w:val="0"/>
      <w:marBottom w:val="0"/>
      <w:divBdr>
        <w:top w:val="none" w:sz="0" w:space="0" w:color="auto"/>
        <w:left w:val="none" w:sz="0" w:space="0" w:color="auto"/>
        <w:bottom w:val="none" w:sz="0" w:space="0" w:color="auto"/>
        <w:right w:val="none" w:sz="0" w:space="0" w:color="auto"/>
      </w:divBdr>
    </w:div>
    <w:div w:id="979580564">
      <w:bodyDiv w:val="1"/>
      <w:marLeft w:val="0"/>
      <w:marRight w:val="0"/>
      <w:marTop w:val="0"/>
      <w:marBottom w:val="0"/>
      <w:divBdr>
        <w:top w:val="none" w:sz="0" w:space="0" w:color="auto"/>
        <w:left w:val="none" w:sz="0" w:space="0" w:color="auto"/>
        <w:bottom w:val="none" w:sz="0" w:space="0" w:color="auto"/>
        <w:right w:val="none" w:sz="0" w:space="0" w:color="auto"/>
      </w:divBdr>
    </w:div>
    <w:div w:id="1012608583">
      <w:bodyDiv w:val="1"/>
      <w:marLeft w:val="0"/>
      <w:marRight w:val="0"/>
      <w:marTop w:val="0"/>
      <w:marBottom w:val="0"/>
      <w:divBdr>
        <w:top w:val="none" w:sz="0" w:space="0" w:color="auto"/>
        <w:left w:val="none" w:sz="0" w:space="0" w:color="auto"/>
        <w:bottom w:val="none" w:sz="0" w:space="0" w:color="auto"/>
        <w:right w:val="none" w:sz="0" w:space="0" w:color="auto"/>
      </w:divBdr>
    </w:div>
    <w:div w:id="1019745478">
      <w:bodyDiv w:val="1"/>
      <w:marLeft w:val="0"/>
      <w:marRight w:val="0"/>
      <w:marTop w:val="0"/>
      <w:marBottom w:val="0"/>
      <w:divBdr>
        <w:top w:val="none" w:sz="0" w:space="0" w:color="auto"/>
        <w:left w:val="none" w:sz="0" w:space="0" w:color="auto"/>
        <w:bottom w:val="none" w:sz="0" w:space="0" w:color="auto"/>
        <w:right w:val="none" w:sz="0" w:space="0" w:color="auto"/>
      </w:divBdr>
    </w:div>
    <w:div w:id="1090543843">
      <w:bodyDiv w:val="1"/>
      <w:marLeft w:val="0"/>
      <w:marRight w:val="0"/>
      <w:marTop w:val="0"/>
      <w:marBottom w:val="0"/>
      <w:divBdr>
        <w:top w:val="none" w:sz="0" w:space="0" w:color="auto"/>
        <w:left w:val="none" w:sz="0" w:space="0" w:color="auto"/>
        <w:bottom w:val="none" w:sz="0" w:space="0" w:color="auto"/>
        <w:right w:val="none" w:sz="0" w:space="0" w:color="auto"/>
      </w:divBdr>
    </w:div>
    <w:div w:id="1101149217">
      <w:bodyDiv w:val="1"/>
      <w:marLeft w:val="0"/>
      <w:marRight w:val="0"/>
      <w:marTop w:val="0"/>
      <w:marBottom w:val="0"/>
      <w:divBdr>
        <w:top w:val="none" w:sz="0" w:space="0" w:color="auto"/>
        <w:left w:val="none" w:sz="0" w:space="0" w:color="auto"/>
        <w:bottom w:val="none" w:sz="0" w:space="0" w:color="auto"/>
        <w:right w:val="none" w:sz="0" w:space="0" w:color="auto"/>
      </w:divBdr>
    </w:div>
    <w:div w:id="1101874815">
      <w:bodyDiv w:val="1"/>
      <w:marLeft w:val="0"/>
      <w:marRight w:val="0"/>
      <w:marTop w:val="0"/>
      <w:marBottom w:val="0"/>
      <w:divBdr>
        <w:top w:val="none" w:sz="0" w:space="0" w:color="auto"/>
        <w:left w:val="none" w:sz="0" w:space="0" w:color="auto"/>
        <w:bottom w:val="none" w:sz="0" w:space="0" w:color="auto"/>
        <w:right w:val="none" w:sz="0" w:space="0" w:color="auto"/>
      </w:divBdr>
    </w:div>
    <w:div w:id="113144340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90277833">
      <w:bodyDiv w:val="1"/>
      <w:marLeft w:val="0"/>
      <w:marRight w:val="0"/>
      <w:marTop w:val="0"/>
      <w:marBottom w:val="0"/>
      <w:divBdr>
        <w:top w:val="none" w:sz="0" w:space="0" w:color="auto"/>
        <w:left w:val="none" w:sz="0" w:space="0" w:color="auto"/>
        <w:bottom w:val="none" w:sz="0" w:space="0" w:color="auto"/>
        <w:right w:val="none" w:sz="0" w:space="0" w:color="auto"/>
      </w:divBdr>
    </w:div>
    <w:div w:id="1340229387">
      <w:bodyDiv w:val="1"/>
      <w:marLeft w:val="0"/>
      <w:marRight w:val="0"/>
      <w:marTop w:val="0"/>
      <w:marBottom w:val="0"/>
      <w:divBdr>
        <w:top w:val="none" w:sz="0" w:space="0" w:color="auto"/>
        <w:left w:val="none" w:sz="0" w:space="0" w:color="auto"/>
        <w:bottom w:val="none" w:sz="0" w:space="0" w:color="auto"/>
        <w:right w:val="none" w:sz="0" w:space="0" w:color="auto"/>
      </w:divBdr>
    </w:div>
    <w:div w:id="1357775137">
      <w:bodyDiv w:val="1"/>
      <w:marLeft w:val="0"/>
      <w:marRight w:val="0"/>
      <w:marTop w:val="0"/>
      <w:marBottom w:val="0"/>
      <w:divBdr>
        <w:top w:val="none" w:sz="0" w:space="0" w:color="auto"/>
        <w:left w:val="none" w:sz="0" w:space="0" w:color="auto"/>
        <w:bottom w:val="none" w:sz="0" w:space="0" w:color="auto"/>
        <w:right w:val="none" w:sz="0" w:space="0" w:color="auto"/>
      </w:divBdr>
    </w:div>
    <w:div w:id="1412628681">
      <w:bodyDiv w:val="1"/>
      <w:marLeft w:val="0"/>
      <w:marRight w:val="0"/>
      <w:marTop w:val="0"/>
      <w:marBottom w:val="0"/>
      <w:divBdr>
        <w:top w:val="none" w:sz="0" w:space="0" w:color="auto"/>
        <w:left w:val="none" w:sz="0" w:space="0" w:color="auto"/>
        <w:bottom w:val="none" w:sz="0" w:space="0" w:color="auto"/>
        <w:right w:val="none" w:sz="0" w:space="0" w:color="auto"/>
      </w:divBdr>
    </w:div>
    <w:div w:id="1415322982">
      <w:bodyDiv w:val="1"/>
      <w:marLeft w:val="0"/>
      <w:marRight w:val="0"/>
      <w:marTop w:val="0"/>
      <w:marBottom w:val="0"/>
      <w:divBdr>
        <w:top w:val="none" w:sz="0" w:space="0" w:color="auto"/>
        <w:left w:val="none" w:sz="0" w:space="0" w:color="auto"/>
        <w:bottom w:val="none" w:sz="0" w:space="0" w:color="auto"/>
        <w:right w:val="none" w:sz="0" w:space="0" w:color="auto"/>
      </w:divBdr>
    </w:div>
    <w:div w:id="1452162118">
      <w:bodyDiv w:val="1"/>
      <w:marLeft w:val="0"/>
      <w:marRight w:val="0"/>
      <w:marTop w:val="0"/>
      <w:marBottom w:val="0"/>
      <w:divBdr>
        <w:top w:val="none" w:sz="0" w:space="0" w:color="auto"/>
        <w:left w:val="none" w:sz="0" w:space="0" w:color="auto"/>
        <w:bottom w:val="none" w:sz="0" w:space="0" w:color="auto"/>
        <w:right w:val="none" w:sz="0" w:space="0" w:color="auto"/>
      </w:divBdr>
    </w:div>
    <w:div w:id="1559438431">
      <w:bodyDiv w:val="1"/>
      <w:marLeft w:val="0"/>
      <w:marRight w:val="0"/>
      <w:marTop w:val="0"/>
      <w:marBottom w:val="0"/>
      <w:divBdr>
        <w:top w:val="none" w:sz="0" w:space="0" w:color="auto"/>
        <w:left w:val="none" w:sz="0" w:space="0" w:color="auto"/>
        <w:bottom w:val="none" w:sz="0" w:space="0" w:color="auto"/>
        <w:right w:val="none" w:sz="0" w:space="0" w:color="auto"/>
      </w:divBdr>
    </w:div>
    <w:div w:id="1648165321">
      <w:bodyDiv w:val="1"/>
      <w:marLeft w:val="0"/>
      <w:marRight w:val="0"/>
      <w:marTop w:val="0"/>
      <w:marBottom w:val="0"/>
      <w:divBdr>
        <w:top w:val="none" w:sz="0" w:space="0" w:color="auto"/>
        <w:left w:val="none" w:sz="0" w:space="0" w:color="auto"/>
        <w:bottom w:val="none" w:sz="0" w:space="0" w:color="auto"/>
        <w:right w:val="none" w:sz="0" w:space="0" w:color="auto"/>
      </w:divBdr>
    </w:div>
    <w:div w:id="1766880857">
      <w:bodyDiv w:val="1"/>
      <w:marLeft w:val="0"/>
      <w:marRight w:val="0"/>
      <w:marTop w:val="0"/>
      <w:marBottom w:val="0"/>
      <w:divBdr>
        <w:top w:val="none" w:sz="0" w:space="0" w:color="auto"/>
        <w:left w:val="none" w:sz="0" w:space="0" w:color="auto"/>
        <w:bottom w:val="none" w:sz="0" w:space="0" w:color="auto"/>
        <w:right w:val="none" w:sz="0" w:space="0" w:color="auto"/>
      </w:divBdr>
    </w:div>
    <w:div w:id="1800995576">
      <w:bodyDiv w:val="1"/>
      <w:marLeft w:val="0"/>
      <w:marRight w:val="0"/>
      <w:marTop w:val="0"/>
      <w:marBottom w:val="0"/>
      <w:divBdr>
        <w:top w:val="none" w:sz="0" w:space="0" w:color="auto"/>
        <w:left w:val="none" w:sz="0" w:space="0" w:color="auto"/>
        <w:bottom w:val="none" w:sz="0" w:space="0" w:color="auto"/>
        <w:right w:val="none" w:sz="0" w:space="0" w:color="auto"/>
      </w:divBdr>
    </w:div>
    <w:div w:id="1814442674">
      <w:bodyDiv w:val="1"/>
      <w:marLeft w:val="0"/>
      <w:marRight w:val="0"/>
      <w:marTop w:val="0"/>
      <w:marBottom w:val="0"/>
      <w:divBdr>
        <w:top w:val="none" w:sz="0" w:space="0" w:color="auto"/>
        <w:left w:val="none" w:sz="0" w:space="0" w:color="auto"/>
        <w:bottom w:val="none" w:sz="0" w:space="0" w:color="auto"/>
        <w:right w:val="none" w:sz="0" w:space="0" w:color="auto"/>
      </w:divBdr>
    </w:div>
    <w:div w:id="1827353502">
      <w:bodyDiv w:val="1"/>
      <w:marLeft w:val="0"/>
      <w:marRight w:val="0"/>
      <w:marTop w:val="0"/>
      <w:marBottom w:val="0"/>
      <w:divBdr>
        <w:top w:val="none" w:sz="0" w:space="0" w:color="auto"/>
        <w:left w:val="none" w:sz="0" w:space="0" w:color="auto"/>
        <w:bottom w:val="none" w:sz="0" w:space="0" w:color="auto"/>
        <w:right w:val="none" w:sz="0" w:space="0" w:color="auto"/>
      </w:divBdr>
    </w:div>
    <w:div w:id="1923104645">
      <w:bodyDiv w:val="1"/>
      <w:marLeft w:val="0"/>
      <w:marRight w:val="0"/>
      <w:marTop w:val="0"/>
      <w:marBottom w:val="0"/>
      <w:divBdr>
        <w:top w:val="none" w:sz="0" w:space="0" w:color="auto"/>
        <w:left w:val="none" w:sz="0" w:space="0" w:color="auto"/>
        <w:bottom w:val="none" w:sz="0" w:space="0" w:color="auto"/>
        <w:right w:val="none" w:sz="0" w:space="0" w:color="auto"/>
      </w:divBdr>
    </w:div>
    <w:div w:id="2055427660">
      <w:bodyDiv w:val="1"/>
      <w:marLeft w:val="0"/>
      <w:marRight w:val="0"/>
      <w:marTop w:val="0"/>
      <w:marBottom w:val="0"/>
      <w:divBdr>
        <w:top w:val="none" w:sz="0" w:space="0" w:color="auto"/>
        <w:left w:val="none" w:sz="0" w:space="0" w:color="auto"/>
        <w:bottom w:val="none" w:sz="0" w:space="0" w:color="auto"/>
        <w:right w:val="none" w:sz="0" w:space="0" w:color="auto"/>
      </w:divBdr>
    </w:div>
    <w:div w:id="205830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image" Target="media/image6.png"/><Relationship Id="rId21" Type="http://schemas.openxmlformats.org/officeDocument/2006/relationships/chart" Target="charts/chart8.xm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image" Target="media/image5.png"/><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enrolos@migracion.gob.do" TargetMode="Externa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2.xml"/><Relationship Id="rId36"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1.xml"/><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Hoja_de_c_lculo_de_Microsoft_Excel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3" Type="http://schemas.openxmlformats.org/officeDocument/2006/relationships/oleObject" Target="file:///C:\Users\DGM\Downloads\Gr&#225;fico%20en%20Microsoft%20Wor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cap="all" spc="120" normalizeH="0" baseline="0">
                <a:solidFill>
                  <a:sysClr val="windowText" lastClr="000000"/>
                </a:solidFill>
                <a:latin typeface="+mn-lt"/>
                <a:ea typeface="+mn-ea"/>
                <a:cs typeface="+mn-cs"/>
              </a:defRPr>
            </a:pPr>
            <a:r>
              <a:rPr lang="es-DO">
                <a:solidFill>
                  <a:schemeClr val="tx1"/>
                </a:solidFill>
              </a:rPr>
              <a:t>Ejecución</a:t>
            </a:r>
            <a:r>
              <a:rPr lang="es-DO"/>
              <a:t> Presupuestaria</a:t>
            </a:r>
          </a:p>
        </c:rich>
      </c:tx>
      <c:layout/>
      <c:overlay val="0"/>
      <c:spPr>
        <a:noFill/>
        <a:ln>
          <a:noFill/>
        </a:ln>
        <a:effectLst/>
      </c:spPr>
      <c:txPr>
        <a:bodyPr rot="0" spcFirstLastPara="1" vertOverflow="ellipsis" vert="horz" wrap="square" anchor="ctr" anchorCtr="1"/>
        <a:lstStyle/>
        <a:p>
          <a:pPr>
            <a:defRPr sz="840" b="1" i="0" u="none" strike="noStrike" kern="1200" cap="all" spc="120" normalizeH="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rgbClr val="002060"/>
            </a:solidFill>
            <a:ln>
              <a:noFill/>
            </a:ln>
            <a:effectLst/>
          </c:spPr>
          <c:invertIfNegative val="0"/>
          <c:dLbls>
            <c:dLbl>
              <c:idx val="0"/>
              <c:layout>
                <c:manualLayout>
                  <c:x val="-5.0441361916771753E-3"/>
                  <c:y val="-1.01385603244338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CAE-41F3-97CD-FB866DCD78C3}"/>
                </c:ext>
                <c:ext xmlns:c15="http://schemas.microsoft.com/office/drawing/2012/chart" uri="{CE6537A1-D6FC-4f65-9D91-7224C49458BB}">
                  <c15:layout/>
                </c:ext>
              </c:extLst>
            </c:dLbl>
            <c:dLbl>
              <c:idx val="1"/>
              <c:layout>
                <c:manualLayout>
                  <c:x val="-5.0441361916771987E-3"/>
                  <c:y val="-2.02771206488678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AE-41F3-97CD-FB866DCD78C3}"/>
                </c:ext>
                <c:ext xmlns:c15="http://schemas.microsoft.com/office/drawing/2012/chart" uri="{CE6537A1-D6FC-4f65-9D91-7224C49458BB}">
                  <c15:layout/>
                </c:ext>
              </c:extLst>
            </c:dLbl>
            <c:dLbl>
              <c:idx val="2"/>
              <c:layout>
                <c:manualLayout>
                  <c:x val="-2.522068095838634E-3"/>
                  <c:y val="-1.35180804325785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CAE-41F3-97CD-FB866DCD78C3}"/>
                </c:ext>
                <c:ext xmlns:c15="http://schemas.microsoft.com/office/drawing/2012/chart" uri="{CE6537A1-D6FC-4f65-9D91-7224C49458BB}">
                  <c15:layout/>
                </c:ext>
              </c:extLst>
            </c:dLbl>
            <c:dLbl>
              <c:idx val="3"/>
              <c:layout>
                <c:manualLayout>
                  <c:x val="0"/>
                  <c:y val="-2.02771206488678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52206809583868E-3"/>
                  <c:y val="-6.75904021628928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CAE-41F3-97CD-FB866DCD78C3}"/>
                </c:ext>
                <c:ext xmlns:c15="http://schemas.microsoft.com/office/drawing/2012/chart" uri="{CE6537A1-D6FC-4f65-9D91-7224C49458BB}">
                  <c15:layout/>
                </c:ext>
              </c:extLst>
            </c:dLbl>
            <c:dLbl>
              <c:idx val="5"/>
              <c:layout>
                <c:manualLayout>
                  <c:x val="2.5220680958384953E-3"/>
                  <c:y val="-6.75904021628928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CAE-41F3-97CD-FB866DCD78C3}"/>
                </c:ext>
                <c:ext xmlns:c15="http://schemas.microsoft.com/office/drawing/2012/chart" uri="{CE6537A1-D6FC-4f65-9D91-7224C49458BB}">
                  <c15:layout/>
                </c:ext>
              </c:extLst>
            </c:dLbl>
            <c:dLbl>
              <c:idx val="6"/>
              <c:layout>
                <c:manualLayout>
                  <c:x val="0"/>
                  <c:y val="-3.379520108144643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CAE-41F3-97CD-FB866DCD78C3}"/>
                </c:ext>
                <c:ext xmlns:c15="http://schemas.microsoft.com/office/drawing/2012/chart" uri="{CE6537A1-D6FC-4f65-9D91-7224C49458BB}">
                  <c15:layout/>
                </c:ext>
              </c:extLst>
            </c:dLbl>
            <c:dLbl>
              <c:idx val="7"/>
              <c:layout>
                <c:manualLayout>
                  <c:x val="0"/>
                  <c:y val="-6.759040216289349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CAE-41F3-97CD-FB866DCD78C3}"/>
                </c:ext>
                <c:ext xmlns:c15="http://schemas.microsoft.com/office/drawing/2012/chart" uri="{CE6537A1-D6FC-4f65-9D91-7224C49458BB}">
                  <c15:layout/>
                </c:ext>
              </c:extLst>
            </c:dLbl>
            <c:dLbl>
              <c:idx val="8"/>
              <c:layout>
                <c:manualLayout>
                  <c:x val="2.5220680958385876E-3"/>
                  <c:y val="-1.01385603244339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CAE-41F3-97CD-FB866DCD78C3}"/>
                </c:ext>
                <c:ext xmlns:c15="http://schemas.microsoft.com/office/drawing/2012/chart" uri="{CE6537A1-D6FC-4f65-9D91-7224C49458BB}">
                  <c15:layout/>
                </c:ext>
              </c:extLst>
            </c:dLbl>
            <c:dLbl>
              <c:idx val="9"/>
              <c:layout>
                <c:manualLayout>
                  <c:x val="-9.2474761904407509E-17"/>
                  <c:y val="-1.35180804325785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CAE-41F3-97CD-FB866DCD78C3}"/>
                </c:ext>
                <c:ext xmlns:c15="http://schemas.microsoft.com/office/drawing/2012/chart" uri="{CE6537A1-D6FC-4f65-9D91-7224C49458BB}">
                  <c15:layout/>
                </c:ext>
              </c:extLst>
            </c:dLbl>
            <c:dLbl>
              <c:idx val="10"/>
              <c:layout>
                <c:manualLayout>
                  <c:x val="0"/>
                  <c:y val="-9.371382649490575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CAE-41F3-97CD-FB866DCD78C3}"/>
                </c:ext>
                <c:ext xmlns:c15="http://schemas.microsoft.com/office/drawing/2012/chart" uri="{CE6537A1-D6FC-4f65-9D91-7224C49458BB}">
                  <c15:layout/>
                </c:ext>
              </c:extLst>
            </c:dLbl>
            <c:dLbl>
              <c:idx val="11"/>
              <c:layout>
                <c:manualLayout>
                  <c:x val="-2.5220680958385876E-3"/>
                  <c:y val="-2.062571681750325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CAE-41F3-97CD-FB866DCD78C3}"/>
                </c:ext>
                <c:ext xmlns:c15="http://schemas.microsoft.com/office/drawing/2012/chart" uri="{CE6537A1-D6FC-4f65-9D91-7224C49458BB}">
                  <c15:layout/>
                </c:ext>
              </c:extLst>
            </c:dLbl>
            <c:spPr>
              <a:noFill/>
              <a:ln>
                <a:noFill/>
              </a:ln>
              <a:effectLst/>
            </c:spPr>
            <c:txPr>
              <a:bodyPr rot="-5400000" spcFirstLastPara="1" vertOverflow="ellipsis" wrap="square" anchor="ctr" anchorCtr="1"/>
              <a:lstStyle/>
              <a:p>
                <a:pPr>
                  <a:defRPr sz="7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Hoja1!$D$13:$D$24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Hoja1!$E$13:$E$24</c:f>
              <c:numCache>
                <c:formatCode>_(* #,##0.00_);_(* \(#,##0.00\);_(* "-"??_);_(@_)</c:formatCode>
                <c:ptCount val="12"/>
                <c:pt idx="0">
                  <c:v>22445058.530000001</c:v>
                </c:pt>
                <c:pt idx="1">
                  <c:v>32742546.18</c:v>
                </c:pt>
                <c:pt idx="2">
                  <c:v>26835998.57</c:v>
                </c:pt>
                <c:pt idx="3">
                  <c:v>37881793.899999999</c:v>
                </c:pt>
                <c:pt idx="4">
                  <c:v>30080155.219999999</c:v>
                </c:pt>
                <c:pt idx="5">
                  <c:v>23321193.77</c:v>
                </c:pt>
                <c:pt idx="6">
                  <c:v>22733583.579999998</c:v>
                </c:pt>
                <c:pt idx="7">
                  <c:v>28714017.960000001</c:v>
                </c:pt>
                <c:pt idx="8">
                  <c:v>28500850.760000002</c:v>
                </c:pt>
                <c:pt idx="9">
                  <c:v>23397671.870000001</c:v>
                </c:pt>
                <c:pt idx="10">
                  <c:v>54341197.75</c:v>
                </c:pt>
                <c:pt idx="11">
                  <c:v>88399307.340000004</c:v>
                </c:pt>
              </c:numCache>
            </c:numRef>
          </c:val>
          <c:extLst xmlns:c16r2="http://schemas.microsoft.com/office/drawing/2015/06/chart">
            <c:ext xmlns:c16="http://schemas.microsoft.com/office/drawing/2014/chart" uri="{C3380CC4-5D6E-409C-BE32-E72D297353CC}">
              <c16:uniqueId val="{0000000C-A340-41CA-AF83-A4CBBB67DF1B}"/>
            </c:ext>
          </c:extLst>
        </c:ser>
        <c:dLbls>
          <c:showLegendKey val="0"/>
          <c:showVal val="1"/>
          <c:showCatName val="0"/>
          <c:showSerName val="0"/>
          <c:showPercent val="0"/>
          <c:showBubbleSize val="0"/>
        </c:dLbls>
        <c:gapWidth val="79"/>
        <c:axId val="-1807830608"/>
        <c:axId val="-1807830064"/>
      </c:barChart>
      <c:catAx>
        <c:axId val="-180783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mn-lt"/>
                <a:ea typeface="+mn-ea"/>
                <a:cs typeface="+mn-cs"/>
              </a:defRPr>
            </a:pPr>
            <a:endParaRPr lang="en-US"/>
          </a:p>
        </c:txPr>
        <c:crossAx val="-1807830064"/>
        <c:crosses val="autoZero"/>
        <c:auto val="1"/>
        <c:lblAlgn val="ctr"/>
        <c:lblOffset val="100"/>
        <c:noMultiLvlLbl val="0"/>
      </c:catAx>
      <c:valAx>
        <c:axId val="-1807830064"/>
        <c:scaling>
          <c:orientation val="minMax"/>
        </c:scaling>
        <c:delete val="1"/>
        <c:axPos val="l"/>
        <c:numFmt formatCode="_(* #,##0.00_);_(* \(#,##0.00\);_(* &quot;-&quot;??_);_(@_)" sourceLinked="1"/>
        <c:majorTickMark val="none"/>
        <c:minorTickMark val="none"/>
        <c:tickLblPos val="nextTo"/>
        <c:crossAx val="-18078306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700">
          <a:solidFill>
            <a:sysClr val="windowText" lastClr="000000"/>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Libramientos</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Hoja1!$B$1</c:f>
              <c:strCache>
                <c:ptCount val="1"/>
                <c:pt idx="0">
                  <c:v>TOTAL</c:v>
                </c:pt>
              </c:strCache>
            </c:strRef>
          </c:tx>
          <c:dPt>
            <c:idx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1-0E71-4C55-8BCE-03F09C869EB1}"/>
              </c:ext>
            </c:extLst>
          </c:dPt>
          <c:dPt>
            <c:idx val="1"/>
            <c:bubble3D val="0"/>
            <c:spPr>
              <a:solidFill>
                <a:srgbClr val="0070C0"/>
              </a:solidFill>
              <a:ln>
                <a:noFill/>
              </a:ln>
              <a:effectLst/>
            </c:spPr>
            <c:extLst xmlns:c16r2="http://schemas.microsoft.com/office/drawing/2015/06/chart">
              <c:ext xmlns:c16="http://schemas.microsoft.com/office/drawing/2014/chart" uri="{C3380CC4-5D6E-409C-BE32-E72D297353CC}">
                <c16:uniqueId val="{00000002-0E71-4C55-8BCE-03F09C869EB1}"/>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Hoja1!$A$2:$A$3</c:f>
              <c:strCache>
                <c:ptCount val="2"/>
                <c:pt idx="0">
                  <c:v>Fondo 2080</c:v>
                </c:pt>
                <c:pt idx="1">
                  <c:v>Fondo 100</c:v>
                </c:pt>
              </c:strCache>
            </c:strRef>
          </c:cat>
          <c:val>
            <c:numRef>
              <c:f>Hoja1!$B$2:$B$3</c:f>
              <c:numCache>
                <c:formatCode>#,##0.00</c:formatCode>
                <c:ptCount val="2"/>
                <c:pt idx="0">
                  <c:v>2222767017</c:v>
                </c:pt>
                <c:pt idx="1">
                  <c:v>503155922.16000003</c:v>
                </c:pt>
              </c:numCache>
            </c:numRef>
          </c:val>
          <c:extLst xmlns:c16r2="http://schemas.microsoft.com/office/drawing/2015/06/chart">
            <c:ext xmlns:c16="http://schemas.microsoft.com/office/drawing/2014/chart" uri="{C3380CC4-5D6E-409C-BE32-E72D297353CC}">
              <c16:uniqueId val="{00000000-0E71-4C55-8BCE-03F09C869EB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2334745779605223"/>
          <c:y val="0.14248722170141015"/>
          <c:w val="0.84527018766022066"/>
          <c:h val="0.60901023257662834"/>
        </c:manualLayout>
      </c:layout>
      <c:barChart>
        <c:barDir val="col"/>
        <c:grouping val="clustered"/>
        <c:varyColors val="1"/>
        <c:ser>
          <c:idx val="1"/>
          <c:order val="0"/>
          <c:tx>
            <c:strRef>
              <c:f>'Calculos Dimensiones'!$C$4:$D$4</c:f>
              <c:strCache>
                <c:ptCount val="1"/>
                <c:pt idx="0">
                  <c:v>Promedio de satisfacción de la dimensión</c:v>
                </c:pt>
              </c:strCache>
            </c:strRef>
          </c:tx>
          <c:spPr>
            <a:solidFill>
              <a:srgbClr val="002060"/>
            </a:solidFill>
          </c:spPr>
          <c:invertIfNegative val="0"/>
          <c:dPt>
            <c:idx val="0"/>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1-DFFB-4AF9-A3A8-F865CCFE020E}"/>
              </c:ext>
            </c:extLst>
          </c:dPt>
          <c:dPt>
            <c:idx val="1"/>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3-DFFB-4AF9-A3A8-F865CCFE020E}"/>
              </c:ext>
            </c:extLst>
          </c:dPt>
          <c:dPt>
            <c:idx val="2"/>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5-DFFB-4AF9-A3A8-F865CCFE020E}"/>
              </c:ext>
            </c:extLst>
          </c:dPt>
          <c:dPt>
            <c:idx val="3"/>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7-DFFB-4AF9-A3A8-F865CCFE020E}"/>
              </c:ext>
            </c:extLst>
          </c:dPt>
          <c:dPt>
            <c:idx val="4"/>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9-DFFB-4AF9-A3A8-F865CCFE020E}"/>
              </c:ext>
            </c:extLst>
          </c:dPt>
          <c:dLbls>
            <c:dLbl>
              <c:idx val="0"/>
              <c:layout>
                <c:manualLayout>
                  <c:x val="-2.0284489430790871E-17"/>
                  <c:y val="1.227905952315397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FFB-4AF9-A3A8-F865CCFE020E}"/>
                </c:ext>
                <c:ext xmlns:c15="http://schemas.microsoft.com/office/drawing/2012/chart" uri="{CE6537A1-D6FC-4f65-9D91-7224C49458BB}">
                  <c15:layout/>
                </c:ext>
              </c:extLst>
            </c:dLbl>
            <c:dLbl>
              <c:idx val="1"/>
              <c:layout>
                <c:manualLayout>
                  <c:x val="-4.0568978861581741E-17"/>
                  <c:y val="2.461966009904870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FFB-4AF9-A3A8-F865CCFE020E}"/>
                </c:ext>
                <c:ext xmlns:c15="http://schemas.microsoft.com/office/drawing/2012/chart" uri="{CE6537A1-D6FC-4f65-9D91-7224C49458BB}">
                  <c15:layout/>
                </c:ext>
              </c:extLst>
            </c:dLbl>
            <c:dLbl>
              <c:idx val="2"/>
              <c:layout>
                <c:manualLayout>
                  <c:x val="0"/>
                  <c:y val="2.050612657375047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FFB-4AF9-A3A8-F865CCFE020E}"/>
                </c:ext>
                <c:ext xmlns:c15="http://schemas.microsoft.com/office/drawing/2012/chart" uri="{CE6537A1-D6FC-4f65-9D91-7224C49458BB}">
                  <c15:layout/>
                </c:ext>
              </c:extLst>
            </c:dLbl>
            <c:dLbl>
              <c:idx val="3"/>
              <c:layout>
                <c:manualLayout>
                  <c:x val="-8.1137957723163483E-17"/>
                  <c:y val="2.050612657375043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FFB-4AF9-A3A8-F865CCFE020E}"/>
                </c:ext>
                <c:ext xmlns:c15="http://schemas.microsoft.com/office/drawing/2012/chart" uri="{CE6537A1-D6FC-4f65-9D91-7224C49458BB}">
                  <c15:layout/>
                </c:ext>
              </c:extLst>
            </c:dLbl>
            <c:dLbl>
              <c:idx val="4"/>
              <c:layout>
                <c:manualLayout>
                  <c:x val="0"/>
                  <c:y val="2.461966009904870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FFB-4AF9-A3A8-F865CCFE020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'Calculos Dimensiones'!$B$6:$B$10</c:f>
              <c:strCache>
                <c:ptCount val="5"/>
                <c:pt idx="0">
                  <c:v>Elementos Tangibles</c:v>
                </c:pt>
                <c:pt idx="1">
                  <c:v>Fiabilidad</c:v>
                </c:pt>
                <c:pt idx="2">
                  <c:v>Capacidad de Respuesta</c:v>
                </c:pt>
                <c:pt idx="3">
                  <c:v>Seguridad</c:v>
                </c:pt>
                <c:pt idx="4">
                  <c:v>Empatía</c:v>
                </c:pt>
              </c:strCache>
            </c:strRef>
          </c:cat>
          <c:val>
            <c:numRef>
              <c:f>'Calculos Dimensiones'!$D$6:$D$10</c:f>
              <c:numCache>
                <c:formatCode>0.00</c:formatCode>
                <c:ptCount val="5"/>
                <c:pt idx="0">
                  <c:v>86.461100569259969</c:v>
                </c:pt>
                <c:pt idx="1">
                  <c:v>89.160739687055468</c:v>
                </c:pt>
                <c:pt idx="2">
                  <c:v>86.550249465431222</c:v>
                </c:pt>
                <c:pt idx="3">
                  <c:v>92.898751733703193</c:v>
                </c:pt>
                <c:pt idx="4">
                  <c:v>89.902506963788298</c:v>
                </c:pt>
              </c:numCache>
            </c:numRef>
          </c:val>
          <c:extLst xmlns:c16r2="http://schemas.microsoft.com/office/drawing/2015/06/chart">
            <c:ext xmlns:c16="http://schemas.microsoft.com/office/drawing/2014/chart" uri="{C3380CC4-5D6E-409C-BE32-E72D297353CC}">
              <c16:uniqueId val="{0000000A-DFFB-4AF9-A3A8-F865CCFE020E}"/>
            </c:ext>
          </c:extLst>
        </c:ser>
        <c:dLbls>
          <c:dLblPos val="inEnd"/>
          <c:showLegendKey val="0"/>
          <c:showVal val="1"/>
          <c:showCatName val="0"/>
          <c:showSerName val="0"/>
          <c:showPercent val="0"/>
          <c:showBubbleSize val="0"/>
        </c:dLbls>
        <c:gapWidth val="100"/>
        <c:overlap val="-24"/>
        <c:axId val="-1894035968"/>
        <c:axId val="-1800811616"/>
      </c:barChart>
      <c:catAx>
        <c:axId val="-1894035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00811616"/>
        <c:crosses val="autoZero"/>
        <c:auto val="1"/>
        <c:lblAlgn val="ctr"/>
        <c:lblOffset val="100"/>
        <c:noMultiLvlLbl val="0"/>
      </c:catAx>
      <c:valAx>
        <c:axId val="-1800811616"/>
        <c:scaling>
          <c:orientation val="minMax"/>
          <c:max val="100"/>
          <c:min val="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en-US"/>
          </a:p>
        </c:txPr>
        <c:crossAx val="-18940359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en-US"/>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438187252201963"/>
          <c:y val="8.0540809902750796E-2"/>
          <c:w val="0.4933935179094377"/>
          <c:h val="0.7399620606722157"/>
        </c:manualLayout>
      </c:layout>
      <c:barChart>
        <c:barDir val="bar"/>
        <c:grouping val="clustered"/>
        <c:varyColors val="0"/>
        <c:ser>
          <c:idx val="0"/>
          <c:order val="0"/>
          <c:tx>
            <c:strRef>
              <c:f>Frecuencias!$D$26</c:f>
              <c:strCache>
                <c:ptCount val="1"/>
                <c:pt idx="0">
                  <c:v>Encuestados</c:v>
                </c:pt>
              </c:strCache>
            </c:strRef>
          </c:tx>
          <c:spPr>
            <a:solidFill>
              <a:srgbClr val="002060"/>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0-8672-4DAF-B3F0-5A1D86E82628}"/>
              </c:ext>
            </c:extLst>
          </c:dPt>
          <c:dPt>
            <c:idx val="1"/>
            <c:invertIfNegative val="0"/>
            <c:bubble3D val="0"/>
            <c:extLst xmlns:c16r2="http://schemas.microsoft.com/office/drawing/2015/06/chart">
              <c:ext xmlns:c16="http://schemas.microsoft.com/office/drawing/2014/chart" uri="{C3380CC4-5D6E-409C-BE32-E72D297353CC}">
                <c16:uniqueId val="{00000001-8672-4DAF-B3F0-5A1D86E82628}"/>
              </c:ext>
            </c:extLst>
          </c:dPt>
          <c:dLbls>
            <c:dLbl>
              <c:idx val="0"/>
              <c:layout>
                <c:manualLayout>
                  <c:x val="2.0613549883268797E-4"/>
                  <c:y val="-8.7888077434348589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672-4DAF-B3F0-5A1D86E82628}"/>
                </c:ext>
                <c:ext xmlns:c15="http://schemas.microsoft.com/office/drawing/2012/chart" uri="{CE6537A1-D6FC-4f65-9D91-7224C49458BB}">
                  <c15:layout/>
                </c:ext>
              </c:extLst>
            </c:dLbl>
            <c:dLbl>
              <c:idx val="2"/>
              <c:layout>
                <c:manualLayout>
                  <c:x val="7.372072769517465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672-4DAF-B3F0-5A1D86E82628}"/>
                </c:ext>
                <c:ext xmlns:c15="http://schemas.microsoft.com/office/drawing/2012/chart" uri="{CE6537A1-D6FC-4f65-9D91-7224C49458BB}">
                  <c15:layout/>
                </c:ext>
              </c:extLst>
            </c:dLbl>
            <c:dLbl>
              <c:idx val="3"/>
              <c:layout>
                <c:manualLayout>
                  <c:x val="2.1475970756152925E-3"/>
                  <c:y val="-2.729042991237408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672-4DAF-B3F0-5A1D86E82628}"/>
                </c:ext>
                <c:ext xmlns:c15="http://schemas.microsoft.com/office/drawing/2012/chart" uri="{CE6537A1-D6FC-4f65-9D91-7224C49458BB}">
                  <c15:layout/>
                </c:ext>
              </c:extLst>
            </c:dLbl>
            <c:dLbl>
              <c:idx val="4"/>
              <c:layout>
                <c:manualLayout>
                  <c:x val="-1.2183808606148622E-3"/>
                  <c:y val="-1.29253492852700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672-4DAF-B3F0-5A1D86E82628}"/>
                </c:ext>
                <c:ext xmlns:c15="http://schemas.microsoft.com/office/drawing/2012/chart" uri="{CE6537A1-D6FC-4f65-9D91-7224C49458BB}">
                  <c15:layout/>
                </c:ext>
              </c:extLst>
            </c:dLbl>
            <c:dLbl>
              <c:idx val="5"/>
              <c:delete val="1"/>
              <c:extLst xmlns:c16r2="http://schemas.microsoft.com/office/drawing/2015/06/chart">
                <c:ext xmlns:c16="http://schemas.microsoft.com/office/drawing/2014/chart" uri="{C3380CC4-5D6E-409C-BE32-E72D297353CC}">
                  <c16:uniqueId val="{00000005-8672-4DAF-B3F0-5A1D86E82628}"/>
                </c:ext>
                <c:ext xmlns:c15="http://schemas.microsoft.com/office/drawing/2012/chart" uri="{CE6537A1-D6FC-4f65-9D91-7224C49458BB}"/>
              </c:extLst>
            </c:dLbl>
            <c:dLbl>
              <c:idx val="8"/>
              <c:layout>
                <c:manualLayout>
                  <c:x val="3.4694469519536142E-18"/>
                  <c:y val="1.00954323070792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672-4DAF-B3F0-5A1D86E82628}"/>
                </c:ext>
                <c:ext xmlns:c15="http://schemas.microsoft.com/office/drawing/2012/chart" uri="{CE6537A1-D6FC-4f65-9D91-7224C49458BB}">
                  <c15:layout/>
                </c:ext>
              </c:extLst>
            </c:dLbl>
            <c:dLbl>
              <c:idx val="10"/>
              <c:layout>
                <c:manualLayout>
                  <c:x val="0"/>
                  <c:y val="-6.638021026953917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672-4DAF-B3F0-5A1D86E8262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Frecuencias!$C$27:$C$38</c:f>
              <c:strCache>
                <c:ptCount val="12"/>
                <c:pt idx="0">
                  <c:v>Solicitud de Residencia Temporal</c:v>
                </c:pt>
                <c:pt idx="1">
                  <c:v>Solicitud de Certificación de Movimientos Migratorios</c:v>
                </c:pt>
                <c:pt idx="2">
                  <c:v>Solicitud de Permiso de Salida Menor</c:v>
                </c:pt>
                <c:pt idx="3">
                  <c:v>Solicitud de Residencia Permanente</c:v>
                </c:pt>
                <c:pt idx="4">
                  <c:v>Solicitud de Residencia definitiva (RD-1)</c:v>
                </c:pt>
                <c:pt idx="5">
                  <c:v>Solicitud de Residencia Inversionista</c:v>
                </c:pt>
                <c:pt idx="6">
                  <c:v>Solicitud de Permiso de Estudiante</c:v>
                </c:pt>
                <c:pt idx="7">
                  <c:v>Renovación de Residencia Temporal</c:v>
                </c:pt>
                <c:pt idx="8">
                  <c:v>Renovación de Residencia Permanente</c:v>
                </c:pt>
                <c:pt idx="9">
                  <c:v>Renovación de Residencia de Inversionista</c:v>
                </c:pt>
                <c:pt idx="10">
                  <c:v>Renovación de Permiso de Estudiante</c:v>
                </c:pt>
                <c:pt idx="11">
                  <c:v>Renovación Permiso Trabajador Temporero</c:v>
                </c:pt>
              </c:strCache>
            </c:strRef>
          </c:cat>
          <c:val>
            <c:numRef>
              <c:f>Frecuencias!$E$27:$E$38</c:f>
              <c:numCache>
                <c:formatCode>0%</c:formatCode>
                <c:ptCount val="12"/>
                <c:pt idx="0">
                  <c:v>7.4792243767313013E-2</c:v>
                </c:pt>
                <c:pt idx="1">
                  <c:v>2.4930747922437674E-2</c:v>
                </c:pt>
                <c:pt idx="2">
                  <c:v>0.29085872576177285</c:v>
                </c:pt>
                <c:pt idx="3">
                  <c:v>1.662049861495845E-2</c:v>
                </c:pt>
                <c:pt idx="4">
                  <c:v>2.7700831024930747E-2</c:v>
                </c:pt>
                <c:pt idx="5">
                  <c:v>2.7700831024930748E-3</c:v>
                </c:pt>
                <c:pt idx="6">
                  <c:v>2.7700831024930748E-3</c:v>
                </c:pt>
                <c:pt idx="7">
                  <c:v>0.26592797783933519</c:v>
                </c:pt>
                <c:pt idx="8">
                  <c:v>5.5401662049861494E-2</c:v>
                </c:pt>
                <c:pt idx="9">
                  <c:v>5.5401662049861496E-3</c:v>
                </c:pt>
                <c:pt idx="10">
                  <c:v>1.3850415512465374E-2</c:v>
                </c:pt>
                <c:pt idx="11">
                  <c:v>0.2188365650969529</c:v>
                </c:pt>
              </c:numCache>
            </c:numRef>
          </c:val>
          <c:extLst xmlns:c16r2="http://schemas.microsoft.com/office/drawing/2015/06/chart">
            <c:ext xmlns:c16="http://schemas.microsoft.com/office/drawing/2014/chart" uri="{C3380CC4-5D6E-409C-BE32-E72D297353CC}">
              <c16:uniqueId val="{00000008-8672-4DAF-B3F0-5A1D86E82628}"/>
            </c:ext>
          </c:extLst>
        </c:ser>
        <c:dLbls>
          <c:showLegendKey val="0"/>
          <c:showVal val="0"/>
          <c:showCatName val="0"/>
          <c:showSerName val="0"/>
          <c:showPercent val="0"/>
          <c:showBubbleSize val="0"/>
        </c:dLbls>
        <c:gapWidth val="100"/>
        <c:axId val="-1800804000"/>
        <c:axId val="-1800807808"/>
      </c:barChart>
      <c:valAx>
        <c:axId val="-180080780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b="1">
                    <a:solidFill>
                      <a:schemeClr val="tx1"/>
                    </a:solidFill>
                  </a:rPr>
                  <a:t>0%</a:t>
                </a:r>
              </a:p>
            </c:rich>
          </c:tx>
          <c:layout>
            <c:manualLayout>
              <c:xMode val="edge"/>
              <c:yMode val="edge"/>
              <c:x val="0.48371039081681999"/>
              <c:y val="0.4563119915604472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800804000"/>
        <c:crosses val="autoZero"/>
        <c:crossBetween val="between"/>
      </c:valAx>
      <c:catAx>
        <c:axId val="-180080400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080780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accent3">
          <a:lumMod val="40000"/>
          <a:lumOff val="60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DO" sz="1200" cap="none" baseline="0"/>
              <a:t>Operatividad diaria Call Center</a:t>
            </a:r>
          </a:p>
          <a:p>
            <a:pPr>
              <a:defRPr/>
            </a:pPr>
            <a:r>
              <a:rPr lang="es-DO" sz="1200" cap="none" baseline="0"/>
              <a:t>Año 2022</a:t>
            </a:r>
            <a:endParaRPr lang="es-DO" sz="1200" cap="none"/>
          </a:p>
        </c:rich>
      </c:tx>
      <c:layout>
        <c:manualLayout>
          <c:xMode val="edge"/>
          <c:yMode val="edge"/>
          <c:x val="0.27164022736151694"/>
          <c:y val="4.155126516658727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explosion val="4"/>
          <c:dPt>
            <c:idx val="0"/>
            <c:bubble3D val="0"/>
            <c:spPr>
              <a:solidFill>
                <a:srgbClr val="002060"/>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F19-4ABD-AC34-A4BAC7913DFD}"/>
              </c:ext>
            </c:extLst>
          </c:dPt>
          <c:dPt>
            <c:idx val="1"/>
            <c:bubble3D val="0"/>
            <c:spPr>
              <a:solidFill>
                <a:srgbClr val="4472C4">
                  <a:lumMod val="60000"/>
                  <a:lumOff val="40000"/>
                </a:srgb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F19-4ABD-AC34-A4BAC7913DFD}"/>
              </c:ext>
            </c:extLst>
          </c:dPt>
          <c:dPt>
            <c:idx val="2"/>
            <c:bubble3D val="0"/>
            <c:spPr>
              <a:solidFill>
                <a:srgbClr val="0070C0"/>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F19-4ABD-AC34-A4BAC7913DFD}"/>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F19-4ABD-AC34-A4BAC7913DFD}"/>
              </c:ext>
            </c:extLst>
          </c:dPt>
          <c:dLbls>
            <c:dLbl>
              <c:idx val="0"/>
              <c:layout>
                <c:manualLayout>
                  <c:x val="0.1111111111111111"/>
                  <c:y val="-0.2083333333333333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fld id="{FD50C233-F0B5-473F-8F66-0A3E8AE08A07}" type="CATEGORYNAME">
                      <a:rPr lang="en-US">
                        <a:solidFill>
                          <a:schemeClr val="bg2">
                            <a:lumMod val="25000"/>
                          </a:schemeClr>
                        </a:solidFill>
                        <a:latin typeface="Times New Roman" panose="02020603050405020304" pitchFamily="18" charset="0"/>
                        <a:cs typeface="Times New Roman" panose="02020603050405020304" pitchFamily="18" charset="0"/>
                      </a:rPr>
                      <a:pPr>
                        <a:defRPr>
                          <a:solidFill>
                            <a:schemeClr val="bg2">
                              <a:lumMod val="25000"/>
                            </a:schemeClr>
                          </a:solidFill>
                          <a:latin typeface="Times New Roman" panose="02020603050405020304" pitchFamily="18" charset="0"/>
                          <a:cs typeface="Times New Roman" panose="02020603050405020304" pitchFamily="18" charset="0"/>
                        </a:defRPr>
                      </a:pPr>
                      <a:t>[NOMBRE DE CATEGORÍA]</a:t>
                    </a:fld>
                    <a:r>
                      <a:rPr lang="en-US" baseline="0">
                        <a:solidFill>
                          <a:schemeClr val="bg2">
                            <a:lumMod val="25000"/>
                          </a:schemeClr>
                        </a:solidFill>
                        <a:latin typeface="Times New Roman" panose="02020603050405020304" pitchFamily="18" charset="0"/>
                        <a:cs typeface="Times New Roman" panose="02020603050405020304" pitchFamily="18" charset="0"/>
                      </a:rPr>
                      <a:t>; 129,606</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F19-4ABD-AC34-A4BAC7913DFD}"/>
                </c:ext>
                <c:ext xmlns:c15="http://schemas.microsoft.com/office/drawing/2012/chart" uri="{CE6537A1-D6FC-4f65-9D91-7224C49458BB}">
                  <c15:layout/>
                  <c15:dlblFieldTable/>
                  <c15:showDataLabelsRange val="0"/>
                </c:ext>
              </c:extLst>
            </c:dLbl>
            <c:dLbl>
              <c:idx val="1"/>
              <c:layout>
                <c:manualLayout>
                  <c:x val="0.31111122047244094"/>
                  <c:y val="5.520523476232137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fld id="{9807307B-F51F-4BE5-9EEC-0E1236804AAA}" type="CATEGORYNAME">
                      <a:rPr lang="en-US">
                        <a:solidFill>
                          <a:schemeClr val="bg2">
                            <a:lumMod val="25000"/>
                          </a:schemeClr>
                        </a:solidFill>
                        <a:latin typeface="Times New Roman" panose="02020603050405020304" pitchFamily="18" charset="0"/>
                        <a:cs typeface="Times New Roman" panose="02020603050405020304" pitchFamily="18" charset="0"/>
                      </a:rPr>
                      <a:pPr>
                        <a:defRPr>
                          <a:solidFill>
                            <a:schemeClr val="bg2">
                              <a:lumMod val="25000"/>
                            </a:schemeClr>
                          </a:solidFill>
                          <a:latin typeface="Times New Roman" panose="02020603050405020304" pitchFamily="18" charset="0"/>
                          <a:cs typeface="Times New Roman" panose="02020603050405020304" pitchFamily="18" charset="0"/>
                        </a:defRPr>
                      </a:pPr>
                      <a:t>[NOMBRE DE CATEGORÍA]</a:t>
                    </a:fld>
                    <a:r>
                      <a:rPr lang="en-US" baseline="0">
                        <a:solidFill>
                          <a:schemeClr val="bg2">
                            <a:lumMod val="25000"/>
                          </a:schemeClr>
                        </a:solidFill>
                        <a:latin typeface="Times New Roman" panose="02020603050405020304" pitchFamily="18" charset="0"/>
                        <a:cs typeface="Times New Roman" panose="02020603050405020304" pitchFamily="18" charset="0"/>
                      </a:rPr>
                      <a:t>; 2,587</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F19-4ABD-AC34-A4BAC7913DFD}"/>
                </c:ext>
                <c:ext xmlns:c15="http://schemas.microsoft.com/office/drawing/2012/chart" uri="{CE6537A1-D6FC-4f65-9D91-7224C49458BB}">
                  <c15:layout>
                    <c:manualLayout>
                      <c:w val="0.22054177602799649"/>
                      <c:h val="0.18409740449110529"/>
                    </c:manualLayout>
                  </c15:layout>
                  <c15:dlblFieldTable/>
                  <c15:showDataLabelsRange val="0"/>
                </c:ext>
              </c:extLst>
            </c:dLbl>
            <c:dLbl>
              <c:idx val="2"/>
              <c:layout>
                <c:manualLayout>
                  <c:x val="-5.8333333333333334E-2"/>
                  <c:y val="-0.3287037037037037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fld id="{186587D6-AAE5-4D2E-93F5-A0661031FC2E}" type="CATEGORYNAME">
                      <a:rPr lang="en-US">
                        <a:solidFill>
                          <a:schemeClr val="bg2">
                            <a:lumMod val="25000"/>
                          </a:schemeClr>
                        </a:solidFill>
                        <a:latin typeface="Times New Roman" panose="02020603050405020304" pitchFamily="18" charset="0"/>
                        <a:cs typeface="Times New Roman" panose="02020603050405020304" pitchFamily="18" charset="0"/>
                      </a:rPr>
                      <a:pPr>
                        <a:defRPr>
                          <a:solidFill>
                            <a:schemeClr val="bg2">
                              <a:lumMod val="25000"/>
                            </a:schemeClr>
                          </a:solidFill>
                          <a:latin typeface="Times New Roman" panose="02020603050405020304" pitchFamily="18" charset="0"/>
                          <a:cs typeface="Times New Roman" panose="02020603050405020304" pitchFamily="18" charset="0"/>
                        </a:defRPr>
                      </a:pPr>
                      <a:t>[NOMBRE DE CATEGORÍA]</a:t>
                    </a:fld>
                    <a:r>
                      <a:rPr lang="en-US" baseline="0">
                        <a:solidFill>
                          <a:schemeClr val="bg2">
                            <a:lumMod val="25000"/>
                          </a:schemeClr>
                        </a:solidFill>
                        <a:latin typeface="Times New Roman" panose="02020603050405020304" pitchFamily="18" charset="0"/>
                        <a:cs typeface="Times New Roman" panose="02020603050405020304" pitchFamily="18" charset="0"/>
                      </a:rPr>
                      <a:t>; 126,782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5F19-4ABD-AC34-A4BAC7913DFD}"/>
                </c:ext>
                <c:ext xmlns:c15="http://schemas.microsoft.com/office/drawing/2012/chart" uri="{CE6537A1-D6FC-4f65-9D91-7224C49458BB}">
                  <c15:layout/>
                  <c15:dlblFieldTable/>
                  <c15:showDataLabelsRange val="0"/>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Hoja1!$A$1:$A$4</c:f>
              <c:strCache>
                <c:ptCount val="3"/>
                <c:pt idx="0">
                  <c:v>Llamadas Recibidas</c:v>
                </c:pt>
                <c:pt idx="1">
                  <c:v>Llamadas Abandonadas</c:v>
                </c:pt>
                <c:pt idx="2">
                  <c:v>Llamadas Respondidas</c:v>
                </c:pt>
              </c:strCache>
            </c:strRef>
          </c:cat>
          <c:val>
            <c:numRef>
              <c:f>Hoja1!$B$1:$B$4</c:f>
              <c:numCache>
                <c:formatCode>#,##0</c:formatCode>
                <c:ptCount val="4"/>
                <c:pt idx="0">
                  <c:v>116516</c:v>
                </c:pt>
                <c:pt idx="1">
                  <c:v>2536</c:v>
                </c:pt>
                <c:pt idx="2">
                  <c:v>113909</c:v>
                </c:pt>
              </c:numCache>
            </c:numRef>
          </c:val>
          <c:extLst xmlns:c16r2="http://schemas.microsoft.com/office/drawing/2015/06/chart">
            <c:ext xmlns:c16="http://schemas.microsoft.com/office/drawing/2014/chart" uri="{C3380CC4-5D6E-409C-BE32-E72D297353CC}">
              <c16:uniqueId val="{00000008-5F19-4ABD-AC34-A4BAC7913DF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MX" sz="1100"/>
              <a:t>Recaudaciones captación directa por dependencias </a:t>
            </a:r>
          </a:p>
        </c:rich>
      </c:tx>
      <c:layout>
        <c:manualLayout>
          <c:xMode val="edge"/>
          <c:yMode val="edge"/>
          <c:x val="0.19525047264278525"/>
          <c:y val="4.590665646518745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471566054243217E-2"/>
          <c:y val="0.13795981780304367"/>
          <c:w val="0.91486176727908997"/>
          <c:h val="0.56067723597330599"/>
        </c:manualLayout>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002060"/>
              </a:solidFill>
              <a:ln>
                <a:solidFill>
                  <a:schemeClr val="accent1">
                    <a:lumMod val="20000"/>
                    <a:lumOff val="80000"/>
                  </a:schemeClr>
                </a:solidFill>
              </a:ln>
              <a:effectLst/>
            </c:spPr>
          </c:dPt>
          <c:dPt>
            <c:idx val="2"/>
            <c:invertIfNegative val="0"/>
            <c:bubble3D val="0"/>
            <c:spPr>
              <a:solidFill>
                <a:srgbClr val="002060"/>
              </a:solidFill>
              <a:ln>
                <a:noFill/>
              </a:ln>
              <a:effectLst/>
            </c:spPr>
          </c:dPt>
          <c:dPt>
            <c:idx val="3"/>
            <c:invertIfNegative val="0"/>
            <c:bubble3D val="0"/>
            <c:spPr>
              <a:solidFill>
                <a:srgbClr val="002060"/>
              </a:solidFill>
              <a:ln w="44450">
                <a:solidFill>
                  <a:schemeClr val="accent1">
                    <a:lumMod val="20000"/>
                    <a:lumOff val="80000"/>
                  </a:schemeClr>
                </a:solidFill>
              </a:ln>
              <a:effectLst/>
            </c:spPr>
          </c:dPt>
          <c:dPt>
            <c:idx val="4"/>
            <c:invertIfNegative val="0"/>
            <c:bubble3D val="0"/>
            <c:spPr>
              <a:solidFill>
                <a:srgbClr val="002060"/>
              </a:solidFill>
              <a:ln>
                <a:noFill/>
              </a:ln>
              <a:effectLst/>
            </c:spPr>
          </c:dPt>
          <c:dLbls>
            <c:spPr>
              <a:noFill/>
              <a:ln>
                <a:noFill/>
              </a:ln>
              <a:effectLst/>
            </c:spPr>
            <c:txPr>
              <a:bodyPr rot="-5400000" spcFirstLastPara="1" vertOverflow="ellipsis"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Hoja1!$B$10:$B$18</c:f>
              <c:strCache>
                <c:ptCount val="9"/>
                <c:pt idx="0">
                  <c:v>EXTRANJERIA</c:v>
                </c:pt>
                <c:pt idx="1">
                  <c:v>CERTIFICACIONES </c:v>
                </c:pt>
                <c:pt idx="2">
                  <c:v>AEROPUERTOS</c:v>
                </c:pt>
                <c:pt idx="3">
                  <c:v>MUELLE PUERTOS Y MARINAS</c:v>
                </c:pt>
                <c:pt idx="4">
                  <c:v>PUESTOS FRONTERIZOS </c:v>
                </c:pt>
                <c:pt idx="5">
                  <c:v>OTROS INGRESOS</c:v>
                </c:pt>
                <c:pt idx="6">
                  <c:v>LINEAS AEREAS Y NAVIERAS</c:v>
                </c:pt>
                <c:pt idx="7">
                  <c:v>CUENTAS POR COBRAR </c:v>
                </c:pt>
                <c:pt idx="8">
                  <c:v>RECAUDACIONES TOTALES </c:v>
                </c:pt>
              </c:strCache>
            </c:strRef>
          </c:cat>
          <c:val>
            <c:numRef>
              <c:f>Hoja1!$C$10:$C$18</c:f>
              <c:numCache>
                <c:formatCode>_-* #,##0.00_-;\-* #,##0.00_-;_-* "-"??_-;_-@_-</c:formatCode>
                <c:ptCount val="9"/>
                <c:pt idx="0">
                  <c:v>582530606</c:v>
                </c:pt>
                <c:pt idx="1">
                  <c:v>122745240</c:v>
                </c:pt>
                <c:pt idx="2">
                  <c:v>675428794.5</c:v>
                </c:pt>
                <c:pt idx="3">
                  <c:v>39695677</c:v>
                </c:pt>
                <c:pt idx="4">
                  <c:v>103707924</c:v>
                </c:pt>
                <c:pt idx="5">
                  <c:v>36479963</c:v>
                </c:pt>
                <c:pt idx="6">
                  <c:v>94498650</c:v>
                </c:pt>
                <c:pt idx="7">
                  <c:v>107308175</c:v>
                </c:pt>
                <c:pt idx="8">
                  <c:v>1762395029.5</c:v>
                </c:pt>
              </c:numCache>
            </c:numRef>
          </c:val>
        </c:ser>
        <c:dLbls>
          <c:dLblPos val="outEnd"/>
          <c:showLegendKey val="0"/>
          <c:showVal val="1"/>
          <c:showCatName val="0"/>
          <c:showSerName val="0"/>
          <c:showPercent val="0"/>
          <c:showBubbleSize val="0"/>
        </c:dLbls>
        <c:gapWidth val="219"/>
        <c:overlap val="-27"/>
        <c:axId val="-1626883920"/>
        <c:axId val="-1626882832"/>
      </c:barChart>
      <c:catAx>
        <c:axId val="-162688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1626882832"/>
        <c:crosses val="autoZero"/>
        <c:auto val="1"/>
        <c:lblAlgn val="ctr"/>
        <c:lblOffset val="100"/>
        <c:noMultiLvlLbl val="0"/>
      </c:catAx>
      <c:valAx>
        <c:axId val="-1626882832"/>
        <c:scaling>
          <c:orientation val="minMax"/>
        </c:scaling>
        <c:delete val="1"/>
        <c:axPos val="l"/>
        <c:numFmt formatCode="_-* #,##0.00_-;\-* #,##0.00_-;_-* &quot;-&quot;??_-;_-@_-" sourceLinked="1"/>
        <c:majorTickMark val="none"/>
        <c:minorTickMark val="none"/>
        <c:tickLblPos val="nextTo"/>
        <c:crossAx val="-1626883920"/>
        <c:crosses val="autoZero"/>
        <c:crossBetween val="between"/>
      </c:valAx>
      <c:spPr>
        <a:noFill/>
        <a:ln>
          <a:noFill/>
        </a:ln>
        <a:effectLst/>
      </c:spPr>
    </c:plotArea>
    <c:plotVisOnly val="1"/>
    <c:dispBlanksAs val="gap"/>
    <c:showDLblsOverMax val="0"/>
  </c:chart>
  <c:spPr>
    <a:solidFill>
      <a:schemeClr val="bg1"/>
    </a:solidFill>
    <a:ln w="66675" cap="flat" cmpd="sng" algn="ctr">
      <a:solidFill>
        <a:schemeClr val="accent1">
          <a:lumMod val="20000"/>
          <a:lumOff val="80000"/>
        </a:schemeClr>
      </a:solidFill>
      <a:round/>
    </a:ln>
    <a:effectLst/>
  </c:spPr>
  <c:txPr>
    <a:bodyPr/>
    <a:lstStyle/>
    <a:p>
      <a:pPr>
        <a:defRPr sz="6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r>
              <a:rPr lang="es-MX" b="1"/>
              <a:t>Recaudaciones</a:t>
            </a:r>
            <a:r>
              <a:rPr lang="es-MX" b="1" baseline="0"/>
              <a:t> </a:t>
            </a:r>
            <a:r>
              <a:rPr lang="es-MX" b="1"/>
              <a:t>por Aeropuertos </a:t>
            </a:r>
          </a:p>
        </c:rich>
      </c:tx>
      <c:layout/>
      <c:overlay val="0"/>
      <c:spPr>
        <a:noFill/>
        <a:ln>
          <a:noFill/>
        </a:ln>
        <a:effectLst/>
      </c:spPr>
      <c:txPr>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266294615413399E-2"/>
          <c:y val="2.0254082822980458E-2"/>
          <c:w val="0.99298617672790901"/>
          <c:h val="0.89334033850679151"/>
        </c:manualLayout>
      </c:layout>
      <c:barChart>
        <c:barDir val="col"/>
        <c:grouping val="clustered"/>
        <c:varyColors val="0"/>
        <c:ser>
          <c:idx val="0"/>
          <c:order val="0"/>
          <c:spPr>
            <a:solidFill>
              <a:schemeClr val="accent1">
                <a:shade val="76000"/>
              </a:schemeClr>
            </a:solidFill>
            <a:ln>
              <a:noFill/>
            </a:ln>
            <a:effectLst/>
          </c:spPr>
          <c:invertIfNegative val="0"/>
          <c:dLbls>
            <c:dLbl>
              <c:idx val="3"/>
              <c:layout>
                <c:manualLayout>
                  <c:x val="7.3431462795429003E-2"/>
                  <c:y val="-0.377462929673983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982-46D6-AFD0-F8F7F08A359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Hoja1!$A$14:$H$14</c:f>
              <c:strCache>
                <c:ptCount val="8"/>
                <c:pt idx="0">
                  <c:v>Las Américas</c:v>
                </c:pt>
                <c:pt idx="1">
                  <c:v>Cibao</c:v>
                </c:pt>
                <c:pt idx="2">
                  <c:v>Punta Cana</c:v>
                </c:pt>
                <c:pt idx="3">
                  <c:v>La Romana</c:v>
                </c:pt>
                <c:pt idx="4">
                  <c:v>Prof. Juan Bosch</c:v>
                </c:pt>
                <c:pt idx="5">
                  <c:v>Gregorio Luperón</c:v>
                </c:pt>
                <c:pt idx="6">
                  <c:v>Joaquin Balaguer</c:v>
                </c:pt>
                <c:pt idx="7">
                  <c:v>Total Aeropuertos</c:v>
                </c:pt>
              </c:strCache>
            </c:strRef>
          </c:cat>
          <c:val>
            <c:numRef>
              <c:f>Hoja1!$A$15:$H$15</c:f>
              <c:numCache>
                <c:formatCode>General</c:formatCode>
                <c:ptCount val="8"/>
              </c:numCache>
            </c:numRef>
          </c:val>
          <c:extLst xmlns:c16r2="http://schemas.microsoft.com/office/drawing/2015/06/chart">
            <c:ext xmlns:c16="http://schemas.microsoft.com/office/drawing/2014/chart" uri="{C3380CC4-5D6E-409C-BE32-E72D297353CC}">
              <c16:uniqueId val="{00000001-9982-46D6-AFD0-F8F7F08A359E}"/>
            </c:ext>
          </c:extLst>
        </c:ser>
        <c:ser>
          <c:idx val="1"/>
          <c:order val="1"/>
          <c:spPr>
            <a:solidFill>
              <a:srgbClr val="002060"/>
            </a:solidFill>
            <a:ln>
              <a:noFill/>
            </a:ln>
            <a:effectLst/>
          </c:spPr>
          <c:invertIfNegative val="0"/>
          <c:dPt>
            <c:idx val="0"/>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3-9982-46D6-AFD0-F8F7F08A359E}"/>
              </c:ext>
            </c:extLst>
          </c:dPt>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5-9982-46D6-AFD0-F8F7F08A359E}"/>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7-9982-46D6-AFD0-F8F7F08A359E}"/>
              </c:ext>
            </c:extLst>
          </c:dPt>
          <c:dPt>
            <c:idx val="3"/>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9-9982-46D6-AFD0-F8F7F08A359E}"/>
              </c:ext>
            </c:extLst>
          </c:dPt>
          <c:dPt>
            <c:idx val="4"/>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B-9982-46D6-AFD0-F8F7F08A359E}"/>
              </c:ext>
            </c:extLst>
          </c:dPt>
          <c:dPt>
            <c:idx val="5"/>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D-9982-46D6-AFD0-F8F7F08A359E}"/>
              </c:ext>
            </c:extLst>
          </c:dPt>
          <c:dPt>
            <c:idx val="6"/>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F-9982-46D6-AFD0-F8F7F08A359E}"/>
              </c:ext>
            </c:extLst>
          </c:dPt>
          <c:dPt>
            <c:idx val="7"/>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11-9982-46D6-AFD0-F8F7F08A359E}"/>
              </c:ext>
            </c:extLst>
          </c:dPt>
          <c:dLbls>
            <c:dLbl>
              <c:idx val="2"/>
              <c:layout>
                <c:manualLayout>
                  <c:x val="1.5555555555555637E-2"/>
                  <c:y val="-1.151908108571426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982-46D6-AFD0-F8F7F08A359E}"/>
                </c:ext>
                <c:ext xmlns:c15="http://schemas.microsoft.com/office/drawing/2012/chart" uri="{CE6537A1-D6FC-4f65-9D91-7224C49458BB}">
                  <c15:layout/>
                </c:ext>
              </c:extLst>
            </c:dLbl>
            <c:dLbl>
              <c:idx val="3"/>
              <c:layout>
                <c:manualLayout>
                  <c:x val="9.3077387618214751E-3"/>
                  <c:y val="-8.574490889603351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982-46D6-AFD0-F8F7F08A359E}"/>
                </c:ext>
                <c:ext xmlns:c15="http://schemas.microsoft.com/office/drawing/2012/chart" uri="{CE6537A1-D6FC-4f65-9D91-7224C49458BB}">
                  <c15:layout/>
                </c:ext>
              </c:extLst>
            </c:dLbl>
            <c:dLbl>
              <c:idx val="6"/>
              <c:layout>
                <c:manualLayout>
                  <c:x val="1.1111111111111112E-2"/>
                  <c:y val="-2.01583918999998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982-46D6-AFD0-F8F7F08A359E}"/>
                </c:ext>
                <c:ext xmlns:c15="http://schemas.microsoft.com/office/drawing/2012/chart" uri="{CE6537A1-D6FC-4f65-9D91-7224C49458BB}">
                  <c15:layout/>
                </c:ext>
              </c:extLst>
            </c:dLbl>
            <c:dLbl>
              <c:idx val="7"/>
              <c:layout>
                <c:manualLayout>
                  <c:x val="3.6713499047913128E-2"/>
                  <c:y val="4.17783213991454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982-46D6-AFD0-F8F7F08A359E}"/>
                </c:ext>
                <c:ext xmlns:c15="http://schemas.microsoft.com/office/drawing/2012/chart" uri="{CE6537A1-D6FC-4f65-9D91-7224C49458BB}">
                  <c15:layout/>
                </c:ext>
              </c:extLst>
            </c:dLbl>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Hoja1!$A$14:$H$14</c:f>
              <c:strCache>
                <c:ptCount val="8"/>
                <c:pt idx="0">
                  <c:v>Las Américas</c:v>
                </c:pt>
                <c:pt idx="1">
                  <c:v>Cibao</c:v>
                </c:pt>
                <c:pt idx="2">
                  <c:v>Punta Cana</c:v>
                </c:pt>
                <c:pt idx="3">
                  <c:v>La Romana</c:v>
                </c:pt>
                <c:pt idx="4">
                  <c:v>Prof. Juan Bosch</c:v>
                </c:pt>
                <c:pt idx="5">
                  <c:v>Gregorio Luperón</c:v>
                </c:pt>
                <c:pt idx="6">
                  <c:v>Joaquin Balaguer</c:v>
                </c:pt>
                <c:pt idx="7">
                  <c:v>Total Aeropuertos</c:v>
                </c:pt>
              </c:strCache>
            </c:strRef>
          </c:cat>
          <c:val>
            <c:numRef>
              <c:f>Hoja1!$A$16:$H$16</c:f>
              <c:numCache>
                <c:formatCode>_(* #,##0.00_);_(* \(#,##0.00\);_(* "-"??_);_(@_)</c:formatCode>
                <c:ptCount val="8"/>
                <c:pt idx="0">
                  <c:v>348708988</c:v>
                </c:pt>
                <c:pt idx="1">
                  <c:v>110106323</c:v>
                </c:pt>
                <c:pt idx="2">
                  <c:v>141843509</c:v>
                </c:pt>
                <c:pt idx="3">
                  <c:v>11362115</c:v>
                </c:pt>
                <c:pt idx="4">
                  <c:v>3315019</c:v>
                </c:pt>
                <c:pt idx="5">
                  <c:v>45364176</c:v>
                </c:pt>
                <c:pt idx="6">
                  <c:v>14728664</c:v>
                </c:pt>
                <c:pt idx="7">
                  <c:v>675428794</c:v>
                </c:pt>
              </c:numCache>
            </c:numRef>
          </c:val>
          <c:extLst xmlns:c16r2="http://schemas.microsoft.com/office/drawing/2015/06/chart">
            <c:ext xmlns:c16="http://schemas.microsoft.com/office/drawing/2014/chart" uri="{C3380CC4-5D6E-409C-BE32-E72D297353CC}">
              <c16:uniqueId val="{00000012-9982-46D6-AFD0-F8F7F08A359E}"/>
            </c:ext>
          </c:extLst>
        </c:ser>
        <c:dLbls>
          <c:showLegendKey val="0"/>
          <c:showVal val="1"/>
          <c:showCatName val="0"/>
          <c:showSerName val="0"/>
          <c:showPercent val="0"/>
          <c:showBubbleSize val="0"/>
        </c:dLbls>
        <c:gapWidth val="219"/>
        <c:axId val="-1807837136"/>
        <c:axId val="-1807834416"/>
      </c:barChart>
      <c:catAx>
        <c:axId val="-180783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7834416"/>
        <c:crosses val="autoZero"/>
        <c:auto val="1"/>
        <c:lblAlgn val="ctr"/>
        <c:lblOffset val="100"/>
        <c:noMultiLvlLbl val="0"/>
      </c:catAx>
      <c:valAx>
        <c:axId val="-1807834416"/>
        <c:scaling>
          <c:orientation val="minMax"/>
        </c:scaling>
        <c:delete val="1"/>
        <c:axPos val="l"/>
        <c:numFmt formatCode="General" sourceLinked="1"/>
        <c:majorTickMark val="none"/>
        <c:minorTickMark val="none"/>
        <c:tickLblPos val="nextTo"/>
        <c:crossAx val="-1807837136"/>
        <c:crosses val="autoZero"/>
        <c:crossBetween val="between"/>
      </c:valAx>
      <c:spPr>
        <a:noFill/>
        <a:ln>
          <a:noFill/>
        </a:ln>
        <a:effectLst>
          <a:outerShdw blurRad="50800" dist="50800" dir="1800000" algn="ctr" rotWithShape="0">
            <a:srgbClr val="000000">
              <a:alpha val="43137"/>
            </a:srgbClr>
          </a:outerShdw>
        </a:effectLst>
      </c:spPr>
    </c:plotArea>
    <c:plotVisOnly val="1"/>
    <c:dispBlanksAs val="gap"/>
    <c:showDLblsOverMax val="0"/>
  </c:chart>
  <c:spPr>
    <a:solidFill>
      <a:schemeClr val="bg1"/>
    </a:solidFill>
    <a:ln w="76200" cap="flat" cmpd="sng" algn="ctr">
      <a:solidFill>
        <a:schemeClr val="accent1">
          <a:lumMod val="20000"/>
          <a:lumOff val="80000"/>
        </a:schemeClr>
      </a:solidFill>
      <a:round/>
    </a:ln>
    <a:effectLst/>
  </c:spPr>
  <c:txPr>
    <a:bodyPr/>
    <a:lstStyle/>
    <a:p>
      <a:pPr>
        <a:defRPr sz="9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740815281435773E-2"/>
          <c:y val="4.0608676023422871E-2"/>
          <c:w val="0.97625385253371288"/>
          <c:h val="0.5664282774096745"/>
        </c:manualLayout>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1-80C2-4BEB-8EF9-F92B37F0B387}"/>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3-80C2-4BEB-8EF9-F92B37F0B387}"/>
              </c:ext>
            </c:extLst>
          </c:dPt>
          <c:dPt>
            <c:idx val="3"/>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5-80C2-4BEB-8EF9-F92B37F0B387}"/>
              </c:ext>
            </c:extLst>
          </c:dPt>
          <c:dPt>
            <c:idx val="4"/>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7-80C2-4BEB-8EF9-F92B37F0B387}"/>
              </c:ext>
            </c:extLst>
          </c:dPt>
          <c:dPt>
            <c:idx val="5"/>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9-80C2-4BEB-8EF9-F92B37F0B387}"/>
              </c:ext>
            </c:extLst>
          </c:dPt>
          <c:dPt>
            <c:idx val="7"/>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B-80C2-4BEB-8EF9-F92B37F0B387}"/>
              </c:ext>
            </c:extLst>
          </c:dPt>
          <c:dPt>
            <c:idx val="9"/>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D-80C2-4BEB-8EF9-F92B37F0B387}"/>
              </c:ext>
            </c:extLst>
          </c:dPt>
          <c:dPt>
            <c:idx val="10"/>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F-80C2-4BEB-8EF9-F92B37F0B387}"/>
              </c:ext>
            </c:extLst>
          </c:dPt>
          <c:dPt>
            <c:idx val="1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11-80C2-4BEB-8EF9-F92B37F0B387}"/>
              </c:ext>
            </c:extLst>
          </c:dPt>
          <c:dPt>
            <c:idx val="1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13-80C2-4BEB-8EF9-F92B37F0B387}"/>
              </c:ext>
            </c:extLst>
          </c:dPt>
          <c:dPt>
            <c:idx val="15"/>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15-80C2-4BEB-8EF9-F92B37F0B387}"/>
              </c:ext>
            </c:extLst>
          </c:dPt>
          <c:dLbls>
            <c:dLbl>
              <c:idx val="15"/>
              <c:layout>
                <c:manualLayout>
                  <c:x val="-4.328600604084909E-3"/>
                  <c:y val="5.6360956566769795E-2"/>
                </c:manualLayout>
              </c:layout>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80C2-4BEB-8EF9-F92B37F0B387}"/>
                </c:ext>
                <c:ext xmlns:c15="http://schemas.microsoft.com/office/drawing/2012/chart" uri="{CE6537A1-D6FC-4f65-9D91-7224C49458BB}">
                  <c15:layout/>
                </c:ext>
              </c:extLst>
            </c:dLbl>
            <c:spPr>
              <a:noFill/>
              <a:ln>
                <a:noFill/>
              </a:ln>
              <a:effectLst/>
            </c:spPr>
            <c:txPr>
              <a:bodyPr rot="-5400000" spcFirstLastPara="1" vertOverflow="ellipsis"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Hoja1!$B$9:$B$24</c:f>
              <c:strCache>
                <c:ptCount val="16"/>
                <c:pt idx="0">
                  <c:v>Puerto Santo Domingo</c:v>
                </c:pt>
                <c:pt idx="1">
                  <c:v>Puerto Plata</c:v>
                </c:pt>
                <c:pt idx="2">
                  <c:v>Manzanillo</c:v>
                </c:pt>
                <c:pt idx="3">
                  <c:v>Luperón</c:v>
                </c:pt>
                <c:pt idx="4">
                  <c:v>Boca Chica</c:v>
                </c:pt>
                <c:pt idx="5">
                  <c:v>Haina</c:v>
                </c:pt>
                <c:pt idx="6">
                  <c:v>Baní</c:v>
                </c:pt>
                <c:pt idx="7">
                  <c:v>Samaná</c:v>
                </c:pt>
                <c:pt idx="8">
                  <c:v>Azua</c:v>
                </c:pt>
                <c:pt idx="9">
                  <c:v>Romana</c:v>
                </c:pt>
                <c:pt idx="10">
                  <c:v>Multimodal Caucedo</c:v>
                </c:pt>
                <c:pt idx="11">
                  <c:v>Marina Punta Cana</c:v>
                </c:pt>
                <c:pt idx="12">
                  <c:v>San Pedro de Macoris</c:v>
                </c:pt>
                <c:pt idx="13">
                  <c:v>Barahona</c:v>
                </c:pt>
                <c:pt idx="14">
                  <c:v>Pedernales</c:v>
                </c:pt>
                <c:pt idx="15">
                  <c:v>Total Puertos</c:v>
                </c:pt>
              </c:strCache>
            </c:strRef>
          </c:cat>
          <c:val>
            <c:numRef>
              <c:f>Hoja1!$C$9:$C$24</c:f>
              <c:numCache>
                <c:formatCode>_-* #,##0.00_-;\-* #,##0.00_-;_-* "-"??_-;_-@_-</c:formatCode>
                <c:ptCount val="16"/>
                <c:pt idx="0">
                  <c:v>9140569</c:v>
                </c:pt>
                <c:pt idx="1">
                  <c:v>4275113</c:v>
                </c:pt>
                <c:pt idx="2">
                  <c:v>218140</c:v>
                </c:pt>
                <c:pt idx="3">
                  <c:v>955866</c:v>
                </c:pt>
                <c:pt idx="4">
                  <c:v>693787</c:v>
                </c:pt>
                <c:pt idx="5">
                  <c:v>5560477</c:v>
                </c:pt>
                <c:pt idx="6">
                  <c:v>518366</c:v>
                </c:pt>
                <c:pt idx="7">
                  <c:v>1769743</c:v>
                </c:pt>
                <c:pt idx="8">
                  <c:v>59967</c:v>
                </c:pt>
                <c:pt idx="9">
                  <c:v>9652228</c:v>
                </c:pt>
                <c:pt idx="10">
                  <c:v>3426900</c:v>
                </c:pt>
                <c:pt idx="11">
                  <c:v>1603175</c:v>
                </c:pt>
                <c:pt idx="12">
                  <c:v>1519333</c:v>
                </c:pt>
                <c:pt idx="13">
                  <c:v>276799</c:v>
                </c:pt>
                <c:pt idx="14">
                  <c:v>26214</c:v>
                </c:pt>
                <c:pt idx="15">
                  <c:v>39696677</c:v>
                </c:pt>
              </c:numCache>
            </c:numRef>
          </c:val>
          <c:extLst xmlns:c16r2="http://schemas.microsoft.com/office/drawing/2015/06/chart">
            <c:ext xmlns:c16="http://schemas.microsoft.com/office/drawing/2014/chart" uri="{C3380CC4-5D6E-409C-BE32-E72D297353CC}">
              <c16:uniqueId val="{00000016-80C2-4BEB-8EF9-F92B37F0B387}"/>
            </c:ext>
          </c:extLst>
        </c:ser>
        <c:dLbls>
          <c:showLegendKey val="0"/>
          <c:showVal val="1"/>
          <c:showCatName val="0"/>
          <c:showSerName val="0"/>
          <c:showPercent val="0"/>
          <c:showBubbleSize val="0"/>
        </c:dLbls>
        <c:gapWidth val="219"/>
        <c:axId val="-1807837680"/>
        <c:axId val="-1807836592"/>
      </c:barChart>
      <c:catAx>
        <c:axId val="-180783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807836592"/>
        <c:crosses val="autoZero"/>
        <c:auto val="1"/>
        <c:lblAlgn val="ctr"/>
        <c:lblOffset val="100"/>
        <c:noMultiLvlLbl val="0"/>
      </c:catAx>
      <c:valAx>
        <c:axId val="-1807836592"/>
        <c:scaling>
          <c:orientation val="minMax"/>
        </c:scaling>
        <c:delete val="1"/>
        <c:axPos val="l"/>
        <c:numFmt formatCode="_-* #,##0.00_-;\-* #,##0.00_-;_-* &quot;-&quot;??_-;_-@_-" sourceLinked="1"/>
        <c:majorTickMark val="none"/>
        <c:minorTickMark val="none"/>
        <c:tickLblPos val="nextTo"/>
        <c:crossAx val="-180783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bg2">
                    <a:lumMod val="50000"/>
                  </a:schemeClr>
                </a:solidFill>
                <a:latin typeface="+mn-lt"/>
                <a:ea typeface="+mn-ea"/>
                <a:cs typeface="+mn-cs"/>
              </a:defRPr>
            </a:pPr>
            <a:r>
              <a:rPr lang="es-MX" sz="1100" b="1">
                <a:solidFill>
                  <a:schemeClr val="bg2">
                    <a:lumMod val="50000"/>
                  </a:schemeClr>
                </a:solidFill>
              </a:rPr>
              <a:t>Recaudaciones</a:t>
            </a:r>
            <a:r>
              <a:rPr lang="es-MX" sz="1100" b="1" baseline="0">
                <a:solidFill>
                  <a:schemeClr val="bg2">
                    <a:lumMod val="50000"/>
                  </a:schemeClr>
                </a:solidFill>
              </a:rPr>
              <a:t> Puestos Fronterizos</a:t>
            </a:r>
          </a:p>
        </c:rich>
      </c:tx>
      <c:layout>
        <c:manualLayout>
          <c:xMode val="edge"/>
          <c:yMode val="edge"/>
          <c:x val="0.26984943669044981"/>
          <c:y val="2.4844720496894408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bg2">
                  <a:lumMod val="50000"/>
                </a:schemeClr>
              </a:solidFill>
              <a:latin typeface="+mn-lt"/>
              <a:ea typeface="+mn-ea"/>
              <a:cs typeface="+mn-cs"/>
            </a:defRPr>
          </a:pPr>
          <a:endParaRPr lang="en-US"/>
        </a:p>
      </c:txPr>
    </c:title>
    <c:autoTitleDeleted val="0"/>
    <c:plotArea>
      <c:layout>
        <c:manualLayout>
          <c:layoutTarget val="inner"/>
          <c:xMode val="edge"/>
          <c:yMode val="edge"/>
          <c:x val="0"/>
          <c:y val="7.5085155088715511E-3"/>
          <c:w val="1"/>
          <c:h val="0.91297809354911119"/>
        </c:manualLayout>
      </c:layout>
      <c:barChart>
        <c:barDir val="col"/>
        <c:grouping val="clustered"/>
        <c:varyColors val="0"/>
        <c:ser>
          <c:idx val="0"/>
          <c:order val="0"/>
          <c:spPr>
            <a:solidFill>
              <a:srgbClr val="002060"/>
            </a:solidFill>
            <a:ln>
              <a:noFill/>
            </a:ln>
            <a:effectLst/>
          </c:spPr>
          <c:invertIfNegative val="0"/>
          <c:dPt>
            <c:idx val="0"/>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1-9C4A-4B71-84B3-A92B5D1F80FD}"/>
              </c:ext>
            </c:extLst>
          </c:dPt>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3-9C4A-4B71-84B3-A92B5D1F80FD}"/>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5-9C4A-4B71-84B3-A92B5D1F80FD}"/>
              </c:ext>
            </c:extLst>
          </c:dPt>
          <c:dPt>
            <c:idx val="3"/>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7-9C4A-4B71-84B3-A92B5D1F80FD}"/>
              </c:ext>
            </c:extLst>
          </c:dPt>
          <c:dPt>
            <c:idx val="4"/>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9-9C4A-4B71-84B3-A92B5D1F80FD}"/>
              </c:ext>
            </c:extLst>
          </c:dPt>
          <c:dLbls>
            <c:dLbl>
              <c:idx val="2"/>
              <c:layout>
                <c:manualLayout>
                  <c:x val="1.5909112443976994E-2"/>
                  <c:y val="-2.41472897133285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C4A-4B71-84B3-A92B5D1F80FD}"/>
                </c:ext>
                <c:ext xmlns:c15="http://schemas.microsoft.com/office/drawing/2012/chart" uri="{CE6537A1-D6FC-4f65-9D91-7224C49458BB}">
                  <c15:layout/>
                </c:ext>
              </c:extLst>
            </c:dLbl>
            <c:dLbl>
              <c:idx val="3"/>
              <c:layout>
                <c:manualLayout>
                  <c:x val="7.2202166064981067E-3"/>
                  <c:y val="-2.29226429987871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C4A-4B71-84B3-A92B5D1F80FD}"/>
                </c:ext>
                <c:ext xmlns:c15="http://schemas.microsoft.com/office/drawing/2012/chart" uri="{CE6537A1-D6FC-4f65-9D91-7224C49458BB}">
                  <c15:layout/>
                </c:ext>
              </c:extLst>
            </c:dLbl>
            <c:dLbl>
              <c:idx val="4"/>
              <c:layout>
                <c:manualLayout>
                  <c:x val="9.62695547533075E-3"/>
                  <c:y val="-2.2922642998787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C4A-4B71-84B3-A92B5D1F80F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Hoja1!$A$14:$F$14</c:f>
              <c:strCache>
                <c:ptCount val="5"/>
                <c:pt idx="0">
                  <c:v>Elias Piña </c:v>
                </c:pt>
                <c:pt idx="1">
                  <c:v>Pedernales</c:v>
                </c:pt>
                <c:pt idx="2">
                  <c:v>Dajabón</c:v>
                </c:pt>
                <c:pt idx="3">
                  <c:v>Jimaní</c:v>
                </c:pt>
                <c:pt idx="4">
                  <c:v>Total Fronterizos</c:v>
                </c:pt>
              </c:strCache>
            </c:strRef>
          </c:cat>
          <c:val>
            <c:numRef>
              <c:f>Hoja1!$A$15:$F$15</c:f>
              <c:numCache>
                <c:formatCode>_(* #,##0.00_);_(* \(#,##0.00\);_(* "-"??_);_(@_)</c:formatCode>
                <c:ptCount val="5"/>
                <c:pt idx="0">
                  <c:v>14824106</c:v>
                </c:pt>
                <c:pt idx="1">
                  <c:v>5758600</c:v>
                </c:pt>
                <c:pt idx="2">
                  <c:v>77959318</c:v>
                </c:pt>
                <c:pt idx="3">
                  <c:v>5165900</c:v>
                </c:pt>
                <c:pt idx="4">
                  <c:v>103707924</c:v>
                </c:pt>
              </c:numCache>
            </c:numRef>
          </c:val>
          <c:extLst xmlns:c16r2="http://schemas.microsoft.com/office/drawing/2015/06/chart">
            <c:ext xmlns:c16="http://schemas.microsoft.com/office/drawing/2014/chart" uri="{C3380CC4-5D6E-409C-BE32-E72D297353CC}">
              <c16:uniqueId val="{0000000A-9C4A-4B71-84B3-A92B5D1F80FD}"/>
            </c:ext>
          </c:extLst>
        </c:ser>
        <c:dLbls>
          <c:showLegendKey val="0"/>
          <c:showVal val="1"/>
          <c:showCatName val="0"/>
          <c:showSerName val="0"/>
          <c:showPercent val="0"/>
          <c:showBubbleSize val="0"/>
        </c:dLbls>
        <c:gapWidth val="219"/>
        <c:axId val="-1807839312"/>
        <c:axId val="-1807833328"/>
      </c:barChart>
      <c:catAx>
        <c:axId val="-180783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50000"/>
                  </a:schemeClr>
                </a:solidFill>
                <a:latin typeface="+mn-lt"/>
                <a:ea typeface="+mn-ea"/>
                <a:cs typeface="+mn-cs"/>
              </a:defRPr>
            </a:pPr>
            <a:endParaRPr lang="en-US"/>
          </a:p>
        </c:txPr>
        <c:crossAx val="-1807833328"/>
        <c:crosses val="autoZero"/>
        <c:auto val="1"/>
        <c:lblAlgn val="ctr"/>
        <c:lblOffset val="100"/>
        <c:noMultiLvlLbl val="0"/>
      </c:catAx>
      <c:valAx>
        <c:axId val="-1807833328"/>
        <c:scaling>
          <c:orientation val="minMax"/>
        </c:scaling>
        <c:delete val="1"/>
        <c:axPos val="l"/>
        <c:numFmt formatCode="_(* #,##0.00_);_(* \(#,##0.00\);_(* &quot;-&quot;??_);_(@_)" sourceLinked="1"/>
        <c:majorTickMark val="none"/>
        <c:minorTickMark val="none"/>
        <c:tickLblPos val="nextTo"/>
        <c:crossAx val="-180783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s-MX" sz="1100" b="1"/>
              <a:t>Recaudaciones</a:t>
            </a:r>
            <a:r>
              <a:rPr lang="es-MX" sz="1100" b="1" baseline="0"/>
              <a:t> Extranjeria </a:t>
            </a:r>
            <a:endParaRPr lang="es-MX" sz="1100" b="1"/>
          </a:p>
        </c:rich>
      </c:tx>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1.123803686975676E-2"/>
          <c:y val="1.9862931853911341E-2"/>
          <c:w val="0.97801208859044908"/>
          <c:h val="0.84320847030043578"/>
        </c:manualLayout>
      </c:layout>
      <c:barChart>
        <c:barDir val="col"/>
        <c:grouping val="clustered"/>
        <c:varyColors val="0"/>
        <c:ser>
          <c:idx val="0"/>
          <c:order val="0"/>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Hoja1!$A$14:$E$14</c:f>
              <c:strCache>
                <c:ptCount val="5"/>
                <c:pt idx="0">
                  <c:v>Sede Central</c:v>
                </c:pt>
                <c:pt idx="1">
                  <c:v>Santiago</c:v>
                </c:pt>
                <c:pt idx="2">
                  <c:v>Puerto Plata</c:v>
                </c:pt>
                <c:pt idx="3">
                  <c:v>Punta Cana</c:v>
                </c:pt>
                <c:pt idx="4">
                  <c:v>Total Extranjería</c:v>
                </c:pt>
              </c:strCache>
            </c:strRef>
          </c:cat>
          <c:val>
            <c:numRef>
              <c:f>Hoja1!$A$15:$E$15</c:f>
              <c:numCache>
                <c:formatCode>General</c:formatCode>
                <c:ptCount val="5"/>
              </c:numCache>
            </c:numRef>
          </c:val>
          <c:extLst xmlns:c16r2="http://schemas.microsoft.com/office/drawing/2015/06/chart">
            <c:ext xmlns:c16="http://schemas.microsoft.com/office/drawing/2014/chart" uri="{C3380CC4-5D6E-409C-BE32-E72D297353CC}">
              <c16:uniqueId val="{00000000-98BB-4918-9EFC-9DD3A76B7C93}"/>
            </c:ext>
          </c:extLst>
        </c:ser>
        <c:ser>
          <c:idx val="1"/>
          <c:order val="1"/>
          <c:spPr>
            <a:solidFill>
              <a:srgbClr val="002060"/>
            </a:solidFill>
            <a:ln>
              <a:noFill/>
            </a:ln>
            <a:effectLst/>
          </c:spPr>
          <c:invertIfNegative val="0"/>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2-98BB-4918-9EFC-9DD3A76B7C93}"/>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4-98BB-4918-9EFC-9DD3A76B7C93}"/>
              </c:ext>
            </c:extLst>
          </c:dPt>
          <c:dPt>
            <c:idx val="3"/>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6-98BB-4918-9EFC-9DD3A76B7C93}"/>
              </c:ext>
            </c:extLst>
          </c:dPt>
          <c:dPt>
            <c:idx val="4"/>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8-98BB-4918-9EFC-9DD3A76B7C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Hoja1!$A$14:$E$14</c:f>
              <c:strCache>
                <c:ptCount val="5"/>
                <c:pt idx="0">
                  <c:v>Sede Central</c:v>
                </c:pt>
                <c:pt idx="1">
                  <c:v>Santiago</c:v>
                </c:pt>
                <c:pt idx="2">
                  <c:v>Puerto Plata</c:v>
                </c:pt>
                <c:pt idx="3">
                  <c:v>Punta Cana</c:v>
                </c:pt>
                <c:pt idx="4">
                  <c:v>Total Extranjería</c:v>
                </c:pt>
              </c:strCache>
            </c:strRef>
          </c:cat>
          <c:val>
            <c:numRef>
              <c:f>Hoja1!$A$16:$E$16</c:f>
              <c:numCache>
                <c:formatCode>_-* #,##0.00_-;\-* #,##0.00_-;_-* "-"??_-;_-@_-</c:formatCode>
                <c:ptCount val="5"/>
                <c:pt idx="0">
                  <c:v>554191641</c:v>
                </c:pt>
                <c:pt idx="1">
                  <c:v>6910133</c:v>
                </c:pt>
                <c:pt idx="2">
                  <c:v>5500966</c:v>
                </c:pt>
                <c:pt idx="3">
                  <c:v>16561100</c:v>
                </c:pt>
                <c:pt idx="4">
                  <c:v>583163840</c:v>
                </c:pt>
              </c:numCache>
            </c:numRef>
          </c:val>
          <c:extLst xmlns:c16r2="http://schemas.microsoft.com/office/drawing/2015/06/chart">
            <c:ext xmlns:c16="http://schemas.microsoft.com/office/drawing/2014/chart" uri="{C3380CC4-5D6E-409C-BE32-E72D297353CC}">
              <c16:uniqueId val="{00000009-98BB-4918-9EFC-9DD3A76B7C93}"/>
            </c:ext>
          </c:extLst>
        </c:ser>
        <c:dLbls>
          <c:showLegendKey val="0"/>
          <c:showVal val="1"/>
          <c:showCatName val="0"/>
          <c:showSerName val="0"/>
          <c:showPercent val="0"/>
          <c:showBubbleSize val="0"/>
        </c:dLbls>
        <c:gapWidth val="219"/>
        <c:axId val="-1807833872"/>
        <c:axId val="-1807844208"/>
      </c:barChart>
      <c:catAx>
        <c:axId val="-1807833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7844208"/>
        <c:crosses val="autoZero"/>
        <c:auto val="1"/>
        <c:lblAlgn val="ctr"/>
        <c:lblOffset val="100"/>
        <c:noMultiLvlLbl val="0"/>
      </c:catAx>
      <c:valAx>
        <c:axId val="-1807844208"/>
        <c:scaling>
          <c:orientation val="minMax"/>
        </c:scaling>
        <c:delete val="1"/>
        <c:axPos val="l"/>
        <c:numFmt formatCode="General" sourceLinked="1"/>
        <c:majorTickMark val="out"/>
        <c:minorTickMark val="none"/>
        <c:tickLblPos val="nextTo"/>
        <c:crossAx val="-1807833872"/>
        <c:crosses val="autoZero"/>
        <c:crossBetween val="between"/>
      </c:valAx>
      <c:spPr>
        <a:noFill/>
        <a:ln>
          <a:noFill/>
        </a:ln>
        <a:effectLst>
          <a:outerShdw blurRad="50800" dist="50800" dir="5400000" algn="ctr" rotWithShape="0">
            <a:schemeClr val="accent6">
              <a:lumMod val="20000"/>
              <a:lumOff val="80000"/>
              <a:alpha val="95000"/>
            </a:schemeClr>
          </a:outerShdw>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200" b="1" i="0" u="none" strike="noStrike" kern="1200" spc="0" baseline="0">
                <a:solidFill>
                  <a:schemeClr val="tx1">
                    <a:lumMod val="65000"/>
                    <a:lumOff val="35000"/>
                  </a:schemeClr>
                </a:solidFill>
                <a:latin typeface="+mn-lt"/>
                <a:ea typeface="+mn-ea"/>
                <a:cs typeface="+mn-cs"/>
              </a:defRPr>
            </a:pPr>
            <a:r>
              <a:rPr lang="es-MX" sz="1100" b="1">
                <a:solidFill>
                  <a:schemeClr val="bg2">
                    <a:lumMod val="50000"/>
                  </a:schemeClr>
                </a:solidFill>
                <a:latin typeface="Times New Roman" panose="02020603050405020304" pitchFamily="18" charset="0"/>
                <a:cs typeface="Times New Roman" panose="02020603050405020304" pitchFamily="18" charset="0"/>
              </a:rPr>
              <a:t>Recaudaciones</a:t>
            </a:r>
            <a:r>
              <a:rPr lang="es-MX" sz="1100" b="1" baseline="0">
                <a:solidFill>
                  <a:schemeClr val="bg2">
                    <a:lumMod val="50000"/>
                  </a:schemeClr>
                </a:solidFill>
                <a:latin typeface="Times New Roman" panose="02020603050405020304" pitchFamily="18" charset="0"/>
                <a:cs typeface="Times New Roman" panose="02020603050405020304" pitchFamily="18" charset="0"/>
              </a:rPr>
              <a:t> C</a:t>
            </a:r>
            <a:r>
              <a:rPr lang="es-MX" sz="1100" b="1">
                <a:solidFill>
                  <a:schemeClr val="bg2">
                    <a:lumMod val="50000"/>
                  </a:schemeClr>
                </a:solidFill>
                <a:latin typeface="Times New Roman" panose="02020603050405020304" pitchFamily="18" charset="0"/>
                <a:cs typeface="Times New Roman" panose="02020603050405020304" pitchFamily="18" charset="0"/>
              </a:rPr>
              <a:t>ertificaciones </a:t>
            </a:r>
          </a:p>
        </c:rich>
      </c:tx>
      <c:layout>
        <c:manualLayout>
          <c:xMode val="edge"/>
          <c:yMode val="edge"/>
          <c:x val="0.32419319379949302"/>
          <c:y val="5.7127982458982748E-2"/>
        </c:manualLayout>
      </c:layout>
      <c:overlay val="0"/>
      <c:spPr>
        <a:noFill/>
        <a:ln>
          <a:noFill/>
        </a:ln>
        <a:effectLst/>
      </c:spPr>
      <c:txPr>
        <a:bodyPr rot="0" spcFirstLastPara="1" vertOverflow="ellipsis" vert="horz" wrap="square" anchor="ctr" anchorCtr="1"/>
        <a:lstStyle/>
        <a:p>
          <a:pPr algn="just">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
          <c:y val="0"/>
          <c:w val="0.99348919846557637"/>
          <c:h val="0.88921709371963864"/>
        </c:manualLayout>
      </c:layout>
      <c:barChart>
        <c:barDir val="col"/>
        <c:grouping val="clustered"/>
        <c:varyColors val="0"/>
        <c:ser>
          <c:idx val="0"/>
          <c:order val="0"/>
          <c:spPr>
            <a:solidFill>
              <a:schemeClr val="accent1"/>
            </a:solidFill>
            <a:ln>
              <a:noFill/>
            </a:ln>
            <a:effectLst/>
          </c:spPr>
          <c:invertIfNegative val="0"/>
          <c:dLbls>
            <c:dLbl>
              <c:idx val="2"/>
              <c:layout>
                <c:manualLayout>
                  <c:x val="5.0711969461528748E-2"/>
                  <c:y val="-0.472249011832948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C78-40FA-B9F7-F944B2557C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Hoja1!$B$13:$F$13</c:f>
              <c:strCache>
                <c:ptCount val="5"/>
                <c:pt idx="0">
                  <c:v>Malecón Center</c:v>
                </c:pt>
                <c:pt idx="1">
                  <c:v>Santiago</c:v>
                </c:pt>
                <c:pt idx="2">
                  <c:v>Puerto Plata</c:v>
                </c:pt>
                <c:pt idx="3">
                  <c:v>Punta Cana</c:v>
                </c:pt>
                <c:pt idx="4">
                  <c:v>Certificaciones Totales</c:v>
                </c:pt>
              </c:strCache>
            </c:strRef>
          </c:cat>
          <c:val>
            <c:numRef>
              <c:f>Hoja1!$B$14:$F$14</c:f>
              <c:numCache>
                <c:formatCode>General</c:formatCode>
                <c:ptCount val="5"/>
              </c:numCache>
            </c:numRef>
          </c:val>
          <c:extLst xmlns:c16r2="http://schemas.microsoft.com/office/drawing/2015/06/chart">
            <c:ext xmlns:c16="http://schemas.microsoft.com/office/drawing/2014/chart" uri="{C3380CC4-5D6E-409C-BE32-E72D297353CC}">
              <c16:uniqueId val="{00000001-8C78-40FA-B9F7-F944B2557C9F}"/>
            </c:ext>
          </c:extLst>
        </c:ser>
        <c:ser>
          <c:idx val="1"/>
          <c:order val="1"/>
          <c:spPr>
            <a:solidFill>
              <a:srgbClr val="002060"/>
            </a:solidFill>
            <a:ln>
              <a:noFill/>
            </a:ln>
            <a:effectLst/>
          </c:spPr>
          <c:invertIfNegative val="0"/>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3-8C78-40FA-B9F7-F944B2557C9F}"/>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5-8C78-40FA-B9F7-F944B2557C9F}"/>
              </c:ext>
            </c:extLst>
          </c:dPt>
          <c:dPt>
            <c:idx val="3"/>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7-8C78-40FA-B9F7-F944B2557C9F}"/>
              </c:ext>
            </c:extLst>
          </c:dPt>
          <c:dLbls>
            <c:dLbl>
              <c:idx val="1"/>
              <c:layout>
                <c:manualLayout>
                  <c:x val="2.2111663902709086E-3"/>
                  <c:y val="-3.50039777247413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C78-40FA-B9F7-F944B2557C9F}"/>
                </c:ext>
                <c:ext xmlns:c15="http://schemas.microsoft.com/office/drawing/2012/chart" uri="{CE6537A1-D6FC-4f65-9D91-7224C49458BB}">
                  <c15:layout/>
                </c:ext>
              </c:extLst>
            </c:dLbl>
            <c:dLbl>
              <c:idx val="2"/>
              <c:layout>
                <c:manualLayout>
                  <c:x val="1.5941290920724462E-2"/>
                  <c:y val="-1.81211358126773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C78-40FA-B9F7-F944B2557C9F}"/>
                </c:ext>
                <c:ext xmlns:c15="http://schemas.microsoft.com/office/drawing/2012/chart" uri="{CE6537A1-D6FC-4f65-9D91-7224C49458BB}">
                  <c15:layout/>
                </c:ext>
              </c:extLst>
            </c:dLbl>
            <c:dLbl>
              <c:idx val="3"/>
              <c:layout>
                <c:manualLayout>
                  <c:x val="6.6334991708126038E-3"/>
                  <c:y val="-3.50039777247414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C78-40FA-B9F7-F944B2557C9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Hoja1!$B$13:$F$13</c:f>
              <c:strCache>
                <c:ptCount val="5"/>
                <c:pt idx="0">
                  <c:v>Malecón Center</c:v>
                </c:pt>
                <c:pt idx="1">
                  <c:v>Santiago</c:v>
                </c:pt>
                <c:pt idx="2">
                  <c:v>Puerto Plata</c:v>
                </c:pt>
                <c:pt idx="3">
                  <c:v>Punta Cana</c:v>
                </c:pt>
                <c:pt idx="4">
                  <c:v>Certificaciones Totales</c:v>
                </c:pt>
              </c:strCache>
            </c:strRef>
          </c:cat>
          <c:val>
            <c:numRef>
              <c:f>Hoja1!$B$15:$F$15</c:f>
              <c:numCache>
                <c:formatCode>_-* #,##0.00_-;\-* #,##0.00_-;_-* "-"??_-;_-@_-</c:formatCode>
                <c:ptCount val="5"/>
                <c:pt idx="0">
                  <c:v>84794741</c:v>
                </c:pt>
                <c:pt idx="1">
                  <c:v>30335666</c:v>
                </c:pt>
                <c:pt idx="2">
                  <c:v>3249000</c:v>
                </c:pt>
                <c:pt idx="3">
                  <c:v>4876000</c:v>
                </c:pt>
                <c:pt idx="4">
                  <c:v>123255407</c:v>
                </c:pt>
              </c:numCache>
            </c:numRef>
          </c:val>
          <c:extLst xmlns:c16r2="http://schemas.microsoft.com/office/drawing/2015/06/chart">
            <c:ext xmlns:c16="http://schemas.microsoft.com/office/drawing/2014/chart" uri="{C3380CC4-5D6E-409C-BE32-E72D297353CC}">
              <c16:uniqueId val="{00000008-8C78-40FA-B9F7-F944B2557C9F}"/>
            </c:ext>
          </c:extLst>
        </c:ser>
        <c:dLbls>
          <c:showLegendKey val="0"/>
          <c:showVal val="1"/>
          <c:showCatName val="0"/>
          <c:showSerName val="0"/>
          <c:showPercent val="0"/>
          <c:showBubbleSize val="0"/>
        </c:dLbls>
        <c:gapWidth val="219"/>
        <c:axId val="-1807843664"/>
        <c:axId val="-1807842032"/>
      </c:barChart>
      <c:catAx>
        <c:axId val="-180784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807842032"/>
        <c:crosses val="autoZero"/>
        <c:auto val="1"/>
        <c:lblAlgn val="ctr"/>
        <c:lblOffset val="100"/>
        <c:noMultiLvlLbl val="0"/>
      </c:catAx>
      <c:valAx>
        <c:axId val="-1807842032"/>
        <c:scaling>
          <c:orientation val="minMax"/>
        </c:scaling>
        <c:delete val="1"/>
        <c:axPos val="l"/>
        <c:numFmt formatCode="General" sourceLinked="1"/>
        <c:majorTickMark val="none"/>
        <c:minorTickMark val="none"/>
        <c:tickLblPos val="nextTo"/>
        <c:crossAx val="-1807843664"/>
        <c:crosses val="autoZero"/>
        <c:crossBetween val="between"/>
      </c:valAx>
      <c:spPr>
        <a:noFill/>
        <a:ln>
          <a:noFill/>
        </a:ln>
        <a:effectLst/>
      </c:spPr>
    </c:plotArea>
    <c:plotVisOnly val="1"/>
    <c:dispBlanksAs val="gap"/>
    <c:showDLblsOverMax val="0"/>
  </c:chart>
  <c:spPr>
    <a:solidFill>
      <a:schemeClr val="bg1"/>
    </a:solidFill>
    <a:ln w="66675" cap="flat" cmpd="sng" algn="ctr">
      <a:solidFill>
        <a:schemeClr val="accent1">
          <a:lumMod val="20000"/>
          <a:lumOff val="80000"/>
        </a:schemeClr>
      </a:solidFill>
      <a:round/>
    </a:ln>
    <a:effectLst/>
    <a:scene3d>
      <a:camera prst="orthographicFront"/>
      <a:lightRig rig="threePt" dir="t"/>
    </a:scene3d>
    <a:sp3d prstMaterial="metal"/>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n-lt"/>
                <a:ea typeface="+mn-ea"/>
                <a:cs typeface="+mn-cs"/>
              </a:defRPr>
            </a:pPr>
            <a:r>
              <a:rPr lang="en-US" sz="1100" b="1">
                <a:solidFill>
                  <a:sysClr val="windowText" lastClr="000000"/>
                </a:solidFill>
              </a:rPr>
              <a:t>Recaudaciones Lineas Aéreas, Navieras y multas</a:t>
            </a:r>
          </a:p>
        </c:rich>
      </c:tx>
      <c:layout>
        <c:manualLayout>
          <c:xMode val="edge"/>
          <c:yMode val="edge"/>
          <c:x val="0.15385157936339036"/>
          <c:y val="3.178795904841885E-2"/>
        </c:manualLayout>
      </c:layout>
      <c:overlay val="0"/>
      <c:spPr>
        <a:noFill/>
        <a:ln>
          <a:noFill/>
        </a:ln>
        <a:effectLst/>
      </c:spPr>
    </c:title>
    <c:autoTitleDeleted val="0"/>
    <c:plotArea>
      <c:layout>
        <c:manualLayout>
          <c:layoutTarget val="inner"/>
          <c:xMode val="edge"/>
          <c:yMode val="edge"/>
          <c:x val="3.4052432635109792E-2"/>
          <c:y val="1.8231540565177756E-2"/>
          <c:w val="0.95275993672744164"/>
          <c:h val="0.84292657352945111"/>
        </c:manualLayout>
      </c:layout>
      <c:barChart>
        <c:barDir val="col"/>
        <c:grouping val="clustered"/>
        <c:varyColors val="0"/>
        <c:ser>
          <c:idx val="0"/>
          <c:order val="0"/>
          <c:spPr>
            <a:solidFill>
              <a:srgbClr val="002060"/>
            </a:solidFill>
            <a:ln>
              <a:noFill/>
            </a:ln>
            <a:effectLst/>
          </c:spPr>
          <c:invertIfNegative val="0"/>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1-AF28-483E-95C8-CC2EA8DB1FD7}"/>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7-AF28-483E-95C8-CC2EA8DB1FD7}"/>
              </c:ext>
            </c:extLst>
          </c:dPt>
          <c:dLbls>
            <c:dLbl>
              <c:idx val="0"/>
              <c:layout>
                <c:manualLayout>
                  <c:x val="-2.9299040322662371E-3"/>
                  <c:y val="-6.70260337785947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F28-483E-95C8-CC2EA8DB1FD7}"/>
                </c:ext>
                <c:ext xmlns:c15="http://schemas.microsoft.com/office/drawing/2012/chart" uri="{CE6537A1-D6FC-4f65-9D91-7224C49458BB}">
                  <c15:layout/>
                </c:ext>
              </c:extLst>
            </c:dLbl>
            <c:dLbl>
              <c:idx val="1"/>
              <c:layout>
                <c:manualLayout>
                  <c:x val="-7.1620101541362332E-3"/>
                  <c:y val="-8.04341116430637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F28-483E-95C8-CC2EA8DB1FD7}"/>
                </c:ext>
                <c:ext xmlns:c15="http://schemas.microsoft.com/office/drawing/2012/chart" uri="{CE6537A1-D6FC-4f65-9D91-7224C49458BB}">
                  <c15:layout/>
                </c:ext>
              </c:extLst>
            </c:dLbl>
            <c:dLbl>
              <c:idx val="2"/>
              <c:layout>
                <c:manualLayout>
                  <c:x val="0"/>
                  <c:y val="6.0771801883925851E-3"/>
                </c:manualLayout>
              </c:layout>
              <c:spPr>
                <a:noFill/>
                <a:ln>
                  <a:noFill/>
                </a:ln>
                <a:effectLst/>
              </c:spPr>
              <c:txPr>
                <a:bodyPr rot="0" spcFirstLastPara="1" vertOverflow="ellipsis" vert="horz" wrap="square" lIns="38100" tIns="19050" rIns="38100" bIns="19050" anchor="ctr" anchorCtr="1">
                  <a:noAutofit/>
                </a:bodyPr>
                <a:lstStyle/>
                <a:p>
                  <a:pPr>
                    <a:defRPr sz="7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F28-483E-95C8-CC2EA8DB1FD7}"/>
                </c:ext>
                <c:ext xmlns:c15="http://schemas.microsoft.com/office/drawing/2012/chart" uri="{CE6537A1-D6FC-4f65-9D91-7224C49458BB}">
                  <c15:spPr xmlns:c15="http://schemas.microsoft.com/office/drawing/2012/chart">
                    <a:prstGeom prst="rect">
                      <a:avLst/>
                    </a:prstGeom>
                  </c15:spPr>
                  <c15:layout/>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Hoja1!$B$11:$B$13</c:f>
              <c:strCache>
                <c:ptCount val="3"/>
                <c:pt idx="0">
                  <c:v>Aereas</c:v>
                </c:pt>
                <c:pt idx="1">
                  <c:v>Navieras</c:v>
                </c:pt>
                <c:pt idx="2">
                  <c:v>Total Cobrado</c:v>
                </c:pt>
              </c:strCache>
            </c:strRef>
          </c:cat>
          <c:val>
            <c:numRef>
              <c:f>Hoja1!$C$11:$C$13</c:f>
              <c:numCache>
                <c:formatCode>_(* #,##0.00_);_(* \(#,##0.00\);_(* "-"??_);_(@_)</c:formatCode>
                <c:ptCount val="3"/>
                <c:pt idx="0">
                  <c:v>77887475</c:v>
                </c:pt>
                <c:pt idx="1">
                  <c:v>29420700</c:v>
                </c:pt>
                <c:pt idx="2">
                  <c:v>107308175</c:v>
                </c:pt>
              </c:numCache>
            </c:numRef>
          </c:val>
          <c:extLst xmlns:c16r2="http://schemas.microsoft.com/office/drawing/2015/06/chart">
            <c:ext xmlns:c16="http://schemas.microsoft.com/office/drawing/2014/chart" uri="{C3380CC4-5D6E-409C-BE32-E72D297353CC}">
              <c16:uniqueId val="{00000009-AF28-483E-95C8-CC2EA8DB1FD7}"/>
            </c:ext>
          </c:extLst>
        </c:ser>
        <c:dLbls>
          <c:showLegendKey val="0"/>
          <c:showVal val="1"/>
          <c:showCatName val="0"/>
          <c:showSerName val="0"/>
          <c:showPercent val="0"/>
          <c:showBubbleSize val="0"/>
        </c:dLbls>
        <c:gapWidth val="219"/>
        <c:axId val="-1893583168"/>
        <c:axId val="-1893570656"/>
      </c:barChart>
      <c:catAx>
        <c:axId val="-189358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893570656"/>
        <c:crosses val="autoZero"/>
        <c:auto val="1"/>
        <c:lblAlgn val="ctr"/>
        <c:lblOffset val="100"/>
        <c:noMultiLvlLbl val="0"/>
      </c:catAx>
      <c:valAx>
        <c:axId val="-1893570656"/>
        <c:scaling>
          <c:orientation val="minMax"/>
        </c:scaling>
        <c:delete val="1"/>
        <c:axPos val="l"/>
        <c:numFmt formatCode="_(* #,##0.00_);_(* \(#,##0.00\);_(* &quot;-&quot;??_);_(@_)" sourceLinked="1"/>
        <c:majorTickMark val="none"/>
        <c:minorTickMark val="none"/>
        <c:tickLblPos val="nextTo"/>
        <c:crossAx val="-1893583168"/>
        <c:crosses val="autoZero"/>
        <c:crossBetween val="between"/>
      </c:valAx>
      <c:spPr>
        <a:noFill/>
        <a:ln>
          <a:noFill/>
        </a:ln>
        <a:effectLst/>
      </c:spPr>
    </c:plotArea>
    <c:plotVisOnly val="1"/>
    <c:dispBlanksAs val="gap"/>
    <c:showDLblsOverMax val="0"/>
  </c:chart>
  <c:spPr>
    <a:solidFill>
      <a:schemeClr val="bg1"/>
    </a:solidFill>
    <a:ln w="66675" cap="flat" cmpd="sng" algn="ctr">
      <a:solidFill>
        <a:schemeClr val="accent1">
          <a:lumMod val="20000"/>
          <a:lumOff val="80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sz="1100" b="1">
                <a:solidFill>
                  <a:sysClr val="windowText" lastClr="000000"/>
                </a:solidFill>
              </a:rPr>
              <a:t>Facturación  Lineas Aéreas, Navieras, Multas y Otros</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2.5647601949217749E-2"/>
          <c:y val="0.1687743950039032"/>
          <c:w val="0.94357527571172095"/>
          <c:h val="0.7052913467783740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2060"/>
              </a:solidFill>
              <a:ln>
                <a:noFill/>
              </a:ln>
              <a:effectLst/>
            </c:spPr>
            <c:extLst xmlns:c16r2="http://schemas.microsoft.com/office/drawing/2015/06/chart">
              <c:ext xmlns:c16="http://schemas.microsoft.com/office/drawing/2014/chart" uri="{C3380CC4-5D6E-409C-BE32-E72D297353CC}">
                <c16:uniqueId val="{00000004-B905-4E52-900F-F58FA9EAC75C}"/>
              </c:ext>
            </c:extLst>
          </c:dPt>
          <c:dPt>
            <c:idx val="1"/>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1-B905-4E52-900F-F58FA9EAC75C}"/>
              </c:ext>
            </c:extLst>
          </c:dPt>
          <c:dPt>
            <c:idx val="2"/>
            <c:invertIfNegative val="0"/>
            <c:bubble3D val="0"/>
            <c:spPr>
              <a:solidFill>
                <a:srgbClr val="002060"/>
              </a:solidFill>
              <a:ln>
                <a:noFill/>
              </a:ln>
              <a:effectLst/>
              <a:sp3d/>
            </c:spPr>
            <c:extLst xmlns:c16r2="http://schemas.microsoft.com/office/drawing/2015/06/chart">
              <c:ext xmlns:c16="http://schemas.microsoft.com/office/drawing/2014/chart" uri="{C3380CC4-5D6E-409C-BE32-E72D297353CC}">
                <c16:uniqueId val="{00000003-B905-4E52-900F-F58FA9EAC75C}"/>
              </c:ext>
            </c:extLst>
          </c:dPt>
          <c:dLbls>
            <c:dLbl>
              <c:idx val="0"/>
              <c:layout>
                <c:manualLayout>
                  <c:x val="-4.7446044109836476E-3"/>
                  <c:y val="-7.56790647070755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905-4E52-900F-F58FA9EAC75C}"/>
                </c:ext>
                <c:ext xmlns:c15="http://schemas.microsoft.com/office/drawing/2012/chart" uri="{CE6537A1-D6FC-4f65-9D91-7224C49458BB}">
                  <c15:layout/>
                </c:ext>
              </c:extLst>
            </c:dLbl>
            <c:dLbl>
              <c:idx val="1"/>
              <c:layout>
                <c:manualLayout>
                  <c:x val="1.3338772509809702E-3"/>
                  <c:y val="-4.694495155318699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05-4E52-900F-F58FA9EAC75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Hoja1!$B$25:$B$27</c:f>
              <c:strCache>
                <c:ptCount val="3"/>
                <c:pt idx="0">
                  <c:v>Aéreas</c:v>
                </c:pt>
                <c:pt idx="1">
                  <c:v>Naviera</c:v>
                </c:pt>
                <c:pt idx="2">
                  <c:v>Total Facturado</c:v>
                </c:pt>
              </c:strCache>
            </c:strRef>
          </c:cat>
          <c:val>
            <c:numRef>
              <c:f>Hoja1!$C$25:$C$27</c:f>
              <c:numCache>
                <c:formatCode>_(* #,##0.00_);_(* \(#,##0.00\);_(* "-"??_);_(@_)</c:formatCode>
                <c:ptCount val="3"/>
                <c:pt idx="0">
                  <c:v>92055495</c:v>
                </c:pt>
                <c:pt idx="1">
                  <c:v>27987901</c:v>
                </c:pt>
                <c:pt idx="2">
                  <c:v>120043396</c:v>
                </c:pt>
              </c:numCache>
            </c:numRef>
          </c:val>
          <c:extLst xmlns:c16r2="http://schemas.microsoft.com/office/drawing/2015/06/chart">
            <c:ext xmlns:c16="http://schemas.microsoft.com/office/drawing/2014/chart" uri="{C3380CC4-5D6E-409C-BE32-E72D297353CC}">
              <c16:uniqueId val="{00000005-B905-4E52-900F-F58FA9EAC75C}"/>
            </c:ext>
          </c:extLst>
        </c:ser>
        <c:dLbls>
          <c:showLegendKey val="0"/>
          <c:showVal val="1"/>
          <c:showCatName val="0"/>
          <c:showSerName val="0"/>
          <c:showPercent val="0"/>
          <c:showBubbleSize val="0"/>
        </c:dLbls>
        <c:gapWidth val="219"/>
        <c:axId val="-1893582624"/>
        <c:axId val="-1894041408"/>
      </c:barChart>
      <c:catAx>
        <c:axId val="-189358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894041408"/>
        <c:crosses val="autoZero"/>
        <c:auto val="1"/>
        <c:lblAlgn val="ctr"/>
        <c:lblOffset val="100"/>
        <c:noMultiLvlLbl val="0"/>
      </c:catAx>
      <c:valAx>
        <c:axId val="-1894041408"/>
        <c:scaling>
          <c:orientation val="minMax"/>
        </c:scaling>
        <c:delete val="1"/>
        <c:axPos val="l"/>
        <c:numFmt formatCode="_(* #,##0.00_);_(* \(#,##0.00\);_(* &quot;-&quot;??_);_(@_)" sourceLinked="1"/>
        <c:majorTickMark val="none"/>
        <c:minorTickMark val="none"/>
        <c:tickLblPos val="nextTo"/>
        <c:crossAx val="-1893582624"/>
        <c:crosses val="autoZero"/>
        <c:crossBetween val="between"/>
      </c:valAx>
      <c:spPr>
        <a:noFill/>
        <a:ln>
          <a:noFill/>
        </a:ln>
        <a:effectLst/>
      </c:spPr>
    </c:plotArea>
    <c:plotVisOnly val="1"/>
    <c:dispBlanksAs val="gap"/>
    <c:showDLblsOverMax val="0"/>
  </c:chart>
  <c:spPr>
    <a:solidFill>
      <a:schemeClr val="bg1"/>
    </a:solidFill>
    <a:ln w="66675" cap="flat" cmpd="sng" algn="ctr">
      <a:solidFill>
        <a:schemeClr val="accent1">
          <a:lumMod val="20000"/>
          <a:lumOff val="8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ersonalizado 3">
    <a:dk1>
      <a:sysClr val="windowText" lastClr="000000"/>
    </a:dk1>
    <a:lt1>
      <a:sysClr val="window" lastClr="FFFFFF"/>
    </a:lt1>
    <a:dk2>
      <a:srgbClr val="44546A"/>
    </a:dk2>
    <a:lt2>
      <a:srgbClr val="E7E6E6"/>
    </a:lt2>
    <a:accent1>
      <a:srgbClr val="9CC3E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57D45-1CEF-475B-A2A8-CA773F99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99</Pages>
  <Words>14373</Words>
  <Characters>81927</Characters>
  <Application>Microsoft Office Word</Application>
  <DocSecurity>0</DocSecurity>
  <Lines>682</Lines>
  <Paragraphs>192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DGM</cp:lastModifiedBy>
  <cp:revision>27</cp:revision>
  <cp:lastPrinted>2023-01-03T19:03:00Z</cp:lastPrinted>
  <dcterms:created xsi:type="dcterms:W3CDTF">2023-01-04T20:14:00Z</dcterms:created>
  <dcterms:modified xsi:type="dcterms:W3CDTF">2023-01-05T20:50:00Z</dcterms:modified>
</cp:coreProperties>
</file>