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DB75A" w14:textId="77777777" w:rsidR="00452BAE" w:rsidRPr="002B4451" w:rsidRDefault="00452BAE" w:rsidP="00452BAE">
      <w:pPr>
        <w:rPr>
          <w:lang w:val="es-DO"/>
        </w:rPr>
      </w:pPr>
      <w:r w:rsidRPr="002B4451">
        <w:rPr>
          <w:noProof/>
        </w:rPr>
        <w:drawing>
          <wp:anchor distT="0" distB="0" distL="114300" distR="114300" simplePos="0" relativeHeight="251739136" behindDoc="0" locked="0" layoutInCell="1" allowOverlap="1" wp14:anchorId="43F22F79" wp14:editId="3D13FB64">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517FD189" w14:textId="77777777" w:rsidR="00452BAE" w:rsidRPr="002B4451" w:rsidRDefault="00452BAE" w:rsidP="00452BAE">
      <w:pPr>
        <w:rPr>
          <w:lang w:val="es-DO"/>
        </w:rPr>
      </w:pPr>
    </w:p>
    <w:p w14:paraId="2F964671" w14:textId="77777777" w:rsidR="00452BAE" w:rsidRPr="002B4451" w:rsidRDefault="00452BAE" w:rsidP="00452BAE">
      <w:pPr>
        <w:rPr>
          <w:lang w:val="es-DO"/>
        </w:rPr>
      </w:pPr>
    </w:p>
    <w:p w14:paraId="33193671" w14:textId="77777777" w:rsidR="00452BAE" w:rsidRPr="002B4451" w:rsidRDefault="00452BAE" w:rsidP="00452BAE">
      <w:pPr>
        <w:rPr>
          <w:lang w:val="es-DO"/>
        </w:rPr>
      </w:pPr>
      <w:bookmarkStart w:id="0" w:name="_Hlk86404256"/>
      <w:bookmarkEnd w:id="0"/>
    </w:p>
    <w:p w14:paraId="694A5B46" w14:textId="77777777" w:rsidR="00452BAE" w:rsidRPr="002B4451" w:rsidRDefault="00452BAE" w:rsidP="00452BAE">
      <w:pPr>
        <w:rPr>
          <w:lang w:val="es-DO"/>
        </w:rPr>
      </w:pPr>
    </w:p>
    <w:p w14:paraId="649C7E8B" w14:textId="77777777" w:rsidR="00452BAE" w:rsidRPr="002B4451" w:rsidRDefault="00452BAE" w:rsidP="00452BAE">
      <w:pPr>
        <w:rPr>
          <w:lang w:val="es-DO"/>
        </w:rPr>
      </w:pPr>
    </w:p>
    <w:p w14:paraId="62AF8CD6" w14:textId="77777777" w:rsidR="00452BAE" w:rsidRPr="002B4451" w:rsidRDefault="00452BAE" w:rsidP="00452BAE">
      <w:pPr>
        <w:rPr>
          <w:lang w:val="es-DO"/>
        </w:rPr>
      </w:pPr>
      <w:r w:rsidRPr="002B4451">
        <w:rPr>
          <w:noProof/>
        </w:rPr>
        <mc:AlternateContent>
          <mc:Choice Requires="wps">
            <w:drawing>
              <wp:anchor distT="0" distB="0" distL="114300" distR="114300" simplePos="0" relativeHeight="251742208" behindDoc="0" locked="0" layoutInCell="1" allowOverlap="1" wp14:anchorId="429FFB47" wp14:editId="0E77A55E">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2B180D12" w14:textId="77777777" w:rsidR="00452BAE" w:rsidRPr="005C548C" w:rsidRDefault="00452BAE" w:rsidP="00452BA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29FFB47" id="_x0000_t202" coordsize="21600,21600" o:spt="202" path="m,l,21600r21600,l21600,xe">
                <v:stroke joinstyle="miter"/>
                <v:path gradientshapeok="t" o:connecttype="rect"/>
              </v:shapetype>
              <v:shape id="object 6" o:spid="_x0000_s1026" type="#_x0000_t202" style="position:absolute;margin-left:168.3pt;margin-top:.9pt;width:148.4pt;height:13.9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2B180D12" w14:textId="77777777" w:rsidR="00452BAE" w:rsidRPr="005C548C" w:rsidRDefault="00452BAE" w:rsidP="00452BA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03BACEA1" w14:textId="77777777" w:rsidR="00452BAE" w:rsidRPr="002B4451" w:rsidRDefault="00452BAE" w:rsidP="00452BAE">
      <w:pPr>
        <w:rPr>
          <w:lang w:val="es-DO"/>
        </w:rPr>
      </w:pPr>
    </w:p>
    <w:p w14:paraId="3095A4A5" w14:textId="77777777" w:rsidR="00452BAE" w:rsidRPr="002B4451" w:rsidRDefault="00452BAE" w:rsidP="00452BAE">
      <w:pPr>
        <w:rPr>
          <w:lang w:val="es-DO"/>
        </w:rPr>
      </w:pPr>
    </w:p>
    <w:p w14:paraId="77DA2395" w14:textId="77777777" w:rsidR="00452BAE" w:rsidRPr="003A47C9" w:rsidRDefault="00452BAE" w:rsidP="00452BAE">
      <w:r>
        <w:rPr>
          <w:noProof/>
        </w:rPr>
        <mc:AlternateContent>
          <mc:Choice Requires="wpg">
            <w:drawing>
              <wp:anchor distT="0" distB="0" distL="114300" distR="114300" simplePos="0" relativeHeight="251748352" behindDoc="0" locked="0" layoutInCell="1" allowOverlap="1" wp14:anchorId="1F0FC112" wp14:editId="3A6E92AD">
                <wp:simplePos x="0" y="0"/>
                <wp:positionH relativeFrom="column">
                  <wp:posOffset>1959610</wp:posOffset>
                </wp:positionH>
                <wp:positionV relativeFrom="paragraph">
                  <wp:posOffset>4343400</wp:posOffset>
                </wp:positionV>
                <wp:extent cx="2059940" cy="749935"/>
                <wp:effectExtent l="0" t="0" r="0" b="0"/>
                <wp:wrapNone/>
                <wp:docPr id="12"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3"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16"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5D87FC85" id="Group 13" o:spid="_x0000_s1026" style="position:absolute;margin-left:154.3pt;margin-top:342pt;width:162.2pt;height:59.05pt;z-index:251748352;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xDMOlgIAAFkHAAAOAAAAZHJzL2Uyb0RvYy54bWzUlWtv0zAUhr8j8R8s&#10;I/FtTZq0pQ1rp0llExKCissPcB0nMcQXHbu3f8+xk3ZbNwk0gQQf6tpxfPye189xLq/2qiVbAU4a&#10;PafDQUqJ0NyUUtdz+u3rzcWUEueZLllrtJjTg3D0avHyxeXOFiIzjWlLAQSDaFfs7Jw23tsiSRxv&#10;hGJuYKzQOFkZUMzjEOqkBLbD6KpNsjSdJDsDpQXDhXP4dNlN0kWMX1WC+09V5YQn7ZyiNh9biO06&#10;tMnikhU1MNtI3stgz1ChmNS46SnUknlGNiAfhVKSg3Gm8gNuVGKqSnIRc8BshulZNrdgNjbmUhe7&#10;2p5sQmvPfHp2WP5xewv2i10BOrGzNXoRRyGXfQUq/KNKso+WHU6Wib0nHB9m6Xg2G6GzHOfejGaz&#10;fNx5yhs0PiybjtPJkJK7pbx59+TicZpPpmFxctw6eSDISl7gr3cBe49c+DUtuMpvQNA+iPqtGIrB&#10;j429wAOzzMu1bKU/RPjwaIIovV1JvoJugIaugMgSiyGnRDOF0Jv1dwSRYCmUwnGk75r0Qgg32iM7&#10;iC7hrbQM/OtX++u3sVmGl6X1WFqEbbzBEpCcte2B1EILYF6Uwa4gIewaNAT3wviBpDUGvpFtG84y&#10;9PvkUccZRU/41xG6NHyjhPZdyYFoUYnRrpHWUQKFUGuBCcP7Eg+aY7l7TNqC1L5jwXkQnjdh/wp1&#10;fEYzumM+TUTRdzpDCg6ZfILC6QyJG9/n6YjiCPGb9iSORsM8iySeYGKFBedvhVEkdFAuysATZAXb&#10;fnC9oOMrvY2dhigOJXVWY+f/QXByhuDsXwMm+/vAnO6fcZ6mWd4heYTmwf2VZWk++vPUxGsM7+94&#10;s/XfmvCBuD/G/v0v4uInAA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Dp4cJn4QAAAAsBAAAPAAAAZHJz&#10;L2Rvd25yZXYueG1sTI/BSsNAEIbvgu+wTMGb3aTRENJsSinqqQi2gnibZqdJaHY3ZLdJ+vaOJ73N&#10;MB//fH+xmU0nRhp866yCeBmBIFs53dpawefx9TED4QNajZ2zpOBGHjbl/V2BuXaT/aDxEGrBIdbn&#10;qKAJoc+l9FVDBv3S9WT5dnaDwcDrUEs94MThppOrKEqlwdbyhwZ72jVUXQ5Xo+BtwmmbxC/j/nLe&#10;3b6Pz+9f+5iUeljM2zWIQHP4g+FXn9WhZKeTu1rtRacgibKUUQVp9sSlmEiThIeTgixaxSDLQv7v&#10;UP4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ssQzDpYCAABZBwAADgAAAAAAAAAAAAAAAAA6AgAAZHJzL2Uyb0RvYy54bWxQSwECLQAKAAAAAAAA&#10;ACEAWlTOao4UAACOFAAAFAAAAAAAAAAAAAAAAAD8BAAAZHJzL21lZGlhL2ltYWdlMS5wbmdQSwEC&#10;LQAKAAAAAAAAACEAIXt5YKYzAACmMwAAFAAAAAAAAAAAAAAAAAC8GQAAZHJzL21lZGlhL2ltYWdl&#10;Mi5wbmdQSwECLQAUAAYACAAAACEA6eHCZ+EAAAALAQAADwAAAAAAAAAAAAAAAACUTQAAZHJzL2Rv&#10;d25yZXYueG1sUEsBAi0AFAAGAAgAAAAhAC5s8ADFAAAApQEAABkAAAAAAAAAAAAAAAAAok4AAGRy&#10;cy9fcmVscy9lMm9Eb2MueG1sLnJlbHNQSwUGAAAAAAcABwC+AQAAnk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Y4IwgAAANsAAAAPAAAAZHJzL2Rvd25yZXYueG1sRE/JbsIw&#10;EL1X4h+sQeqtOIBaIGAQQiw9cGE7cBvFQxIRjyPbJeHva6RKvc3TW2e2aE0lHuR8aVlBv5eAIM6s&#10;LjlXcD5tPsYgfEDWWFkmBU/ysJh33maYatvwgR7HkIsYwj5FBUUIdSqlzwoy6Hu2Jo7czTqDIUKX&#10;S+2wieGmkoMk+ZIGS44NBda0Kii7H3+MgtFeTprb5XT9rAJn6+du65p2oNR7t11OQQRqw7/4z/2t&#10;4/whvH6JB8j5LwAAAP//AwBQSwECLQAUAAYACAAAACEA2+H2y+4AAACFAQAAEwAAAAAAAAAAAAAA&#10;AAAAAAAAW0NvbnRlbnRfVHlwZXNdLnhtbFBLAQItABQABgAIAAAAIQBa9CxbvwAAABUBAAALAAAA&#10;AAAAAAAAAAAAAB8BAABfcmVscy8ucmVsc1BLAQItABQABgAIAAAAIQCgHY4IwgAAANsAAAAPAAAA&#10;AAAAAAAAAAAAAAcCAABkcnMvZG93bnJldi54bWxQSwUGAAAAAAMAAwC3AAAA9gI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BvcwAAAANsAAAAPAAAAZHJzL2Rvd25yZXYueG1sRE9LasMw&#10;EN0Hegcxhe4SOSmY4kYJxVAcsgit2wMM1sQytUbGUmz59lGh0N083nf2x2h7MdHoO8cKtpsMBHHj&#10;dMetgu+v9/ULCB+QNfaOScFCHo6Hh9UeC+1m/qSpDq1IIewLVGBCGAopfWPIot+4gThxVzdaDAmO&#10;rdQjzinc9nKXZbm02HFqMDhQaaj5qW9WQVyiqa5UzeX5Y/ssLzhRu0ilnh7j2yuIQDH8i//cJ53m&#10;5/D7SzpAHu4AAAD//wMAUEsBAi0AFAAGAAgAAAAhANvh9svuAAAAhQEAABMAAAAAAAAAAAAAAAAA&#10;AAAAAFtDb250ZW50X1R5cGVzXS54bWxQSwECLQAUAAYACAAAACEAWvQsW78AAAAVAQAACwAAAAAA&#10;AAAAAAAAAAAfAQAAX3JlbHMvLnJlbHNQSwECLQAUAAYACAAAACEA5hgb3MAAAADbAAAADwAAAAAA&#10;AAAAAAAAAAAHAgAAZHJzL2Rvd25yZXYueG1sUEsFBgAAAAADAAMAtwAAAPQCAAAAAA==&#10;">
                  <v:imagedata r:id="rId12" o:title=""/>
                </v:shape>
              </v:group>
            </w:pict>
          </mc:Fallback>
        </mc:AlternateContent>
      </w:r>
      <w:r w:rsidRPr="002B4451">
        <w:rPr>
          <w:noProof/>
        </w:rPr>
        <mc:AlternateContent>
          <mc:Choice Requires="wps">
            <w:drawing>
              <wp:anchor distT="0" distB="0" distL="114300" distR="114300" simplePos="0" relativeHeight="251740160" behindDoc="0" locked="0" layoutInCell="1" allowOverlap="1" wp14:anchorId="3EFDC719" wp14:editId="28CBD22A">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54BA2A07" w14:textId="77777777" w:rsidR="00452BAE" w:rsidRDefault="00452BAE" w:rsidP="00452BAE">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04EB3B1E" w14:textId="77777777" w:rsidR="00452BAE" w:rsidRDefault="00452BAE" w:rsidP="00452BAE">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4F47A8F1" w14:textId="77777777" w:rsidR="00452BAE" w:rsidRPr="008D7F4E" w:rsidRDefault="00452BAE" w:rsidP="00452BA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3EFDC719" id="object 4" o:spid="_x0000_s1027" type="#_x0000_t202" style="position:absolute;margin-left:24.3pt;margin-top:103.3pt;width:453.45pt;height:77.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6NlwEAABkDAAAOAAAAZHJzL2Uyb0RvYy54bWysUtuO0zAQfUfiHyy/0zQrsluipitgBUJC&#10;gLTwAa5jN5Zij5lxm5SvZ+ztZQVviJfJXJwzZ87M+n72ozgYJAehk/ViKYUJGnoXdp388f3Dq5UU&#10;lFTo1QjBdPJoSN5vXr5YT7E1NzDA2BsUDBKonWInh5RiW1WkB+MVLSCawEUL6FXiEHdVj2pidD9W&#10;N8vlbTUB9hFBGyLOPjwV5abgW2t0+motmSTGTjK3VCwWu8222qxVu0MVB6dPNNQ/sPDKBW56gXpQ&#10;SYk9ur+gvNMIBDYtNPgKrHXalBl4mnr5xzSPg4qmzMLiULzIRP8PVn85PMZvKNL8DmZeYBZkitQS&#10;J/M8s0Wfv8xUcJ0lPF5kM3MSmpPNXbNa1Y0UmmtvVs1tU2Cq698RKX004EV2Oom8lqKWOnymxB35&#10;6fkJB9f+2Uvzdhauf8ZtC/2RKfPVMdYA+EuKiTfYSfq5V2ikGD8Fliivuzj1Xf2a2eE5uz07mMb3&#10;UA4jjxjg7T6BdYVQ7vzU50SI9S88T7eSF/w8Lq+uF735DQAA//8DAFBLAwQUAAYACAAAACEAFS3R&#10;PN8AAAAKAQAADwAAAGRycy9kb3ducmV2LnhtbEyPwU7DMAyG70i8Q2QkbiztoFUpdSdA4ljEBhy4&#10;ZU1oKxqnJOnWvT3mBDdb/vT7+6vNYkdxMD4MjhDSVQLCUOv0QB3C2+vTVQEiREVajY4MwskE2NTn&#10;Z5UqtTvS1hx2sRMcQqFUCH2MUyllaHtjVVi5yRDfPp23KvLqO6m9OnK4HeU6SXJp1UD8oVeTeexN&#10;+7WbLYKXc3Nqpg+viuY5t+/bh5f0e0G8vFju70BEs8Q/GH71WR1qdtq7mXQQI8JNkTOJsE5yHhi4&#10;zbIMxB7hOk8LkHUl/1eofwAAAP//AwBQSwECLQAUAAYACAAAACEAtoM4kv4AAADhAQAAEwAAAAAA&#10;AAAAAAAAAAAAAAAAW0NvbnRlbnRfVHlwZXNdLnhtbFBLAQItABQABgAIAAAAIQA4/SH/1gAAAJQB&#10;AAALAAAAAAAAAAAAAAAAAC8BAABfcmVscy8ucmVsc1BLAQItABQABgAIAAAAIQBC2c6NlwEAABkD&#10;AAAOAAAAAAAAAAAAAAAAAC4CAABkcnMvZTJvRG9jLnhtbFBLAQItABQABgAIAAAAIQAVLdE83wAA&#10;AAoBAAAPAAAAAAAAAAAAAAAAAPEDAABkcnMvZG93bnJldi54bWxQSwUGAAAAAAQABADzAAAA/QQA&#10;AAAA&#10;" filled="f" stroked="f">
                <v:textbox inset="0,1.35pt,0,0">
                  <w:txbxContent>
                    <w:p w14:paraId="54BA2A07" w14:textId="77777777" w:rsidR="00452BAE" w:rsidRDefault="00452BAE" w:rsidP="00452BAE">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04EB3B1E" w14:textId="77777777" w:rsidR="00452BAE" w:rsidRDefault="00452BAE" w:rsidP="00452BAE">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4F47A8F1" w14:textId="77777777" w:rsidR="00452BAE" w:rsidRPr="008D7F4E" w:rsidRDefault="00452BAE" w:rsidP="00452BAE">
                      <w:pPr>
                        <w:spacing w:after="0"/>
                        <w:jc w:val="center"/>
                        <w:rPr>
                          <w:b/>
                          <w:bCs/>
                          <w:color w:val="D5B788"/>
                          <w:spacing w:val="60"/>
                          <w:kern w:val="24"/>
                          <w:sz w:val="56"/>
                          <w:szCs w:val="56"/>
                          <w:lang w:val="es-DO"/>
                        </w:rPr>
                      </w:pPr>
                    </w:p>
                  </w:txbxContent>
                </v:textbox>
              </v:shape>
            </w:pict>
          </mc:Fallback>
        </mc:AlternateContent>
      </w:r>
      <w:r>
        <w:rPr>
          <w:noProof/>
        </w:rPr>
        <mc:AlternateContent>
          <mc:Choice Requires="wps">
            <w:drawing>
              <wp:anchor distT="4294967295" distB="4294967295" distL="114300" distR="114300" simplePos="0" relativeHeight="251745280" behindDoc="0" locked="0" layoutInCell="1" allowOverlap="1" wp14:anchorId="2E4A650F" wp14:editId="7713B515">
                <wp:simplePos x="0" y="0"/>
                <wp:positionH relativeFrom="margin">
                  <wp:posOffset>2724150</wp:posOffset>
                </wp:positionH>
                <wp:positionV relativeFrom="paragraph">
                  <wp:posOffset>2534154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B1FBD3C" id="Straight Connector 9" o:spid="_x0000_s1026" style="position:absolute;z-index:25174528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CNhLgAAAACwEAAA8AAABkcnMvZG93bnJl&#10;di54bWxMj0FLw0AQhe+C/2EZwYvY3UYtTcymqCCeBFv14G2bHTeh2dmQ3bSpv94RBD3Om8d73ytX&#10;k+/EHofYBtIwnykQSHWwLTkNb6+Pl0sQMRmypguEGo4YYVWdnpSmsOFAa9xvkhMcQrEwGpqU+kLK&#10;WDfoTZyFHol/n2HwJvE5OGkHc+Bw38lMqYX0piVuaEyPDw3Wu83oOeW4uFi+P/cv9+Oa3Iebdk9f&#10;udL6/Gy6uwWRcEp/ZvjBZ3SomGkbRrJRdBqus5y3JA1XeT4HwY4blbGy/VVkVcr/G6pvAAAA//8D&#10;AFBLAQItABQABgAIAAAAIQC2gziS/gAAAOEBAAATAAAAAAAAAAAAAAAAAAAAAABbQ29udGVudF9U&#10;eXBlc10ueG1sUEsBAi0AFAAGAAgAAAAhADj9If/WAAAAlAEAAAsAAAAAAAAAAAAAAAAALwEAAF9y&#10;ZWxzLy5yZWxzUEsBAi0AFAAGAAgAAAAhALfKiAy5AQAAYQMAAA4AAAAAAAAAAAAAAAAALgIAAGRy&#10;cy9lMm9Eb2MueG1sUEsBAi0AFAAGAAgAAAAhAIcCNhLgAAAACwEAAA8AAAAAAAAAAAAAAAAAEwQA&#10;AGRycy9kb3ducmV2LnhtbFBLBQYAAAAABAAEAPMAAAAgBQAAAAA=&#10;" strokecolor="#c8b688" strokeweight="2.25pt">
                <v:stroke joinstyle="miter"/>
                <o:lock v:ext="edit" shapetype="f"/>
                <w10:wrap anchorx="margin"/>
              </v:line>
            </w:pict>
          </mc:Fallback>
        </mc:AlternateContent>
      </w:r>
      <w:r>
        <w:rPr>
          <w:noProof/>
        </w:rPr>
        <mc:AlternateContent>
          <mc:Choice Requires="wps">
            <w:drawing>
              <wp:anchor distT="0" distB="0" distL="114300" distR="114300" simplePos="0" relativeHeight="251744256" behindDoc="0" locked="0" layoutInCell="1" allowOverlap="1" wp14:anchorId="4A16CF27" wp14:editId="6815F3FE">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F6D026F" id="Freeform: Shape 44" o:spid="_x0000_s1026" style="position:absolute;margin-left:371.65pt;margin-top:699.75pt;width:42.75pt;height:40.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Pr="002B4451">
        <w:rPr>
          <w:noProof/>
        </w:rPr>
        <mc:AlternateContent>
          <mc:Choice Requires="wps">
            <w:drawing>
              <wp:anchor distT="0" distB="0" distL="114300" distR="114300" simplePos="0" relativeHeight="251741184" behindDoc="0" locked="0" layoutInCell="1" allowOverlap="1" wp14:anchorId="2D3E3589" wp14:editId="46988F94">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0B29047D" w14:textId="77777777" w:rsidR="00452BAE" w:rsidRPr="00F36012" w:rsidRDefault="00452BAE" w:rsidP="00452BA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28"/>
                                <w:kern w:val="24"/>
                                <w:sz w:val="28"/>
                                <w:szCs w:val="28"/>
                              </w:rPr>
                              <w:t>2</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2D3E3589" id="object 5" o:spid="_x0000_s1028" type="#_x0000_t202" style="position:absolute;margin-left:191.45pt;margin-top:220.7pt;width:95.35pt;height:24.3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C/s&#10;CfHhAAAACwEAAA8AAABkcnMvZG93bnJldi54bWxMj8tOwzAQRfdI/IM1ldhRu23oI8SpAAH7piA1&#10;OzeexoHYjmKnTf+eYQXLmTm6c262HW3LztiHxjsJs6kAhq7yunG1hI/92/0aWIjKadV6hxKuGGCb&#10;395kKtX+4nZ4LmLNKMSFVEkwMXYp56EyaFWY+g4d3U6+tyrS2Ndc9+pC4bblcyGW3KrG0QejOnwx&#10;WH0Xg5XQf72Wpnj/XCUiHLp9We4Ow/VZyrvJ+PQILOIY/2D41Sd1yMnp6AenA2slLNbzDaESkmSW&#10;ACPiYbVYAjvSZiME8Dzj/zvkPwAAAP//AwBQSwECLQAUAAYACAAAACEAtoM4kv4AAADhAQAAEwAA&#10;AAAAAAAAAAAAAAAAAAAAW0NvbnRlbnRfVHlwZXNdLnhtbFBLAQItABQABgAIAAAAIQA4/SH/1gAA&#10;AJQBAAALAAAAAAAAAAAAAAAAAC8BAABfcmVscy8ucmVsc1BLAQItABQABgAIAAAAIQCQsRyjmAEA&#10;ABkDAAAOAAAAAAAAAAAAAAAAAC4CAABkcnMvZTJvRG9jLnhtbFBLAQItABQABgAIAAAAIQAv7Anx&#10;4QAAAAsBAAAPAAAAAAAAAAAAAAAAAPIDAABkcnMvZG93bnJldi54bWxQSwUGAAAAAAQABADzAAAA&#10;AAUAAAAA&#10;" filled="f" stroked="f">
                <v:textbox inset="0,1pt,0,0">
                  <w:txbxContent>
                    <w:p w14:paraId="0B29047D" w14:textId="77777777" w:rsidR="00452BAE" w:rsidRPr="00F36012" w:rsidRDefault="00452BAE" w:rsidP="00452BA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28"/>
                          <w:kern w:val="24"/>
                          <w:sz w:val="28"/>
                          <w:szCs w:val="28"/>
                        </w:rPr>
                        <w:t>2</w:t>
                      </w:r>
                      <w:r w:rsidRPr="00F36012">
                        <w:rPr>
                          <w:b/>
                          <w:bCs/>
                          <w:color w:val="D5B788"/>
                          <w:spacing w:val="-21"/>
                          <w:kern w:val="24"/>
                          <w:sz w:val="28"/>
                          <w:szCs w:val="28"/>
                        </w:rPr>
                        <w:t xml:space="preserve"> </w:t>
                      </w:r>
                    </w:p>
                  </w:txbxContent>
                </v:textbox>
              </v:shape>
            </w:pict>
          </mc:Fallback>
        </mc:AlternateContent>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0693FC93" w14:textId="77777777" w:rsidR="00452BAE" w:rsidRPr="003A47C9" w:rsidRDefault="00452BAE" w:rsidP="00452BAE"/>
    <w:p w14:paraId="764D472D" w14:textId="77777777" w:rsidR="00452BAE" w:rsidRPr="002B4451" w:rsidRDefault="00452BAE" w:rsidP="00452BAE">
      <w:pPr>
        <w:rPr>
          <w:lang w:val="es-DO"/>
        </w:rPr>
      </w:pPr>
      <w:r>
        <w:rPr>
          <w:noProof/>
          <w:lang w:val="es-DO"/>
        </w:rPr>
        <mc:AlternateContent>
          <mc:Choice Requires="wpg">
            <w:drawing>
              <wp:anchor distT="0" distB="0" distL="114300" distR="114300" simplePos="0" relativeHeight="251749376" behindDoc="0" locked="0" layoutInCell="1" allowOverlap="1" wp14:anchorId="65C8ED31" wp14:editId="68405521">
                <wp:simplePos x="0" y="0"/>
                <wp:positionH relativeFrom="column">
                  <wp:posOffset>1237956</wp:posOffset>
                </wp:positionH>
                <wp:positionV relativeFrom="paragraph">
                  <wp:posOffset>288095</wp:posOffset>
                </wp:positionV>
                <wp:extent cx="3539344" cy="559779"/>
                <wp:effectExtent l="0" t="0" r="4445" b="0"/>
                <wp:wrapNone/>
                <wp:docPr id="17" name="Group 25"/>
                <wp:cNvGraphicFramePr/>
                <a:graphic xmlns:a="http://schemas.openxmlformats.org/drawingml/2006/main">
                  <a:graphicData uri="http://schemas.microsoft.com/office/word/2010/wordprocessingGroup">
                    <wpg:wgp>
                      <wpg:cNvGrpSpPr/>
                      <wpg:grpSpPr>
                        <a:xfrm>
                          <a:off x="0" y="0"/>
                          <a:ext cx="3539344" cy="559779"/>
                          <a:chOff x="-485336" y="0"/>
                          <a:chExt cx="3539344" cy="559779"/>
                        </a:xfrm>
                      </wpg:grpSpPr>
                      <wps:wsp>
                        <wps:cNvPr id="20"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2" name="Text Box 2"/>
                        <wps:cNvSpPr txBox="1">
                          <a:spLocks noChangeArrowheads="1"/>
                        </wps:cNvSpPr>
                        <wps:spPr bwMode="auto">
                          <a:xfrm>
                            <a:off x="-485336" y="99795"/>
                            <a:ext cx="3539344" cy="459984"/>
                          </a:xfrm>
                          <a:prstGeom prst="rect">
                            <a:avLst/>
                          </a:prstGeom>
                          <a:solidFill>
                            <a:srgbClr val="FFFFFF"/>
                          </a:solidFill>
                          <a:ln w="9525">
                            <a:noFill/>
                            <a:miter lim="800000"/>
                            <a:headEnd/>
                            <a:tailEnd/>
                          </a:ln>
                        </wps:spPr>
                        <wps:txbx>
                          <w:txbxContent>
                            <w:p w14:paraId="3F9DE835" w14:textId="11071C05" w:rsidR="00452BAE" w:rsidRPr="00FE2C6A" w:rsidRDefault="00452BAE" w:rsidP="00452BAE">
                              <w:pPr>
                                <w:jc w:val="center"/>
                                <w:rPr>
                                  <w:color w:val="D8B888"/>
                                  <w:lang w:val="es-DO"/>
                                </w:rPr>
                              </w:pPr>
                              <w:r>
                                <w:rPr>
                                  <w:color w:val="D8B888"/>
                                  <w:lang w:val="es-DO"/>
                                </w:rPr>
                                <w:t xml:space="preserve">MINISTERIO DE </w:t>
                              </w:r>
                              <w:r w:rsidR="002346FC">
                                <w:rPr>
                                  <w:color w:val="D8B888"/>
                                  <w:lang w:val="es-DO"/>
                                </w:rPr>
                                <w:t>CULTURA</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5C8ED31" id="Group 25" o:spid="_x0000_s1029" style="position:absolute;margin-left:97.5pt;margin-top:22.7pt;width:278.7pt;height:44.1pt;z-index:251749376;mso-width-relative:margin;mso-height-relative:margin" coordorigin="-4853" coordsize="35393,5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bsVwMAACkIAAAOAAAAZHJzL2Uyb0RvYy54bWy8VW1v2zYQ/j5g/4Hg90a2LMWWEKVokyYY&#10;0G0Fmv0AmqIsbRLJkbSl7NfvjhRtJW0HrAOmD9KJPN7Lc88db95OQ09OwthOyYqur1aUCMlV3clD&#10;RX97enizo8Q6JmvWKykq+iwsfXv74w83oy5FqlrV18IQMCJtOeqKts7pMkksb8XA7JXSQsJmo8zA&#10;HPyaQ1IbNoL1oU/S1eo6GZWptVFcWAur92GT3nr7TSO4+7VprHCkryjE5vzb+Pce38ntDSsPhum2&#10;43MY7DuiGFgnwenZ1D1zjBxN94WpoeNGWdW4K66GRDVNx4XPAbJZr15l82jUUftcDuV40GeYANpX&#10;OH23Wf7L6dHoz/qTASRGfQAs/B/mMjVmwC9ESSYP2fMZMjE5wmFxk2+KTZZRwmEvz4vttgiY8haA&#10;x2Nvsl2+2VxTcjnM2w//fDyJzpMXIY0aSGIvONj/hsPnlmnh4bUl4PDJkK6uaAo0kWwArqr978Af&#10;svYsQd+gdEbKlhZA+wpM61W23eZg5JJvBCvbplkGO4hVmu6uveFzrqzkR+sehfKgs9NH6wI76yix&#10;Nkp8klE0GCOwu/fsdpQAuw0lwO59qIRmDs9hqCiSsaIYyKagpPVx5IWn7qBO4kl5NYeFi0oxDwj0&#10;otLLpeoiW9CKe/Grvbmgk6ab6wzj+qbewu2/Uo5gRq+8V1YER5i293iGArwvwbaq7+qHru8xe2sO&#10;+7vekBMDVO/z99vdbg54oQbEjAxAaa/qZ+DPCIOkovbPIzOCkv4nCQyFvF0UTBT2UTCuv1N+NmGo&#10;M8GxE/8PpqeR6U/I0PdqIilmis5nqhM3wTIMds8Qqz8q/oclUt21TB7EO2PU2ApWQ5prj9HiaLCD&#10;TUL248+qhoZiR6e8oVeTZTkiimJb5GiLlbFtXsyYLC+KXWRQtKNNaByCAtAfWsL7iU0E5Y4qvsLf&#10;LPeDf74sN5IaG6fI09xblgrp4sMcOgdXWN8NFd2t8AnRIy4fZO1VHOv6IHvaz5UOAwQhc9N+8sNn&#10;g2dxZSaUUeHGghsWhFaZv+hXSVas/WAJRMvyLQ6xQLZ5JxBu3mGSg6mKwrAI4p2Dv9Wc2DuoUtPh&#10;7PF8DJEsyemHMtxHsPbiwlv+e/3LDX/7NwAAAP//AwBQSwMEFAAGAAgAAAAhABGN/7LgAAAACgEA&#10;AA8AAABkcnMvZG93bnJldi54bWxMj0FLw0AQhe+C/2EZwZvdpGmqxmxKKeqpFGwF8bbNTpPQ7GzI&#10;bpP03zue9DaP93jzvXw12VYM2PvGkYJ4FoFAKp1pqFLweXh7eALhgyajW0eo4IoeVsXtTa4z40b6&#10;wGEfKsEl5DOtoA6hy6T0ZY1W+5nrkNg7ud7qwLKvpOn1yOW2lfMoWkqrG+IPte5wU2N53l+sgvdR&#10;j+skfh2259Pm+n1Id1/bGJW6v5vWLyACTuEvDL/4jA4FMx3dhYwXLevnlLcEBYt0AYIDj+mcjyM7&#10;SbIEWeTy/4TiBwAA//8DAFBLAQItABQABgAIAAAAIQC2gziS/gAAAOEBAAATAAAAAAAAAAAAAAAA&#10;AAAAAABbQ29udGVudF9UeXBlc10ueG1sUEsBAi0AFAAGAAgAAAAhADj9If/WAAAAlAEAAAsAAAAA&#10;AAAAAAAAAAAALwEAAF9yZWxzLy5yZWxzUEsBAi0AFAAGAAgAAAAhAOZX9uxXAwAAKQgAAA4AAAAA&#10;AAAAAAAAAAAALgIAAGRycy9lMm9Eb2MueG1sUEsBAi0AFAAGAAgAAAAhABGN/7LgAAAACgEAAA8A&#10;AAAAAAAAAAAAAAAAsQUAAGRycy9kb3ducmV2LnhtbFBLBQYAAAAABAAEAPMAAAC+BgAAAAA=&#10;">
                <v:shape id="object 10" o:spid="_x0000_s1030"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ONCwQAAANsAAAAPAAAAZHJzL2Rvd25yZXYueG1sRE89a8Mw&#10;EN0L+Q/iAllKIttDa5woJoS2lExt4iXbYV0sE+tkLNV2/n01FDo+3veunG0nRhp861hBuklAENdO&#10;t9woqC7v6xyED8gaO8ek4EEeyv3iaYeFdhN/03gOjYgh7AtUYELoCyl9bcii37ieOHI3N1gMEQ6N&#10;1ANOMdx2MkuSF2mx5dhgsKejofp+/rEK5revYKrxOb+/flyt5fSUN9VJqdVyPmxBBJrDv/jP/akV&#10;ZHF9/BJ/gNz/AgAA//8DAFBLAQItABQABgAIAAAAIQDb4fbL7gAAAIUBAAATAAAAAAAAAAAAAAAA&#10;AAAAAABbQ29udGVudF9UeXBlc10ueG1sUEsBAi0AFAAGAAgAAAAhAFr0LFu/AAAAFQEAAAsAAAAA&#10;AAAAAAAAAAAAHwEAAF9yZWxzLy5yZWxzUEsBAi0AFAAGAAgAAAAhADoc40LBAAAA2wAAAA8AAAAA&#10;AAAAAAAAAAAABwIAAGRycy9kb3ducmV2LnhtbFBLBQYAAAAAAwADALcAAAD1AgAAAAA=&#10;" path="m472439,l,,,22364r472439,l472439,xe" fillcolor="#d5b788" stroked="f">
                  <v:path arrowok="t"/>
                </v:shape>
                <v:shape id="Text Box 2" o:spid="_x0000_s1031" type="#_x0000_t202" style="position:absolute;left:-4853;top:997;width:35393;height:4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oswQAAANsAAAAPAAAAZHJzL2Rvd25yZXYueG1sRI/disIw&#10;FITvBd8hHMEb0XSLv9Uoq7DirT8PcGyObbE5KU209e03guDlMDPfMKtNa0rxpNoVlhX8jCIQxKnV&#10;BWcKLue/4RyE88gaS8uk4EUONutuZ4WJtg0f6XnymQgQdgkqyL2vEildmpNBN7IVcfButjbog6wz&#10;qWtsAtyUMo6iqTRYcFjIsaJdTun99DAKbodmMFk0172/zI7j6RaL2dW+lOr32t8lCE+t/4Y/7YNW&#10;EMfw/hJ+gFz/AwAA//8DAFBLAQItABQABgAIAAAAIQDb4fbL7gAAAIUBAAATAAAAAAAAAAAAAAAA&#10;AAAAAABbQ29udGVudF9UeXBlc10ueG1sUEsBAi0AFAAGAAgAAAAhAFr0LFu/AAAAFQEAAAsAAAAA&#10;AAAAAAAAAAAAHwEAAF9yZWxzLy5yZWxzUEsBAi0AFAAGAAgAAAAhANyTCizBAAAA2wAAAA8AAAAA&#10;AAAAAAAAAAAABwIAAGRycy9kb3ducmV2LnhtbFBLBQYAAAAAAwADALcAAAD1AgAAAAA=&#10;" stroked="f">
                  <v:textbox>
                    <w:txbxContent>
                      <w:p w14:paraId="3F9DE835" w14:textId="11071C05" w:rsidR="00452BAE" w:rsidRPr="00FE2C6A" w:rsidRDefault="00452BAE" w:rsidP="00452BAE">
                        <w:pPr>
                          <w:jc w:val="center"/>
                          <w:rPr>
                            <w:color w:val="D8B888"/>
                            <w:lang w:val="es-DO"/>
                          </w:rPr>
                        </w:pPr>
                        <w:r>
                          <w:rPr>
                            <w:color w:val="D8B888"/>
                            <w:lang w:val="es-DO"/>
                          </w:rPr>
                          <w:t xml:space="preserve">MINISTERIO DE </w:t>
                        </w:r>
                        <w:r w:rsidR="002346FC">
                          <w:rPr>
                            <w:color w:val="D8B888"/>
                            <w:lang w:val="es-DO"/>
                          </w:rPr>
                          <w:t>CULTURA</w:t>
                        </w:r>
                      </w:p>
                    </w:txbxContent>
                  </v:textbox>
                </v:shape>
              </v:group>
            </w:pict>
          </mc:Fallback>
        </mc:AlternateContent>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p w14:paraId="0DB076E5" w14:textId="77777777" w:rsidR="00452BAE" w:rsidRPr="002B4451" w:rsidRDefault="00452BAE" w:rsidP="00452BAE">
      <w:pPr>
        <w:rPr>
          <w:lang w:val="es-DO"/>
        </w:rPr>
      </w:pPr>
    </w:p>
    <w:p w14:paraId="45CDF83F" w14:textId="77777777" w:rsidR="00452BAE" w:rsidRPr="002B4451" w:rsidRDefault="00452BAE" w:rsidP="00452BAE">
      <w:pPr>
        <w:rPr>
          <w:b/>
          <w:bCs/>
          <w:lang w:val="es-DO"/>
        </w:rPr>
      </w:pPr>
    </w:p>
    <w:p w14:paraId="09B9668D" w14:textId="77777777" w:rsidR="00452BAE" w:rsidRPr="002B4451" w:rsidRDefault="00452BAE" w:rsidP="00452BAE">
      <w:pPr>
        <w:rPr>
          <w:lang w:val="es-DO"/>
        </w:rPr>
      </w:pPr>
    </w:p>
    <w:p w14:paraId="289FE4A6" w14:textId="77777777" w:rsidR="00452BAE" w:rsidRPr="002B4451" w:rsidRDefault="00452BAE" w:rsidP="00452BAE">
      <w:pPr>
        <w:rPr>
          <w:lang w:val="es-DO"/>
        </w:rPr>
      </w:pPr>
    </w:p>
    <w:p w14:paraId="19137B57" w14:textId="77777777" w:rsidR="00452BAE" w:rsidRPr="002B4451" w:rsidRDefault="00452BAE" w:rsidP="00452BAE">
      <w:pPr>
        <w:rPr>
          <w:lang w:val="es-DO"/>
        </w:rPr>
      </w:pPr>
    </w:p>
    <w:p w14:paraId="1B6F7394" w14:textId="77777777" w:rsidR="00452BAE" w:rsidRPr="002B4451" w:rsidRDefault="00452BAE" w:rsidP="00452BAE">
      <w:pPr>
        <w:rPr>
          <w:lang w:val="es-DO"/>
        </w:rPr>
      </w:pPr>
    </w:p>
    <w:p w14:paraId="1DB1A65F" w14:textId="77777777" w:rsidR="00452BAE" w:rsidRPr="002B4451" w:rsidRDefault="00452BAE" w:rsidP="00452BAE">
      <w:pPr>
        <w:rPr>
          <w:lang w:val="es-DO"/>
        </w:rPr>
      </w:pPr>
    </w:p>
    <w:p w14:paraId="4348476E" w14:textId="77777777" w:rsidR="00452BAE" w:rsidRPr="002B4451" w:rsidRDefault="00452BAE" w:rsidP="00452BAE">
      <w:pPr>
        <w:rPr>
          <w:lang w:val="es-DO"/>
        </w:rPr>
      </w:pPr>
    </w:p>
    <w:p w14:paraId="46E91449" w14:textId="77777777" w:rsidR="00452BAE" w:rsidRPr="002B4451" w:rsidRDefault="00452BAE" w:rsidP="00452BAE">
      <w:pPr>
        <w:rPr>
          <w:lang w:val="es-DO"/>
        </w:rPr>
      </w:pPr>
    </w:p>
    <w:p w14:paraId="76BC1FBD" w14:textId="77777777" w:rsidR="00452BAE" w:rsidRPr="002B4451" w:rsidRDefault="00452BAE" w:rsidP="00452BAE">
      <w:pPr>
        <w:rPr>
          <w:lang w:val="es-DO"/>
        </w:rPr>
      </w:pPr>
    </w:p>
    <w:p w14:paraId="2A1A9317" w14:textId="77777777" w:rsidR="00452BAE" w:rsidRPr="002B4451" w:rsidRDefault="00452BAE" w:rsidP="00452BAE">
      <w:pPr>
        <w:rPr>
          <w:lang w:val="es-DO"/>
        </w:rPr>
      </w:pPr>
    </w:p>
    <w:p w14:paraId="5889B5E4" w14:textId="77777777" w:rsidR="00452BAE" w:rsidRPr="002B4451" w:rsidRDefault="00452BAE" w:rsidP="00452BAE">
      <w:pPr>
        <w:rPr>
          <w:lang w:val="es-DO"/>
        </w:rPr>
      </w:pPr>
    </w:p>
    <w:p w14:paraId="3613D22E" w14:textId="77777777" w:rsidR="00452BAE" w:rsidRPr="002B4451" w:rsidRDefault="00452BAE" w:rsidP="00452BAE">
      <w:pPr>
        <w:rPr>
          <w:lang w:val="es-DO"/>
        </w:rPr>
      </w:pPr>
    </w:p>
    <w:p w14:paraId="31730D32" w14:textId="77777777" w:rsidR="00452BAE" w:rsidRPr="002B4451" w:rsidRDefault="00452BAE" w:rsidP="00452BAE">
      <w:pPr>
        <w:rPr>
          <w:lang w:val="es-DO"/>
        </w:rPr>
      </w:pPr>
    </w:p>
    <w:p w14:paraId="25CE12E1" w14:textId="77777777" w:rsidR="00452BAE" w:rsidRPr="002B4451" w:rsidRDefault="00452BAE" w:rsidP="00452BAE">
      <w:pPr>
        <w:rPr>
          <w:lang w:val="es-DO"/>
        </w:rPr>
      </w:pPr>
      <w:r w:rsidRPr="002B4451">
        <w:rPr>
          <w:noProof/>
        </w:rPr>
        <mc:AlternateContent>
          <mc:Choice Requires="wps">
            <w:drawing>
              <wp:anchor distT="0" distB="0" distL="114300" distR="114300" simplePos="0" relativeHeight="251738112" behindDoc="0" locked="0" layoutInCell="1" allowOverlap="1" wp14:anchorId="070EB526" wp14:editId="5A482455">
                <wp:simplePos x="0" y="0"/>
                <wp:positionH relativeFrom="column">
                  <wp:posOffset>189428</wp:posOffset>
                </wp:positionH>
                <wp:positionV relativeFrom="paragraph">
                  <wp:posOffset>201930</wp:posOffset>
                </wp:positionV>
                <wp:extent cx="5758815" cy="985651"/>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27E206F5" w14:textId="77777777" w:rsidR="00452BAE" w:rsidRDefault="00452BAE" w:rsidP="00452BAE">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2531A658" w14:textId="77777777" w:rsidR="00452BAE" w:rsidRDefault="00452BAE" w:rsidP="00452BAE">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7CC7406D" w14:textId="77777777" w:rsidR="00452BAE" w:rsidRPr="008D7F4E" w:rsidRDefault="00452BAE" w:rsidP="00452BA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70EB526" id="_x0000_s1032" type="#_x0000_t202" style="position:absolute;margin-left:14.9pt;margin-top:15.9pt;width:453.45pt;height:77.6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CL&#10;46VF3gAAAAkBAAAPAAAAZHJzL2Rvd25yZXYueG1sTI/BTsMwEETvSPyDtUjcqJNWStMQpwIkjkG0&#10;wIGbGy9JRLwOttOmf89yoqfRakYzb8vtbAdxRB96RwrSRQICqXGmp1bB+9vzXQ4iRE1GD45QwRkD&#10;bKvrq1IXxp1oh8d9bAWXUCi0gi7GsZAyNB1aHRZuRGLvy3mrI5++lcbrE5fbQS6TJJNW98QLnR7x&#10;qcPmez9ZBV5O9bkeP73O65fMfuweX9OfWanbm/nhHkTEOf6H4Q+f0aFipoObyAQxKFhumDwqWKWs&#10;7G9W2RrEgYP5OgFZlfLyg+oXAAD//wMAUEsBAi0AFAAGAAgAAAAhALaDOJL+AAAA4QEAABMAAAAA&#10;AAAAAAAAAAAAAAAAAFtDb250ZW50X1R5cGVzXS54bWxQSwECLQAUAAYACAAAACEAOP0h/9YAAACU&#10;AQAACwAAAAAAAAAAAAAAAAAvAQAAX3JlbHMvLnJlbHNQSwECLQAUAAYACAAAACEAC3b9mpkBAAAZ&#10;AwAADgAAAAAAAAAAAAAAAAAuAgAAZHJzL2Uyb0RvYy54bWxQSwECLQAUAAYACAAAACEAi+OlRd4A&#10;AAAJAQAADwAAAAAAAAAAAAAAAADzAwAAZHJzL2Rvd25yZXYueG1sUEsFBgAAAAAEAAQA8wAAAP4E&#10;AAAAAA==&#10;" filled="f" stroked="f">
                <v:textbox inset="0,1.35pt,0,0">
                  <w:txbxContent>
                    <w:p w14:paraId="27E206F5" w14:textId="77777777" w:rsidR="00452BAE" w:rsidRDefault="00452BAE" w:rsidP="00452BAE">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2531A658" w14:textId="77777777" w:rsidR="00452BAE" w:rsidRDefault="00452BAE" w:rsidP="00452BAE">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7CC7406D" w14:textId="77777777" w:rsidR="00452BAE" w:rsidRPr="008D7F4E" w:rsidRDefault="00452BAE" w:rsidP="00452BAE">
                      <w:pPr>
                        <w:spacing w:after="0"/>
                        <w:jc w:val="center"/>
                        <w:rPr>
                          <w:b/>
                          <w:bCs/>
                          <w:color w:val="D5B788"/>
                          <w:spacing w:val="60"/>
                          <w:kern w:val="24"/>
                          <w:sz w:val="56"/>
                          <w:szCs w:val="56"/>
                          <w:lang w:val="es-DO"/>
                        </w:rPr>
                      </w:pPr>
                    </w:p>
                  </w:txbxContent>
                </v:textbox>
              </v:shape>
            </w:pict>
          </mc:Fallback>
        </mc:AlternateContent>
      </w:r>
    </w:p>
    <w:p w14:paraId="6DB701CD" w14:textId="77777777" w:rsidR="00452BAE" w:rsidRPr="002B4451" w:rsidRDefault="00452BAE" w:rsidP="00452BAE">
      <w:pPr>
        <w:rPr>
          <w:b/>
          <w:bCs/>
          <w:lang w:val="es-DO"/>
        </w:rPr>
      </w:pPr>
      <w:r w:rsidRPr="002B4451">
        <w:rPr>
          <w:noProof/>
        </w:rPr>
        <mc:AlternateContent>
          <mc:Choice Requires="wps">
            <w:drawing>
              <wp:anchor distT="0" distB="0" distL="114300" distR="114300" simplePos="0" relativeHeight="251747328" behindDoc="0" locked="0" layoutInCell="1" allowOverlap="1" wp14:anchorId="1CA6AD31" wp14:editId="414F0240">
                <wp:simplePos x="0" y="0"/>
                <wp:positionH relativeFrom="column">
                  <wp:posOffset>86264</wp:posOffset>
                </wp:positionH>
                <wp:positionV relativeFrom="paragraph">
                  <wp:posOffset>248548</wp:posOffset>
                </wp:positionV>
                <wp:extent cx="5758815" cy="543464"/>
                <wp:effectExtent l="0" t="0" r="0" b="0"/>
                <wp:wrapNone/>
                <wp:docPr id="24"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02FF9A3A" w14:textId="77777777" w:rsidR="00452BAE" w:rsidRPr="008D7F4E" w:rsidRDefault="00452BAE" w:rsidP="00452BA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1CA6AD31" id="_x0000_s1033" type="#_x0000_t202" style="position:absolute;margin-left:6.8pt;margin-top:19.55pt;width:453.45pt;height:42.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02FF9A3A" w14:textId="77777777" w:rsidR="00452BAE" w:rsidRPr="008D7F4E" w:rsidRDefault="00452BAE" w:rsidP="00452BAE">
                      <w:pPr>
                        <w:spacing w:after="0"/>
                        <w:jc w:val="center"/>
                        <w:rPr>
                          <w:b/>
                          <w:bCs/>
                          <w:color w:val="D5B788"/>
                          <w:spacing w:val="60"/>
                          <w:kern w:val="24"/>
                          <w:sz w:val="56"/>
                          <w:szCs w:val="56"/>
                          <w:lang w:val="es-DO"/>
                        </w:rPr>
                      </w:pPr>
                    </w:p>
                  </w:txbxContent>
                </v:textbox>
              </v:shape>
            </w:pict>
          </mc:Fallback>
        </mc:AlternateContent>
      </w:r>
    </w:p>
    <w:p w14:paraId="20CCFAEE" w14:textId="77777777" w:rsidR="00452BAE" w:rsidRPr="002B4451" w:rsidRDefault="00452BAE" w:rsidP="00452BAE">
      <w:pPr>
        <w:rPr>
          <w:lang w:val="es-DO"/>
        </w:rPr>
      </w:pPr>
    </w:p>
    <w:p w14:paraId="72C32DD6" w14:textId="77777777" w:rsidR="00452BAE" w:rsidRPr="002B4451" w:rsidRDefault="00452BAE" w:rsidP="00452BAE">
      <w:pPr>
        <w:rPr>
          <w:b/>
          <w:bCs/>
          <w:lang w:val="es-DO"/>
        </w:rPr>
      </w:pPr>
    </w:p>
    <w:p w14:paraId="44C25F7B" w14:textId="77777777" w:rsidR="00452BAE" w:rsidRPr="002B4451" w:rsidRDefault="00452BAE" w:rsidP="00452BAE">
      <w:pPr>
        <w:rPr>
          <w:b/>
          <w:bCs/>
          <w:lang w:val="es-DO"/>
        </w:rPr>
      </w:pPr>
      <w:r>
        <w:rPr>
          <w:noProof/>
        </w:rPr>
        <mc:AlternateContent>
          <mc:Choice Requires="wps">
            <w:drawing>
              <wp:anchor distT="4294967295" distB="4294967295" distL="114300" distR="114300" simplePos="0" relativeHeight="251746304" behindDoc="0" locked="0" layoutInCell="1" allowOverlap="1" wp14:anchorId="0F1615BD" wp14:editId="5D4CA7E2">
                <wp:simplePos x="0" y="0"/>
                <wp:positionH relativeFrom="margin">
                  <wp:posOffset>2799715</wp:posOffset>
                </wp:positionH>
                <wp:positionV relativeFrom="paragraph">
                  <wp:posOffset>169545</wp:posOffset>
                </wp:positionV>
                <wp:extent cx="463550" cy="0"/>
                <wp:effectExtent l="0" t="19050" r="31750" b="19050"/>
                <wp:wrapNone/>
                <wp:docPr id="25"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325BB35" id="Straight Connector 22" o:spid="_x0000_s1026" style="position:absolute;z-index:25174630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6FD5CB85" w14:textId="77777777" w:rsidR="00452BAE" w:rsidRPr="002B4451" w:rsidRDefault="00452BAE" w:rsidP="00452BAE">
      <w:pPr>
        <w:rPr>
          <w:b/>
          <w:bCs/>
          <w:lang w:val="es-DO"/>
        </w:rPr>
      </w:pPr>
      <w:r w:rsidRPr="002B4451">
        <w:rPr>
          <w:noProof/>
        </w:rPr>
        <mc:AlternateContent>
          <mc:Choice Requires="wps">
            <w:drawing>
              <wp:anchor distT="0" distB="0" distL="114300" distR="114300" simplePos="0" relativeHeight="251743232" behindDoc="0" locked="0" layoutInCell="1" allowOverlap="1" wp14:anchorId="60D17A17" wp14:editId="5F45C142">
                <wp:simplePos x="0" y="0"/>
                <wp:positionH relativeFrom="column">
                  <wp:posOffset>2565400</wp:posOffset>
                </wp:positionH>
                <wp:positionV relativeFrom="paragraph">
                  <wp:posOffset>113665</wp:posOffset>
                </wp:positionV>
                <wp:extent cx="1214755" cy="308610"/>
                <wp:effectExtent l="0" t="0" r="0" b="0"/>
                <wp:wrapNone/>
                <wp:docPr id="30"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22CC43AB" w14:textId="77777777" w:rsidR="00452BAE" w:rsidRPr="005805BA" w:rsidRDefault="00452BAE" w:rsidP="00452BA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2</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0D17A17" id="_x0000_s1034" type="#_x0000_t202" style="position:absolute;margin-left:202pt;margin-top:8.95pt;width:95.65pt;height:24.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Ca&#10;Ygbc3gAAAAkBAAAPAAAAZHJzL2Rvd25yZXYueG1sTI/BTsMwEETvSPyDtUjcqA0kKQ1xKkDAvSlI&#10;zc2NlzgQr6PYadO/xz3BcTSjmTfFerY9O+DoO0cSbhcCGFLjdEethI/t280DMB8UadU7Qgkn9LAu&#10;Ly8KlWt3pA0eqtCyWEI+VxJMCEPOuW8MWuUXbkCK3pcbrQpRji3XozrGctvzOyEyblVHccGoAV8M&#10;Nj/VZCWM36+1qd4/l4nwu2Fb15vddHqW8vpqfnoEFnAOf2E440d0KCPT3k2kPeslJCKJX0I0litg&#10;MZCu0ntgewlZlgIvC/7/QfkLAAD//wMAUEsBAi0AFAAGAAgAAAAhALaDOJL+AAAA4QEAABMAAAAA&#10;AAAAAAAAAAAAAAAAAFtDb250ZW50X1R5cGVzXS54bWxQSwECLQAUAAYACAAAACEAOP0h/9YAAACU&#10;AQAACwAAAAAAAAAAAAAAAAAvAQAAX3JlbHMvLnJlbHNQSwECLQAUAAYACAAAACEAYcDJc5kBAAAZ&#10;AwAADgAAAAAAAAAAAAAAAAAuAgAAZHJzL2Uyb0RvYy54bWxQSwECLQAUAAYACAAAACEAmmIG3N4A&#10;AAAJAQAADwAAAAAAAAAAAAAAAADzAwAAZHJzL2Rvd25yZXYueG1sUEsFBgAAAAAEAAQA8wAAAP4E&#10;AAAAAA==&#10;" filled="f" stroked="f">
                <v:textbox inset="0,1pt,0,0">
                  <w:txbxContent>
                    <w:p w14:paraId="22CC43AB" w14:textId="77777777" w:rsidR="00452BAE" w:rsidRPr="005805BA" w:rsidRDefault="00452BAE" w:rsidP="00452BA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2</w:t>
                      </w:r>
                      <w:r w:rsidRPr="005805BA">
                        <w:rPr>
                          <w:b/>
                          <w:bCs/>
                          <w:color w:val="D5B788"/>
                          <w:spacing w:val="-21"/>
                          <w:kern w:val="24"/>
                          <w:sz w:val="28"/>
                          <w:szCs w:val="28"/>
                        </w:rPr>
                        <w:t xml:space="preserve"> </w:t>
                      </w:r>
                    </w:p>
                  </w:txbxContent>
                </v:textbox>
              </v:shape>
            </w:pict>
          </mc:Fallback>
        </mc:AlternateContent>
      </w:r>
    </w:p>
    <w:p w14:paraId="77EDA559" w14:textId="77777777" w:rsidR="00452BAE" w:rsidRPr="002B4451" w:rsidRDefault="00452BAE" w:rsidP="00452BAE">
      <w:pPr>
        <w:tabs>
          <w:tab w:val="left" w:pos="5229"/>
        </w:tabs>
        <w:rPr>
          <w:lang w:val="es-DO"/>
        </w:rPr>
      </w:pPr>
      <w:r w:rsidRPr="002B4451">
        <w:rPr>
          <w:lang w:val="es-DO"/>
        </w:rPr>
        <w:tab/>
      </w:r>
      <w:r w:rsidRPr="002B4451">
        <w:rPr>
          <w:lang w:val="es-DO"/>
        </w:rPr>
        <w:tab/>
      </w:r>
      <w:r w:rsidRPr="002B4451">
        <w:rPr>
          <w:lang w:val="es-DO"/>
        </w:rPr>
        <w:tab/>
      </w:r>
    </w:p>
    <w:p w14:paraId="72ED473B" w14:textId="77777777" w:rsidR="00452BAE" w:rsidRPr="002B4451" w:rsidRDefault="00452BAE" w:rsidP="00452BAE">
      <w:pPr>
        <w:tabs>
          <w:tab w:val="left" w:pos="5229"/>
        </w:tabs>
        <w:rPr>
          <w:lang w:val="es-DO"/>
        </w:rPr>
      </w:pPr>
    </w:p>
    <w:p w14:paraId="13D2A509" w14:textId="77777777" w:rsidR="00452BAE" w:rsidRPr="002B4451" w:rsidRDefault="00452BAE" w:rsidP="00452BAE">
      <w:pPr>
        <w:tabs>
          <w:tab w:val="left" w:pos="5229"/>
        </w:tabs>
        <w:rPr>
          <w:lang w:val="es-DO"/>
        </w:rPr>
      </w:pPr>
    </w:p>
    <w:p w14:paraId="131214D4" w14:textId="77777777" w:rsidR="00452BAE" w:rsidRDefault="00452BAE" w:rsidP="00452BAE">
      <w:pPr>
        <w:tabs>
          <w:tab w:val="left" w:pos="5229"/>
        </w:tabs>
        <w:rPr>
          <w:lang w:val="es-DO"/>
        </w:rPr>
      </w:pPr>
    </w:p>
    <w:p w14:paraId="37B5B23A" w14:textId="77777777" w:rsidR="00452BAE" w:rsidRDefault="00452BAE" w:rsidP="00452BAE">
      <w:pPr>
        <w:tabs>
          <w:tab w:val="left" w:pos="5229"/>
        </w:tabs>
        <w:jc w:val="center"/>
        <w:rPr>
          <w:lang w:val="es-DO"/>
        </w:rPr>
      </w:pPr>
      <w:r>
        <w:rPr>
          <w:noProof/>
        </w:rPr>
        <mc:AlternateContent>
          <mc:Choice Requires="wpg">
            <w:drawing>
              <wp:anchor distT="0" distB="0" distL="114300" distR="114300" simplePos="0" relativeHeight="251750400" behindDoc="0" locked="0" layoutInCell="1" allowOverlap="1" wp14:anchorId="1213F951" wp14:editId="235040F7">
                <wp:simplePos x="0" y="0"/>
                <wp:positionH relativeFrom="column">
                  <wp:posOffset>2032000</wp:posOffset>
                </wp:positionH>
                <wp:positionV relativeFrom="paragraph">
                  <wp:posOffset>95630</wp:posOffset>
                </wp:positionV>
                <wp:extent cx="2059940" cy="749935"/>
                <wp:effectExtent l="0" t="0" r="0" b="0"/>
                <wp:wrapNone/>
                <wp:docPr id="31"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32"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33"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5D9E6E11" id="Group 26" o:spid="_x0000_s1026" style="position:absolute;margin-left:160pt;margin-top:7.55pt;width:162.2pt;height:59.05pt;z-index:251750400;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MaEZlwIAAFkHAAAOAAAAZHJzL2Uyb0RvYy54bWzUlWtv0zAUhr8j8R8s&#10;I/FtS5q0ow1tp0llExKCissPcB0nMcQXHbu3f8+xk3ZbVwk0gQQf6tpxfPye189xptc71ZKNACeN&#10;ntHBZUqJ0NyUUtcz+u3r7cWYEueZLllrtJjRvXD0ev7yxXRrC5GZxrSlAIJBtCu2dkYb722RJI43&#10;QjF3aazQOFkZUMzjEOqkBLbF6KpNsjS9SrYGSguGC+fw6aKbpPMYv6oE95+qyglP2hlFbT62ENtV&#10;aJP5lBU1MNtI3stgz1ChmNS46THUgnlG1iCfhFKSg3Gm8pfcqMRUleQi5oDZDNKTbO7ArG3MpS62&#10;tT3ahNae+PTssPzj5g7sF7sEdGJra/QijkIuuwpU+EeVZBct2x8tEztPOD7M0tFkMkRnOc69GU4m&#10;+ajzlDdofFg2HqVXA0rul/Lm3dnFozS/GofFyWHr5JEgK3mBv94F7D1x4de04Cq/BkH7IOq3YigG&#10;P9b2Ag/MMi9XspV+H+HDowmi9GYp+RK6ARq6BCLLGc0zSjRTCL1ZfUcQCZZCKRxH+m5IL4Rwoz2y&#10;g+gS3krLwL9+tbt5G5tFeFlaj6VF2NobLAHJWdvuSS20AOZFGewKEsKuQUNwL4wfSVph4FvZtuEs&#10;Q79PHnWcUHTGv47QheFrJbTvSg5Ei0qMdo20jhIohFoJTBjel3jQHMvdY9IWpPYdC86D8LwJ+1eo&#10;4zOa0R3zcSKKvtcZUnDI5BkKxxMkbvSQpwOKQ8Rv3JM4HA7yLJJ4hIkVFpy/E0aR0EG5KANPkBVs&#10;88H1gg6v9DZ2GqI4lNRZjZ3/B8H8BMHJvwYM1sjfBuZ4/4zyNM3yDskDNI/uryxL8+GfpyZeY3h/&#10;x5ut/9aED8TDMfYffhHnPwEAAP//AwBQSwMECgAAAAAAAAAhAFpUzmqOFAAAjhQAABQAAABkcnMv&#10;bWVkaWEvaW1hZ2UxLnBuZ4lQTkcNChoKAAAADUlIRFIAAABkAAAAXQgGAAAAU5fDMQAAAAZiS0dE&#10;AP8A/wD/oL2nkwAAAAlwSFlzAAAOxAAADsQBlSsOGwAAFC5JREFUeJztXWl0HNWVfq+q933Rvlte&#10;5X0DzBZjA86AWRxjMiGchMlkJkMgDCcQZoYMM5NkDgxnTgIGEhIgw4ANGAPGgB0bsMRmIxtrsbGN&#10;ZdmSpW5tvan37lq6qt78kGSqX1e1qrVYrUHfv7p1677b9dXb730NEUJguiPuP/9XpFoX1NvKjk61&#10;L+OFaqodmAioDdYugtRGp9qPiQAx1Q6MBwghAgnChY8KCbwaIQSn0qfxYlrXEI6OVUS97ZtVGqOX&#10;UKkTdMy/xFG96hlSNX1rC/z/0IcwicH5BKmNqnWmgan2ZbyYtjUECYIq5jt3KxXpvywZ6r0aQiKl&#10;t1d8brCWHTEVzdkDIRSm2sexYFrWEDYZmt13Yu92Ktx/udR9g6Pq4/IlG+9S6y09F9u38WLaEZIM&#10;961xN71xQOBZUzY9QqWN1Fx259U6c+HJi+XbRGBajbIEgdP2n9z/4mhkAACAwDHW/pP7XhSPwqYD&#10;phUhg+e/+Gc2MVinVJ+OelYH3S33TaZPE41pRUjMd27TGJ65dTJ8mSxMG0IEgdPSMf/iXJ+jI96V&#10;CKFp8zunTfvKM8kic9Hcd8f0bIpyqDSGwET7NBnI+1FWPNB9HZsMzpsIWzpz8XGDvbxxImxNFvK+&#10;hkQ9Z26Pec9unghb9qoVf8p3QvK+hogh8Cl9YtC9HgAA1HqLW2cuPJmiopV0zL8UAAB0luJWtc40&#10;QEU8qzgmUQIgQCZnzQFIkKmp9Vw58r6GiEFHfct7Wt/aCwAApsLZf6lateWmcN/JH/k7Dv0aAACK&#10;F6z/ubPmkq2e0wf+QEX6LwMAgDlX/2SuxmjvmEq/c8G0GX18UzBDSJ5hhpA8wwwheYYZQvIMM4Tk&#10;GWYIyTPMEJJnmCEkzzCtZuoao72jcM6VvwIAAK1paGvWWDDrAwCGYrGMjqpPAADAXr3y96bkrP0A&#10;QKTSGj1T5e9YkPdrWclQ75VsMlw7Eba0poLTemtJy0TYmizkfQ0J9Rz/h6jnzHcnwpajetXT+U5I&#10;3teQbxryolNHCBEICeSUlS8IqnzZ5p1SJxBCMBnuvyxFR6sgJPhsehNRltw9SBBciopUJ0N9V0x1&#10;sPaUEIIQgvFA93WBzsZHNHprl0Zv7ZbTHSasWtpOZq2Si8NKUeHaRLDnarlyNAZbl8ZoPxvobHwk&#10;HujaMFXEXHRCkqG+y11Nrzckg671BbOveFSlNfqk9DgmUdR/6v3nhRTtkCKMTYZrA52Nj+Byf2fj&#10;v0mNyjQGe2eKCtf2ndi7jWMSxVJlqjSGQMHsKx5NBnvWuo7u+CQZ6r1qDD9xXLhohNBR73J3y1t7&#10;uo++9pmtfPG2onlrfykVEI2QQAbdx+7uOPhCu95WdsRUWLsf1+GYRLGreeeHHJMozbwXLxm+l/HS&#10;beVLXlZpjZ6Ogy+0B93HfipVwyCEQtG8b/2rrWLJi91Hd3zsan5jPxXxrBrPb88Fk04IQggGzh/5&#10;l/ONL7UmBl3XVa7YvMlWvuQlKV0q4lnZfeSVRs/pD/9oKqx931a+5H9xHZ5jLO6WN/elkuHZcmWm&#10;kuHZ7pY39/EcY8HvFc1b+7DOUtLiOf3hs12Htx+hIgOrpWzYype8XLly863JYM/arsMvN/k7Gx+5&#10;GB3/pBbAc4y59/g7b/nOfvpfkFDRVatuu8lcNPsvGXopxuo5Xf901+FtTVRk4FJSY/CX1F3/Mwhh&#10;2phcEDht77Hdb9NR78rRyqaj3pU9rbt3CwKnFcshJPjypTfeRai0YTrqWd11eNvRgdMHfs+naBtu&#10;w1w4e1/Vqi0bIaGi/ecO/mfvsd1v8ynGOpZ3oRSTRgiTGJzfdXj7FzHv2c0Qkmzlys23Gp01Dbhe&#10;io6Xdh3ednQoBnfoCyxZcO39Ko1+UKyHkED2n9i7PTHoulapD8mga33fl3tfwZsmtc7SW7pww73D&#10;lzDkbr236/C2oyk6VobbMDqrP65addvNkCCZmO/crV2Htx1l4oGFSn3IFZNCSNR7dlNX47am4cBo&#10;VL7s5u+bCmYdwPU4JlHkanq9QRwIp7eVN1pK617HdT1tDVujnvbbc/Ul5m3f4mlreAqXW0rrduht&#10;X8doscnQXFfTzgapvsforGkoX3bL9wAAiE0G53Ud3v5F1NM+IbFiOCaUEIQE0jdUtXcLPGsGAIDi&#10;+esespTM34XrcizldDXtrMej2YsXrH8Ab6oSg93XhtytPxurXyF3672Jwe60mgUhRMUL1j8glrGJ&#10;wQWuptfrOTZZgNuwFM97p3jB+gcBAEDgWVPv8Xd2+c5++thET2gnjBA+Rdt7WnbtEQ9F7ZXLn3PU&#10;XPKElK67eecBJu5fIpZbSut2GGxlX4hlSODVUl94rvC01T+NBF4tlhlsZV9YShe+JpYx8cBid9PO&#10;AzxLOXAbjurVW+2VK/44ch04f+Rhd/Nb+ziWco7XvxFMCCECxxpdTTsPxAPnbxiRGZ019VIdM59i&#10;rK7mNz6go94VYjkkSKZo3tqHcdtB97F7mHhg0Xh9ZOKDC4PuY/fg8qJ53/olJEhGLKNjvuWu5jc+&#10;wDt6CCEqqbvuH43OWR+OyBKDXRvczTsPCNzoSURKMG5CEBLI3i/37KCjX4/VSbU+UL504w8gQXBi&#10;XZ5jzO6WN/fRkYFLcDvOmkue0OitLrGMYxJFI1GJEwF/x6Ffc0yiSCzT6K0uZ82lv8N16ahntbvl&#10;zf08x5jFckgQXPnSG+8i1frA17reFb1fvvf6RGRrjYsQhBD0tn30ZNzfcbNYXrb4hr9TaU1pG0MC&#10;xxp7WnbtpcJ9V+B2SI3B76xd8zgu95377FGBm7hhpsAxVt+5zx7D5c7ayx4nNYaMFQMq3L+mp+Wt&#10;fQLHGsVyldbkKVtyw4/Fsri/c6PnTP1T411yGRchQVfz/XjKmK1i2Qvm4vQ8DoQQ7Dux95VkqOdb&#10;UnYcVSuexZP9qcjA6nDviR9L6Y8H4d4Tf0thNZRUaWOOqq/7BjGSod6rek/seQ1/0eaiue/ZK5c/&#10;J5aF3MfuCXY3/3w8/o2ZkKj37CbvmY/SOmyV1ugpXrDuF7huzHv2O7LpaBDytoplz4tFCCHC01b/&#10;DABgMhb4oKet/ml81m2rWPY8gFByxTnu67gl5m2/DZcXzb/mIZXW1C+Weds/+u14hsRjIoSKDFzS&#10;9+We1wD2wornr/sF/qXzHGP2tDU8LWfLXDRvt1pnTvtRcX/nRircv2YsvikBFe5fE/d3bhTL1Dpz&#10;v7lo3m65ZzxtDU/hSzGkShsrnp/xAcK+E3tfTYaHou9zRc6EsFSkxt2yaw8SOL1YbrBXHMKHkAAA&#10;4Gv/5L85JlYuZ89RteJZXBbuO/mjXP3KFVJlOKpX/kFOn2PiZd4zH/8Wl1tK61432Cs/E8uQwOl6&#10;Wne9xybDs3L1KydCkMCre1p3vcuzGbNZVFJ33X34EDfqPbsp1HP8bjl7GqOzzTAcKTICjk0WxHwd&#10;N+Xi11gQ83XchE8ADfbKTzVGZ5vcM+HeL/8eb44ghKhk4XX3AQDSh/dssqinddd7+NxnNORESKjn&#10;+N3McLaSGJbShTt0luLjYhnHUs6Brz54DtcVw1G14lmcxEj/6TsBEnL6EWMCEtSR/tN3ikUQQuSo&#10;kq8lAAAwcPrDP+FE6sxFJ6xli17FdZl4YLHU3CcbFBPCsZTTJzUngARXNPeqf8fF3rb6p3g2WZSh&#10;f+ExFWUtX7wNl0f6Tv6NUp/GC6myrOWLtkNSnZR7hmeThZ62+ow+sXDOVf8BYPq8CwAA/B2HfsWx&#10;yUKlPikmxN9x8DdCirbjcnvF0j9rDPZOsSwRdK+NDKR/fTiMzuoGfABAR33L6JhvuVKfxgs65ltO&#10;R33LxDJSpY0aHVUfZXsuOtB2R2LQtU4s0xhs5+0Vy17AdQWOsfnPHfyNUp8UEULH/EtCbom+ABJc&#10;Qe3laRMtJAgqz+n6Z0azaSqofR+XhS9i7RCVmdG5S/mGw9NW/ww+My+YveYxAImMBNNQz5c/oWO+&#10;jKZeCqMSghCCnraGrSN7FWLYyhZtx49ACvef+iG+aCgFU8GsD9LKEXj1aLVqMhDp/+pOJPAasQz3&#10;TQpMPLAIJ1Ots/TaJJphABDhaWvYqmQWPyohMd+5Tcmga73UPUfNJU+mFSvw6kDn5xn9CQ6Nwd6B&#10;Z8bG/edv5HNoaycKfIoqiGFzEo3R3qExjJ65G+hsfAQn01G9equUbjLoXhfznv3OaDazEiLwnE5q&#10;7A0AAAZ7xUH8LKrIQNsdKUo6ZEcMY8GsjCYh5p/8oa4c4v7OG3GZqSAzuAJHio5WRfq/SqvVOnPh&#10;KYOj8lMpfW/7x78TeE6XzWZWQoKu5vtTlHSgs61i2Z/F1wghONh99MFs9kYgFUlCRQYuVfLsZECq&#10;bGNh5kcjhcHupgfwpshWvvR/pHRTVKQm2N2Uda1LlhCEEBGSGUMTpCZuKZ6XtgtIhfuulJqj4ICQ&#10;ZI329C9I4FgTEwvkfNLPRIGJBRbjK7pGe+WnEJLsqM/GA4uTod60ADxLyfxdBKmJS+kHe479NFv0&#10;iuwNKty/JkVHq6TumYvn7iZUmoRYFu479cPsrg9BZy1uwZ+lot6VUoOGiwdEUFFvWuwVodIkdNaS&#10;ZiVPR/pP/SDtWVKdNBfPe1tKl6NjlVS4T/KsSACyEBIdaPue3D0rtmaFBF4T9bZvkXf5a2hNBadx&#10;2VQ2V9l80Jrkl1HEiHrP3oZ37tbSuh1y+pEs71aSEIQEMiKTk0GodSGjszotnCce6NogNWmUglZi&#10;rYga48roRIKO9GcSkmVdSwwhRdvjga4NYpnRWd1AqnVBKf2op/12ueAISUKSQfc1EguIAAAAzIVz&#10;9uCn62SrTTg0El8dnQ81JDyQ8VFI+SqHyEDbHeJrSJApU9Hc96R0eTZRnAy6r5G6J0kIblwMc9Hs&#10;veJrgU/pY74Oxecaao3OM+JrjomXyPVVFxMpOlrFMfESsQz3NRtivnO3CnzKIJaZC2szojRHIPeO&#10;MwhBAq+JejJ3x4YABaOzpl4socL9lys5thUAACChotV6S1ogQz70HyOgIp60rV213uKChIpW8izi&#10;U0a8sx6K1JQ+YTvqac/odwCQICQe6L5e4JiMOFcAANBZS1pItS4kliWCPWuVOAwAABqjox1PzKHC&#10;eUQI1pdBSPAao6Nd6fP4uyDVupBOJqdR4Bgb3u8AIEFI1CPfHxjs5YdwWTLkVkyI1KiFlZl4TgVS&#10;VKQGlykdaQEAQFLi45R6ZyOQ6nslakgmaxeM29LPKxQETpvL3rfGYD+Hy3iFo7OLAT5FZ0QrSvks&#10;ByrSfxm+NGKwVXwupx8f7M5eQ3iOMWfbVNJZSlrF13TEsxoJvFZOH4dUEr8g8RKmCjyX+XHkcvAA&#10;EngtHmKkt5Y2yZbHJgvxQLw0QrIlwUBSnVBjqWW0gqUSMVQSwWh5VUPYzI9DpTH4c7GBbz2odOYe&#10;Up2eWiFGKhlJa7LTCMl2YoLOVPAVnoKWa8wtKfHjpJqJqYJUDZHyORuY+GBa7giEEOksxcfk9Nlk&#10;KK0SpBNCydcQqUlSrokrpEoXFl8jhCDPZWYuTRX4FOXAV25JlTYspy8FqXeiNRWcktPH37niJktq&#10;wybXGkKoNDHxtcCzZoDQlB0YkAGEyJG8lhHgPo8GqXeiNclPMPF3jjdZigkRONaYbQAgBYJUp63y&#10;5lNzNQK8T5NbRpd9nk0W4Uv5al36ZFgMvJtQ3Ieo9dYu8bVUSvJogET6/kI+degjyPhIZOJ9swF/&#10;Nyqd/F8v4ZXgAiFI4NUpOiK7/arWWdzi6xQTz0iQHA0Qi8gQUplZSlMNfNUa/4iUIMXE0wnJMnRO&#10;UZEacXTjBUJSdLRKtj2HBKfSGr1iETcGQgCRTshkpxiPBXitVbJriIOjYxXia1KtC0mFBw0BEeLF&#10;1QvHM3Es5UwGXeuARAoAhCSL53wwieBcZjioDSEAR051AwBAMDRSGb5GEA3LrGWLXhUPndlkuDYR&#10;dK0DACIIAAJDYaUIgAvhpQjA4Xtg+J5IR2OwdeLnX9FR73KWiswCSOTPkG9Q3s8hGQIAGuwVh8RH&#10;eSCEiKjnzO0AQAQhEPuHhl8OAgAgCCACQ/eB1lR4SmOwnRf7Ffefv0FqMREAAAyOqk9ItTaSRkg2&#10;8BxjYeLp2bKQIFl9lvG1hA1z5hidSOksxcfw+F6lYKlIDZ7GrNaaBtT69OZVKRBCkI75lgOUHgCn&#10;NTpP49vO2WwwMd8yhMUna43ONkI1+gBBUU5c3Ne5se/EnvRUA0hwC7/9kOKg6ESg+/re4+9kpEfX&#10;ffufSIBFjiuF98xHT+CxTpbSuh0Vy275/ljsIcRruhpfasXllau2bDQXzt6n0Aw83/hSxodauWLz&#10;JryVkYKKTYTmoFECDKT7CwSZxOB8hU4CjolL5oiwicH5YIz/yilw6XOGYZklF7/EkFuX4+hYhWKb&#10;Mv1wSpENKMCv9j8+c8ZfHgFGveduBnlyvN03HhAKijr1of8tx0MgoUCQyrY3h21APA0uVxsZNgVe&#10;jXeeEBKp8fzF0dB+Rvp6FiRUdC4Dj/HYUNSpx7ztm3uPv/smXkDdhgf1cs/giPs7N/a07tqTJoQE&#10;V7fhQV228xazoe/E3u1Rz5m/FsusZYu2ly+9SVHQHg6B53Rn6p+I4/1A1ervbpA6PEcKSBBUZ+qf&#10;jOEjtcqVWySPpsKhqKlCQmaKGUK55c7hX/Kw4XGdfCBlU7Ic5RahVKecs02J36X0fc30HXmGGULy&#10;DDOE5BmULZ2wlCMZSY8uIQgVZXRWf6y0ID5F25LYwTMEQTIGR/VHY106oWOBRfgKtUZv7dKaChSH&#10;7oiBEIKJwe7r8T7T4Kg4iCeoZrfhuhafZBrs5Z+Tat2ou49wsLv5PiFjSDuDqQBBqOiZmXqeYaYP&#10;yTMQ+PF2M5g6QIJk/g8RLOBqYkRDWQAAAABJRU5ErkJgglBLAwQKAAAAAAAAACEAIXt5YKYzAACm&#10;MwAAFAAAAGRycy9tZWRpYS9pbWFnZTIucG5niVBORw0KGgoAAAANSUhEUgAAAbAAAAAuCAYAAABJ&#10;VUytAAAABmJLR0QA/wD/AP+gvaeTAAAACXBIWXMAAA7EAAAOxAGVKw4bAAAgAElEQVR4nO2dd3Qc&#10;1fX435Sdne29qK26LNuyLMtyb9gGgzGmhl5MTYCAqSkkAUJLSIcvkARCJxQTquk2NrjjIsm25Ka+&#10;knal7b1Oeb8/ViOt5a2yZAO//ZyjczQzr9ydeTP3lfvuRSCEIMePF6+l7SK/tWN1yDMwK+J3TAEA&#10;ogiKh+WF017WVix6ECMEznRlBBzGZd7Bo5eFPIMzowFnNSFStJNSXaNUN+kDsabsi1R5fdaO1fau&#10;XQ8kvoqwIqXhW1XZnD9jON+bKn/RjIsvxPki6+jr/QfWv0WFPCWpZCAl2oN5U8++dfT5nj1vfwNZ&#10;mp8oD8YTOOUF016R6ie9n+g6Q4XlvY3/+1ysLvtSU7Hg0WR1B5x9i6xt3/6pYPr5VxICmTFZOggh&#10;6jG1rAk4jMtD3sEGOuLPIyXaA6RU3ygvnP4iKVEfSvUb02Fu/fKFiN9WE3+OR0p7+RJNi0CqbxKp&#10;S79CEITNtozREAJ5V8H01ddkIxvLUELj3ne+VhpmPivLn/JWNnlH4za1Xmfr2P573aQzfiXVV//v&#10;ZMrK8f0HP90C5JgYGDoiHTy88VmP+dC1AlneHpG6ZKOyuOFpBEGYsM9a5+xtvi1g7zmrZM7Vi3C+&#10;yJKoDJahBNa2LU86jY1r+WJNi1BZuE2WP/W/0YCjOujqX+TuP3izvLD2JV31snswnO9LVAYdDWhD&#10;bvM8eWHtSyjGC4y+7hk4fHXA0XOWYdblZyVSYlx+CBkiUflhr7UOQoYQq0o3JLsXhFDemeh8yG2e&#10;QwgVHQJ53u7R1yBkeaYDn7wVCTge1ZTPfyLBdTzkNs8Luc3zCJHqqCyv+t1EdbB0WBFym+dBhhYk&#10;k48KewvNLZ+/GnAYlwuVhm8k2sqPcEJkDXsH672DRy939TXfpq1a8mtlccP/pVMyyYj4bdOokK9I&#10;rCnlOhwIFfIanMamO5loQCeQF+zIm3r2raRE05qyjLCvUKKp+CRZGpwUm7MWDkI05DbPo3STPsg6&#10;73HFQNTe9d0DVMhTYu/67gGJbtJ7CILkeug/YnIK7EcIhBDpa/rgo5BnYE5+zcobZQXTXh39Isvy&#10;p/7X3d9yA0YIbcnKMR387A2/reM8XfWye0Z/PCGEqKNnz33Wtq1PUGFfoWHmpStTfSy0lYt+h/PF&#10;g6PPq8vnP9a+5d89ju6992krFz48lt8rkOob86auuH0secWa0i91k5b+MtE1paH+2e5db+wmpbpm&#10;iab880RpUJzwmls/f5kvVh1O9fFPBktHxT2739wOWZZnaLhshVhdujH+eqwj8vUzlqOb/wEZWqAu&#10;n/fHbOvg4EvUrfk1K28Zfd5v7z5r4NBXz3ftfLW5ZM7VC4Xy/BMU+nAZIvXhsd7ricZv61wVDTiq&#10;ddXL7rEc3fyPoLN3qUhVvPl0y5Vj4kBPtwA5xh+P+dC1QWfv0rypZ/9MXlj7SiLFIpDl7c2buuL2&#10;ZD16n6X9Ap/l2CW66mX3qkpmPTU6HYIgrLp0zl901UvvD9i7z/YOHLlyLLLihNCOoniYjvj1Y8k/&#10;kQhkefsQFIsGHMblydJoyhc+wuOLB/qbP/yAoSKybOuwtm97bKgDcO5o5QUAABjO9xbUrloj0VV9&#10;YOvc+VA04KrIto50iNWlG8sW3DCdR0r6zAc/fYOlo6LxruNU4Oje/QuRKjbTwJdoD9i7d//idMuU&#10;Y2LJKbAfIbaOHQ8L5AU7ZXlT3hxrGdaO7Y+QUl2zoqju+VTplIb65/gS7QFb546HxlrXDxmUx3cX&#10;zrjoIirizzcd/PQNCGHG7xQdDamcxsa1SkP9c6RUeyBVWv3kM9cCAMBEfZQxnO/Lr1l5UzToqnSZ&#10;Dt40EXVMJEG3eU7Q1b9IVTrrbwiCQFXJrL8F7N3nhH2p1+xy/LDJKbAfGQwVllMhd5lYU/bFWOf/&#10;WYYmI35bTWxhH2VSpUUQlJFoyj+LBpxVDB2RZFuXd/DYxZBliHTGIKcDCCECAETSpSMlmtb8mnNv&#10;9Ns6Vts7d/420/IjPksdABAVq9P/dh4pMZFSXVPYa6nPtPxsESoN32I8gT3sGZw1UXVMFM6ePffx&#10;xepW0dBaqCxv8jqcLzY7evbed7plyzFx5NbAfmSEfbZpAADAF59oteYw7lsb8dqmx5/jCWXdmvL5&#10;j8efi/jtUwGEGCnWtGRSJ1+iOQgAQCI+e41QUbArUZquna/vQxDkOGUIIcQgZPGi+osvPJm1Cp+1&#10;/YK2b55LaDyA8UhH+cKbpiXLCyGLswksEVk6Kh04tOGfkGV5Alne3nQyyPKq3w17BxpsHdsfIWX6&#10;xmRrZvGEh54FX5LZfSYlmoNuU+v1EEJ0rMYcqUAQBJJS7YGw1zIjWZqgs/eMZPcaQdFo5ZLbSsZb&#10;rnREg+4y72DbJfnTVt7EddoQFIsqi2c+Y23f9qi2ctFveaQke+OSHN97cgrsRwaK8YIAAMAy1Anr&#10;GEw0pKHC3iLuOOyzTicEsp7RCgzFCR8AADB0Zms6LB2VAAAAxiNdydIoimr/gyawMmTpiLSv+cMP&#10;pPpJ7+mrl9+N4oQ/kzrjIYTKNln+1P8muoZieDBVXmfPvnucPfvuOTEf4eNLNC1FMy9ZnYkyAgAA&#10;beWS34Q8lpmmA5+8WTZ/TQMhVCS0fhyuY+g+s3REBoDElK58lqHEKM73TITyGq6DjkpSPUeeQGqU&#10;F05/MdG10R2UU4WjZ+89OF9oleZNfjv+vKKo7nlb584HncbGtbpJZ/z6dMiWY2LJKbAfGXyx6jAA&#10;CBvx26eOvqatXPRg/HH//o/XJdpDRQjlnQjGC6TqiccT8dlqERQPESJFe7I0iqK65xNZIQIAgFBZ&#10;vNm4562tIlXphmTm6Kngi1VH1GVz/pxtPgAAkGgrP5IV1LzGHfttXSvd/Qd+WjB99dUSbXJz8UQg&#10;KEoX1p1/RdfOVxv7mj78sHTuNfNSpSel2v0AxLYC8MXqw+nKD3ut07k8EwFkWTzss01TFE3/T7I0&#10;PIG8e6z3eiKgoyGV29Ryo1Cev8tjPnTC/jO+SHXY1bf/VnX5vCeSbfXI8cMlp8B+ZKAYL0RKdc3e&#10;gSNXaMrnP4pivFC2ZSAIyggVhdu8g0cv1VYuejDZPjEAAGCosMIzeORyobJoS7r1smRgPL5nLPnG&#10;A0KkaJfqqj7ijiWa8s8ifnuNueWzV8vm3zCDJ5D2ZlMeTghtRTMuurhn95vbzYe+/I9MP3ldsrR8&#10;sboV5ZEuZ2/T7dK8ye+kGlkFXf0LIn7bNFn+2A1z0uHsbbwTsrRAlGJP3fcNV1/zbZChhEG3eV7Q&#10;bU7YYYAMJXT3H7xZVTLrH6davhwTS86I40eIrnrZvVTIU2Lr2DGmfVUAAKCvXnYvZGjhwOGNz0GW&#10;TdjRgRCig0c3/YOlInL95OV3j13iGHyRou1kyzhZEBSjCqeffwUACOzf//G7kE28gToVAlnevryp&#10;Z9/qHThypbO38c5k6VCMF9JPWnpfyG1a4DTuW5ssHUNHpAOHvnqeECmPKYsbns5WnkwIuvoXWtu2&#10;/kGaN/ltibb8s4moY7xhGZp0GhvvVBTVPT/5rHtFyf7EmopPnD377oYswzvdMucYX3IK7EeISFm0&#10;VWGof9bRvftX/QfWv01Hg5r46xBC1DNw5Aq/retcjBDYE5XBF6uPaKsW/8ZnOXZJz543t0b89ikx&#10;q7wY0aCr3Lh33UaPqXWNdtIZv+SLVMfGIivL0KSrb//P+GJ1K1+c/UbgiYAnkPbl1666LuQxz7G0&#10;ffvkWMqQF0x7VWGY8c9Ue8gAAEBWMO1VsbZiveXo5n+YW754Kf5ZQQjRgLP3jK4dr+ynQt7i/JqV&#10;N6EYHh6LPIlg6Ig06DLNGzi84bme3W9u5YvVh/KmrPj5eJU/0XjMh65lokGNsqQh5chKVTrr71TY&#10;a/AOHrv0VMmW49SQm0L8kaKffOZagUzfOHjk66fbBo5cQQgVHYRYdRhFsUjIa6mnw75ChWHGP7UV&#10;x6+LxaMqnf03vkTdam754pXO7S8dwgihjS9SHYkGXZV0xJ+H8yWm4lmXnylSlWxKJ0/XzlebAThx&#10;ipFlKSEp0TUbZl66CkFReiy/1Wdpv/DY5meSTnMSAllP6bzr5mRTpkRT/rmqdM6fHN27fyVUFG2N&#10;n2bMFH318nvCXmtdyG2anywNgiCwaMbFFzl79t5jbdv6B7fp4I08gbyLR4rNYZ+1lqWjUoG8YGfx&#10;rCvOJITyrmxliCfgMC4/uunpmO9LCBGWjsgBiBms6KqX3ac0zHwm3TMIOI1LU91rjCdwVCy6ecpY&#10;5LO1b3vM3rXrNwnLxfnuyiW3lnHHnCcYibZyfbrOk1BRtIWU6podPXvul+ZNfjvnXurHA5Jz5vvj&#10;ho4GNSGXaX7YZ5kRCbgqMR7pHHKN9Gki57iJYOiINOQyzQ95B2dGA64qQqQ8JpDpGgXygp3pFsbD&#10;Ptu0gL17xQkXEIThkZJ+vlh9OJUBA5dfXjT9hUR1ufsP3sBQYWUqGVAe360onP7S6POOnn13kVJd&#10;s0hZtDVRPsgyPGdf820oxgvIC2pfjv/wsQwlcPU23y5Sl24gU5jBU2F/nnfg8FXygmmvpHOcTIV9&#10;BSG3aX7IMziTiQa1pFTXTEr1jQJ53u6xri9yeMyHr6Ij/rz4czgp7SMlmoOEUNGRSechURmjQTA8&#10;pDTU/zMb2SDLEE5j8qlWAABAUDysLK5/jjumo0GNx9R6nVhT9kUmBjBBt2luyGVaIC+sfQnjke5s&#10;5Mvx/SWnwHLkyJEjxw+S3BpYjhw5cuT4QZJTYDly5MiR4wdJToHlyJEjR44fJDkFNkbiTcpz5MiR&#10;I8epJ6fAxojT2LjW2r79kZwiy5EjR47TQ24f2BiI+O1TrG1bnoQsTTLRgE4/5ayfn6yZc44cOXLk&#10;yI7cCCxLIMsQpoOfvgFZmgQAAJalybG4G8qRI0eOHCdHbgSWJbaOHQ+FvZZ6BMVDeVPO+rm8sPaV&#10;0y1Tjhw5cvz/SE6BZUE05Cmxd333ACFSHS2su+BSUvL98N2XI0eOHP8/kvPEkSU+S/sFIlXxprEE&#10;XsyRI0eOHONHToHlyJEjR44fJLi1fdujKM73oigeAgiIaTMIUYYKK5loSA0BRHFCYMNJaR8hlHcK&#10;FYXbs7W4sxz95i8ozgsgGOFHUSwCEIQBECAAQAQAgEAAEQAhBlmGD1maD1mGz7IMn5RoWuQF015N&#10;VKar/8BNdCSow3DCB7hQ5hAgDB1WMJGgFgIWw3DSjfPFZpwUm0RKw5ZUodI5bB3bH2ZZhkx2XVM2&#10;73EUJwLx5+iIX+8wNt6VKL1YVbJRpCreHH8u7LPVeAeOXIkRAhuCoDQAMSexELI4Ew1qGTosRxAs&#10;ipMSE4+U9orVJRsycUAKIURt7VsfhwAkNe3XVix8CEExKl1ZHJGAs8ptarkh2XVCIOtRFNU9n2l5&#10;dCSgDfssM8IeS33Ia6kPey31DB1W4DyBAyelvSJl4TaJrvp/pER9KNMy4wm6+hdY27c+gaK8oKHh&#10;0nPHUkY6Qp6BWT5rx/kYT2CPPb/Ys4MsTbIMJWIZSgRZhuCREhNfpDpCiJVHCYG8K5v7ngyGjkiC&#10;zv7FYe9gfdhrqQ95B2eiKB4mpdr9fIluPynV7herSjeMxbO/29R6ra1zx8PlC26sRTFecCzy9Ta+&#10;vx7niwbya875Wap0ju4999FUSJ3sutJQ/wyPlJhHn3f2Nt9Ghb0GAACQaMo/FSoKd6STyTt49NKQ&#10;11Kf6FqiMiJ++2S3+dB1ycojBPKuVFGrR0NHArqw1zKDa+9h7+BMlo5IMZ7AwRNIe4WKwm1SffW7&#10;fLH6SKZlxhNw9i22tW97DOORrqL6iy8cSxkMFZHZu7/7NQAAIABhVKWz/5bJ99Lavu1RCNmEcdbU&#10;ZXP/iOF8bzZyWNu2PuEdPPYTbdXiB6T6SR+kS4/jhMjis7ZfEHD0nBV/gUdKexEMD9GRgI4LuwAA&#10;ADyhvFNVMuvviqIZ/8okLAGEEMEFkj6/rWtlwN59Noj/uCIIg4wKsQEBRAGMBVDUVCz4fVLBCfFg&#10;0NG71Dt47FIIR6wAMUJoxXgCJ0tHpHTEnz9cFYqHZXmT31aVzv5LsoYCIYuhGN8XDVrKh8KTI0OZ&#10;aYm24hOBLP+7RA8LQoCgKB4MukwLA46Y53VCpDoi1VV+BBD0hI8WihM+AAB09R34WTTgqB65HyhF&#10;CBUdkKVJKuw1AAixIdlDsvwpb+mql92bqkFAluajON8T9lnrfNaO1ZChRLH8WESiq/qQlOobIWR5&#10;CMjuQ4qiWMRv7z475DbP5c5hhMgi1VV+iIiUGcWngizDs7Zt/YOjZ8/9ia5HqbAiGnRVBJ3GZbaO&#10;HQ/lTzv3BnnBtNeykRMAACJ+e03Q2bcEAADCPmstKdEezLaMdKA43wNZhuc07ruLCnlK4y5BnkDW&#10;AwBA6Ig/D7IMf/gKgtJiTdnn+url94w1LErA2XuG+eBnr3EfcATjBSBDCQEASDToqgRD8a5Iqa4p&#10;f9q5N2T72xkqpKaC7nKnsfFOddncP2UrX9Btmuu3dayWaCs/TpcWwfAQEwiqPaZD1428vwgrUpds&#10;EMoLdgIAE1pIM9GAztEV+9C6jE13GGZdfqZQnr87ZV0oHqZCnuKQZ2A2FXSXAwAATkr6hYrCbcOd&#10;3+NzQATBogF71zkhz8Bs7izOFw9ItJUfISIs0zZPWI59+yencV/CYK8MFVZGg67KgMO43Nax86GC&#10;2lXXyfKnZh1xO+KzTg+6+hYDEFO+Y1GECIpSAXv3ivCQog84jGcaZl12VqpoExBCFEGxaMhpnhf2&#10;WuoYKqQGAGH5Ek2LSFW8ift+ZYPP2n5+NOiscvY2rs1EgQ1PIQ4e3fw3Z8/eewGIKamKhTdPRlCM&#10;ghAiVNhbbGvb+rhn4PDVXEZNxcKHNRULHs1GOGvblj/Yu757AAAAeAJ5V9mC62eM/iCzLM3v3//x&#10;u35rx/nFs65YJlIVf5OqTK+l7aL+5g+Hf2jV0p/n4XzxIAAAMFRY7h089hNr27d/4kJuYDyBvWTO&#10;1Yv4YtXRVOWaDn72msfceh0AAAhk+btL5107N1V6DuPed74OOIzLy+ZfP4OU6vanSgshRDq2Pt/J&#10;fQTj7ylkGZ5n4MiVlmPf/JUZCnIokOfvMjRcdna6ECYAAGBu/fJ5d/+BnwIAgFhbsd5Qf8kFmcif&#10;Qla07ZtnBzlZ8mrOuTlRiJJEREOeYtOB9e+E3Oa5hEh5TKIp/5Qv0R7E+aLBiN8xOeKz1QZcvUu4&#10;jwsAAOiql9+tKsk++rDpwCf/5dqpvLD2pfyalTdnW0amQMhixzY/Y2OpsAIAADQVCx/SVCx4DIDY&#10;xyvstdSFPANz3OZD14Y9A7MAiH1M1WVz/6gqnfPnTINTsgxN2tq3Pu7o2XsvgmJRddncP8oKpr3G&#10;I6W9LB2RBV19i/z2nhWuvuZbhz8aCEpryuc9ri6f/3imMya2ju2/t3XseBjF+e7KxT8rTxf+ZTTG&#10;fe9+EbB3nyNUGr4tmX3l0szq3PGgrWP7owAAwJdoDpYvuHF6qvQQsphxz9vfBF39iwAAAMX57pI5&#10;Vy3JVFl3bn+pNeK3T520/C5luhEGhBA9tulpB9eBz5+26jp5Qc0bmdQTDbpL+w+sXxf2DMwiRKoj&#10;Ek35Z3yJ5iDOF1kifvuUiM9WG3D2LaFC7uEYZ/opK25XGmb8K5Py4+nf/9G7XLBORdGMf+VNXXF7&#10;tmXEZHaVd25/6RDX8RIqDd8YZv5kFYrxQunyRvz2KZ3bXzokUpVsLJ51+YnhkzKAjoZUbZufsXKd&#10;l7L5N9SRUu2BVHmGezkoNmKUgPOEdm66A0EQSAhkPQXTV18jy5/6Xy6NrWP7I6GhlzJjkJFpDZwv&#10;tCYaTaAoHtGUz38MICglSNOzisnNO86YAuMJHCP/k25F0fQXS+dfX49ihA+AWC/TuG/dRpaOilKK&#10;iowtuCIACJtxSgSB8fWgODF8PxAUo+QFNa8XTl99JXcu5DbP8w4cuWpscp0cCIKwSMLeamrCPmtt&#10;185Xm0Nu81yFof7ZsvnXz9BVL7tfXlDzulhdukFV0vB0/rSVN1UsumVSQe3qq0mJdj9PKO+UF07L&#10;ensCHQ2qvZa2S7hjj/nw1XQ0mHSa6mRBEJRBwMg94QmkvcPXUCwqkOfvURbPfKZkzlWL5IW1LwEA&#10;AGRp0tax/ZH+/R/9L1MvLoOHNz7n6Nl7H4rzPWULbqzVVCx8hBDIehAEYTEe6ZJoK9fnTTnrjuKG&#10;y87GeORQwEoWt3Xs+L2zJ/HUdiIYOiIFAACWjsi56aRMCbrNcwL27nOG8kszzZfte4YgKCMvGGkb&#10;LB2RG/eu2xgJOKuyKSezuhB2LA4KQp7B+q6drzaHPQOzlMUNT5XNv75eV730F/KCmjdibX7WU/nT&#10;zr2xYtEtk/KnrbqOL9a0EEJlmzx/akbKMR464tf7LB3DnVO3uXUNQ4XlqfIkgxAqOoVKw/CAIejs&#10;Xdq//+P/nap9ru7+AzfHj7ydxsa16fJktZFZW3XGL+OPg87YsHW8IaX6pvyac24Z6zz8aAiBzKit&#10;Wjwc6ZUO+wpD3sHslO9pQqQq2cQXq4YD9vntx0/1fp+BECKWo5v/zlJhhTRv8jt5U866M1lvDkFQ&#10;RpY/5a2yBTfMKF9wY222c+cAAODq238rZGmSm7aFLE26+w7ccrK/42RBUTySN/WcW7RVS4aVgt/W&#10;eR43wk9FwNm7xG06eCMAAOgnL7+bL1K2JUsrUpVsKp23pmFoGhMAAIC1fesTkYCzMhM5WTo6rHic&#10;xsa1VMhblEk+AACwd+x4mPufoSOyTPONBRTne+KPmWhQa9z7zqZoyFM8kfVmQqzNb3qKpSMyWf7U&#10;N/STl9+TbKSNoCgtL6h5o3zhjbVlC66fMRbLZmdv8+0QMsRwm2coobv/4E1jlR8bdW/9ts5VpoOf&#10;vgEhm/V0YDbEgpo23Rm/5OIZOHQ1PTTjk4ysFBiPFA/gfNEgdxzxO8YUOjwdCIKwY1n/SIVYW/Fp&#10;/HHQlTzM+/cNvviHud8sYO8+J+AwLgcIwmgqFj6Uab6xdFxYluY7jU138MWaFmVx/bPceWdf8+2Q&#10;ZRIuMp9KEASBqtLZf+WLR4xTBo9sepoKewuT5WFZmj9w6KvnAQCAlGj3y/JrXk9XDyGUd+urlw+v&#10;uUCWJgdav3gJwsRrSvEw1IjigSzDt3VsfyRdHgBioy+/vWvlsNxxinAiQVAswv1Ph32Fxr3vbKLC&#10;qSNGTzR+a8f5QVf/IoCglKZy0cS2+VhU8NtIqa4p3pDK2dt0x8kqnPh76x08etlA65f/yaQNjRXv&#10;4NFL6YivQDfpjF9yHRTIMnxXmg5o1gKh2EjPOH5k8H0nZpTCG7YeZCIB/emUJxuQuMYtVBZuPZ2y&#10;ZAqEELEc++bPAAAgkObt44uU7RNZn3fg6OVMNKBTFtc/qywaCWlPh32FPmv7mCyzxhsEQY9T5Cwd&#10;kXkHjl6eLL134Ohl0YBzEgAAkDL9vkyMpgCIrXmKVMWbuOOgq3/RccZCSRiteNym1jVhn60mXb74&#10;0RcAALDUxI7AOOQF016V6Ko+5I6poLu8d9+6jXQ0pDoV9Y8GQoha2r79EwAACOX5u4m4kfBE4DEf&#10;vpqhQmpl8cxnlIYZw22eCnlK/NbO806m7LwpK27D+eIB7thtarnBcnTTPybCeTmEEHH07Lsbxflu&#10;ReH0/8gLp73MXXP1pu6AZqXAWIYSRoOuCq5e4Sjz8PGCCvsKxrsnFTPPp4fN44XKoi3jWf5EApnY&#10;eh0p1TUpi2b8+3TLkwl0xJ8X8dtrAIgZBU1kXRBCxGmMvQCyvClvEiJFh0hd+iV3PZO59FOFRFf1&#10;ISEcmQYM+6xJjRbCPssM7v/4kVs6EASBo6f7w15rXbp8LB2R4XzR4Mi7AVFr29Y/pMoTcptn++1d&#10;K4XKkW8BhAzBsjQ/Vb5xAUGpgumrr4x/1hG/fWrvvne/Yk6REo2HCnsNXIfjVLV5jCdwSPXV6/hi&#10;9ZH4TovDuC/jtc9E8ISKjuJZly/HCKGNO+c0Nq61tW977GTKTUTIbZof9g42yAtrX0ZxIqAoGjFk&#10;oSO+Aq+l/aJkeTNWYJBlcXPL5y9zi2yaigWPCKS65pMTPa58CJFoyFNi795zf9fOV5sBGN8517DP&#10;Oj3OrBMKlYZvx7P88SDid0zx2TrPjf+zHP3mLwFH7zJlccNTJbOvWoygWPR0y5kJ0YBjMvd/vHHD&#10;RBB09S8Key0zuBcAAACUhpnPxl1fGPIMJtwHdKpBEASSUu2wdWrYZ6tNljbstQ0rN0Ko6MimHlKq&#10;2x9vmBX2WdIqMIaOSBGMF9BWLnmAO+e3dawOuvoXJstj69zxMMojXeqyuX+MP3+qphFRFI8Uzbjo&#10;4njjg7B3cGZf03ufsrEtBqeMqD+uzZMT2+YDDuPyiN8+VV5Y+yK3rqww1D/HXQ86e5eGfbZpJ1MH&#10;X6w+Utxw+Vkozh/eg2rv2vVbe9d3vzqZckfj6Nl3NwAAcqNIvkjZLlKXfsVdd6ZQxgl9IdLRoMZt&#10;alnD0pSYoSOyaNBV6bd2nMdQITVGiCy6qsUPyE5yjSrkGZjVuf2lVgAgwjIMSUcDOm7fkiy/5nUe&#10;Ke0/mfLjgSxD2Dt3/Y47luVNeQsnRqwVvy+4+w/c4u4/cc6XECmPsXRUGnD2LpWMWsv7vhLxO4en&#10;rKgJXlwf2mcD46dRxJrSL3kCWTe3RcHZ27i2YNqq6ydSjkwhhIrh6dRowFENIURGTw9CCJGIzzqs&#10;3KiwL+laWSIQBGH5YtVhbh9TZiOwqBQjBHahomCXWFux3m/tOB8AACzHvv1TyZyrF46WMeQ2z/bb&#10;us7VVC56kEdKjntfWSoiA3G994kExXghQ/0l5xv3rdsQcpvnARDrtPQ1ffhh0cyLz0dRPJKujPEg&#10;EjdNS4W8p6DNI6wizuxeoqn4BCclfXTYVxRL03hnfs05PxavYPcAABM6SURBVD2Zekip9kBxw2Vn&#10;G/eu+5plohIAALC2bXkSxQmf0jAyVT9WoiFPsc/SdrFYU/45IVQMj1qVhvpnh/YNg5DbND/kGZwp&#10;kOkbR+dPOAKjwt4ia9uWJ20d2x61tW99wmNquZ5lohKRuvRLw8xLVssLa19BkMzNxROB4aRbrC77&#10;Qqwp/0yiq/hYINU3AhDzBKIqnfW3sZbL0BEZt4DJUBGZz9p+fm/j+5/4bZ2rAABAUVT37/zaVWtO&#10;RvaJQlO56HdVy9aqq5atVVcsubXEMPPSldK8yW9HA85JbtPBG/ua3v+kr+mDj34I4VsYasR6KOyx&#10;zJyoeqJBd6nP0n7B6BcAQVBGEfeCec1HrqQjAe1EyZENhGhEgeGkpD/J2hbCsvTwCCLit0/Ntp54&#10;459MjARYOiJDh9aJtZWLfwuG3seQ2zSfU2bx2Dpje8aUhpnPxG8BAWDEJP9UgeKE3zDz0nNJqa6J&#10;OxdwdK8wHfjkbciyp8RpORNnMRf2Dk5Ym48EnFV+W+cqibZiPSGQGbnzCIrSirglBo/50DXjsR4o&#10;kOfvKZr5k1Xxa/GDhzc+5zalt6JNh8vYdAcAEFUW1z8Tf16sKfsi3po22TJAQgUmkOqbqpbekTdp&#10;+V2qSWfeLZXlT30Dsgw/YO8+p2f3W1vC3vTTEekgRIp2XfXSX+gmLf2lvnr5vSVzrlqiLp//uEhV&#10;uuFkvCe0bX7GduSrv9BHNvwteGzT086+pg8+Djp7zxCpijflTT37Z/opK27/vgafRDFeACcEDpwQ&#10;OAiBzCjWlH1ZOP38q/KnnXs9l8Znbb/A2rb1idMoZkaQ0ry93P/RoLNqotYknL2NdwIAUaVhxPKQ&#10;Q1Ew7WUEjZkwQ8gQrqGN3acbNM6YiBRrWhKlQRCEJSWa4U2cY1FgeNyoiC/RpHynIGQxlomKOdlI&#10;iaY1ft+npW3LH+MVQcgzMMtv6zpXVdLwFMbje05wSDDBpvSJwHik29Bw+Qq+WD2suH2WtovMrZ+/&#10;MpEWdBykbKTNR/yOyRM1hcl9zOOtbTkUhbUvIkhsmQGytCC2t+rkESmLthXNuPiCeOtEc8vnr3gH&#10;j12SKl8qWDoqdvUfuIUQKtpFqtKN8ddiHdCRGRXvwJEr6EhAN7qMtA8Vw/m+vKln38q9AJClBX3N&#10;H3w0ERtENeULHi2oPfekRkeGmZeeW1R/yfkFtavW5NeuWlNUf8nqScvXqopnXXGmoqjuhUwtuRAM&#10;H96vBGHmPTjO1VT8gz5ZZPk1r4s1FZ9wxw7j3ntYhhKMV/kTgVBRsBMM9eABACDo7l8w3nUwdETi&#10;7j94E8YT2HFSbA77bDXxf1TEnx9vrDNk0XTaR6/RoGfY+wJfkliBAQAAKRnx5BL2Wmak23w/Giro&#10;GvZsQqZRYCxNiQGIjWS4c5qKhQ9z+3KiAcdkt7ll+N2MeewgvMrihv8DIObWCsQ971O1BjYanBA4&#10;imddcWa8oYzHfOiawcMbnpsIC7p4hIrC7SNHEJ2IrToMFVa4TS3XY4TIghEi6+g2T0eDWkGcHM7e&#10;pp+P1whUrC75urDuoktGHFJAtP/A+rf9tq5zxlKe29S6hqUjMpG69KuI3z5l9G8RSPX7wFCbgpAh&#10;XH37T/CvmdEPQzFesKjuoku6dr22j6UjMirkLe7fv35dccNlZ4/FaWgyEBSlOTdQY0WkKv56PJym&#10;kpKRhfZoyF2WaJ0iEdGAqxIgKB0/nXWyIAgCJdryz/y2jtUAAAAgxMJea51QUbBrvOoYbzAe6eKL&#10;Na0Rf2whefDwxmeF8wvqM3FKnCluU8sN3Ieya8crKV3OABCzjPRa2i6W5U1+Z7xkGAvROMUy2tFz&#10;PPHGHjHvGHt+qa1c+HCy9KOJH7XxJald8nAjpvjRISGUdyuK6p539TbdAQAAtvYdj8jyprwV8dun&#10;+m2dq9Tl8x/n3DEhCAJRnO/lypnozcypwPkiS/Hsy5f37H5rK7cG6urbf2vMqGXilBhOCG2ESHmM&#10;s0QcPLzhX6Xz18wcy6b8ZLj6D94EGUrEMJSoa8fLaWeq6LCvyGdtv0Cqn/T+eNQv0ZZ/Vjh99ZX9&#10;+9evAzG/tby+5g8/1FUvuzebciCEKGec4eptuoNrY6lw9TXfpi6b+2S8IVvGmpkQKToKas+7tq/p&#10;/fUAABB0GpdZ2r75s756eVaCZwtDRyQoRvgzHTmNF4K46QCWCiuYaFCD80XWVHkYKiynI74Cvljd&#10;Ot7WgoRIOcp34/hPiTB0RJKJn8VMESqLtnAKjAp5Ss2tX7xUWHfhT8bjWULIYk5j41oUI3z6KWfe&#10;mcwlEYQQdfTsuT8yZO3nNO6763QqMMgyvKCzdykAAEj1k/4nSmENK9FWfmRt2/oHhoqtYzi6d/9C&#10;UVj7Ik8g7UtXD0tHRZFAzJBGqq9el24fHrdmFa/AAABAUz7vCbep5UbIUEI64itwGpvuDLr6FqEY&#10;4VcWNzwVnxbFiWEFlo07qYmAR0r7i2ddsbxn91vb6IivAAAAYo6kT27tPh1CRdEWToFFg66KgUNf&#10;PV9Qu/qqcWnzLIu7jI13ojjfrZ+8/O6Ubb5796+4DozTuO+u8VJgAAAg1Ve/l1/LrDEf/PR1AAAC&#10;WZocPLzxhOnMVPhtXSujQVelRFv5sUQ/6T0kbvQeDx0J6C3Hvvkr97938Oil8Q6PsxpaSrQVn6jL&#10;5z9u79z5OwAAcPbsu0cg1TeOxYNyJkT89ildu17fU7nk1hKcENonoo5k8MXqQwjGCw55+wZuc+sa&#10;demcv6TK4+o/eDMAMVdY4y0PHWeFhqB4OF7BjgdBl2mecc/b304++/5x27+jrVj4cMBhPJPbROuz&#10;tF08eHjjc9qqxb9JNxJLN+L12zpXUUF3ucIw45/pvLYgKEaZDqx/GwAAQm7z3JDbPFsgz98zlt90&#10;sjh7m2+PBl2VKEb4ddXL70mVFueLrPopZ93ByQ5ZWjBw6KvnC2dceEk6B6vW9q1/gCxNojjhTVcP&#10;ACNTfqN9i+J88aCquOEpe9eu3wAAgK1zx0OQoUSqsrlPjrbkxXC+lwax/g9zmqYQ4yGE8u7YSOzt&#10;LUyUWz+Z2LUwbdXi3wadvUujQVclALG1G5wntGkqFz2I8Y530zSadG3eZ227kAp7Dcrihqcy8FSE&#10;mFs+ew2A4W0mdemci2eDPH/qfyFDCTlPMdneV85Dv7Zq8QPpvOd7LW0XhdymBbF8jWvj9U3WD1NT&#10;seD3IlXpBu7Y3PrlixOxxyboNs017n13Q8y0/tSOvgCITWfqqpYM73ewdez4fSqHoWGfrcbWvu0x&#10;BOMFUoWBGQsQQsQ3ZEUJAACy/ClvjucIz2/vXtHX9N6n2az1ZQJGCJyGhkvPiXc/5uprvq1j6wsd&#10;zt7m2xKt6UAIEbepZU3XzlebU61XDe0dAYoMNnZLdVXv43yJiTt29jbdmf2vOXkCzt4zbB3bfw8Q&#10;hNFPXr6WR47IlAypvnqdRFv5EXfst3et7Nn95vZUfgr99u4VTmPjnQAAoK0649c8csSjQjK4kROC&#10;HR/rDgAAVKWz/4IOTRVChhIhGC+oKpn199Hp4n0Ung4jjkTwRapjxbMuP3PYyfEQE2XUgRNCu6Hh&#10;snMwQjg8W+PsbbyzY9sL7a6+/T9NZNgBIURc/Qdv7N71WmOq9arhNm+oS9/m86rXYYTIMiyDcfzb&#10;vKKo7gVdnNuyGOnva9hnqwk4es4UKou2ZBL6RVUyMtIPeQZmh9zm4RA3I5Vl6DsLQVCmYPp5V3Mb&#10;9SBLk/3NH36Yzukil537h44EtSwdFY9Uz+JUyGvwWTtX9TV/+EHP7je30xFfASnVNY9ufMcxhpgz&#10;maIw1D837EWcoYTdO19rdPTsu4szxx4KNVNo69jxUPeu1/dCliZ1k5beTwjl3VlUM3xPogHXCQqS&#10;jgY11rYtT3oHjlwJAABCZfHmvCkZhUsYuddhX2G8ZwTIMkQ05CnxDh672Ljv3S9ingvCSpG6ZGPi&#10;omK/dSwvPSGQGQ0zL10ZHyWAoUKqwcMb/nn063/42rc+39Hb9P7H/Qc+ebN71xvfHdv0tGug9asX&#10;tJULH0qmpMNe6/Sgs3epUFG4nUxhBMGBoBh1vEXT0csSWTSNkeH7HPIMzB59jxg6Ig15BhrMrV+8&#10;aNzz9jc4XzxYOvfaefLC2oy87SMIAvNqVt4s0Y1MAYW9lvquXa812rt2/zLkGZgFWRaHEKLRoKt8&#10;4NBX/+7d9+6XCIpHdJOX35VpsNFkU4gAxKz71KVzn+SO5fk1r+EJ9njFb5zOdAoRgpN5fzNrj6RE&#10;02pouHxFvKl/JsY8EEIEjmHERgjlXYaZP1mFxoVrYaJBzcChr54/uvHv/o6tL7T3NX3wUazNv777&#10;2KanXYOHN/xTU7nod8lsCkKegYaQ27RAqCzezBepjqWTAUXxiNJQN7xHzDNw+KrsTOoz+92qkoan&#10;tZUjjtKPi4GXBG7tK97jRiok2qqPcFIyPG0e3wFFnL37bwn7rLXu/gO3DFeOoJRIadhCSnWNhFDe&#10;LS+c/p/R+74iAcek3n3vfsVt2BMqCrfpqpffTYgUHfGLliHPQIPb1Lom6OxbEgnYp8QrHBQjfAiG&#10;h7gI0Ilu2lBgw1dHn/fbulYG3ab57v4DN9Nxfg1JqX6fUF6wiyeUd8ryJr+D80d6IWOBZWm+vWPn&#10;Q05j41qWGVG4GE/ggCxDcJv7MJ7Arq1a8oC8sPaldPPdblPLGp+187yQ2zyPm5/n4Is1LQiKUgBC&#10;lKZCKjrizwcQYjgp6VOVzPqHoqju+WR7egLOvsUe86Gr43zfDX9cUZzvQVAsAiDEGCqkjL/GUTTz&#10;J6skmvLP489Fg+4yr+XYJX5b10pu7QYAAHBS0ifVV/9PIMvbI8ubvC71XYytr7n6DvzM2bPnPjqF&#10;H0qhonC7fvJZdySKAxT2Wup81o7VblPLDVTIU4rxBA6Jrup9UqI9KM2b/E6izelBV/8Cn63zPJ+l&#10;/YJ47yBDznHfkGgr1hOi7LxcOHubbw3Yu88OecxzR/8WnkBq5D7kDBVW0pGYSzSMJ7DL8qe+qa1a&#10;/EAm8ZUS4R08+pOBwxufY6LB4/azoRjhhwAinCMAUqprKqg975pMerd+W9c5Qbdpvsd8+Goq5C7D&#10;SUm/PL/mdbGm7It4qzqWoYQdW1/ooCP+vOLZVy6NX7vzDBy53G/rXOUxH7p2WCac75Hn17xOSrXN&#10;iZS1u//gDWGftc7Vd+AWyNIxi1oEpSXayo+F8oKd0rzqd0ZHZPYOHr3UbWq5Pug2zxuKwQZJifaA&#10;UFW8WVFY+2K63xt0meYZ963bCBlKlCrWVDTgqvBa2y7y2zpXccFRAYg9W6lu0nsCef5uqb76f+nu&#10;LUNHpK7e5tscPXvvHf3M4hEqi7boJ591Z6LOWMgzWO+3dZ7nNh28kQp5izFCaJPqqt7nSzQtsrwp&#10;byeKaRZw9i322zrP9Vk7Loj3gUlK9Y2y/ClvSrSVH8cHVWUZSujo3v0Ln7XzvJjHIpaHYLygUFG4&#10;TaQ0fKMsbng6Xew6a/u2R+2dOx8khMq2isW3TEqUxm1qWRN09S9ym1quBxBiAln+bpG69CuBTL83&#10;kYMGyDI8V//Bm0Nu03yfpf3CuO8vlBdOf1GoKNiJ0xFfAYKgTKKpGMgyZDToLk20aZkvUh0rnXvt&#10;XEf33vu8lraLwz5brbnls9e1VWf8SqIt/4xLF4uKDFGJrvJjGTr5bYBiFAIAjIW9hwiAAAEAohBC&#10;FLK0gGWiIsjQQsgyBEAQRqpPvOBOR4Malo5KpPrEH08q5CkdjykxFMUj2qrFv1WWzPq7q7fxjqDb&#10;PJcKusupsK+IR0r6CZHhW4FM16Qsbng6kxDcMdm8Br5YdVQg0zfGIsJyCg8iTDSkYqIhDQAA4HzR&#10;AE8g6yGE8i6honBbOutKKuw1IChGSfWT3kNRPMSNYEbuNUQBAAiELAYZWsCylJClKRHXYMXqsi9H&#10;lwlZmqTDvkJSomk54QWDLM59oNOB4XyfunT2X5WG+mc95kPXhDwDs6NBV2U04KpkmahIpCrerCiq&#10;+7dIVfJ1sg4AHQ1qGSqskmgr18efjwZdlTCJ7z0q5DVAhhaI1aUbgHpk6pu7X2OxlqNC7jK+RNMq&#10;kOfvPuH5UWElEw1qAAQITyjrIiW6/aRUux/ni80nu5Av1Ve/J1QWf+O3da4Key0zwj5rXdhnnY7h&#10;hJeU6ptIqa6JlOqaxKqSrzOdYqajQS1LR6US7cg2DZahREOdnGFQjBc0NFy2ggp7DbGIyfFlBHQY&#10;T+BUFp8YgDSZBxEq4i8AAABF0fT/nJjHU5xoZoWhwgpCqOg4wa0WZPFM1tyEioJdhvpLVg8e+fqZ&#10;aNBZmUyBsSwtiLV57QFylPUmhCwvVQcsHgzne9Vlc/+kLJ75fx7z4WtCHvNIm2dpgUhZvElpqPu3&#10;UFm8OVnbYGJtXinRVn0Ufz4acFUlG0VSYa8BsgwpVpd+BeJcMgEQ8xAyenSMICjNUGGlUFGwc2j7&#10;yzB0xJ+fidMKTcXChwFkcZ+143yGjkgTWV5Gg+5yFCP88W7eYlbtx0U1P060aMA5CeMJHNxM2HHl&#10;BZxV/w/VlE8aiWbISgAAAABJRU5ErkJgglBLAwQUAAYACAAAACEAfFlS398AAAAKAQAADwAAAGRy&#10;cy9kb3ducmV2LnhtbEyPwWrCQBCG74W+wzJCb3UTE6XEbESk7UkK1ULpbc2OSTA7G7JrEt++01M9&#10;zvw/33yTbybbigF73zhSEM8jEEilMw1VCr6Ob88vIHzQZHTrCBXc0MOmeHzIdWbcSJ84HEIlGEI+&#10;0wrqELpMSl/WaLWfuw6Js7PrrQ489pU0vR4Zblu5iKKVtLohvlDrDnc1lpfD1Sp4H/W4TeLXYX85&#10;724/x+XH9z5GpZ5m03YNIuAU/svwp8/qULDTyV3JeNEqSBjPVQ6WMQgurNI0BXHiRZIsQBa5vH+h&#10;+AU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A5&#10;MaEZlwIAAFkHAAAOAAAAAAAAAAAAAAAAADoCAABkcnMvZTJvRG9jLnhtbFBLAQItAAoAAAAAAAAA&#10;IQBaVM5qjhQAAI4UAAAUAAAAAAAAAAAAAAAAAP0EAABkcnMvbWVkaWEvaW1hZ2UxLnBuZ1BLAQIt&#10;AAoAAAAAAAAAIQAhe3lgpjMAAKYzAAAUAAAAAAAAAAAAAAAAAL0ZAABkcnMvbWVkaWEvaW1hZ2Uy&#10;LnBuZ1BLAQItABQABgAIAAAAIQB8WVLf3wAAAAoBAAAPAAAAAAAAAAAAAAAAAJVNAABkcnMvZG93&#10;bnJldi54bWxQSwECLQAUAAYACAAAACEALmzwAMUAAAClAQAAGQAAAAAAAAAAAAAAAAChTgAAZHJz&#10;L19yZWxzL2Uyb0RvYy54bWwucmVsc1BLBQYAAAAABwAHAL4BAACdTw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HfzxAAAANsAAAAPAAAAZHJzL2Rvd25yZXYueG1sRI/NbsIw&#10;EITvlfoO1lbiBg6pKJBiEEKF9sCFv0Nvq3hJIuJ1ZBsS3h5XQupxNDPfaGaLztTiRs5XlhUMBwkI&#10;4tzqigsFx8O6PwHhA7LG2jIpuJOHxfz1ZYaZti3v6LYPhYgQ9hkqKENoMil9XpJBP7ANcfTO1hkM&#10;UbpCaodthJtapknyIQ1WHBdKbGhVUn7ZX42C8VZO2/Pp8DuqA+df9++Na7tUqd5bt/wEEagL/+Fn&#10;+0creE/h70v8AXL+AAAA//8DAFBLAQItABQABgAIAAAAIQDb4fbL7gAAAIUBAAATAAAAAAAAAAAA&#10;AAAAAAAAAABbQ29udGVudF9UeXBlc10ueG1sUEsBAi0AFAAGAAgAAAAhAFr0LFu/AAAAFQEAAAsA&#10;AAAAAAAAAAAAAAAAHwEAAF9yZWxzLy5yZWxzUEsBAi0AFAAGAAgAAAAhAITkd/PEAAAA2wAAAA8A&#10;AAAAAAAAAAAAAAAABwIAAGRycy9kb3ducmV2LnhtbFBLBQYAAAAAAwADALcAAAD4Ag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uQkwQAAANsAAAAPAAAAZHJzL2Rvd25yZXYueG1sRI/RisIw&#10;FETfF/yHcAXf1tQtLFKNIoIoPiyrux9waa5NsbkpTbZN/94sCD4OM3OGWW+jbURPna8dK1jMMxDE&#10;pdM1Vwp+fw7vSxA+IGtsHJOCkTxsN5O3NRbaDXyh/hoqkSDsC1RgQmgLKX1pyKKfu5Y4eTfXWQxJ&#10;dpXUHQ4Jbhv5kWWf0mLNacFgS3tD5f36ZxXEMZrjjY7D/vy9yOUX9lSNUqnZNO5WIALF8Ao/2yet&#10;IM/h/0v6AXLzAAAA//8DAFBLAQItABQABgAIAAAAIQDb4fbL7gAAAIUBAAATAAAAAAAAAAAAAAAA&#10;AAAAAABbQ29udGVudF9UeXBlc10ueG1sUEsBAi0AFAAGAAgAAAAhAFr0LFu/AAAAFQEAAAsAAAAA&#10;AAAAAAAAAAAAHwEAAF9yZWxzLy5yZWxzUEsBAi0AFAAGAAgAAAAhAL3a5CTBAAAA2wAAAA8AAAAA&#10;AAAAAAAAAAAABwIAAGRycy9kb3ducmV2LnhtbFBLBQYAAAAAAwADALcAAAD1AgAAAAA=&#10;">
                  <v:imagedata r:id="rId12" o:title=""/>
                </v:shape>
              </v:group>
            </w:pict>
          </mc:Fallback>
        </mc:AlternateContent>
      </w:r>
    </w:p>
    <w:p w14:paraId="5083312A" w14:textId="77777777" w:rsidR="00452BAE" w:rsidRDefault="00452BAE" w:rsidP="00452BAE">
      <w:pPr>
        <w:tabs>
          <w:tab w:val="left" w:pos="5229"/>
        </w:tabs>
        <w:rPr>
          <w:lang w:val="es-DO"/>
        </w:rPr>
      </w:pPr>
    </w:p>
    <w:p w14:paraId="5401E6C8" w14:textId="77777777" w:rsidR="00452BAE" w:rsidRPr="002B4451" w:rsidRDefault="00452BAE" w:rsidP="00452BAE">
      <w:pPr>
        <w:tabs>
          <w:tab w:val="left" w:pos="5229"/>
        </w:tabs>
        <w:rPr>
          <w:lang w:val="es-DO"/>
        </w:rPr>
      </w:pPr>
    </w:p>
    <w:p w14:paraId="11492E57" w14:textId="3F16FF6B" w:rsidR="00452BAE" w:rsidRDefault="00452BAE" w:rsidP="00452BAE">
      <w:pPr>
        <w:tabs>
          <w:tab w:val="left" w:pos="5913"/>
        </w:tabs>
        <w:rPr>
          <w:lang w:val="es-DO"/>
        </w:rPr>
      </w:pPr>
      <w:r>
        <w:rPr>
          <w:noProof/>
          <w:lang w:val="es-DO"/>
        </w:rPr>
        <mc:AlternateContent>
          <mc:Choice Requires="wpg">
            <w:drawing>
              <wp:anchor distT="0" distB="0" distL="114300" distR="114300" simplePos="0" relativeHeight="251751424" behindDoc="0" locked="0" layoutInCell="1" allowOverlap="1" wp14:anchorId="58D90178" wp14:editId="181A4C36">
                <wp:simplePos x="0" y="0"/>
                <wp:positionH relativeFrom="column">
                  <wp:posOffset>1350499</wp:posOffset>
                </wp:positionH>
                <wp:positionV relativeFrom="paragraph">
                  <wp:posOffset>120113</wp:posOffset>
                </wp:positionV>
                <wp:extent cx="3404381" cy="594867"/>
                <wp:effectExtent l="0" t="0" r="5715" b="0"/>
                <wp:wrapNone/>
                <wp:docPr id="36" name="Group 33"/>
                <wp:cNvGraphicFramePr/>
                <a:graphic xmlns:a="http://schemas.openxmlformats.org/drawingml/2006/main">
                  <a:graphicData uri="http://schemas.microsoft.com/office/word/2010/wordprocessingGroup">
                    <wpg:wgp>
                      <wpg:cNvGrpSpPr/>
                      <wpg:grpSpPr>
                        <a:xfrm>
                          <a:off x="0" y="0"/>
                          <a:ext cx="3404381" cy="594867"/>
                          <a:chOff x="-443132" y="0"/>
                          <a:chExt cx="3404381" cy="594867"/>
                        </a:xfrm>
                      </wpg:grpSpPr>
                      <wps:wsp>
                        <wps:cNvPr id="37"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38" name="Text Box 2"/>
                        <wps:cNvSpPr txBox="1">
                          <a:spLocks noChangeArrowheads="1"/>
                        </wps:cNvSpPr>
                        <wps:spPr bwMode="auto">
                          <a:xfrm>
                            <a:off x="-443132" y="113782"/>
                            <a:ext cx="3404381" cy="481085"/>
                          </a:xfrm>
                          <a:prstGeom prst="rect">
                            <a:avLst/>
                          </a:prstGeom>
                          <a:solidFill>
                            <a:srgbClr val="FFFFFF"/>
                          </a:solidFill>
                          <a:ln w="9525">
                            <a:noFill/>
                            <a:miter lim="800000"/>
                            <a:headEnd/>
                            <a:tailEnd/>
                          </a:ln>
                        </wps:spPr>
                        <wps:txbx>
                          <w:txbxContent>
                            <w:p w14:paraId="114CAB20" w14:textId="1EF19E27" w:rsidR="00452BAE" w:rsidRPr="00FE2C6A" w:rsidRDefault="00452BAE" w:rsidP="00452BAE">
                              <w:pPr>
                                <w:jc w:val="center"/>
                                <w:rPr>
                                  <w:color w:val="D8B888"/>
                                  <w:lang w:val="es-DO"/>
                                </w:rPr>
                              </w:pPr>
                              <w:r>
                                <w:rPr>
                                  <w:color w:val="D8B888"/>
                                  <w:lang w:val="es-DO"/>
                                </w:rPr>
                                <w:t xml:space="preserve">MINISTERIO DE </w:t>
                              </w:r>
                              <w:r w:rsidR="002346FC">
                                <w:rPr>
                                  <w:color w:val="D8B888"/>
                                  <w:lang w:val="es-DO"/>
                                </w:rPr>
                                <w:t>CULTURA</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8D90178" id="Group 33" o:spid="_x0000_s1035" style="position:absolute;margin-left:106.35pt;margin-top:9.45pt;width:268.05pt;height:46.85pt;z-index:251751424;mso-width-relative:margin;mso-height-relative:margin" coordorigin="-4431" coordsize="34043,5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JboWwMAACoIAAAOAAAAZHJzL2Uyb0RvYy54bWy8Vdtu2zgQfV9g/4Hge6OL5VgWohRt0gQL&#10;dLcFmn4ATVGWtpLIkrSl9Os7HIq2kl6AdoHVgzQih3M5c2Z49XLqO3IU2rRyKGlyEVMiBi6rdtiX&#10;9OPD3YucEmPZULFODqKkj8LQl9d//nE1qkKkspFdJTQBI4MpRlXSxlpVRJHhjeiZuZBKDLBZS90z&#10;C796H1WajWC976I0ji+jUepKacmFMbB66zfpNdqva8Htu7o2wpKupBCbxbfG9869o+srVuw1U03L&#10;5zDYb0TRs3YApydTt8wyctDtN6b6lmtpZG0vuOwjWdctF5gDZJPEz7K51/KgMJd9Me7VCSaA9hlO&#10;v22W/3O81+qDeq8BiVHtAQv8c7lMte7dF6IkE0L2eIJMTJZwWFxlcbbKE0o47K23WX658ZjyBoB3&#10;x15k2SpZpZScD/Pmzc+PR8F59CSkUQFJzBkH899w+NAwJRBeUwAO7zVpK8hoQ8nAeuCq3P0L/CEJ&#10;ssT5BqUTUqYwANp3YEribLNZA9fO+Qawsk2aZbDjsErT/BINn3JlBT8Yey8kgs6Ob4317KyCxJog&#10;8WkIonYxArs7ZLelBNitKQF273wlFLPunAvViWQsqQtktaWkwTjWW6RuL4/iQaKadYULSiEPCPSs&#10;0g1L1UW2oBX2wlehOa+TpqvLzMX1Q72F219SDmAGr7yTRnhHLm30eIICvC/BNrJrq7u261z2Ru93&#10;N50mRwao3q5fb/J8DnihBsQMDHDSTlaPwJ8RBklJzecD04KS7q8BGAp52yDoIOyCoG13I3E2uVBn&#10;grtO/D+YDrPZM/3BMfS1nEjqMnXOZ6oTO8EyDHZkiFFvJf9kyCBvGjbsxSut5dgIVkGaCWK0OOrt&#10;uCYhu/FvWUFDsYOVaOjZZFmOiCRZbXIMgxWhb54MmSxP4nw9VyQYUtp3DnEC8B96Ah2FLoJ6BxUs&#10;8Q/rfYfPt/V2rHads12na7Q8SMcXQAu6orVwh3VtX9I8do87zgoHzJuhQtmytvMy8n4utZ8gDjM7&#10;7SacPjg93crMKC39lQVXLAiN1F/od1m2TXCyeKZl600KtPNsm3c84+YdNnAwVVKYFl68sfAXz4m9&#10;gjLVrRs+SEgfyZKdOJXhQoK1Jzfe8h/1z1f89VcAAAD//wMAUEsDBBQABgAIAAAAIQDpeeJT4QAA&#10;AAoBAAAPAAAAZHJzL2Rvd25yZXYueG1sTI/BTsMwEETvSPyDtUjcqOMAbQhxqqoCThUSLVLV2zbZ&#10;JlFjO4rdJP17lhMcd+ZpdiZbTqYVA/W+cVaDmkUgyBaubGyl4Xv3/pCA8AFtia2zpOFKHpb57U2G&#10;aelG+0XDNlSCQ6xPUUMdQpdK6YuaDPqZ68iyd3K9wcBnX8myx5HDTSvjKJpLg43lDzV2tK6pOG8v&#10;RsPHiOPqUb0Nm/NpfT3snj/3G0Va399Nq1cQgabwB8Nvfa4OOXc6uostvWg1xCpeMMpG8gKCgcVT&#10;wluOLKh4DjLP5P8J+Q8AAAD//wMAUEsBAi0AFAAGAAgAAAAhALaDOJL+AAAA4QEAABMAAAAAAAAA&#10;AAAAAAAAAAAAAFtDb250ZW50X1R5cGVzXS54bWxQSwECLQAUAAYACAAAACEAOP0h/9YAAACUAQAA&#10;CwAAAAAAAAAAAAAAAAAvAQAAX3JlbHMvLnJlbHNQSwECLQAUAAYACAAAACEAedCW6FsDAAAqCAAA&#10;DgAAAAAAAAAAAAAAAAAuAgAAZHJzL2Uyb0RvYy54bWxQSwECLQAUAAYACAAAACEA6XniU+EAAAAK&#10;AQAADwAAAAAAAAAAAAAAAAC1BQAAZHJzL2Rvd25yZXYueG1sUEsFBgAAAAAEAAQA8wAAAMMGAAAA&#10;AA==&#10;">
                <v:shape id="object 10" o:spid="_x0000_s1036"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O3rxAAAANsAAAAPAAAAZHJzL2Rvd25yZXYueG1sRI9Pi8Iw&#10;FMTvgt8hvIW9iKbugpauUURUFk/+6WVvj+ZtU2xeShNr/fabBcHjMDO/YRar3taio9ZXjhVMJwkI&#10;4sLpiksF+WU3TkH4gKyxdkwKHuRhtRwOFphpd+cTdedQighhn6ECE0KTSekLQxb9xDXE0ft1rcUQ&#10;ZVtK3eI9wm0tP5JkJi1WHBcMNrQxVFzPN6ug3x6DybtRep3vf6zl6SEt84NS72/9+gtEoD68ws/2&#10;t1bwOYf/L/EHyOUfAAAA//8DAFBLAQItABQABgAIAAAAIQDb4fbL7gAAAIUBAAATAAAAAAAAAAAA&#10;AAAAAAAAAABbQ29udGVudF9UeXBlc10ueG1sUEsBAi0AFAAGAAgAAAAhAFr0LFu/AAAAFQEAAAsA&#10;AAAAAAAAAAAAAAAAHwEAAF9yZWxzLy5yZWxzUEsBAi0AFAAGAAgAAAAhADAs7evEAAAA2wAAAA8A&#10;AAAAAAAAAAAAAAAABwIAAGRycy9kb3ducmV2LnhtbFBLBQYAAAAAAwADALcAAAD4AgAAAAA=&#10;" path="m472439,l,,,22364r472439,l472439,xe" fillcolor="#d5b788" stroked="f">
                  <v:path arrowok="t"/>
                </v:shape>
                <v:shape id="Text Box 2" o:spid="_x0000_s1037" type="#_x0000_t202" style="position:absolute;left:-4431;top:1137;width:34043;height:4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qsbvwAAANsAAAAPAAAAZHJzL2Rvd25yZXYueG1sRE/LisIw&#10;FN0P+A/hCm4GTR0f1WqUUVDc+viA2+baFpub0kRb/94sBmZ5OO/1tjOVeFHjSssKxqMIBHFmdcm5&#10;gtv1MFyAcB5ZY2WZFLzJwXbT+1pjom3LZ3pdfC5CCLsEFRTe14mULivIoBvZmjhwd9sY9AE2udQN&#10;tiHcVPIniubSYMmhocCa9gVlj8vTKLif2u/Zsk2P/hafp/MdlnFq30oN+t3vCoSnzv+L/9wnrWAS&#10;xoYv4QfIzQcAAP//AwBQSwECLQAUAAYACAAAACEA2+H2y+4AAACFAQAAEwAAAAAAAAAAAAAAAAAA&#10;AAAAW0NvbnRlbnRfVHlwZXNdLnhtbFBLAQItABQABgAIAAAAIQBa9CxbvwAAABUBAAALAAAAAAAA&#10;AAAAAAAAAB8BAABfcmVscy8ucmVsc1BLAQItABQABgAIAAAAIQA4oqsbvwAAANsAAAAPAAAAAAAA&#10;AAAAAAAAAAcCAABkcnMvZG93bnJldi54bWxQSwUGAAAAAAMAAwC3AAAA8wIAAAAA&#10;" stroked="f">
                  <v:textbox>
                    <w:txbxContent>
                      <w:p w14:paraId="114CAB20" w14:textId="1EF19E27" w:rsidR="00452BAE" w:rsidRPr="00FE2C6A" w:rsidRDefault="00452BAE" w:rsidP="00452BAE">
                        <w:pPr>
                          <w:jc w:val="center"/>
                          <w:rPr>
                            <w:color w:val="D8B888"/>
                            <w:lang w:val="es-DO"/>
                          </w:rPr>
                        </w:pPr>
                        <w:r>
                          <w:rPr>
                            <w:color w:val="D8B888"/>
                            <w:lang w:val="es-DO"/>
                          </w:rPr>
                          <w:t xml:space="preserve">MINISTERIO DE </w:t>
                        </w:r>
                        <w:r w:rsidR="002346FC">
                          <w:rPr>
                            <w:color w:val="D8B888"/>
                            <w:lang w:val="es-DO"/>
                          </w:rPr>
                          <w:t>CULTURA</w:t>
                        </w:r>
                      </w:p>
                    </w:txbxContent>
                  </v:textbox>
                </v:shape>
              </v:group>
            </w:pict>
          </mc:Fallback>
        </mc:AlternateContent>
      </w:r>
    </w:p>
    <w:p w14:paraId="197A7E3B" w14:textId="77777777" w:rsidR="00452BAE" w:rsidRDefault="00452BAE" w:rsidP="00452BAE">
      <w:pPr>
        <w:spacing w:beforeLines="30" w:before="72" w:afterLines="30" w:after="72" w:line="360" w:lineRule="auto"/>
        <w:rPr>
          <w:lang w:val="es-DO"/>
        </w:rPr>
      </w:pPr>
    </w:p>
    <w:p w14:paraId="31E2FE32" w14:textId="6DD7F7C5" w:rsidR="00545797" w:rsidRPr="00A17C0E" w:rsidRDefault="005C6940" w:rsidP="005C6940">
      <w:pPr>
        <w:spacing w:beforeLines="30" w:before="72" w:afterLines="30" w:after="72" w:line="360" w:lineRule="auto"/>
        <w:jc w:val="center"/>
        <w:rPr>
          <w:lang w:val="es-DO"/>
        </w:rPr>
      </w:pPr>
      <w:r w:rsidRPr="00D60090">
        <w:rPr>
          <w:noProof/>
          <w:color w:val="2B579A"/>
          <w:shd w:val="clear" w:color="auto" w:fill="E6E6E6"/>
          <w:lang w:val="es-DO"/>
        </w:rPr>
        <w:lastRenderedPageBreak/>
        <mc:AlternateContent>
          <mc:Choice Requires="wps">
            <w:drawing>
              <wp:anchor distT="0" distB="0" distL="114300" distR="114300" simplePos="0" relativeHeight="251653632" behindDoc="0" locked="0" layoutInCell="1" allowOverlap="1" wp14:anchorId="611EEDAC" wp14:editId="583D739B">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1CE4A7D4" w14:textId="77777777" w:rsidR="000B7790" w:rsidRDefault="000B7790"/>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8" type="#_x0000_t202" style="position:absolute;left:0;text-align:left;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2gYmgEAABkDAAAOAAAAZHJzL2Uyb0RvYy54bWysUttO3DAQfa/EP1h+Z7NBBEK0WVRARUhV&#10;iwT9AK9jbyzFHjP2brL9+o7NXip4q/oymYtz5syZWdxOdmBbhcGAa3k5m3OmnITOuHXLf71+O685&#10;C1G4TgzgVMt3KvDb5dmXxegbdQE9DJ1CRiAuNKNveR+jb4oiyF5ZEWbglaOiBrQiUojrokMxErod&#10;iov5/KoYATuPIFUIlH14L/JlxtdayfhT66AiG1pO3GK2mO0q2WK5EM0ahe+N3NMQ/8DCCuOo6RHq&#10;QUTBNmg+QVkjEQLoOJNgC9DaSJVnoGnK+YdpXnrhVZ6FxAn+KFP4f7Dyx/bFPyOL0x1MtMAkyOhD&#10;EyiZ5pk02vQlpozqJOHuKJuaIpOUrK6rui4rziTVburqqsowxelvjyE+KrAsOS1HWktWS2y/h0gd&#10;6enhCQWn/smL02pipmt5feC2gm5HlOnqCKsH/M3ZSBtseXjbCFScDU+OJErrzk55XV4SOzxkVwcH&#10;43AP+TDSiA6+biJokwmlzu999oRI/8xzfytpwX/H+dXpopd/AAAA//8DAFBLAwQUAAYACAAAACEA&#10;MaBrX9sAAAAJAQAADwAAAGRycy9kb3ducmV2LnhtbEyPT0+DQBDF7yZ+h82YeLMLNqkUWRo18Yix&#10;VQ+9TWEEIjuLu0tLv73jSY8vv5f3p9jMdlBH8qF3bCBdJKCIa9f03Bp4f3u+yUCFiNzg4JgMnCnA&#10;pry8KDBv3Im3dNzFVkkIhxwNdDGOudah7shiWLiRWNin8xajSN/qxuNJwu2gb5NkpS32LA0djvTU&#10;Uf21m6wBr6fqXI17j1n1srIf28fX9Hs25vpqfrgHFWmOf2b4nS/ToZRNBzdxE9QgepmK08AylQfC&#10;11IH6iAgu0tAl4X+/6D8AQAA//8DAFBLAQItABQABgAIAAAAIQC2gziS/gAAAOEBAAATAAAAAAAA&#10;AAAAAAAAAAAAAABbQ29udGVudF9UeXBlc10ueG1sUEsBAi0AFAAGAAgAAAAhADj9If/WAAAAlAEA&#10;AAsAAAAAAAAAAAAAAAAALwEAAF9yZWxzLy5yZWxzUEsBAi0AFAAGAAgAAAAhACgfaBiaAQAAGQMA&#10;AA4AAAAAAAAAAAAAAAAALgIAAGRycy9lMm9Eb2MueG1sUEsBAi0AFAAGAAgAAAAhADGga1/bAAAA&#10;CQEAAA8AAAAAAAAAAAAAAAAA9AMAAGRycy9kb3ducmV2LnhtbFBLBQYAAAAABAAEAPMAAAD8BAAA&#10;AAA=&#10;" filled="f" stroked="f">
                <v:textbox inset="0,1.35pt,0,0">
                  <w:txbxContent>
                    <w:p w14:paraId="1CE4A7D4" w14:textId="77777777" w:rsidR="000B7790" w:rsidRDefault="000B7790"/>
                  </w:txbxContent>
                </v:textbox>
              </v:shape>
            </w:pict>
          </mc:Fallback>
        </mc:AlternateContent>
      </w:r>
      <w:r w:rsidR="00545797" w:rsidRPr="00D60090">
        <w:rPr>
          <w:b/>
          <w:bCs/>
          <w:sz w:val="28"/>
          <w:lang w:val="es-DO"/>
        </w:rPr>
        <w:t>TABLA DE CONTENIDOS</w:t>
      </w:r>
    </w:p>
    <w:p w14:paraId="6C3E8713" w14:textId="043AA35F" w:rsidR="00545797" w:rsidRPr="00D60090" w:rsidRDefault="00545797" w:rsidP="005C6940">
      <w:pPr>
        <w:spacing w:beforeLines="30" w:before="72" w:afterLines="30" w:after="72" w:line="360" w:lineRule="auto"/>
        <w:jc w:val="center"/>
        <w:rPr>
          <w:lang w:val="es-DO"/>
        </w:rPr>
      </w:pPr>
      <w:r w:rsidRPr="00D60090">
        <w:rPr>
          <w:noProof/>
          <w:color w:val="2B579A"/>
          <w:shd w:val="clear" w:color="auto" w:fill="E6E6E6"/>
          <w:lang w:val="es-DO"/>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6="http://schemas.microsoft.com/office/drawing/2014/main" xmlns:c="http://schemas.openxmlformats.org/drawingml/2006/chart" xmlns:a="http://schemas.openxmlformats.org/drawingml/2006/main" xmlns:pic="http://schemas.openxmlformats.org/drawingml/2006/picture" xmlns:a14="http://schemas.microsoft.com/office/drawing/2010/main">
            <w:pict w14:anchorId="7ADBD185">
              <v:line id="Straight Connector 18"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216.05pt,6.85pt" to="252.55pt,6.85pt" w14:anchorId="2305F5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v:stroke joinstyle="miter"/>
                <w10:wrap anchorx="margin"/>
              </v:line>
            </w:pict>
          </mc:Fallback>
        </mc:AlternateContent>
      </w:r>
    </w:p>
    <w:p w14:paraId="34723B93" w14:textId="4E96C67F" w:rsidR="00545797" w:rsidRPr="00D60090" w:rsidRDefault="00654164" w:rsidP="005C6940">
      <w:pPr>
        <w:spacing w:beforeLines="30" w:before="72" w:afterLines="30" w:after="72" w:line="360" w:lineRule="auto"/>
        <w:jc w:val="center"/>
        <w:rPr>
          <w:lang w:val="es-DO"/>
        </w:rPr>
      </w:pPr>
      <w:r w:rsidRPr="00D60090">
        <w:rPr>
          <w:lang w:val="es-DO"/>
        </w:rPr>
        <w:t>Memorias institucionales</w:t>
      </w:r>
      <w:r w:rsidR="00545797" w:rsidRPr="00D60090">
        <w:rPr>
          <w:lang w:val="es-DO"/>
        </w:rPr>
        <w:t xml:space="preserve"> 202</w:t>
      </w:r>
      <w:r w:rsidR="00C64CEF" w:rsidRPr="00D60090">
        <w:rPr>
          <w:lang w:val="es-DO"/>
        </w:rPr>
        <w:t>2</w:t>
      </w:r>
    </w:p>
    <w:sdt>
      <w:sdtPr>
        <w:rPr>
          <w:rFonts w:ascii="Times New Roman" w:eastAsiaTheme="minorHAnsi" w:hAnsi="Times New Roman" w:cs="Times New Roman"/>
          <w:color w:val="767171"/>
          <w:sz w:val="24"/>
          <w:szCs w:val="24"/>
          <w:shd w:val="clear" w:color="auto" w:fill="E6E6E6"/>
          <w:lang w:val="es-DO"/>
        </w:rPr>
        <w:id w:val="-1111128147"/>
        <w:docPartObj>
          <w:docPartGallery w:val="Table of Contents"/>
          <w:docPartUnique/>
        </w:docPartObj>
      </w:sdtPr>
      <w:sdtEndPr>
        <w:rPr>
          <w:b/>
          <w:bCs/>
          <w:noProof/>
        </w:rPr>
      </w:sdtEndPr>
      <w:sdtContent>
        <w:p w14:paraId="13CA098D" w14:textId="2CC93254" w:rsidR="00A630BC" w:rsidRPr="00D60090" w:rsidRDefault="00A630BC" w:rsidP="005C6940">
          <w:pPr>
            <w:pStyle w:val="TtuloTDC"/>
            <w:spacing w:beforeLines="30" w:before="72" w:afterLines="30" w:after="72" w:line="360" w:lineRule="auto"/>
            <w:jc w:val="both"/>
            <w:rPr>
              <w:lang w:val="es-DO"/>
            </w:rPr>
          </w:pPr>
        </w:p>
        <w:p w14:paraId="19F098BE" w14:textId="210705E3" w:rsidR="00A65E58" w:rsidRDefault="00A630BC">
          <w:pPr>
            <w:pStyle w:val="TDC1"/>
            <w:tabs>
              <w:tab w:val="right" w:leader="dot" w:pos="9350"/>
            </w:tabs>
            <w:rPr>
              <w:rFonts w:asciiTheme="minorHAnsi" w:eastAsiaTheme="minorEastAsia" w:hAnsiTheme="minorHAnsi" w:cstheme="minorBidi"/>
              <w:noProof/>
              <w:color w:val="auto"/>
              <w:spacing w:val="0"/>
              <w:sz w:val="22"/>
              <w:szCs w:val="22"/>
              <w:lang w:val="es-DO" w:eastAsia="es-DO"/>
            </w:rPr>
          </w:pPr>
          <w:r w:rsidRPr="00D60090">
            <w:rPr>
              <w:color w:val="2B579A"/>
              <w:shd w:val="clear" w:color="auto" w:fill="E6E6E6"/>
              <w:lang w:val="es-DO"/>
            </w:rPr>
            <w:fldChar w:fldCharType="begin"/>
          </w:r>
          <w:r w:rsidRPr="00D60090">
            <w:rPr>
              <w:lang w:val="es-DO"/>
            </w:rPr>
            <w:instrText xml:space="preserve"> TOC \o "1-3" \h \z \u </w:instrText>
          </w:r>
          <w:r w:rsidRPr="00D60090">
            <w:rPr>
              <w:color w:val="2B579A"/>
              <w:shd w:val="clear" w:color="auto" w:fill="E6E6E6"/>
              <w:lang w:val="es-DO"/>
            </w:rPr>
            <w:fldChar w:fldCharType="separate"/>
          </w:r>
          <w:hyperlink w:anchor="_Toc122688327" w:history="1">
            <w:r w:rsidR="00A65E58" w:rsidRPr="000D0C63">
              <w:rPr>
                <w:rStyle w:val="Hipervnculo"/>
                <w:rFonts w:eastAsia="Times New Roman"/>
                <w:noProof/>
              </w:rPr>
              <w:t>I. RESUMEN EJECUTIVO</w:t>
            </w:r>
            <w:r w:rsidR="00A65E58">
              <w:rPr>
                <w:noProof/>
                <w:webHidden/>
              </w:rPr>
              <w:tab/>
            </w:r>
            <w:r w:rsidR="00A65E58">
              <w:rPr>
                <w:noProof/>
                <w:webHidden/>
              </w:rPr>
              <w:fldChar w:fldCharType="begin"/>
            </w:r>
            <w:r w:rsidR="00A65E58">
              <w:rPr>
                <w:noProof/>
                <w:webHidden/>
              </w:rPr>
              <w:instrText xml:space="preserve"> PAGEREF _Toc122688327 \h </w:instrText>
            </w:r>
            <w:r w:rsidR="00A65E58">
              <w:rPr>
                <w:noProof/>
                <w:webHidden/>
              </w:rPr>
            </w:r>
            <w:r w:rsidR="00A65E58">
              <w:rPr>
                <w:noProof/>
                <w:webHidden/>
              </w:rPr>
              <w:fldChar w:fldCharType="separate"/>
            </w:r>
            <w:r w:rsidR="00A65E58">
              <w:rPr>
                <w:noProof/>
                <w:webHidden/>
              </w:rPr>
              <w:t>1</w:t>
            </w:r>
            <w:r w:rsidR="00A65E58">
              <w:rPr>
                <w:noProof/>
                <w:webHidden/>
              </w:rPr>
              <w:fldChar w:fldCharType="end"/>
            </w:r>
          </w:hyperlink>
        </w:p>
        <w:p w14:paraId="3E2063E6" w14:textId="6709CABC" w:rsidR="00A65E58" w:rsidRDefault="00A91DD2">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22688328" w:history="1">
            <w:r w:rsidR="00A65E58" w:rsidRPr="000D0C63">
              <w:rPr>
                <w:rStyle w:val="Hipervnculo"/>
                <w:rFonts w:eastAsia="Times New Roman"/>
                <w:noProof/>
                <w:lang w:val="es-DO"/>
              </w:rPr>
              <w:t>II. INFORMACIÓN INSTITUCIONAL</w:t>
            </w:r>
            <w:r w:rsidR="00A65E58">
              <w:rPr>
                <w:noProof/>
                <w:webHidden/>
              </w:rPr>
              <w:tab/>
            </w:r>
            <w:r w:rsidR="00A65E58">
              <w:rPr>
                <w:noProof/>
                <w:webHidden/>
              </w:rPr>
              <w:fldChar w:fldCharType="begin"/>
            </w:r>
            <w:r w:rsidR="00A65E58">
              <w:rPr>
                <w:noProof/>
                <w:webHidden/>
              </w:rPr>
              <w:instrText xml:space="preserve"> PAGEREF _Toc122688328 \h </w:instrText>
            </w:r>
            <w:r w:rsidR="00A65E58">
              <w:rPr>
                <w:noProof/>
                <w:webHidden/>
              </w:rPr>
            </w:r>
            <w:r w:rsidR="00A65E58">
              <w:rPr>
                <w:noProof/>
                <w:webHidden/>
              </w:rPr>
              <w:fldChar w:fldCharType="separate"/>
            </w:r>
            <w:r w:rsidR="00A65E58">
              <w:rPr>
                <w:noProof/>
                <w:webHidden/>
              </w:rPr>
              <w:t>4</w:t>
            </w:r>
            <w:r w:rsidR="00A65E58">
              <w:rPr>
                <w:noProof/>
                <w:webHidden/>
              </w:rPr>
              <w:fldChar w:fldCharType="end"/>
            </w:r>
          </w:hyperlink>
        </w:p>
        <w:p w14:paraId="7BA55534" w14:textId="5640CC85" w:rsidR="00A65E58" w:rsidRDefault="00A91DD2">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22688329" w:history="1">
            <w:r w:rsidR="00A65E58" w:rsidRPr="000D0C63">
              <w:rPr>
                <w:rStyle w:val="Hipervnculo"/>
                <w:rFonts w:eastAsia="Times New Roman"/>
                <w:i/>
                <w:iCs/>
                <w:noProof/>
                <w:lang w:val="es-DO"/>
              </w:rPr>
              <w:t>2.1 Marco filosófico institucional</w:t>
            </w:r>
            <w:r w:rsidR="00A65E58">
              <w:rPr>
                <w:noProof/>
                <w:webHidden/>
              </w:rPr>
              <w:tab/>
            </w:r>
            <w:r w:rsidR="00A65E58">
              <w:rPr>
                <w:noProof/>
                <w:webHidden/>
              </w:rPr>
              <w:fldChar w:fldCharType="begin"/>
            </w:r>
            <w:r w:rsidR="00A65E58">
              <w:rPr>
                <w:noProof/>
                <w:webHidden/>
              </w:rPr>
              <w:instrText xml:space="preserve"> PAGEREF _Toc122688329 \h </w:instrText>
            </w:r>
            <w:r w:rsidR="00A65E58">
              <w:rPr>
                <w:noProof/>
                <w:webHidden/>
              </w:rPr>
            </w:r>
            <w:r w:rsidR="00A65E58">
              <w:rPr>
                <w:noProof/>
                <w:webHidden/>
              </w:rPr>
              <w:fldChar w:fldCharType="separate"/>
            </w:r>
            <w:r w:rsidR="00A65E58">
              <w:rPr>
                <w:noProof/>
                <w:webHidden/>
              </w:rPr>
              <w:t>4</w:t>
            </w:r>
            <w:r w:rsidR="00A65E58">
              <w:rPr>
                <w:noProof/>
                <w:webHidden/>
              </w:rPr>
              <w:fldChar w:fldCharType="end"/>
            </w:r>
          </w:hyperlink>
        </w:p>
        <w:p w14:paraId="10C2A640" w14:textId="685CC505" w:rsidR="00A65E58" w:rsidRDefault="00A91DD2">
          <w:pPr>
            <w:pStyle w:val="TDC2"/>
            <w:tabs>
              <w:tab w:val="left" w:pos="880"/>
              <w:tab w:val="right" w:leader="dot" w:pos="9350"/>
            </w:tabs>
            <w:rPr>
              <w:rFonts w:asciiTheme="minorHAnsi" w:eastAsiaTheme="minorEastAsia" w:hAnsiTheme="minorHAnsi" w:cstheme="minorBidi"/>
              <w:noProof/>
              <w:color w:val="auto"/>
              <w:spacing w:val="0"/>
              <w:sz w:val="22"/>
              <w:szCs w:val="22"/>
              <w:lang w:val="es-DO" w:eastAsia="es-DO"/>
            </w:rPr>
          </w:pPr>
          <w:hyperlink w:anchor="_Toc122688330" w:history="1">
            <w:r w:rsidR="00A65E58" w:rsidRPr="000D0C63">
              <w:rPr>
                <w:rStyle w:val="Hipervnculo"/>
                <w:rFonts w:eastAsia="Times New Roman"/>
                <w:i/>
                <w:iCs/>
                <w:noProof/>
                <w:lang w:val="es-DO"/>
              </w:rPr>
              <w:t>a)</w:t>
            </w:r>
            <w:r w:rsidR="00A65E58">
              <w:rPr>
                <w:rFonts w:asciiTheme="minorHAnsi" w:eastAsiaTheme="minorEastAsia" w:hAnsiTheme="minorHAnsi" w:cstheme="minorBidi"/>
                <w:noProof/>
                <w:color w:val="auto"/>
                <w:spacing w:val="0"/>
                <w:sz w:val="22"/>
                <w:szCs w:val="22"/>
                <w:lang w:val="es-DO" w:eastAsia="es-DO"/>
              </w:rPr>
              <w:tab/>
            </w:r>
            <w:r w:rsidR="00A65E58" w:rsidRPr="000D0C63">
              <w:rPr>
                <w:rStyle w:val="Hipervnculo"/>
                <w:rFonts w:eastAsia="Times New Roman"/>
                <w:i/>
                <w:iCs/>
                <w:noProof/>
                <w:lang w:val="es-DO"/>
              </w:rPr>
              <w:t>Misión</w:t>
            </w:r>
            <w:r w:rsidR="00A65E58">
              <w:rPr>
                <w:noProof/>
                <w:webHidden/>
              </w:rPr>
              <w:tab/>
            </w:r>
            <w:r w:rsidR="00A65E58">
              <w:rPr>
                <w:noProof/>
                <w:webHidden/>
              </w:rPr>
              <w:fldChar w:fldCharType="begin"/>
            </w:r>
            <w:r w:rsidR="00A65E58">
              <w:rPr>
                <w:noProof/>
                <w:webHidden/>
              </w:rPr>
              <w:instrText xml:space="preserve"> PAGEREF _Toc122688330 \h </w:instrText>
            </w:r>
            <w:r w:rsidR="00A65E58">
              <w:rPr>
                <w:noProof/>
                <w:webHidden/>
              </w:rPr>
            </w:r>
            <w:r w:rsidR="00A65E58">
              <w:rPr>
                <w:noProof/>
                <w:webHidden/>
              </w:rPr>
              <w:fldChar w:fldCharType="separate"/>
            </w:r>
            <w:r w:rsidR="00A65E58">
              <w:rPr>
                <w:noProof/>
                <w:webHidden/>
              </w:rPr>
              <w:t>4</w:t>
            </w:r>
            <w:r w:rsidR="00A65E58">
              <w:rPr>
                <w:noProof/>
                <w:webHidden/>
              </w:rPr>
              <w:fldChar w:fldCharType="end"/>
            </w:r>
          </w:hyperlink>
        </w:p>
        <w:p w14:paraId="1670B08E" w14:textId="233CED6D" w:rsidR="00A65E58" w:rsidRDefault="00A91DD2">
          <w:pPr>
            <w:pStyle w:val="TDC2"/>
            <w:tabs>
              <w:tab w:val="left" w:pos="880"/>
              <w:tab w:val="right" w:leader="dot" w:pos="9350"/>
            </w:tabs>
            <w:rPr>
              <w:rFonts w:asciiTheme="minorHAnsi" w:eastAsiaTheme="minorEastAsia" w:hAnsiTheme="minorHAnsi" w:cstheme="minorBidi"/>
              <w:noProof/>
              <w:color w:val="auto"/>
              <w:spacing w:val="0"/>
              <w:sz w:val="22"/>
              <w:szCs w:val="22"/>
              <w:lang w:val="es-DO" w:eastAsia="es-DO"/>
            </w:rPr>
          </w:pPr>
          <w:hyperlink w:anchor="_Toc122688331" w:history="1">
            <w:r w:rsidR="00A65E58" w:rsidRPr="000D0C63">
              <w:rPr>
                <w:rStyle w:val="Hipervnculo"/>
                <w:rFonts w:eastAsia="Times New Roman"/>
                <w:i/>
                <w:iCs/>
                <w:noProof/>
                <w:lang w:val="es-DO"/>
              </w:rPr>
              <w:t>b)</w:t>
            </w:r>
            <w:r w:rsidR="00A65E58">
              <w:rPr>
                <w:rFonts w:asciiTheme="minorHAnsi" w:eastAsiaTheme="minorEastAsia" w:hAnsiTheme="minorHAnsi" w:cstheme="minorBidi"/>
                <w:noProof/>
                <w:color w:val="auto"/>
                <w:spacing w:val="0"/>
                <w:sz w:val="22"/>
                <w:szCs w:val="22"/>
                <w:lang w:val="es-DO" w:eastAsia="es-DO"/>
              </w:rPr>
              <w:tab/>
            </w:r>
            <w:r w:rsidR="00A65E58" w:rsidRPr="000D0C63">
              <w:rPr>
                <w:rStyle w:val="Hipervnculo"/>
                <w:rFonts w:eastAsia="Times New Roman"/>
                <w:i/>
                <w:iCs/>
                <w:noProof/>
                <w:lang w:val="es-DO"/>
              </w:rPr>
              <w:t>Visión</w:t>
            </w:r>
            <w:r w:rsidR="00A65E58">
              <w:rPr>
                <w:noProof/>
                <w:webHidden/>
              </w:rPr>
              <w:tab/>
            </w:r>
            <w:r w:rsidR="00A65E58">
              <w:rPr>
                <w:noProof/>
                <w:webHidden/>
              </w:rPr>
              <w:fldChar w:fldCharType="begin"/>
            </w:r>
            <w:r w:rsidR="00A65E58">
              <w:rPr>
                <w:noProof/>
                <w:webHidden/>
              </w:rPr>
              <w:instrText xml:space="preserve"> PAGEREF _Toc122688331 \h </w:instrText>
            </w:r>
            <w:r w:rsidR="00A65E58">
              <w:rPr>
                <w:noProof/>
                <w:webHidden/>
              </w:rPr>
            </w:r>
            <w:r w:rsidR="00A65E58">
              <w:rPr>
                <w:noProof/>
                <w:webHidden/>
              </w:rPr>
              <w:fldChar w:fldCharType="separate"/>
            </w:r>
            <w:r w:rsidR="00A65E58">
              <w:rPr>
                <w:noProof/>
                <w:webHidden/>
              </w:rPr>
              <w:t>4</w:t>
            </w:r>
            <w:r w:rsidR="00A65E58">
              <w:rPr>
                <w:noProof/>
                <w:webHidden/>
              </w:rPr>
              <w:fldChar w:fldCharType="end"/>
            </w:r>
          </w:hyperlink>
        </w:p>
        <w:p w14:paraId="7C32001D" w14:textId="6B095CF4" w:rsidR="00A65E58" w:rsidRDefault="00A91DD2">
          <w:pPr>
            <w:pStyle w:val="TDC2"/>
            <w:tabs>
              <w:tab w:val="left" w:pos="880"/>
              <w:tab w:val="right" w:leader="dot" w:pos="9350"/>
            </w:tabs>
            <w:rPr>
              <w:rFonts w:asciiTheme="minorHAnsi" w:eastAsiaTheme="minorEastAsia" w:hAnsiTheme="minorHAnsi" w:cstheme="minorBidi"/>
              <w:noProof/>
              <w:color w:val="auto"/>
              <w:spacing w:val="0"/>
              <w:sz w:val="22"/>
              <w:szCs w:val="22"/>
              <w:lang w:val="es-DO" w:eastAsia="es-DO"/>
            </w:rPr>
          </w:pPr>
          <w:hyperlink w:anchor="_Toc122688332" w:history="1">
            <w:r w:rsidR="00A65E58" w:rsidRPr="000D0C63">
              <w:rPr>
                <w:rStyle w:val="Hipervnculo"/>
                <w:rFonts w:eastAsia="Times New Roman"/>
                <w:i/>
                <w:iCs/>
                <w:noProof/>
                <w:lang w:val="es-DO"/>
              </w:rPr>
              <w:t>c)</w:t>
            </w:r>
            <w:r w:rsidR="00A65E58">
              <w:rPr>
                <w:rFonts w:asciiTheme="minorHAnsi" w:eastAsiaTheme="minorEastAsia" w:hAnsiTheme="minorHAnsi" w:cstheme="minorBidi"/>
                <w:noProof/>
                <w:color w:val="auto"/>
                <w:spacing w:val="0"/>
                <w:sz w:val="22"/>
                <w:szCs w:val="22"/>
                <w:lang w:val="es-DO" w:eastAsia="es-DO"/>
              </w:rPr>
              <w:tab/>
            </w:r>
            <w:r w:rsidR="00A65E58" w:rsidRPr="000D0C63">
              <w:rPr>
                <w:rStyle w:val="Hipervnculo"/>
                <w:rFonts w:eastAsia="Times New Roman"/>
                <w:i/>
                <w:iCs/>
                <w:noProof/>
                <w:lang w:val="es-DO"/>
              </w:rPr>
              <w:t>Valores</w:t>
            </w:r>
            <w:r w:rsidR="00A65E58">
              <w:rPr>
                <w:noProof/>
                <w:webHidden/>
              </w:rPr>
              <w:tab/>
            </w:r>
            <w:r w:rsidR="00A65E58">
              <w:rPr>
                <w:noProof/>
                <w:webHidden/>
              </w:rPr>
              <w:fldChar w:fldCharType="begin"/>
            </w:r>
            <w:r w:rsidR="00A65E58">
              <w:rPr>
                <w:noProof/>
                <w:webHidden/>
              </w:rPr>
              <w:instrText xml:space="preserve"> PAGEREF _Toc122688332 \h </w:instrText>
            </w:r>
            <w:r w:rsidR="00A65E58">
              <w:rPr>
                <w:noProof/>
                <w:webHidden/>
              </w:rPr>
            </w:r>
            <w:r w:rsidR="00A65E58">
              <w:rPr>
                <w:noProof/>
                <w:webHidden/>
              </w:rPr>
              <w:fldChar w:fldCharType="separate"/>
            </w:r>
            <w:r w:rsidR="00A65E58">
              <w:rPr>
                <w:noProof/>
                <w:webHidden/>
              </w:rPr>
              <w:t>4</w:t>
            </w:r>
            <w:r w:rsidR="00A65E58">
              <w:rPr>
                <w:noProof/>
                <w:webHidden/>
              </w:rPr>
              <w:fldChar w:fldCharType="end"/>
            </w:r>
          </w:hyperlink>
        </w:p>
        <w:p w14:paraId="253B5225" w14:textId="6452755D" w:rsidR="00A65E58" w:rsidRDefault="00A91DD2">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22688333" w:history="1">
            <w:r w:rsidR="00A65E58" w:rsidRPr="000D0C63">
              <w:rPr>
                <w:rStyle w:val="Hipervnculo"/>
                <w:rFonts w:eastAsia="Times New Roman"/>
                <w:i/>
                <w:iCs/>
                <w:noProof/>
                <w:lang w:val="es-DO"/>
              </w:rPr>
              <w:t>2.2 Base legal</w:t>
            </w:r>
            <w:r w:rsidR="00A65E58">
              <w:rPr>
                <w:noProof/>
                <w:webHidden/>
              </w:rPr>
              <w:tab/>
            </w:r>
            <w:r w:rsidR="00A65E58">
              <w:rPr>
                <w:noProof/>
                <w:webHidden/>
              </w:rPr>
              <w:fldChar w:fldCharType="begin"/>
            </w:r>
            <w:r w:rsidR="00A65E58">
              <w:rPr>
                <w:noProof/>
                <w:webHidden/>
              </w:rPr>
              <w:instrText xml:space="preserve"> PAGEREF _Toc122688333 \h </w:instrText>
            </w:r>
            <w:r w:rsidR="00A65E58">
              <w:rPr>
                <w:noProof/>
                <w:webHidden/>
              </w:rPr>
            </w:r>
            <w:r w:rsidR="00A65E58">
              <w:rPr>
                <w:noProof/>
                <w:webHidden/>
              </w:rPr>
              <w:fldChar w:fldCharType="separate"/>
            </w:r>
            <w:r w:rsidR="00A65E58">
              <w:rPr>
                <w:noProof/>
                <w:webHidden/>
              </w:rPr>
              <w:t>4</w:t>
            </w:r>
            <w:r w:rsidR="00A65E58">
              <w:rPr>
                <w:noProof/>
                <w:webHidden/>
              </w:rPr>
              <w:fldChar w:fldCharType="end"/>
            </w:r>
          </w:hyperlink>
        </w:p>
        <w:p w14:paraId="6FCB27C9" w14:textId="565F675A" w:rsidR="00A65E58" w:rsidRDefault="00A91DD2">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22688334" w:history="1">
            <w:r w:rsidR="00A65E58" w:rsidRPr="000D0C63">
              <w:rPr>
                <w:rStyle w:val="Hipervnculo"/>
                <w:rFonts w:eastAsia="Times New Roman"/>
                <w:i/>
                <w:iCs/>
                <w:noProof/>
                <w:lang w:val="es-DO"/>
              </w:rPr>
              <w:t>2.3 Estructura organizativa</w:t>
            </w:r>
            <w:r w:rsidR="00A65E58">
              <w:rPr>
                <w:noProof/>
                <w:webHidden/>
              </w:rPr>
              <w:tab/>
            </w:r>
            <w:r w:rsidR="00A65E58">
              <w:rPr>
                <w:noProof/>
                <w:webHidden/>
              </w:rPr>
              <w:fldChar w:fldCharType="begin"/>
            </w:r>
            <w:r w:rsidR="00A65E58">
              <w:rPr>
                <w:noProof/>
                <w:webHidden/>
              </w:rPr>
              <w:instrText xml:space="preserve"> PAGEREF _Toc122688334 \h </w:instrText>
            </w:r>
            <w:r w:rsidR="00A65E58">
              <w:rPr>
                <w:noProof/>
                <w:webHidden/>
              </w:rPr>
            </w:r>
            <w:r w:rsidR="00A65E58">
              <w:rPr>
                <w:noProof/>
                <w:webHidden/>
              </w:rPr>
              <w:fldChar w:fldCharType="separate"/>
            </w:r>
            <w:r w:rsidR="00A65E58">
              <w:rPr>
                <w:noProof/>
                <w:webHidden/>
              </w:rPr>
              <w:t>7</w:t>
            </w:r>
            <w:r w:rsidR="00A65E58">
              <w:rPr>
                <w:noProof/>
                <w:webHidden/>
              </w:rPr>
              <w:fldChar w:fldCharType="end"/>
            </w:r>
          </w:hyperlink>
        </w:p>
        <w:p w14:paraId="5FC23BC2" w14:textId="6BF7A79C" w:rsidR="00A65E58" w:rsidRDefault="00A91DD2">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22688335" w:history="1">
            <w:r w:rsidR="00A65E58" w:rsidRPr="000D0C63">
              <w:rPr>
                <w:rStyle w:val="Hipervnculo"/>
                <w:rFonts w:eastAsia="Times New Roman"/>
                <w:i/>
                <w:iCs/>
                <w:noProof/>
                <w:lang w:val="es-DO"/>
              </w:rPr>
              <w:t>2.4 Planificación estratégica institucional</w:t>
            </w:r>
            <w:r w:rsidR="00A65E58">
              <w:rPr>
                <w:noProof/>
                <w:webHidden/>
              </w:rPr>
              <w:tab/>
            </w:r>
            <w:r w:rsidR="00A65E58">
              <w:rPr>
                <w:noProof/>
                <w:webHidden/>
              </w:rPr>
              <w:fldChar w:fldCharType="begin"/>
            </w:r>
            <w:r w:rsidR="00A65E58">
              <w:rPr>
                <w:noProof/>
                <w:webHidden/>
              </w:rPr>
              <w:instrText xml:space="preserve"> PAGEREF _Toc122688335 \h </w:instrText>
            </w:r>
            <w:r w:rsidR="00A65E58">
              <w:rPr>
                <w:noProof/>
                <w:webHidden/>
              </w:rPr>
            </w:r>
            <w:r w:rsidR="00A65E58">
              <w:rPr>
                <w:noProof/>
                <w:webHidden/>
              </w:rPr>
              <w:fldChar w:fldCharType="separate"/>
            </w:r>
            <w:r w:rsidR="00A65E58">
              <w:rPr>
                <w:noProof/>
                <w:webHidden/>
              </w:rPr>
              <w:t>9</w:t>
            </w:r>
            <w:r w:rsidR="00A65E58">
              <w:rPr>
                <w:noProof/>
                <w:webHidden/>
              </w:rPr>
              <w:fldChar w:fldCharType="end"/>
            </w:r>
          </w:hyperlink>
        </w:p>
        <w:p w14:paraId="397B777D" w14:textId="28D7086C" w:rsidR="00A65E58" w:rsidRDefault="00A91DD2">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22688336" w:history="1">
            <w:r w:rsidR="00A65E58" w:rsidRPr="000D0C63">
              <w:rPr>
                <w:rStyle w:val="Hipervnculo"/>
                <w:rFonts w:eastAsia="Times New Roman"/>
                <w:noProof/>
              </w:rPr>
              <w:t>III. RESULTADOS MISIONALES</w:t>
            </w:r>
            <w:r w:rsidR="00A65E58">
              <w:rPr>
                <w:noProof/>
                <w:webHidden/>
              </w:rPr>
              <w:tab/>
            </w:r>
            <w:r w:rsidR="00A65E58">
              <w:rPr>
                <w:noProof/>
                <w:webHidden/>
              </w:rPr>
              <w:fldChar w:fldCharType="begin"/>
            </w:r>
            <w:r w:rsidR="00A65E58">
              <w:rPr>
                <w:noProof/>
                <w:webHidden/>
              </w:rPr>
              <w:instrText xml:space="preserve"> PAGEREF _Toc122688336 \h </w:instrText>
            </w:r>
            <w:r w:rsidR="00A65E58">
              <w:rPr>
                <w:noProof/>
                <w:webHidden/>
              </w:rPr>
            </w:r>
            <w:r w:rsidR="00A65E58">
              <w:rPr>
                <w:noProof/>
                <w:webHidden/>
              </w:rPr>
              <w:fldChar w:fldCharType="separate"/>
            </w:r>
            <w:r w:rsidR="00A65E58">
              <w:rPr>
                <w:noProof/>
                <w:webHidden/>
              </w:rPr>
              <w:t>14</w:t>
            </w:r>
            <w:r w:rsidR="00A65E58">
              <w:rPr>
                <w:noProof/>
                <w:webHidden/>
              </w:rPr>
              <w:fldChar w:fldCharType="end"/>
            </w:r>
          </w:hyperlink>
        </w:p>
        <w:p w14:paraId="50A3D378" w14:textId="2217E2D2" w:rsidR="00A65E58" w:rsidRDefault="00A91DD2">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22688337" w:history="1">
            <w:r w:rsidR="00A65E58" w:rsidRPr="000D0C63">
              <w:rPr>
                <w:rStyle w:val="Hipervnculo"/>
                <w:rFonts w:eastAsia="Times New Roman"/>
                <w:i/>
                <w:iCs/>
                <w:noProof/>
                <w:lang w:val="es-DO"/>
              </w:rPr>
              <w:t>3.1 Información cuantitativa, cualitativa e indicadores de procesos Misionales</w:t>
            </w:r>
            <w:r w:rsidR="00A65E58">
              <w:rPr>
                <w:noProof/>
                <w:webHidden/>
              </w:rPr>
              <w:tab/>
            </w:r>
            <w:r w:rsidR="00A65E58">
              <w:rPr>
                <w:noProof/>
                <w:webHidden/>
              </w:rPr>
              <w:fldChar w:fldCharType="begin"/>
            </w:r>
            <w:r w:rsidR="00A65E58">
              <w:rPr>
                <w:noProof/>
                <w:webHidden/>
              </w:rPr>
              <w:instrText xml:space="preserve"> PAGEREF _Toc122688337 \h </w:instrText>
            </w:r>
            <w:r w:rsidR="00A65E58">
              <w:rPr>
                <w:noProof/>
                <w:webHidden/>
              </w:rPr>
            </w:r>
            <w:r w:rsidR="00A65E58">
              <w:rPr>
                <w:noProof/>
                <w:webHidden/>
              </w:rPr>
              <w:fldChar w:fldCharType="separate"/>
            </w:r>
            <w:r w:rsidR="00A65E58">
              <w:rPr>
                <w:noProof/>
                <w:webHidden/>
              </w:rPr>
              <w:t>14</w:t>
            </w:r>
            <w:r w:rsidR="00A65E58">
              <w:rPr>
                <w:noProof/>
                <w:webHidden/>
              </w:rPr>
              <w:fldChar w:fldCharType="end"/>
            </w:r>
          </w:hyperlink>
        </w:p>
        <w:p w14:paraId="37F4935D" w14:textId="6DCF9DDF" w:rsidR="00A65E58" w:rsidRDefault="00A91DD2">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22688338" w:history="1">
            <w:r w:rsidR="00A65E58" w:rsidRPr="000D0C63">
              <w:rPr>
                <w:rStyle w:val="Hipervnculo"/>
                <w:rFonts w:eastAsia="Times New Roman"/>
                <w:noProof/>
                <w:lang w:val="es-DO"/>
              </w:rPr>
              <w:t>IV. RESULTADOS DE LAS ÁREAS TRANSVERSALES Y DE APOYO</w:t>
            </w:r>
            <w:r w:rsidR="00A65E58">
              <w:rPr>
                <w:noProof/>
                <w:webHidden/>
              </w:rPr>
              <w:tab/>
            </w:r>
            <w:r w:rsidR="00A65E58">
              <w:rPr>
                <w:noProof/>
                <w:webHidden/>
              </w:rPr>
              <w:fldChar w:fldCharType="begin"/>
            </w:r>
            <w:r w:rsidR="00A65E58">
              <w:rPr>
                <w:noProof/>
                <w:webHidden/>
              </w:rPr>
              <w:instrText xml:space="preserve"> PAGEREF _Toc122688338 \h </w:instrText>
            </w:r>
            <w:r w:rsidR="00A65E58">
              <w:rPr>
                <w:noProof/>
                <w:webHidden/>
              </w:rPr>
            </w:r>
            <w:r w:rsidR="00A65E58">
              <w:rPr>
                <w:noProof/>
                <w:webHidden/>
              </w:rPr>
              <w:fldChar w:fldCharType="separate"/>
            </w:r>
            <w:r w:rsidR="00A65E58">
              <w:rPr>
                <w:noProof/>
                <w:webHidden/>
              </w:rPr>
              <w:t>33</w:t>
            </w:r>
            <w:r w:rsidR="00A65E58">
              <w:rPr>
                <w:noProof/>
                <w:webHidden/>
              </w:rPr>
              <w:fldChar w:fldCharType="end"/>
            </w:r>
          </w:hyperlink>
        </w:p>
        <w:p w14:paraId="3CC6186C" w14:textId="562E186C" w:rsidR="00A65E58" w:rsidRDefault="00A91DD2">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22688339" w:history="1">
            <w:r w:rsidR="00A65E58" w:rsidRPr="000D0C63">
              <w:rPr>
                <w:rStyle w:val="Hipervnculo"/>
                <w:rFonts w:eastAsia="Times New Roman"/>
                <w:i/>
                <w:iCs/>
                <w:noProof/>
                <w:lang w:val="es-DO"/>
              </w:rPr>
              <w:t>4.1 Desempeño area Administrativa y Financiera</w:t>
            </w:r>
            <w:r w:rsidR="00A65E58">
              <w:rPr>
                <w:noProof/>
                <w:webHidden/>
              </w:rPr>
              <w:tab/>
            </w:r>
            <w:r w:rsidR="00A65E58">
              <w:rPr>
                <w:noProof/>
                <w:webHidden/>
              </w:rPr>
              <w:fldChar w:fldCharType="begin"/>
            </w:r>
            <w:r w:rsidR="00A65E58">
              <w:rPr>
                <w:noProof/>
                <w:webHidden/>
              </w:rPr>
              <w:instrText xml:space="preserve"> PAGEREF _Toc122688339 \h </w:instrText>
            </w:r>
            <w:r w:rsidR="00A65E58">
              <w:rPr>
                <w:noProof/>
                <w:webHidden/>
              </w:rPr>
            </w:r>
            <w:r w:rsidR="00A65E58">
              <w:rPr>
                <w:noProof/>
                <w:webHidden/>
              </w:rPr>
              <w:fldChar w:fldCharType="separate"/>
            </w:r>
            <w:r w:rsidR="00A65E58">
              <w:rPr>
                <w:noProof/>
                <w:webHidden/>
              </w:rPr>
              <w:t>33</w:t>
            </w:r>
            <w:r w:rsidR="00A65E58">
              <w:rPr>
                <w:noProof/>
                <w:webHidden/>
              </w:rPr>
              <w:fldChar w:fldCharType="end"/>
            </w:r>
          </w:hyperlink>
        </w:p>
        <w:p w14:paraId="16A3C592" w14:textId="118DCA0C" w:rsidR="00A65E58" w:rsidRDefault="00A91DD2">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22688340" w:history="1">
            <w:r w:rsidR="00A65E58" w:rsidRPr="000D0C63">
              <w:rPr>
                <w:rStyle w:val="Hipervnculo"/>
                <w:rFonts w:eastAsia="Times New Roman"/>
                <w:i/>
                <w:iCs/>
                <w:noProof/>
                <w:lang w:val="es-DO"/>
              </w:rPr>
              <w:t>4.2 Desempeño de los Recursos Humanos</w:t>
            </w:r>
            <w:r w:rsidR="00A65E58">
              <w:rPr>
                <w:noProof/>
                <w:webHidden/>
              </w:rPr>
              <w:tab/>
            </w:r>
            <w:r w:rsidR="00A65E58">
              <w:rPr>
                <w:noProof/>
                <w:webHidden/>
              </w:rPr>
              <w:fldChar w:fldCharType="begin"/>
            </w:r>
            <w:r w:rsidR="00A65E58">
              <w:rPr>
                <w:noProof/>
                <w:webHidden/>
              </w:rPr>
              <w:instrText xml:space="preserve"> PAGEREF _Toc122688340 \h </w:instrText>
            </w:r>
            <w:r w:rsidR="00A65E58">
              <w:rPr>
                <w:noProof/>
                <w:webHidden/>
              </w:rPr>
            </w:r>
            <w:r w:rsidR="00A65E58">
              <w:rPr>
                <w:noProof/>
                <w:webHidden/>
              </w:rPr>
              <w:fldChar w:fldCharType="separate"/>
            </w:r>
            <w:r w:rsidR="00A65E58">
              <w:rPr>
                <w:noProof/>
                <w:webHidden/>
              </w:rPr>
              <w:t>56</w:t>
            </w:r>
            <w:r w:rsidR="00A65E58">
              <w:rPr>
                <w:noProof/>
                <w:webHidden/>
              </w:rPr>
              <w:fldChar w:fldCharType="end"/>
            </w:r>
          </w:hyperlink>
        </w:p>
        <w:p w14:paraId="23DF3FD1" w14:textId="2435D619" w:rsidR="00A65E58" w:rsidRDefault="00A91DD2">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22688341" w:history="1">
            <w:r w:rsidR="00A65E58" w:rsidRPr="000D0C63">
              <w:rPr>
                <w:rStyle w:val="Hipervnculo"/>
                <w:rFonts w:eastAsia="Times New Roman"/>
                <w:i/>
                <w:iCs/>
                <w:noProof/>
                <w:lang w:val="es-DO"/>
              </w:rPr>
              <w:t>4.3 Desempeño de los Procesos Jurídicos</w:t>
            </w:r>
            <w:r w:rsidR="00A65E58">
              <w:rPr>
                <w:noProof/>
                <w:webHidden/>
              </w:rPr>
              <w:tab/>
            </w:r>
            <w:r w:rsidR="00A65E58">
              <w:rPr>
                <w:noProof/>
                <w:webHidden/>
              </w:rPr>
              <w:fldChar w:fldCharType="begin"/>
            </w:r>
            <w:r w:rsidR="00A65E58">
              <w:rPr>
                <w:noProof/>
                <w:webHidden/>
              </w:rPr>
              <w:instrText xml:space="preserve"> PAGEREF _Toc122688341 \h </w:instrText>
            </w:r>
            <w:r w:rsidR="00A65E58">
              <w:rPr>
                <w:noProof/>
                <w:webHidden/>
              </w:rPr>
            </w:r>
            <w:r w:rsidR="00A65E58">
              <w:rPr>
                <w:noProof/>
                <w:webHidden/>
              </w:rPr>
              <w:fldChar w:fldCharType="separate"/>
            </w:r>
            <w:r w:rsidR="00A65E58">
              <w:rPr>
                <w:noProof/>
                <w:webHidden/>
              </w:rPr>
              <w:t>76</w:t>
            </w:r>
            <w:r w:rsidR="00A65E58">
              <w:rPr>
                <w:noProof/>
                <w:webHidden/>
              </w:rPr>
              <w:fldChar w:fldCharType="end"/>
            </w:r>
          </w:hyperlink>
        </w:p>
        <w:p w14:paraId="469FFD3B" w14:textId="70209623" w:rsidR="00A65E58" w:rsidRDefault="00A91DD2">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22688342" w:history="1">
            <w:r w:rsidR="00A65E58" w:rsidRPr="000D0C63">
              <w:rPr>
                <w:rStyle w:val="Hipervnculo"/>
                <w:rFonts w:eastAsia="Times New Roman"/>
                <w:i/>
                <w:iCs/>
                <w:noProof/>
                <w:lang w:val="es-DO"/>
              </w:rPr>
              <w:t>4.4 Desempeño de la Tecnología</w:t>
            </w:r>
            <w:r w:rsidR="00A65E58">
              <w:rPr>
                <w:noProof/>
                <w:webHidden/>
              </w:rPr>
              <w:tab/>
            </w:r>
            <w:r w:rsidR="00A65E58">
              <w:rPr>
                <w:noProof/>
                <w:webHidden/>
              </w:rPr>
              <w:fldChar w:fldCharType="begin"/>
            </w:r>
            <w:r w:rsidR="00A65E58">
              <w:rPr>
                <w:noProof/>
                <w:webHidden/>
              </w:rPr>
              <w:instrText xml:space="preserve"> PAGEREF _Toc122688342 \h </w:instrText>
            </w:r>
            <w:r w:rsidR="00A65E58">
              <w:rPr>
                <w:noProof/>
                <w:webHidden/>
              </w:rPr>
            </w:r>
            <w:r w:rsidR="00A65E58">
              <w:rPr>
                <w:noProof/>
                <w:webHidden/>
              </w:rPr>
              <w:fldChar w:fldCharType="separate"/>
            </w:r>
            <w:r w:rsidR="00A65E58">
              <w:rPr>
                <w:noProof/>
                <w:webHidden/>
              </w:rPr>
              <w:t>78</w:t>
            </w:r>
            <w:r w:rsidR="00A65E58">
              <w:rPr>
                <w:noProof/>
                <w:webHidden/>
              </w:rPr>
              <w:fldChar w:fldCharType="end"/>
            </w:r>
          </w:hyperlink>
        </w:p>
        <w:p w14:paraId="02C2A524" w14:textId="5665C8EA" w:rsidR="00A65E58" w:rsidRDefault="00A91DD2">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22688343" w:history="1">
            <w:r w:rsidR="00A65E58" w:rsidRPr="000D0C63">
              <w:rPr>
                <w:rStyle w:val="Hipervnculo"/>
                <w:rFonts w:eastAsia="Times New Roman"/>
                <w:i/>
                <w:iCs/>
                <w:noProof/>
                <w:lang w:val="es-DO"/>
              </w:rPr>
              <w:t>4.5 Desempeño del Sistema de Planificación y Desarrollo Institucional</w:t>
            </w:r>
            <w:r w:rsidR="00A65E58">
              <w:rPr>
                <w:noProof/>
                <w:webHidden/>
              </w:rPr>
              <w:tab/>
            </w:r>
            <w:r w:rsidR="00A65E58">
              <w:rPr>
                <w:noProof/>
                <w:webHidden/>
              </w:rPr>
              <w:fldChar w:fldCharType="begin"/>
            </w:r>
            <w:r w:rsidR="00A65E58">
              <w:rPr>
                <w:noProof/>
                <w:webHidden/>
              </w:rPr>
              <w:instrText xml:space="preserve"> PAGEREF _Toc122688343 \h </w:instrText>
            </w:r>
            <w:r w:rsidR="00A65E58">
              <w:rPr>
                <w:noProof/>
                <w:webHidden/>
              </w:rPr>
            </w:r>
            <w:r w:rsidR="00A65E58">
              <w:rPr>
                <w:noProof/>
                <w:webHidden/>
              </w:rPr>
              <w:fldChar w:fldCharType="separate"/>
            </w:r>
            <w:r w:rsidR="00A65E58">
              <w:rPr>
                <w:noProof/>
                <w:webHidden/>
              </w:rPr>
              <w:t>85</w:t>
            </w:r>
            <w:r w:rsidR="00A65E58">
              <w:rPr>
                <w:noProof/>
                <w:webHidden/>
              </w:rPr>
              <w:fldChar w:fldCharType="end"/>
            </w:r>
          </w:hyperlink>
        </w:p>
        <w:p w14:paraId="00460E5A" w14:textId="60A11539" w:rsidR="00A65E58" w:rsidRDefault="00A91DD2">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22688344" w:history="1">
            <w:r w:rsidR="00A65E58" w:rsidRPr="000D0C63">
              <w:rPr>
                <w:rStyle w:val="Hipervnculo"/>
                <w:rFonts w:eastAsia="Times New Roman"/>
                <w:i/>
                <w:iCs/>
                <w:noProof/>
                <w:lang w:val="es-DO"/>
              </w:rPr>
              <w:t>4.6 Desempeño del area de Comunicaciones</w:t>
            </w:r>
            <w:r w:rsidR="00A65E58">
              <w:rPr>
                <w:noProof/>
                <w:webHidden/>
              </w:rPr>
              <w:tab/>
            </w:r>
            <w:r w:rsidR="00A65E58">
              <w:rPr>
                <w:noProof/>
                <w:webHidden/>
              </w:rPr>
              <w:fldChar w:fldCharType="begin"/>
            </w:r>
            <w:r w:rsidR="00A65E58">
              <w:rPr>
                <w:noProof/>
                <w:webHidden/>
              </w:rPr>
              <w:instrText xml:space="preserve"> PAGEREF _Toc122688344 \h </w:instrText>
            </w:r>
            <w:r w:rsidR="00A65E58">
              <w:rPr>
                <w:noProof/>
                <w:webHidden/>
              </w:rPr>
            </w:r>
            <w:r w:rsidR="00A65E58">
              <w:rPr>
                <w:noProof/>
                <w:webHidden/>
              </w:rPr>
              <w:fldChar w:fldCharType="separate"/>
            </w:r>
            <w:r w:rsidR="00A65E58">
              <w:rPr>
                <w:noProof/>
                <w:webHidden/>
              </w:rPr>
              <w:t>94</w:t>
            </w:r>
            <w:r w:rsidR="00A65E58">
              <w:rPr>
                <w:noProof/>
                <w:webHidden/>
              </w:rPr>
              <w:fldChar w:fldCharType="end"/>
            </w:r>
          </w:hyperlink>
        </w:p>
        <w:p w14:paraId="1AA155FC" w14:textId="7E7E4998" w:rsidR="00A65E58" w:rsidRDefault="00A91DD2">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22688345" w:history="1">
            <w:r w:rsidR="00A65E58" w:rsidRPr="000D0C63">
              <w:rPr>
                <w:rStyle w:val="Hipervnculo"/>
                <w:rFonts w:eastAsia="Times New Roman"/>
                <w:noProof/>
                <w:lang w:val="es-DO"/>
              </w:rPr>
              <w:t>V. SERVICIO AL CIUDADANO Y TRANSPARENCIA INSTITUCIONAL</w:t>
            </w:r>
            <w:r w:rsidR="00A65E58">
              <w:rPr>
                <w:noProof/>
                <w:webHidden/>
              </w:rPr>
              <w:tab/>
            </w:r>
            <w:r w:rsidR="00A65E58">
              <w:rPr>
                <w:noProof/>
                <w:webHidden/>
              </w:rPr>
              <w:fldChar w:fldCharType="begin"/>
            </w:r>
            <w:r w:rsidR="00A65E58">
              <w:rPr>
                <w:noProof/>
                <w:webHidden/>
              </w:rPr>
              <w:instrText xml:space="preserve"> PAGEREF _Toc122688345 \h </w:instrText>
            </w:r>
            <w:r w:rsidR="00A65E58">
              <w:rPr>
                <w:noProof/>
                <w:webHidden/>
              </w:rPr>
            </w:r>
            <w:r w:rsidR="00A65E58">
              <w:rPr>
                <w:noProof/>
                <w:webHidden/>
              </w:rPr>
              <w:fldChar w:fldCharType="separate"/>
            </w:r>
            <w:r w:rsidR="00A65E58">
              <w:rPr>
                <w:noProof/>
                <w:webHidden/>
              </w:rPr>
              <w:t>97</w:t>
            </w:r>
            <w:r w:rsidR="00A65E58">
              <w:rPr>
                <w:noProof/>
                <w:webHidden/>
              </w:rPr>
              <w:fldChar w:fldCharType="end"/>
            </w:r>
          </w:hyperlink>
        </w:p>
        <w:p w14:paraId="3A6C735E" w14:textId="78EC6177" w:rsidR="00A65E58" w:rsidRDefault="00A91DD2">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22688346" w:history="1">
            <w:r w:rsidR="00A65E58" w:rsidRPr="000D0C63">
              <w:rPr>
                <w:rStyle w:val="Hipervnculo"/>
                <w:rFonts w:eastAsia="Times New Roman"/>
                <w:i/>
                <w:iCs/>
                <w:noProof/>
                <w:lang w:val="es-DO"/>
              </w:rPr>
              <w:t>5.1 Nivel de cumplimiento con el acceso a la Información</w:t>
            </w:r>
            <w:r w:rsidR="00A65E58">
              <w:rPr>
                <w:noProof/>
                <w:webHidden/>
              </w:rPr>
              <w:tab/>
            </w:r>
            <w:r w:rsidR="00A65E58">
              <w:rPr>
                <w:noProof/>
                <w:webHidden/>
              </w:rPr>
              <w:fldChar w:fldCharType="begin"/>
            </w:r>
            <w:r w:rsidR="00A65E58">
              <w:rPr>
                <w:noProof/>
                <w:webHidden/>
              </w:rPr>
              <w:instrText xml:space="preserve"> PAGEREF _Toc122688346 \h </w:instrText>
            </w:r>
            <w:r w:rsidR="00A65E58">
              <w:rPr>
                <w:noProof/>
                <w:webHidden/>
              </w:rPr>
            </w:r>
            <w:r w:rsidR="00A65E58">
              <w:rPr>
                <w:noProof/>
                <w:webHidden/>
              </w:rPr>
              <w:fldChar w:fldCharType="separate"/>
            </w:r>
            <w:r w:rsidR="00A65E58">
              <w:rPr>
                <w:noProof/>
                <w:webHidden/>
              </w:rPr>
              <w:t>97</w:t>
            </w:r>
            <w:r w:rsidR="00A65E58">
              <w:rPr>
                <w:noProof/>
                <w:webHidden/>
              </w:rPr>
              <w:fldChar w:fldCharType="end"/>
            </w:r>
          </w:hyperlink>
        </w:p>
        <w:p w14:paraId="6D92AA06" w14:textId="0FFB6B8D" w:rsidR="00A65E58" w:rsidRDefault="00A91DD2">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22688347" w:history="1">
            <w:r w:rsidR="00A65E58" w:rsidRPr="000D0C63">
              <w:rPr>
                <w:rStyle w:val="Hipervnculo"/>
                <w:rFonts w:eastAsia="Times New Roman"/>
                <w:i/>
                <w:iCs/>
                <w:noProof/>
                <w:lang w:val="es-DO"/>
              </w:rPr>
              <w:t>5.2 Resultados Sistema 311 de denuncias, queja, reclamaciones y sugerencias</w:t>
            </w:r>
            <w:r w:rsidR="00A65E58">
              <w:rPr>
                <w:noProof/>
                <w:webHidden/>
              </w:rPr>
              <w:tab/>
            </w:r>
            <w:r w:rsidR="00A65E58">
              <w:rPr>
                <w:noProof/>
                <w:webHidden/>
              </w:rPr>
              <w:fldChar w:fldCharType="begin"/>
            </w:r>
            <w:r w:rsidR="00A65E58">
              <w:rPr>
                <w:noProof/>
                <w:webHidden/>
              </w:rPr>
              <w:instrText xml:space="preserve"> PAGEREF _Toc122688347 \h </w:instrText>
            </w:r>
            <w:r w:rsidR="00A65E58">
              <w:rPr>
                <w:noProof/>
                <w:webHidden/>
              </w:rPr>
            </w:r>
            <w:r w:rsidR="00A65E58">
              <w:rPr>
                <w:noProof/>
                <w:webHidden/>
              </w:rPr>
              <w:fldChar w:fldCharType="separate"/>
            </w:r>
            <w:r w:rsidR="00A65E58">
              <w:rPr>
                <w:noProof/>
                <w:webHidden/>
              </w:rPr>
              <w:t>98</w:t>
            </w:r>
            <w:r w:rsidR="00A65E58">
              <w:rPr>
                <w:noProof/>
                <w:webHidden/>
              </w:rPr>
              <w:fldChar w:fldCharType="end"/>
            </w:r>
          </w:hyperlink>
        </w:p>
        <w:p w14:paraId="2E918FF5" w14:textId="42165BAC" w:rsidR="00A65E58" w:rsidRDefault="00A91DD2">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22688348" w:history="1">
            <w:r w:rsidR="00A65E58" w:rsidRPr="000D0C63">
              <w:rPr>
                <w:rStyle w:val="Hipervnculo"/>
                <w:rFonts w:eastAsia="Times New Roman"/>
                <w:i/>
                <w:iCs/>
                <w:noProof/>
                <w:lang w:val="es-DO"/>
              </w:rPr>
              <w:t>5.3 Resultados mediciones del Portal de Transparencia</w:t>
            </w:r>
            <w:r w:rsidR="00A65E58">
              <w:rPr>
                <w:noProof/>
                <w:webHidden/>
              </w:rPr>
              <w:tab/>
            </w:r>
            <w:r w:rsidR="00A65E58">
              <w:rPr>
                <w:noProof/>
                <w:webHidden/>
              </w:rPr>
              <w:fldChar w:fldCharType="begin"/>
            </w:r>
            <w:r w:rsidR="00A65E58">
              <w:rPr>
                <w:noProof/>
                <w:webHidden/>
              </w:rPr>
              <w:instrText xml:space="preserve"> PAGEREF _Toc122688348 \h </w:instrText>
            </w:r>
            <w:r w:rsidR="00A65E58">
              <w:rPr>
                <w:noProof/>
                <w:webHidden/>
              </w:rPr>
            </w:r>
            <w:r w:rsidR="00A65E58">
              <w:rPr>
                <w:noProof/>
                <w:webHidden/>
              </w:rPr>
              <w:fldChar w:fldCharType="separate"/>
            </w:r>
            <w:r w:rsidR="00A65E58">
              <w:rPr>
                <w:noProof/>
                <w:webHidden/>
              </w:rPr>
              <w:t>98</w:t>
            </w:r>
            <w:r w:rsidR="00A65E58">
              <w:rPr>
                <w:noProof/>
                <w:webHidden/>
              </w:rPr>
              <w:fldChar w:fldCharType="end"/>
            </w:r>
          </w:hyperlink>
        </w:p>
        <w:p w14:paraId="214C7383" w14:textId="6DD4D223" w:rsidR="00A65E58" w:rsidRDefault="00A91DD2">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22688349" w:history="1">
            <w:r w:rsidR="00A65E58" w:rsidRPr="000D0C63">
              <w:rPr>
                <w:rStyle w:val="Hipervnculo"/>
                <w:rFonts w:eastAsia="Times New Roman"/>
                <w:noProof/>
              </w:rPr>
              <w:t>VI. PROYECCIONES AL PRÓXIMO AÑO</w:t>
            </w:r>
            <w:r w:rsidR="00A65E58">
              <w:rPr>
                <w:noProof/>
                <w:webHidden/>
              </w:rPr>
              <w:tab/>
            </w:r>
            <w:r w:rsidR="00A65E58">
              <w:rPr>
                <w:noProof/>
                <w:webHidden/>
              </w:rPr>
              <w:fldChar w:fldCharType="begin"/>
            </w:r>
            <w:r w:rsidR="00A65E58">
              <w:rPr>
                <w:noProof/>
                <w:webHidden/>
              </w:rPr>
              <w:instrText xml:space="preserve"> PAGEREF _Toc122688349 \h </w:instrText>
            </w:r>
            <w:r w:rsidR="00A65E58">
              <w:rPr>
                <w:noProof/>
                <w:webHidden/>
              </w:rPr>
            </w:r>
            <w:r w:rsidR="00A65E58">
              <w:rPr>
                <w:noProof/>
                <w:webHidden/>
              </w:rPr>
              <w:fldChar w:fldCharType="separate"/>
            </w:r>
            <w:r w:rsidR="00A65E58">
              <w:rPr>
                <w:noProof/>
                <w:webHidden/>
              </w:rPr>
              <w:t>100</w:t>
            </w:r>
            <w:r w:rsidR="00A65E58">
              <w:rPr>
                <w:noProof/>
                <w:webHidden/>
              </w:rPr>
              <w:fldChar w:fldCharType="end"/>
            </w:r>
          </w:hyperlink>
        </w:p>
        <w:p w14:paraId="0CF82356" w14:textId="023F9F8F" w:rsidR="00A65E58" w:rsidRDefault="00A91DD2">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22688350" w:history="1">
            <w:r w:rsidR="00A65E58" w:rsidRPr="000D0C63">
              <w:rPr>
                <w:rStyle w:val="Hipervnculo"/>
                <w:rFonts w:eastAsia="Times New Roman"/>
                <w:noProof/>
                <w:lang w:val="es-DO"/>
              </w:rPr>
              <w:t>VII. ANEXOS</w:t>
            </w:r>
            <w:r w:rsidR="00A65E58">
              <w:rPr>
                <w:noProof/>
                <w:webHidden/>
              </w:rPr>
              <w:tab/>
            </w:r>
            <w:r w:rsidR="00A65E58">
              <w:rPr>
                <w:noProof/>
                <w:webHidden/>
              </w:rPr>
              <w:fldChar w:fldCharType="begin"/>
            </w:r>
            <w:r w:rsidR="00A65E58">
              <w:rPr>
                <w:noProof/>
                <w:webHidden/>
              </w:rPr>
              <w:instrText xml:space="preserve"> PAGEREF _Toc122688350 \h </w:instrText>
            </w:r>
            <w:r w:rsidR="00A65E58">
              <w:rPr>
                <w:noProof/>
                <w:webHidden/>
              </w:rPr>
            </w:r>
            <w:r w:rsidR="00A65E58">
              <w:rPr>
                <w:noProof/>
                <w:webHidden/>
              </w:rPr>
              <w:fldChar w:fldCharType="separate"/>
            </w:r>
            <w:r w:rsidR="00A65E58">
              <w:rPr>
                <w:noProof/>
                <w:webHidden/>
              </w:rPr>
              <w:t>101</w:t>
            </w:r>
            <w:r w:rsidR="00A65E58">
              <w:rPr>
                <w:noProof/>
                <w:webHidden/>
              </w:rPr>
              <w:fldChar w:fldCharType="end"/>
            </w:r>
          </w:hyperlink>
        </w:p>
        <w:p w14:paraId="26705D4E" w14:textId="0908B9FD" w:rsidR="00A65E58" w:rsidRDefault="00A91DD2">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22688351" w:history="1">
            <w:r w:rsidR="00A65E58" w:rsidRPr="000D0C63">
              <w:rPr>
                <w:rStyle w:val="Hipervnculo"/>
                <w:rFonts w:eastAsia="Times New Roman"/>
                <w:i/>
                <w:iCs/>
                <w:noProof/>
                <w:lang w:val="es-DO"/>
              </w:rPr>
              <w:t>a. Matriz de principales indicadores de gestión por procesos</w:t>
            </w:r>
            <w:r w:rsidR="00A65E58">
              <w:rPr>
                <w:noProof/>
                <w:webHidden/>
              </w:rPr>
              <w:tab/>
            </w:r>
            <w:r w:rsidR="00A65E58">
              <w:rPr>
                <w:noProof/>
                <w:webHidden/>
              </w:rPr>
              <w:fldChar w:fldCharType="begin"/>
            </w:r>
            <w:r w:rsidR="00A65E58">
              <w:rPr>
                <w:noProof/>
                <w:webHidden/>
              </w:rPr>
              <w:instrText xml:space="preserve"> PAGEREF _Toc122688351 \h </w:instrText>
            </w:r>
            <w:r w:rsidR="00A65E58">
              <w:rPr>
                <w:noProof/>
                <w:webHidden/>
              </w:rPr>
            </w:r>
            <w:r w:rsidR="00A65E58">
              <w:rPr>
                <w:noProof/>
                <w:webHidden/>
              </w:rPr>
              <w:fldChar w:fldCharType="separate"/>
            </w:r>
            <w:r w:rsidR="00A65E58">
              <w:rPr>
                <w:noProof/>
                <w:webHidden/>
              </w:rPr>
              <w:t>101</w:t>
            </w:r>
            <w:r w:rsidR="00A65E58">
              <w:rPr>
                <w:noProof/>
                <w:webHidden/>
              </w:rPr>
              <w:fldChar w:fldCharType="end"/>
            </w:r>
          </w:hyperlink>
        </w:p>
        <w:p w14:paraId="3FB8429E" w14:textId="41C88B73" w:rsidR="00A65E58" w:rsidRDefault="00A91DD2">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22688352" w:history="1">
            <w:r w:rsidR="00A65E58" w:rsidRPr="000D0C63">
              <w:rPr>
                <w:rStyle w:val="Hipervnculo"/>
                <w:rFonts w:eastAsia="Times New Roman"/>
                <w:i/>
                <w:iCs/>
                <w:noProof/>
                <w:lang w:val="es-DO"/>
              </w:rPr>
              <w:t>b. Matriz Índice de Gestión Presupuestaria Anual (IGP)</w:t>
            </w:r>
            <w:r w:rsidR="00A65E58">
              <w:rPr>
                <w:noProof/>
                <w:webHidden/>
              </w:rPr>
              <w:tab/>
            </w:r>
            <w:r w:rsidR="00A65E58">
              <w:rPr>
                <w:noProof/>
                <w:webHidden/>
              </w:rPr>
              <w:fldChar w:fldCharType="begin"/>
            </w:r>
            <w:r w:rsidR="00A65E58">
              <w:rPr>
                <w:noProof/>
                <w:webHidden/>
              </w:rPr>
              <w:instrText xml:space="preserve"> PAGEREF _Toc122688352 \h </w:instrText>
            </w:r>
            <w:r w:rsidR="00A65E58">
              <w:rPr>
                <w:noProof/>
                <w:webHidden/>
              </w:rPr>
            </w:r>
            <w:r w:rsidR="00A65E58">
              <w:rPr>
                <w:noProof/>
                <w:webHidden/>
              </w:rPr>
              <w:fldChar w:fldCharType="separate"/>
            </w:r>
            <w:r w:rsidR="00A65E58">
              <w:rPr>
                <w:noProof/>
                <w:webHidden/>
              </w:rPr>
              <w:t>111</w:t>
            </w:r>
            <w:r w:rsidR="00A65E58">
              <w:rPr>
                <w:noProof/>
                <w:webHidden/>
              </w:rPr>
              <w:fldChar w:fldCharType="end"/>
            </w:r>
          </w:hyperlink>
        </w:p>
        <w:p w14:paraId="1AE0739A" w14:textId="276E5D1B" w:rsidR="00A65E58" w:rsidRDefault="00A91DD2">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22688353" w:history="1">
            <w:r w:rsidR="00A65E58" w:rsidRPr="000D0C63">
              <w:rPr>
                <w:rStyle w:val="Hipervnculo"/>
                <w:rFonts w:eastAsia="Times New Roman"/>
                <w:i/>
                <w:iCs/>
                <w:noProof/>
                <w:lang w:val="es-DO"/>
              </w:rPr>
              <w:t>c. Plan de compras</w:t>
            </w:r>
            <w:r w:rsidR="00A65E58">
              <w:rPr>
                <w:noProof/>
                <w:webHidden/>
              </w:rPr>
              <w:tab/>
            </w:r>
            <w:r w:rsidR="00A65E58">
              <w:rPr>
                <w:noProof/>
                <w:webHidden/>
              </w:rPr>
              <w:fldChar w:fldCharType="begin"/>
            </w:r>
            <w:r w:rsidR="00A65E58">
              <w:rPr>
                <w:noProof/>
                <w:webHidden/>
              </w:rPr>
              <w:instrText xml:space="preserve"> PAGEREF _Toc122688353 \h </w:instrText>
            </w:r>
            <w:r w:rsidR="00A65E58">
              <w:rPr>
                <w:noProof/>
                <w:webHidden/>
              </w:rPr>
            </w:r>
            <w:r w:rsidR="00A65E58">
              <w:rPr>
                <w:noProof/>
                <w:webHidden/>
              </w:rPr>
              <w:fldChar w:fldCharType="separate"/>
            </w:r>
            <w:r w:rsidR="00A65E58">
              <w:rPr>
                <w:noProof/>
                <w:webHidden/>
              </w:rPr>
              <w:t>116</w:t>
            </w:r>
            <w:r w:rsidR="00A65E58">
              <w:rPr>
                <w:noProof/>
                <w:webHidden/>
              </w:rPr>
              <w:fldChar w:fldCharType="end"/>
            </w:r>
          </w:hyperlink>
        </w:p>
        <w:p w14:paraId="2FBFAA5F" w14:textId="59FAB901" w:rsidR="00A65E58" w:rsidRDefault="00A91DD2">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22688354" w:history="1">
            <w:r w:rsidR="00A65E58" w:rsidRPr="000D0C63">
              <w:rPr>
                <w:rStyle w:val="Hipervnculo"/>
                <w:rFonts w:eastAsia="Times New Roman"/>
                <w:i/>
                <w:iCs/>
                <w:noProof/>
                <w:lang w:val="es-DO"/>
              </w:rPr>
              <w:t>d. Actividades realizadas</w:t>
            </w:r>
            <w:r w:rsidR="00A65E58">
              <w:rPr>
                <w:noProof/>
                <w:webHidden/>
              </w:rPr>
              <w:tab/>
            </w:r>
            <w:r w:rsidR="00A65E58">
              <w:rPr>
                <w:noProof/>
                <w:webHidden/>
              </w:rPr>
              <w:fldChar w:fldCharType="begin"/>
            </w:r>
            <w:r w:rsidR="00A65E58">
              <w:rPr>
                <w:noProof/>
                <w:webHidden/>
              </w:rPr>
              <w:instrText xml:space="preserve"> PAGEREF _Toc122688354 \h </w:instrText>
            </w:r>
            <w:r w:rsidR="00A65E58">
              <w:rPr>
                <w:noProof/>
                <w:webHidden/>
              </w:rPr>
            </w:r>
            <w:r w:rsidR="00A65E58">
              <w:rPr>
                <w:noProof/>
                <w:webHidden/>
              </w:rPr>
              <w:fldChar w:fldCharType="separate"/>
            </w:r>
            <w:r w:rsidR="00A65E58">
              <w:rPr>
                <w:noProof/>
                <w:webHidden/>
              </w:rPr>
              <w:t>118</w:t>
            </w:r>
            <w:r w:rsidR="00A65E58">
              <w:rPr>
                <w:noProof/>
                <w:webHidden/>
              </w:rPr>
              <w:fldChar w:fldCharType="end"/>
            </w:r>
          </w:hyperlink>
        </w:p>
        <w:p w14:paraId="48DD30ED" w14:textId="66F7C6AA" w:rsidR="00A630BC" w:rsidRPr="00D60090" w:rsidRDefault="00A630BC" w:rsidP="005C6940">
          <w:pPr>
            <w:spacing w:beforeLines="30" w:before="72" w:afterLines="30" w:after="72" w:line="360" w:lineRule="auto"/>
            <w:jc w:val="both"/>
            <w:rPr>
              <w:lang w:val="es-DO"/>
            </w:rPr>
          </w:pPr>
          <w:r w:rsidRPr="00D60090">
            <w:rPr>
              <w:b/>
              <w:bCs/>
              <w:noProof/>
              <w:color w:val="2B579A"/>
              <w:shd w:val="clear" w:color="auto" w:fill="E6E6E6"/>
              <w:lang w:val="es-DO"/>
            </w:rPr>
            <w:fldChar w:fldCharType="end"/>
          </w:r>
        </w:p>
      </w:sdtContent>
    </w:sdt>
    <w:p w14:paraId="4394B0A8" w14:textId="77777777" w:rsidR="001240D0" w:rsidRPr="00D60090" w:rsidRDefault="001240D0" w:rsidP="005C6940">
      <w:pPr>
        <w:spacing w:beforeLines="30" w:before="72" w:afterLines="30" w:after="72" w:line="360" w:lineRule="auto"/>
        <w:ind w:left="567"/>
        <w:jc w:val="both"/>
        <w:rPr>
          <w:b/>
          <w:bCs/>
          <w:noProof/>
          <w:lang w:val="es-DO"/>
        </w:rPr>
      </w:pPr>
    </w:p>
    <w:p w14:paraId="4242FE2D" w14:textId="77777777" w:rsidR="001240D0" w:rsidRPr="00D60090" w:rsidRDefault="001240D0" w:rsidP="005C6940">
      <w:pPr>
        <w:spacing w:beforeLines="30" w:before="72" w:afterLines="30" w:after="72" w:line="360" w:lineRule="auto"/>
        <w:ind w:left="567"/>
        <w:jc w:val="both"/>
        <w:rPr>
          <w:b/>
          <w:bCs/>
          <w:noProof/>
          <w:lang w:val="es-DO"/>
        </w:rPr>
      </w:pPr>
    </w:p>
    <w:p w14:paraId="573DD07B" w14:textId="77777777" w:rsidR="001240D0" w:rsidRPr="00D60090" w:rsidRDefault="001240D0" w:rsidP="005C6940">
      <w:pPr>
        <w:spacing w:beforeLines="30" w:before="72" w:afterLines="30" w:after="72" w:line="360" w:lineRule="auto"/>
        <w:ind w:left="567"/>
        <w:jc w:val="both"/>
        <w:rPr>
          <w:b/>
          <w:bCs/>
          <w:noProof/>
          <w:lang w:val="es-DO"/>
        </w:rPr>
      </w:pPr>
    </w:p>
    <w:p w14:paraId="1DBDA006" w14:textId="4D806799" w:rsidR="001240D0" w:rsidRPr="00D60090" w:rsidRDefault="001240D0" w:rsidP="005C6940">
      <w:pPr>
        <w:spacing w:beforeLines="30" w:before="72" w:afterLines="30" w:after="72" w:line="360" w:lineRule="auto"/>
        <w:jc w:val="both"/>
        <w:rPr>
          <w:lang w:val="es-DO"/>
        </w:rPr>
        <w:sectPr w:rsidR="001240D0" w:rsidRPr="00D60090" w:rsidSect="009C1AE8">
          <w:footerReference w:type="first" r:id="rId13"/>
          <w:pgSz w:w="12240" w:h="15840"/>
          <w:pgMar w:top="1440" w:right="1440" w:bottom="1440" w:left="1440" w:header="720" w:footer="720" w:gutter="0"/>
          <w:cols w:space="720"/>
          <w:docGrid w:linePitch="360"/>
        </w:sectPr>
      </w:pPr>
    </w:p>
    <w:p w14:paraId="649D29AD" w14:textId="09CCDC0B" w:rsidR="001240D0" w:rsidRPr="00694794" w:rsidRDefault="682E142A" w:rsidP="005C6940">
      <w:pPr>
        <w:pStyle w:val="Ttulo1"/>
        <w:rPr>
          <w:rFonts w:eastAsia="Times New Roman" w:cs="Times New Roman"/>
        </w:rPr>
      </w:pPr>
      <w:bookmarkStart w:id="1" w:name="_Toc122688327"/>
      <w:bookmarkStart w:id="2" w:name="_Hlk86403204"/>
      <w:r w:rsidRPr="59A45160">
        <w:rPr>
          <w:rFonts w:eastAsia="Times New Roman" w:cs="Times New Roman"/>
        </w:rPr>
        <w:lastRenderedPageBreak/>
        <w:t xml:space="preserve">I. </w:t>
      </w:r>
      <w:r w:rsidR="094C2B82" w:rsidRPr="59A45160">
        <w:rPr>
          <w:rFonts w:eastAsia="Times New Roman" w:cs="Times New Roman"/>
        </w:rPr>
        <w:t>RESUMEN EJECUTIVO</w:t>
      </w:r>
      <w:bookmarkEnd w:id="1"/>
    </w:p>
    <w:p w14:paraId="7C54AF21" w14:textId="26B7214D" w:rsidR="001240D0" w:rsidRPr="00D60090" w:rsidRDefault="00125D46" w:rsidP="005C6940">
      <w:pPr>
        <w:spacing w:beforeLines="30" w:before="72" w:afterLines="30" w:after="72" w:line="360" w:lineRule="auto"/>
        <w:jc w:val="center"/>
        <w:rPr>
          <w:rFonts w:eastAsia="Times New Roman"/>
          <w:sz w:val="18"/>
          <w:szCs w:val="18"/>
          <w:lang w:val="es-DO"/>
        </w:rPr>
      </w:pPr>
      <w:r w:rsidRPr="00D60090">
        <w:rPr>
          <w:rFonts w:eastAsia="Calibri"/>
          <w:noProof/>
          <w:color w:val="2B579A"/>
          <w:sz w:val="18"/>
          <w:shd w:val="clear" w:color="auto" w:fill="E6E6E6"/>
          <w:lang w:val="es-DO"/>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6="http://schemas.microsoft.com/office/drawing/2014/main" xmlns:c="http://schemas.openxmlformats.org/drawingml/2006/chart" xmlns:a="http://schemas.openxmlformats.org/drawingml/2006/main" xmlns:pic="http://schemas.openxmlformats.org/drawingml/2006/picture" xmlns:a14="http://schemas.microsoft.com/office/drawing/2010/main">
            <w:pict w14:anchorId="008B7558">
              <v:line id="Straight Connector 21"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77.5pt,7.9pt" to="214pt,7.9pt" w14:anchorId="00AC44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v:stroke joinstyle="miter"/>
                <w10:wrap anchorx="margin"/>
              </v:line>
            </w:pict>
          </mc:Fallback>
        </mc:AlternateContent>
      </w:r>
    </w:p>
    <w:p w14:paraId="2FD830A6" w14:textId="4C55E736" w:rsidR="00C74428" w:rsidRDefault="7E1A858E" w:rsidP="00021DF6">
      <w:pPr>
        <w:spacing w:beforeLines="30" w:before="72" w:afterLines="30" w:after="72" w:line="360" w:lineRule="auto"/>
        <w:jc w:val="center"/>
        <w:rPr>
          <w:rFonts w:eastAsia="Times New Roman"/>
          <w:lang w:val="es-DO"/>
        </w:rPr>
      </w:pPr>
      <w:r w:rsidRPr="59A45160">
        <w:rPr>
          <w:rFonts w:eastAsia="Times New Roman"/>
          <w:lang w:val="es-DO"/>
        </w:rPr>
        <w:t>Memoria institucional</w:t>
      </w:r>
      <w:r w:rsidR="094C2B82" w:rsidRPr="59A45160">
        <w:rPr>
          <w:rFonts w:eastAsia="Times New Roman"/>
          <w:lang w:val="es-DO"/>
        </w:rPr>
        <w:t xml:space="preserve"> 202</w:t>
      </w:r>
      <w:r w:rsidR="030B0B45" w:rsidRPr="59A45160">
        <w:rPr>
          <w:rFonts w:eastAsia="Times New Roman"/>
          <w:lang w:val="es-DO"/>
        </w:rPr>
        <w:t>2</w:t>
      </w:r>
      <w:bookmarkEnd w:id="2"/>
    </w:p>
    <w:p w14:paraId="4E1DE438" w14:textId="77777777" w:rsidR="00021DF6" w:rsidRDefault="00021DF6" w:rsidP="00021DF6">
      <w:pPr>
        <w:spacing w:beforeLines="30" w:before="72" w:afterLines="30" w:after="72" w:line="360" w:lineRule="auto"/>
        <w:jc w:val="center"/>
        <w:rPr>
          <w:rFonts w:eastAsia="Times New Roman"/>
          <w:lang w:val="es-DO"/>
        </w:rPr>
      </w:pPr>
    </w:p>
    <w:p w14:paraId="0B9F557D" w14:textId="000B8457" w:rsidR="00C74428" w:rsidRDefault="5D4B689D" w:rsidP="00594D07">
      <w:pPr>
        <w:spacing w:beforeLines="30" w:before="72" w:afterLines="30" w:after="72" w:line="360" w:lineRule="auto"/>
        <w:jc w:val="center"/>
        <w:rPr>
          <w:rFonts w:eastAsia="Times New Roman"/>
          <w:b/>
          <w:bCs/>
          <w:lang w:val="es-DO"/>
        </w:rPr>
      </w:pPr>
      <w:r w:rsidRPr="59A45160">
        <w:rPr>
          <w:rFonts w:eastAsia="Times New Roman"/>
          <w:b/>
          <w:bCs/>
          <w:lang w:val="es-DO"/>
        </w:rPr>
        <w:t>Fortalecimiento institucional</w:t>
      </w:r>
    </w:p>
    <w:p w14:paraId="148C6501" w14:textId="5AFDAA1A" w:rsidR="59A45160" w:rsidRDefault="7DEEB07A" w:rsidP="005C6940">
      <w:pPr>
        <w:spacing w:beforeLines="30" w:before="72" w:afterLines="30" w:after="72" w:line="360" w:lineRule="auto"/>
        <w:jc w:val="both"/>
        <w:rPr>
          <w:rFonts w:eastAsia="Times New Roman"/>
          <w:lang w:val="es-DO"/>
        </w:rPr>
      </w:pPr>
      <w:r w:rsidRPr="59A45160">
        <w:rPr>
          <w:rFonts w:eastAsia="Times New Roman"/>
          <w:lang w:val="es-DO"/>
        </w:rPr>
        <w:t xml:space="preserve">El Ministerio de Cultura (MINC), en su interés de brindar una mejor calidad del servicio al ciudadano, así como de diseñar más y mejores políticas, programas y proyectos a favor del sector cultural, ha </w:t>
      </w:r>
      <w:r w:rsidR="2EB59BC9" w:rsidRPr="59A45160">
        <w:rPr>
          <w:rFonts w:eastAsia="Times New Roman"/>
          <w:lang w:val="es-DO"/>
        </w:rPr>
        <w:t xml:space="preserve">trabajado para la </w:t>
      </w:r>
      <w:r w:rsidR="66A0AC55" w:rsidRPr="59A45160">
        <w:rPr>
          <w:rFonts w:eastAsia="Times New Roman"/>
          <w:lang w:val="es-DO"/>
        </w:rPr>
        <w:t>implementación</w:t>
      </w:r>
      <w:r w:rsidR="2EB59BC9" w:rsidRPr="59A45160">
        <w:rPr>
          <w:rFonts w:eastAsia="Times New Roman"/>
          <w:lang w:val="es-DO"/>
        </w:rPr>
        <w:t xml:space="preserve"> de la ley 340-19 sobre Mecenazgos, a </w:t>
      </w:r>
      <w:r w:rsidR="7B053F16" w:rsidRPr="59A45160">
        <w:rPr>
          <w:rFonts w:eastAsia="Times New Roman"/>
          <w:lang w:val="es-DO"/>
        </w:rPr>
        <w:t>través</w:t>
      </w:r>
      <w:r w:rsidR="2EB59BC9" w:rsidRPr="59A45160">
        <w:rPr>
          <w:rFonts w:eastAsia="Times New Roman"/>
          <w:lang w:val="es-DO"/>
        </w:rPr>
        <w:t xml:space="preserve"> de la </w:t>
      </w:r>
      <w:r w:rsidR="185F3766" w:rsidRPr="59A45160">
        <w:rPr>
          <w:rFonts w:eastAsia="Times New Roman"/>
          <w:lang w:val="es-DO"/>
        </w:rPr>
        <w:t>conformación</w:t>
      </w:r>
      <w:r w:rsidR="2EB59BC9" w:rsidRPr="59A45160">
        <w:rPr>
          <w:rFonts w:eastAsia="Times New Roman"/>
          <w:lang w:val="es-DO"/>
        </w:rPr>
        <w:t xml:space="preserve"> de la terna para elegir al </w:t>
      </w:r>
      <w:r w:rsidR="3077B014" w:rsidRPr="59A45160">
        <w:rPr>
          <w:rFonts w:eastAsia="Times New Roman"/>
          <w:lang w:val="es-DO"/>
        </w:rPr>
        <w:t>director general</w:t>
      </w:r>
      <w:r w:rsidR="2EB59BC9" w:rsidRPr="59A45160">
        <w:rPr>
          <w:rFonts w:eastAsia="Times New Roman"/>
          <w:lang w:val="es-DO"/>
        </w:rPr>
        <w:t xml:space="preserve"> de Mecenazgos, </w:t>
      </w:r>
      <w:r w:rsidR="78DDA0BE" w:rsidRPr="59A45160">
        <w:rPr>
          <w:rFonts w:eastAsia="Times New Roman"/>
          <w:lang w:val="es-DO"/>
        </w:rPr>
        <w:t>así</w:t>
      </w:r>
      <w:r w:rsidR="2EB59BC9" w:rsidRPr="59A45160">
        <w:rPr>
          <w:rFonts w:eastAsia="Times New Roman"/>
          <w:lang w:val="es-DO"/>
        </w:rPr>
        <w:t xml:space="preserve"> como la </w:t>
      </w:r>
      <w:r w:rsidR="29ABE4A5" w:rsidRPr="59A45160">
        <w:rPr>
          <w:rFonts w:eastAsia="Times New Roman"/>
          <w:lang w:val="es-DO"/>
        </w:rPr>
        <w:t>preparación</w:t>
      </w:r>
      <w:r w:rsidR="2EB59BC9" w:rsidRPr="59A45160">
        <w:rPr>
          <w:rFonts w:eastAsia="Times New Roman"/>
          <w:lang w:val="es-DO"/>
        </w:rPr>
        <w:t xml:space="preserve"> del borrador de estructura de </w:t>
      </w:r>
      <w:r w:rsidR="004217F1" w:rsidRPr="59A45160">
        <w:rPr>
          <w:rFonts w:eastAsia="Times New Roman"/>
          <w:lang w:val="es-DO"/>
        </w:rPr>
        <w:t>esta</w:t>
      </w:r>
      <w:r w:rsidR="2EB59BC9" w:rsidRPr="59A45160">
        <w:rPr>
          <w:rFonts w:eastAsia="Times New Roman"/>
          <w:lang w:val="es-DO"/>
        </w:rPr>
        <w:t>. A</w:t>
      </w:r>
      <w:r w:rsidR="5ED8527B" w:rsidRPr="59A45160">
        <w:rPr>
          <w:rFonts w:eastAsia="Times New Roman"/>
          <w:lang w:val="es-DO"/>
        </w:rPr>
        <w:t xml:space="preserve">simismo, hemos trabajado en la </w:t>
      </w:r>
      <w:r w:rsidR="23D83C13" w:rsidRPr="59A45160">
        <w:rPr>
          <w:rFonts w:eastAsia="Times New Roman"/>
          <w:lang w:val="es-DO"/>
        </w:rPr>
        <w:t>creación</w:t>
      </w:r>
      <w:r w:rsidR="5ED8527B" w:rsidRPr="59A45160">
        <w:rPr>
          <w:rFonts w:eastAsia="Times New Roman"/>
          <w:lang w:val="es-DO"/>
        </w:rPr>
        <w:t xml:space="preserve"> del sistema nacional de</w:t>
      </w:r>
      <w:r w:rsidR="2EB59BC9" w:rsidRPr="59A45160">
        <w:rPr>
          <w:rFonts w:eastAsia="Times New Roman"/>
          <w:lang w:val="es-DO"/>
        </w:rPr>
        <w:t xml:space="preserve"> </w:t>
      </w:r>
      <w:r w:rsidR="415D8ED5" w:rsidRPr="59A45160">
        <w:rPr>
          <w:rFonts w:eastAsia="Times New Roman"/>
          <w:lang w:val="es-DO"/>
        </w:rPr>
        <w:t>estadísticas</w:t>
      </w:r>
      <w:r w:rsidR="6C03E1F0" w:rsidRPr="59A45160">
        <w:rPr>
          <w:rFonts w:eastAsia="Times New Roman"/>
          <w:lang w:val="es-DO"/>
        </w:rPr>
        <w:t xml:space="preserve"> culturales, a </w:t>
      </w:r>
      <w:r w:rsidR="6D697EC7" w:rsidRPr="59A45160">
        <w:rPr>
          <w:rFonts w:eastAsia="Times New Roman"/>
          <w:lang w:val="es-DO"/>
        </w:rPr>
        <w:t>través</w:t>
      </w:r>
      <w:r w:rsidR="6C03E1F0" w:rsidRPr="59A45160">
        <w:rPr>
          <w:rFonts w:eastAsia="Times New Roman"/>
          <w:lang w:val="es-DO"/>
        </w:rPr>
        <w:t xml:space="preserve"> de iniciativas que </w:t>
      </w:r>
      <w:r w:rsidR="4DDCD59E" w:rsidRPr="59A45160">
        <w:rPr>
          <w:rFonts w:eastAsia="Times New Roman"/>
          <w:lang w:val="es-DO"/>
        </w:rPr>
        <w:t>propician</w:t>
      </w:r>
      <w:r w:rsidR="6C03E1F0" w:rsidRPr="59A45160">
        <w:rPr>
          <w:rFonts w:eastAsia="Times New Roman"/>
          <w:lang w:val="es-DO"/>
        </w:rPr>
        <w:t xml:space="preserve"> el levantamiento, procesamiento y </w:t>
      </w:r>
      <w:r w:rsidR="239CA42C" w:rsidRPr="59A45160">
        <w:rPr>
          <w:rFonts w:eastAsia="Times New Roman"/>
          <w:lang w:val="es-DO"/>
        </w:rPr>
        <w:t>análisis</w:t>
      </w:r>
      <w:r w:rsidR="6C03E1F0" w:rsidRPr="59A45160">
        <w:rPr>
          <w:rFonts w:eastAsia="Times New Roman"/>
          <w:lang w:val="es-DO"/>
        </w:rPr>
        <w:t xml:space="preserve"> de datos. Por igual, hemos realizado diversos acercamientos </w:t>
      </w:r>
      <w:r w:rsidR="190ACFFB" w:rsidRPr="59A45160">
        <w:rPr>
          <w:rFonts w:eastAsia="Times New Roman"/>
          <w:lang w:val="es-DO"/>
        </w:rPr>
        <w:t xml:space="preserve">de </w:t>
      </w:r>
      <w:r w:rsidR="60278B7B" w:rsidRPr="59A45160">
        <w:rPr>
          <w:rFonts w:eastAsia="Times New Roman"/>
          <w:lang w:val="es-DO"/>
        </w:rPr>
        <w:t>vinculación</w:t>
      </w:r>
      <w:r w:rsidR="190ACFFB" w:rsidRPr="59A45160">
        <w:rPr>
          <w:rFonts w:eastAsia="Times New Roman"/>
          <w:lang w:val="es-DO"/>
        </w:rPr>
        <w:t xml:space="preserve"> para expandir y fortalecer el </w:t>
      </w:r>
      <w:r w:rsidR="243DCAF9" w:rsidRPr="59A45160">
        <w:rPr>
          <w:rFonts w:eastAsia="Times New Roman"/>
          <w:lang w:val="es-DO"/>
        </w:rPr>
        <w:t>alcance</w:t>
      </w:r>
      <w:r w:rsidR="190ACFFB" w:rsidRPr="59A45160">
        <w:rPr>
          <w:rFonts w:eastAsia="Times New Roman"/>
          <w:lang w:val="es-DO"/>
        </w:rPr>
        <w:t xml:space="preserve"> institucional a nivel nacional e internacional. </w:t>
      </w:r>
    </w:p>
    <w:p w14:paraId="6B2C9551" w14:textId="348D1F4F" w:rsidR="00565AA3" w:rsidRDefault="190ACFFB" w:rsidP="005C6940">
      <w:pPr>
        <w:spacing w:beforeLines="30" w:before="72" w:afterLines="30" w:after="72" w:line="360" w:lineRule="auto"/>
        <w:jc w:val="both"/>
        <w:rPr>
          <w:rFonts w:eastAsia="Times New Roman"/>
          <w:lang w:val="es-DO"/>
        </w:rPr>
      </w:pPr>
      <w:r w:rsidRPr="59A45160">
        <w:rPr>
          <w:rFonts w:eastAsia="Times New Roman"/>
          <w:lang w:val="es-DO"/>
        </w:rPr>
        <w:t xml:space="preserve">Por otro lado, producto de la </w:t>
      </w:r>
      <w:r w:rsidR="558BCC86" w:rsidRPr="59A45160">
        <w:rPr>
          <w:rFonts w:eastAsia="Times New Roman"/>
          <w:lang w:val="es-DO"/>
        </w:rPr>
        <w:t>optimización</w:t>
      </w:r>
      <w:r w:rsidRPr="59A45160">
        <w:rPr>
          <w:rFonts w:eastAsia="Times New Roman"/>
          <w:lang w:val="es-DO"/>
        </w:rPr>
        <w:t xml:space="preserve"> de los procesos administrativos y financieros, hemos logrado un </w:t>
      </w:r>
      <w:r w:rsidR="643CFB8F" w:rsidRPr="59A45160">
        <w:rPr>
          <w:rFonts w:eastAsia="Times New Roman"/>
          <w:lang w:val="es-DO"/>
        </w:rPr>
        <w:t>ahorro</w:t>
      </w:r>
      <w:r w:rsidRPr="59A45160">
        <w:rPr>
          <w:rFonts w:eastAsia="Times New Roman"/>
          <w:lang w:val="es-DO"/>
        </w:rPr>
        <w:t xml:space="preserve"> estimado en los montos correspondientes a servicios generales</w:t>
      </w:r>
      <w:r w:rsidR="00CC01B0">
        <w:rPr>
          <w:rFonts w:eastAsia="Times New Roman"/>
          <w:lang w:val="es-DO"/>
        </w:rPr>
        <w:t xml:space="preserve"> y de comunicaciones </w:t>
      </w:r>
      <w:r w:rsidRPr="59A45160">
        <w:rPr>
          <w:rFonts w:eastAsia="Times New Roman"/>
          <w:lang w:val="es-DO"/>
        </w:rPr>
        <w:t xml:space="preserve">de </w:t>
      </w:r>
      <w:r w:rsidR="00CC01B0">
        <w:rPr>
          <w:rFonts w:eastAsia="Times New Roman"/>
          <w:lang w:val="es-DO"/>
        </w:rPr>
        <w:t>RD</w:t>
      </w:r>
      <w:r w:rsidRPr="59A45160">
        <w:rPr>
          <w:rFonts w:eastAsia="Times New Roman"/>
          <w:lang w:val="es-DO"/>
        </w:rPr>
        <w:t>$4.2MM</w:t>
      </w:r>
      <w:r w:rsidR="00CC01B0">
        <w:rPr>
          <w:rFonts w:eastAsia="Times New Roman"/>
          <w:lang w:val="es-DO"/>
        </w:rPr>
        <w:t>.</w:t>
      </w:r>
    </w:p>
    <w:p w14:paraId="6BFDE750" w14:textId="44D63ED7" w:rsidR="006204A6" w:rsidRPr="006204A6" w:rsidRDefault="5D4B689D" w:rsidP="00594D07">
      <w:pPr>
        <w:spacing w:beforeLines="30" w:before="72" w:afterLines="30" w:after="72" w:line="360" w:lineRule="auto"/>
        <w:jc w:val="center"/>
        <w:rPr>
          <w:rFonts w:eastAsia="Times New Roman"/>
          <w:b/>
          <w:bCs/>
          <w:lang w:val="es-DO"/>
        </w:rPr>
      </w:pPr>
      <w:r w:rsidRPr="59A45160">
        <w:rPr>
          <w:rFonts w:eastAsia="Times New Roman"/>
          <w:b/>
          <w:bCs/>
          <w:lang w:val="es-DO"/>
        </w:rPr>
        <w:t>Difusión de la cultura</w:t>
      </w:r>
    </w:p>
    <w:p w14:paraId="1490B7E2" w14:textId="67D2E942" w:rsidR="00565AA3" w:rsidRDefault="2F4EFC8F" w:rsidP="005C6940">
      <w:pPr>
        <w:spacing w:beforeLines="30" w:before="72" w:afterLines="30" w:after="72" w:line="360" w:lineRule="auto"/>
        <w:jc w:val="both"/>
        <w:rPr>
          <w:rFonts w:eastAsia="Times New Roman"/>
          <w:lang w:val="es-DO"/>
        </w:rPr>
      </w:pPr>
      <w:r w:rsidRPr="59A45160">
        <w:rPr>
          <w:rFonts w:eastAsia="Times New Roman"/>
          <w:lang w:val="es-DO"/>
        </w:rPr>
        <w:t>Durante los meses de enero a</w:t>
      </w:r>
      <w:r w:rsidR="001E649C">
        <w:rPr>
          <w:rFonts w:eastAsia="Times New Roman"/>
          <w:lang w:val="es-DO"/>
        </w:rPr>
        <w:t xml:space="preserve"> diciembre</w:t>
      </w:r>
      <w:r w:rsidRPr="59A45160">
        <w:rPr>
          <w:rFonts w:eastAsia="Times New Roman"/>
          <w:lang w:val="es-DO"/>
        </w:rPr>
        <w:t xml:space="preserve">, el Ministerio de Cultura aunó esfuerzos para el logro el Eje no. 2 “Difusión de la Cultura”. Para esto, diseñó, coordinó y ejecutó diversas actividades artísticas y culturales, formaciones, entre otras acciones relacionadas al sector y que van dirigidas al público en general con la finalidad dar a conocer las diferentes manifestaciones y expresiones artísticas y culturales del país. Con estas actividades se logró beneficiar a una </w:t>
      </w:r>
      <w:r w:rsidRPr="59A45160">
        <w:rPr>
          <w:rFonts w:eastAsia="Times New Roman"/>
          <w:lang w:val="es-DO"/>
        </w:rPr>
        <w:lastRenderedPageBreak/>
        <w:t xml:space="preserve">población de </w:t>
      </w:r>
      <w:r w:rsidRPr="59A45160">
        <w:rPr>
          <w:rFonts w:eastAsia="Times New Roman"/>
          <w:b/>
          <w:bCs/>
          <w:lang w:val="es-DO"/>
        </w:rPr>
        <w:t>9</w:t>
      </w:r>
      <w:r w:rsidR="009C7E74">
        <w:rPr>
          <w:rFonts w:eastAsia="Times New Roman"/>
          <w:b/>
          <w:bCs/>
          <w:lang w:val="es-DO"/>
        </w:rPr>
        <w:t>63</w:t>
      </w:r>
      <w:r w:rsidRPr="59A45160">
        <w:rPr>
          <w:rFonts w:eastAsia="Times New Roman"/>
          <w:b/>
          <w:bCs/>
          <w:lang w:val="es-DO"/>
        </w:rPr>
        <w:t>,306.00</w:t>
      </w:r>
      <w:r w:rsidRPr="59A45160">
        <w:rPr>
          <w:rFonts w:eastAsia="Times New Roman"/>
          <w:lang w:val="es-DO"/>
        </w:rPr>
        <w:t xml:space="preserve"> distribuidas entre niños, niñas, jóvenes y adultos en el territorio nacional impactando provincias como el Gran Santo Domingo; incluyendo el Distrito Nacional, Dajabón, Barahona, Espaillat, Higüey, Independencia, La Altagracia, La Romana, Monte Plata, Peravia, Puerto Plata, San José de </w:t>
      </w:r>
      <w:proofErr w:type="spellStart"/>
      <w:r w:rsidRPr="59A45160">
        <w:rPr>
          <w:rFonts w:eastAsia="Times New Roman"/>
          <w:lang w:val="es-DO"/>
        </w:rPr>
        <w:t>Ocoa</w:t>
      </w:r>
      <w:proofErr w:type="spellEnd"/>
      <w:r w:rsidRPr="59A45160">
        <w:rPr>
          <w:rFonts w:eastAsia="Times New Roman"/>
          <w:lang w:val="es-DO"/>
        </w:rPr>
        <w:t xml:space="preserve">, San Pedro de Macorís, Santiago, con una inversión de </w:t>
      </w:r>
      <w:r w:rsidRPr="59A45160">
        <w:rPr>
          <w:rFonts w:eastAsia="Times New Roman"/>
          <w:b/>
          <w:bCs/>
          <w:lang w:val="es-DO"/>
        </w:rPr>
        <w:t>RD$105,520,030.00.</w:t>
      </w:r>
      <w:r w:rsidRPr="59A45160">
        <w:rPr>
          <w:rFonts w:eastAsia="Times New Roman"/>
          <w:lang w:val="es-DO"/>
        </w:rPr>
        <w:t xml:space="preserve"> </w:t>
      </w:r>
    </w:p>
    <w:p w14:paraId="33B342C2" w14:textId="4C8B3C2F" w:rsidR="00855D8D" w:rsidRPr="00565AA3" w:rsidRDefault="663030D6" w:rsidP="00594D07">
      <w:pPr>
        <w:spacing w:beforeLines="30" w:before="72" w:afterLines="30" w:after="72" w:line="360" w:lineRule="auto"/>
        <w:jc w:val="center"/>
        <w:rPr>
          <w:rFonts w:eastAsia="Times New Roman"/>
          <w:lang w:val="es-DO"/>
        </w:rPr>
      </w:pPr>
      <w:r w:rsidRPr="59A45160">
        <w:rPr>
          <w:rFonts w:eastAsia="Times New Roman"/>
          <w:b/>
          <w:bCs/>
          <w:lang w:val="es-DO"/>
        </w:rPr>
        <w:t>Conservación y Salvaguarda del Patrimonio Material e Inmaterial</w:t>
      </w:r>
    </w:p>
    <w:p w14:paraId="522C470C" w14:textId="6DA3A197" w:rsidR="59A45160" w:rsidRDefault="2F4EFC8F" w:rsidP="005C6940">
      <w:pPr>
        <w:spacing w:line="360" w:lineRule="auto"/>
        <w:jc w:val="both"/>
        <w:rPr>
          <w:rFonts w:eastAsia="Times New Roman"/>
          <w:lang w:val="es-DO"/>
        </w:rPr>
      </w:pPr>
      <w:r w:rsidRPr="59A45160">
        <w:rPr>
          <w:rFonts w:eastAsia="Times New Roman"/>
          <w:lang w:val="es-DO"/>
        </w:rPr>
        <w:t xml:space="preserve">En aras de impulsar el Eje 3, Conservación y Salvaguarda del Patrimonio Material e Inmaterial, el Ministerio de Cultura ejecutó diversos proyectos de infraestructura física para la conservación y restauración de bienes, muebles, fotografías, obras de artes, murales entre otros que conforman el patrimonio cultural del país, representando un total de 475 restauraciones y conservaciones en </w:t>
      </w:r>
      <w:r w:rsidR="00557CE6">
        <w:rPr>
          <w:rFonts w:eastAsia="Times New Roman"/>
          <w:lang w:val="es-DO"/>
        </w:rPr>
        <w:t>provincias como Santo Domingo, Distrito Nacional, Dajabón, Puerto Plata, La Altagracia,</w:t>
      </w:r>
      <w:r w:rsidR="00123EF9">
        <w:rPr>
          <w:rFonts w:eastAsia="Times New Roman"/>
          <w:lang w:val="es-DO"/>
        </w:rPr>
        <w:t xml:space="preserve"> Elías Piña</w:t>
      </w:r>
      <w:r w:rsidR="00123EF9">
        <w:rPr>
          <w:rFonts w:eastAsia="Times New Roman"/>
          <w:b/>
          <w:bCs/>
          <w:lang w:val="es-DO"/>
        </w:rPr>
        <w:t xml:space="preserve">, </w:t>
      </w:r>
      <w:r w:rsidR="00123EF9" w:rsidRPr="00123EF9">
        <w:rPr>
          <w:rFonts w:eastAsia="Times New Roman"/>
          <w:lang w:val="es-DO"/>
        </w:rPr>
        <w:t>Samaná.</w:t>
      </w:r>
      <w:r w:rsidRPr="59A45160">
        <w:rPr>
          <w:rFonts w:eastAsia="Times New Roman"/>
          <w:b/>
          <w:bCs/>
          <w:lang w:val="es-DO"/>
        </w:rPr>
        <w:t xml:space="preserve"> </w:t>
      </w:r>
      <w:r w:rsidRPr="59A45160">
        <w:rPr>
          <w:rFonts w:eastAsia="Times New Roman"/>
          <w:lang w:val="es-DO"/>
        </w:rPr>
        <w:t>Asimismo, se realizaron 6 estudios y levantamientos para la readecuación de infraestructuras concernientes al patrimonio cultural e inmaterial.</w:t>
      </w:r>
    </w:p>
    <w:p w14:paraId="2BCFF574" w14:textId="29316CDE" w:rsidR="00C74428" w:rsidRPr="009A766F" w:rsidRDefault="4A2DE4BE" w:rsidP="00924873">
      <w:pPr>
        <w:pStyle w:val="Subttulo"/>
        <w:rPr>
          <w:b/>
          <w:bCs/>
        </w:rPr>
      </w:pPr>
      <w:bookmarkStart w:id="3" w:name="_Toc108809222"/>
      <w:r w:rsidRPr="59A45160">
        <w:rPr>
          <w:b/>
          <w:bCs/>
        </w:rPr>
        <w:t>Fomento y Desarrollo de Industrias Culturales y Creativas</w:t>
      </w:r>
      <w:bookmarkEnd w:id="3"/>
    </w:p>
    <w:p w14:paraId="431E3CE6" w14:textId="50F21E00" w:rsidR="00855D8D" w:rsidRDefault="2F4EFC8F" w:rsidP="005C6940">
      <w:pPr>
        <w:spacing w:beforeLines="30" w:before="72" w:afterLines="30" w:after="72" w:line="360" w:lineRule="auto"/>
        <w:jc w:val="both"/>
        <w:rPr>
          <w:rFonts w:eastAsia="Times New Roman"/>
          <w:lang w:val="es-DO"/>
        </w:rPr>
      </w:pPr>
      <w:r w:rsidRPr="59A45160">
        <w:rPr>
          <w:rFonts w:eastAsia="Times New Roman"/>
          <w:lang w:val="es-DO"/>
        </w:rPr>
        <w:t xml:space="preserve">El Ministerio de Cultura, en su misión de dar cumplimiento al Eje 4, Fomento y Desarrollo de Industrias Culturales y Creativas, ha realizado una serie de proyectos y actividades que ha permitido a lo largo del año 2022 lograr el objetivo deseado impactando una población de 17,448 personas con una inversión de </w:t>
      </w:r>
      <w:r w:rsidRPr="59A45160">
        <w:rPr>
          <w:rFonts w:eastAsia="Times New Roman"/>
          <w:b/>
          <w:bCs/>
          <w:lang w:val="es-DO"/>
        </w:rPr>
        <w:t>RD $17,11</w:t>
      </w:r>
      <w:r w:rsidR="00AD223B">
        <w:rPr>
          <w:rFonts w:eastAsia="Times New Roman"/>
          <w:b/>
          <w:bCs/>
          <w:lang w:val="es-DO"/>
        </w:rPr>
        <w:t>3</w:t>
      </w:r>
      <w:r w:rsidRPr="59A45160">
        <w:rPr>
          <w:rFonts w:eastAsia="Times New Roman"/>
          <w:b/>
          <w:bCs/>
          <w:lang w:val="es-DO"/>
        </w:rPr>
        <w:t>,</w:t>
      </w:r>
      <w:r w:rsidR="00AD223B">
        <w:rPr>
          <w:rFonts w:eastAsia="Times New Roman"/>
          <w:b/>
          <w:bCs/>
          <w:lang w:val="es-DO"/>
        </w:rPr>
        <w:t>6</w:t>
      </w:r>
      <w:r w:rsidRPr="59A45160">
        <w:rPr>
          <w:rFonts w:eastAsia="Times New Roman"/>
          <w:b/>
          <w:bCs/>
          <w:lang w:val="es-DO"/>
        </w:rPr>
        <w:t>00.00</w:t>
      </w:r>
      <w:r w:rsidRPr="59A45160">
        <w:rPr>
          <w:rFonts w:eastAsia="Times New Roman"/>
          <w:lang w:val="es-DO"/>
        </w:rPr>
        <w:t xml:space="preserve"> </w:t>
      </w:r>
      <w:r w:rsidR="005B321B">
        <w:rPr>
          <w:rFonts w:eastAsia="Times New Roman"/>
          <w:lang w:val="es-DO"/>
        </w:rPr>
        <w:t xml:space="preserve">en diferentes provincias como Santo Domingo, Sanchez Ramírez, San Jose de </w:t>
      </w:r>
      <w:proofErr w:type="spellStart"/>
      <w:r w:rsidR="005B321B">
        <w:rPr>
          <w:rFonts w:eastAsia="Times New Roman"/>
          <w:lang w:val="es-DO"/>
        </w:rPr>
        <w:t>Ocoa</w:t>
      </w:r>
      <w:proofErr w:type="spellEnd"/>
      <w:r w:rsidR="005B321B">
        <w:rPr>
          <w:rFonts w:eastAsia="Times New Roman"/>
          <w:lang w:val="es-DO"/>
        </w:rPr>
        <w:t>, Elías Piña</w:t>
      </w:r>
      <w:r w:rsidR="00223D1D">
        <w:rPr>
          <w:rFonts w:eastAsia="Times New Roman"/>
          <w:lang w:val="es-DO"/>
        </w:rPr>
        <w:t>, La Altagracia, San Pedro de Macorís.</w:t>
      </w:r>
    </w:p>
    <w:p w14:paraId="5C4063FA" w14:textId="77777777" w:rsidR="00F032A4" w:rsidRDefault="00F032A4" w:rsidP="005C6940">
      <w:pPr>
        <w:spacing w:beforeLines="30" w:before="72" w:afterLines="30" w:after="72" w:line="360" w:lineRule="auto"/>
        <w:jc w:val="both"/>
        <w:rPr>
          <w:rFonts w:eastAsia="Times New Roman"/>
          <w:lang w:val="es-DO"/>
        </w:rPr>
      </w:pPr>
    </w:p>
    <w:p w14:paraId="7AFC03D9" w14:textId="16DB1D7C" w:rsidR="00855D8D" w:rsidRPr="00855D8D" w:rsidRDefault="663030D6" w:rsidP="00924873">
      <w:pPr>
        <w:spacing w:beforeLines="30" w:before="72" w:afterLines="30" w:after="72" w:line="360" w:lineRule="auto"/>
        <w:jc w:val="center"/>
        <w:rPr>
          <w:rFonts w:eastAsia="Times New Roman"/>
          <w:b/>
          <w:bCs/>
          <w:lang w:val="es-DO"/>
        </w:rPr>
      </w:pPr>
      <w:r w:rsidRPr="59A45160">
        <w:rPr>
          <w:rFonts w:eastAsia="Times New Roman"/>
          <w:b/>
          <w:bCs/>
          <w:lang w:val="es-DO"/>
        </w:rPr>
        <w:lastRenderedPageBreak/>
        <w:t>Fortalecimiento del Sistema de Formación Artística Especializada</w:t>
      </w:r>
    </w:p>
    <w:p w14:paraId="6EA73A83" w14:textId="0B190112" w:rsidR="004F166D" w:rsidRDefault="2F4EFC8F" w:rsidP="005C6940">
      <w:pPr>
        <w:spacing w:line="360" w:lineRule="auto"/>
        <w:jc w:val="both"/>
        <w:rPr>
          <w:rFonts w:eastAsia="Times New Roman"/>
          <w:lang w:val="es-DO"/>
        </w:rPr>
      </w:pPr>
      <w:r w:rsidRPr="59A45160">
        <w:rPr>
          <w:rFonts w:eastAsia="Times New Roman"/>
          <w:lang w:val="es-DO"/>
        </w:rPr>
        <w:t>El Ministerio de Cultura, en su interés de ejecutar acciones concretas en aras de dar cumplimiento al Eje 5, Fortalecimiento del Sistema de Formación Artística Especializada, ha diseñado e implementado iniciativas para el logro de este eje. A través de estas se logró impactar a 11,</w:t>
      </w:r>
      <w:r w:rsidR="00AD223B">
        <w:rPr>
          <w:rFonts w:eastAsia="Times New Roman"/>
          <w:lang w:val="es-DO"/>
        </w:rPr>
        <w:t>7</w:t>
      </w:r>
      <w:r w:rsidRPr="59A45160">
        <w:rPr>
          <w:rFonts w:eastAsia="Times New Roman"/>
          <w:lang w:val="es-DO"/>
        </w:rPr>
        <w:t>05 niños/as, jóvenes y adultos en el Gran Santo Domingo</w:t>
      </w:r>
      <w:r w:rsidR="004F166D">
        <w:rPr>
          <w:rFonts w:eastAsia="Times New Roman"/>
          <w:lang w:val="es-DO"/>
        </w:rPr>
        <w:t>, Sanchez Ramírez, Dajabón, La Vega</w:t>
      </w:r>
      <w:r w:rsidR="001613C2">
        <w:rPr>
          <w:rFonts w:eastAsia="Times New Roman"/>
          <w:lang w:val="es-DO"/>
        </w:rPr>
        <w:t xml:space="preserve">. </w:t>
      </w:r>
    </w:p>
    <w:p w14:paraId="0F1C5ECE" w14:textId="77777777" w:rsidR="00F24182" w:rsidRDefault="3FB37FBF" w:rsidP="005C6940">
      <w:pPr>
        <w:spacing w:line="360" w:lineRule="auto"/>
        <w:jc w:val="both"/>
        <w:rPr>
          <w:rFonts w:eastAsia="Times New Roman"/>
          <w:color w:val="FF0000"/>
          <w:lang w:val="es-DO"/>
        </w:rPr>
      </w:pPr>
      <w:r w:rsidRPr="59A45160">
        <w:rPr>
          <w:rFonts w:eastAsia="Times New Roman"/>
          <w:lang w:val="es-DO"/>
        </w:rPr>
        <w:t xml:space="preserve">En ese orden, en el marco del proyecto “Fondo para la Formación y Difusión Artística y Cultura” iniciativa de las metas presidenciales que se origina del programa presidencial Generación de Empleos de Impacto, tiene como finalidad desarrollar disciplinas como artes escénicas (teatro, danza y música), cine, artes plásticas (dibujo, pintura, artesanía, reciclaje), música (violín, canto, percusión, guitarra, flauta dulce, bajo eléctrico, clarinete), hasta la fecha se ha logrado impactar un total de 1,670 personas, donde 1,575 han sido estudiantes y 85 docentes contratados con una inversión de </w:t>
      </w:r>
      <w:r w:rsidRPr="59A45160">
        <w:rPr>
          <w:rFonts w:eastAsia="Times New Roman"/>
          <w:b/>
          <w:bCs/>
          <w:lang w:val="es-DO"/>
        </w:rPr>
        <w:t>RD$7,452,000.00.</w:t>
      </w:r>
      <w:r w:rsidRPr="59A45160">
        <w:rPr>
          <w:rFonts w:eastAsia="Times New Roman"/>
          <w:color w:val="FF0000"/>
          <w:lang w:val="es-DO"/>
        </w:rPr>
        <w:t>.</w:t>
      </w:r>
    </w:p>
    <w:p w14:paraId="7763020E" w14:textId="77777777" w:rsidR="00C74428" w:rsidRDefault="00C74428" w:rsidP="005C6940">
      <w:pPr>
        <w:spacing w:beforeLines="30" w:before="72" w:afterLines="30" w:after="72" w:line="360" w:lineRule="auto"/>
        <w:jc w:val="both"/>
        <w:rPr>
          <w:rFonts w:eastAsia="Times New Roman"/>
          <w:lang w:val="es-DO"/>
        </w:rPr>
      </w:pPr>
    </w:p>
    <w:p w14:paraId="32F36EB4" w14:textId="7A5AACE5" w:rsidR="00654164" w:rsidRPr="00D60090" w:rsidRDefault="00544419" w:rsidP="005C6940">
      <w:pPr>
        <w:spacing w:beforeLines="30" w:before="72" w:afterLines="30" w:after="72" w:line="360" w:lineRule="auto"/>
        <w:jc w:val="both"/>
        <w:rPr>
          <w:rFonts w:eastAsia="Times New Roman"/>
          <w:noProof/>
          <w:lang w:val="es-DO"/>
        </w:rPr>
      </w:pPr>
      <w:r w:rsidRPr="59A45160">
        <w:rPr>
          <w:rFonts w:eastAsia="Times New Roman"/>
          <w:noProof/>
          <w:lang w:val="es-DO"/>
        </w:rPr>
        <w:br w:type="page"/>
      </w:r>
    </w:p>
    <w:p w14:paraId="6384D0D4" w14:textId="2CD00647" w:rsidR="00654164" w:rsidRPr="00694794" w:rsidRDefault="682E142A" w:rsidP="005C6940">
      <w:pPr>
        <w:pStyle w:val="Ttulo1"/>
        <w:spacing w:beforeLines="30" w:before="72" w:afterLines="30" w:after="72"/>
        <w:rPr>
          <w:rFonts w:eastAsia="Times New Roman" w:cs="Times New Roman"/>
          <w:lang w:val="es-DO"/>
        </w:rPr>
      </w:pPr>
      <w:bookmarkStart w:id="4" w:name="_Toc122688328"/>
      <w:r w:rsidRPr="59A45160">
        <w:rPr>
          <w:rFonts w:eastAsia="Times New Roman" w:cs="Times New Roman"/>
          <w:lang w:val="es-DO"/>
        </w:rPr>
        <w:lastRenderedPageBreak/>
        <w:t xml:space="preserve">II. </w:t>
      </w:r>
      <w:r w:rsidR="7E1A858E" w:rsidRPr="59A45160">
        <w:rPr>
          <w:rFonts w:eastAsia="Times New Roman" w:cs="Times New Roman"/>
          <w:lang w:val="es-DO"/>
        </w:rPr>
        <w:t>INFORMACIÓN INSTITUCIONAL</w:t>
      </w:r>
      <w:bookmarkEnd w:id="4"/>
    </w:p>
    <w:p w14:paraId="794C2FD3" w14:textId="73C7B9AC" w:rsidR="00654164" w:rsidRPr="00D60090" w:rsidRDefault="00654164" w:rsidP="005C6940">
      <w:pPr>
        <w:spacing w:beforeLines="30" w:before="72" w:afterLines="30" w:after="72" w:line="360" w:lineRule="auto"/>
        <w:jc w:val="center"/>
        <w:rPr>
          <w:rFonts w:eastAsia="Times New Roman"/>
          <w:sz w:val="18"/>
          <w:szCs w:val="18"/>
          <w:lang w:val="es-DO"/>
        </w:rPr>
      </w:pPr>
      <w:r w:rsidRPr="00D60090">
        <w:rPr>
          <w:rFonts w:eastAsia="Calibri"/>
          <w:noProof/>
          <w:color w:val="2B579A"/>
          <w:sz w:val="18"/>
          <w:shd w:val="clear" w:color="auto" w:fill="E6E6E6"/>
          <w:lang w:val="es-DO"/>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6="http://schemas.microsoft.com/office/drawing/2014/main" xmlns:c="http://schemas.openxmlformats.org/drawingml/2006/chart" xmlns:a="http://schemas.openxmlformats.org/drawingml/2006/main" xmlns:pic="http://schemas.openxmlformats.org/drawingml/2006/picture" xmlns:a14="http://schemas.microsoft.com/office/drawing/2010/main">
            <w:pict w14:anchorId="6950B890">
              <v:line id="Straight Connector 8"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77.5pt,4.15pt" to="214pt,4.15pt" w14:anchorId="428C9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v:stroke joinstyle="miter"/>
                <w10:wrap anchorx="margin"/>
              </v:line>
            </w:pict>
          </mc:Fallback>
        </mc:AlternateContent>
      </w:r>
    </w:p>
    <w:p w14:paraId="7A2B83E0" w14:textId="2BBCB154" w:rsidR="00FC1420" w:rsidRPr="00D60090" w:rsidRDefault="7E1A858E" w:rsidP="005C6940">
      <w:pPr>
        <w:spacing w:beforeLines="30" w:before="72" w:afterLines="30" w:after="72" w:line="360" w:lineRule="auto"/>
        <w:jc w:val="center"/>
        <w:rPr>
          <w:rFonts w:eastAsia="Times New Roman"/>
          <w:lang w:val="es-DO"/>
        </w:rPr>
      </w:pPr>
      <w:r w:rsidRPr="59A45160">
        <w:rPr>
          <w:rFonts w:eastAsia="Times New Roman"/>
          <w:lang w:val="es-DO"/>
        </w:rPr>
        <w:t>Memoria institucional 2022</w:t>
      </w:r>
    </w:p>
    <w:p w14:paraId="00EBC0F5" w14:textId="77777777" w:rsidR="00FC1420" w:rsidRPr="00D60090" w:rsidRDefault="00FC1420" w:rsidP="005C6940">
      <w:pPr>
        <w:spacing w:beforeLines="30" w:before="72" w:afterLines="30" w:after="72" w:line="360" w:lineRule="auto"/>
        <w:jc w:val="both"/>
        <w:rPr>
          <w:rFonts w:eastAsia="Times New Roman"/>
          <w:lang w:val="es-DO"/>
        </w:rPr>
      </w:pPr>
    </w:p>
    <w:p w14:paraId="2A04EF16" w14:textId="3C27249B" w:rsidR="00FC1420" w:rsidRPr="00DE6D5F" w:rsidRDefault="682E142A" w:rsidP="00DE6D5F">
      <w:pPr>
        <w:pStyle w:val="Ttulo2"/>
        <w:spacing w:line="360" w:lineRule="auto"/>
        <w:jc w:val="center"/>
        <w:rPr>
          <w:rFonts w:eastAsia="Times New Roman" w:cs="Times New Roman"/>
          <w:i/>
          <w:iCs/>
          <w:lang w:val="es-DO"/>
        </w:rPr>
      </w:pPr>
      <w:bookmarkStart w:id="5" w:name="_Toc91155697"/>
      <w:bookmarkStart w:id="6" w:name="_Toc122688329"/>
      <w:r w:rsidRPr="59A45160">
        <w:rPr>
          <w:rFonts w:eastAsia="Times New Roman" w:cs="Times New Roman"/>
          <w:i/>
          <w:iCs/>
          <w:lang w:val="es-DO"/>
        </w:rPr>
        <w:t xml:space="preserve">2.1 </w:t>
      </w:r>
      <w:r w:rsidR="541ED1B6" w:rsidRPr="59A45160">
        <w:rPr>
          <w:rFonts w:eastAsia="Times New Roman" w:cs="Times New Roman"/>
          <w:i/>
          <w:iCs/>
          <w:lang w:val="es-DO"/>
        </w:rPr>
        <w:t>Marco filosófico institucional</w:t>
      </w:r>
      <w:bookmarkEnd w:id="5"/>
      <w:bookmarkEnd w:id="6"/>
    </w:p>
    <w:p w14:paraId="491A1235" w14:textId="06D8AC2B" w:rsidR="00FC1420" w:rsidRPr="00B53F3C" w:rsidRDefault="541ED1B6" w:rsidP="005C6940">
      <w:pPr>
        <w:pStyle w:val="Ttulo2"/>
        <w:numPr>
          <w:ilvl w:val="0"/>
          <w:numId w:val="10"/>
        </w:numPr>
        <w:tabs>
          <w:tab w:val="num" w:pos="360"/>
        </w:tabs>
        <w:spacing w:beforeLines="30" w:before="72" w:afterLines="30" w:after="72" w:line="360" w:lineRule="auto"/>
        <w:ind w:left="0" w:firstLine="0"/>
        <w:jc w:val="both"/>
        <w:rPr>
          <w:rFonts w:eastAsia="Times New Roman" w:cs="Times New Roman"/>
          <w:i/>
          <w:iCs/>
          <w:color w:val="767171"/>
          <w:lang w:val="es-DO"/>
        </w:rPr>
      </w:pPr>
      <w:bookmarkStart w:id="7" w:name="_Toc91155698"/>
      <w:bookmarkStart w:id="8" w:name="_Toc122688330"/>
      <w:r w:rsidRPr="59A45160">
        <w:rPr>
          <w:rFonts w:eastAsia="Times New Roman" w:cs="Times New Roman"/>
          <w:i/>
          <w:iCs/>
          <w:color w:val="767171" w:themeColor="background2" w:themeShade="80"/>
          <w:lang w:val="es-DO"/>
        </w:rPr>
        <w:t>Misión</w:t>
      </w:r>
      <w:bookmarkEnd w:id="7"/>
      <w:bookmarkEnd w:id="8"/>
    </w:p>
    <w:p w14:paraId="083946B6" w14:textId="77777777" w:rsidR="00FC1420" w:rsidRPr="00F85A31" w:rsidRDefault="541ED1B6" w:rsidP="00B53143">
      <w:pPr>
        <w:spacing w:beforeLines="30" w:before="72" w:afterLines="30" w:after="72" w:line="360" w:lineRule="auto"/>
        <w:jc w:val="both"/>
        <w:rPr>
          <w:rFonts w:eastAsia="Times New Roman"/>
          <w:lang w:val="es-DO"/>
        </w:rPr>
      </w:pPr>
      <w:r w:rsidRPr="59A45160">
        <w:rPr>
          <w:rFonts w:eastAsia="Times New Roman"/>
          <w:lang w:val="es-DO"/>
        </w:rPr>
        <w:t>Conducir el Sistema Nacional de Cultura, mediante la formulación y aplicación de políticas públicas, de manera eficiente, participativa, inclusiva y diversa, salvaguardando el patrimonio cultural, las manifestaciones creativas y los derechos culturales</w:t>
      </w:r>
    </w:p>
    <w:p w14:paraId="185A6439" w14:textId="77777777" w:rsidR="00FC1420" w:rsidRPr="004E43D1" w:rsidRDefault="541ED1B6" w:rsidP="005C6940">
      <w:pPr>
        <w:pStyle w:val="Ttulo2"/>
        <w:numPr>
          <w:ilvl w:val="0"/>
          <w:numId w:val="10"/>
        </w:numPr>
        <w:tabs>
          <w:tab w:val="num" w:pos="360"/>
        </w:tabs>
        <w:spacing w:beforeLines="30" w:before="72" w:afterLines="30" w:after="72" w:line="360" w:lineRule="auto"/>
        <w:ind w:left="0" w:firstLine="0"/>
        <w:jc w:val="both"/>
        <w:rPr>
          <w:rFonts w:eastAsia="Times New Roman" w:cs="Times New Roman"/>
          <w:i/>
          <w:iCs/>
          <w:color w:val="767171"/>
          <w:lang w:val="es-DO"/>
        </w:rPr>
      </w:pPr>
      <w:bookmarkStart w:id="9" w:name="_Toc91155699"/>
      <w:bookmarkStart w:id="10" w:name="_Toc122688331"/>
      <w:r w:rsidRPr="59A45160">
        <w:rPr>
          <w:rFonts w:eastAsia="Times New Roman" w:cs="Times New Roman"/>
          <w:i/>
          <w:iCs/>
          <w:color w:val="767171" w:themeColor="background2" w:themeShade="80"/>
          <w:lang w:val="es-DO"/>
        </w:rPr>
        <w:t>Visión</w:t>
      </w:r>
      <w:bookmarkEnd w:id="9"/>
      <w:bookmarkEnd w:id="10"/>
    </w:p>
    <w:p w14:paraId="5EC3A9B5" w14:textId="77777777" w:rsidR="00FC1420" w:rsidRPr="00F85A31" w:rsidRDefault="541ED1B6" w:rsidP="00B53143">
      <w:pPr>
        <w:spacing w:beforeLines="30" w:before="72" w:afterLines="30" w:after="72" w:line="360" w:lineRule="auto"/>
        <w:jc w:val="both"/>
        <w:rPr>
          <w:rFonts w:eastAsia="Times New Roman"/>
          <w:lang w:val="es-DO"/>
        </w:rPr>
      </w:pPr>
      <w:r w:rsidRPr="59A45160">
        <w:rPr>
          <w:rFonts w:eastAsia="Times New Roman"/>
          <w:lang w:val="es-DO"/>
        </w:rPr>
        <w:t>Ser una institución cohesionada, fortalecida, moderna, y eficaz que responda a los desafíos del desarrollo cultural sostenible a través de la participación de todos los sectores con iniciativas innovadoras y creativas que propicien la cultura como un ente de desarrollo.</w:t>
      </w:r>
    </w:p>
    <w:p w14:paraId="13527E24" w14:textId="77777777" w:rsidR="00FC1420" w:rsidRPr="004E43D1" w:rsidRDefault="541ED1B6" w:rsidP="005C6940">
      <w:pPr>
        <w:pStyle w:val="Ttulo2"/>
        <w:numPr>
          <w:ilvl w:val="0"/>
          <w:numId w:val="10"/>
        </w:numPr>
        <w:tabs>
          <w:tab w:val="num" w:pos="360"/>
        </w:tabs>
        <w:spacing w:beforeLines="30" w:before="72" w:afterLines="30" w:after="72" w:line="360" w:lineRule="auto"/>
        <w:ind w:left="0" w:firstLine="0"/>
        <w:jc w:val="both"/>
        <w:rPr>
          <w:rFonts w:eastAsia="Times New Roman" w:cs="Times New Roman"/>
          <w:i/>
          <w:iCs/>
          <w:color w:val="767171"/>
          <w:lang w:val="es-DO"/>
        </w:rPr>
      </w:pPr>
      <w:bookmarkStart w:id="11" w:name="_Toc91155700"/>
      <w:bookmarkStart w:id="12" w:name="_Toc122688332"/>
      <w:r w:rsidRPr="59A45160">
        <w:rPr>
          <w:rFonts w:eastAsia="Times New Roman" w:cs="Times New Roman"/>
          <w:i/>
          <w:iCs/>
          <w:color w:val="767171" w:themeColor="background2" w:themeShade="80"/>
          <w:lang w:val="es-DO"/>
        </w:rPr>
        <w:t>Valores</w:t>
      </w:r>
      <w:bookmarkEnd w:id="11"/>
      <w:bookmarkEnd w:id="12"/>
    </w:p>
    <w:p w14:paraId="5EBDE871" w14:textId="77777777" w:rsidR="00FC1420" w:rsidRPr="00F85A31" w:rsidRDefault="541ED1B6" w:rsidP="00B53143">
      <w:pPr>
        <w:spacing w:beforeLines="30" w:before="72" w:afterLines="30" w:after="72" w:line="360" w:lineRule="auto"/>
        <w:jc w:val="both"/>
        <w:rPr>
          <w:rFonts w:eastAsia="Times New Roman"/>
          <w:lang w:val="es-DO"/>
        </w:rPr>
      </w:pPr>
      <w:r w:rsidRPr="59A45160">
        <w:rPr>
          <w:rFonts w:eastAsia="Times New Roman"/>
          <w:lang w:val="es-DO"/>
        </w:rPr>
        <w:t>•Transparencia</w:t>
      </w:r>
    </w:p>
    <w:p w14:paraId="368B2E30" w14:textId="77777777" w:rsidR="00FC1420" w:rsidRPr="00F85A31" w:rsidRDefault="541ED1B6" w:rsidP="00B53143">
      <w:pPr>
        <w:spacing w:beforeLines="30" w:before="72" w:afterLines="30" w:after="72" w:line="360" w:lineRule="auto"/>
        <w:jc w:val="both"/>
        <w:rPr>
          <w:rFonts w:eastAsia="Times New Roman"/>
          <w:lang w:val="es-DO"/>
        </w:rPr>
      </w:pPr>
      <w:r w:rsidRPr="59A45160">
        <w:rPr>
          <w:rFonts w:eastAsia="Times New Roman"/>
          <w:lang w:val="es-DO"/>
        </w:rPr>
        <w:t>•Compromiso</w:t>
      </w:r>
    </w:p>
    <w:p w14:paraId="1477B9F0" w14:textId="77777777" w:rsidR="00FC1420" w:rsidRPr="00F85A31" w:rsidRDefault="541ED1B6" w:rsidP="00B53143">
      <w:pPr>
        <w:spacing w:beforeLines="30" w:before="72" w:afterLines="30" w:after="72" w:line="360" w:lineRule="auto"/>
        <w:jc w:val="both"/>
        <w:rPr>
          <w:rFonts w:eastAsia="Times New Roman"/>
          <w:lang w:val="es-DO"/>
        </w:rPr>
      </w:pPr>
      <w:r w:rsidRPr="59A45160">
        <w:rPr>
          <w:rFonts w:eastAsia="Times New Roman"/>
          <w:lang w:val="es-DO"/>
        </w:rPr>
        <w:t>•Respeto</w:t>
      </w:r>
    </w:p>
    <w:p w14:paraId="5024DF23" w14:textId="77777777" w:rsidR="00FC1420" w:rsidRPr="00F85A31" w:rsidRDefault="541ED1B6" w:rsidP="00B53143">
      <w:pPr>
        <w:spacing w:beforeLines="30" w:before="72" w:afterLines="30" w:after="72" w:line="360" w:lineRule="auto"/>
        <w:jc w:val="both"/>
        <w:rPr>
          <w:rFonts w:eastAsia="Times New Roman"/>
          <w:lang w:val="es-DO"/>
        </w:rPr>
      </w:pPr>
      <w:r w:rsidRPr="59A45160">
        <w:rPr>
          <w:rFonts w:eastAsia="Times New Roman"/>
          <w:lang w:val="es-DO"/>
        </w:rPr>
        <w:t>•Ética</w:t>
      </w:r>
    </w:p>
    <w:p w14:paraId="31912F56" w14:textId="77777777" w:rsidR="00FC1420" w:rsidRPr="00F85A31" w:rsidRDefault="541ED1B6" w:rsidP="00B53143">
      <w:pPr>
        <w:spacing w:beforeLines="30" w:before="72" w:afterLines="30" w:after="72" w:line="360" w:lineRule="auto"/>
        <w:jc w:val="both"/>
        <w:rPr>
          <w:rFonts w:eastAsia="Times New Roman"/>
          <w:lang w:val="es-DO"/>
        </w:rPr>
      </w:pPr>
      <w:r w:rsidRPr="59A45160">
        <w:rPr>
          <w:rFonts w:eastAsia="Times New Roman"/>
          <w:lang w:val="es-DO"/>
        </w:rPr>
        <w:t>•Calidad en el servicio</w:t>
      </w:r>
    </w:p>
    <w:p w14:paraId="29D1C61E" w14:textId="77777777" w:rsidR="00FC1420" w:rsidRPr="00F85A31" w:rsidRDefault="541ED1B6" w:rsidP="00B53143">
      <w:pPr>
        <w:spacing w:beforeLines="30" w:before="72" w:afterLines="30" w:after="72" w:line="360" w:lineRule="auto"/>
        <w:jc w:val="both"/>
        <w:rPr>
          <w:rFonts w:eastAsia="Times New Roman"/>
          <w:lang w:val="es-DO"/>
        </w:rPr>
      </w:pPr>
      <w:r w:rsidRPr="59A45160">
        <w:rPr>
          <w:rFonts w:eastAsia="Times New Roman"/>
          <w:lang w:val="es-DO"/>
        </w:rPr>
        <w:t>•Resiliencia</w:t>
      </w:r>
    </w:p>
    <w:p w14:paraId="70466AE7" w14:textId="237D635E" w:rsidR="00FC1420" w:rsidRPr="00F85A31" w:rsidRDefault="541ED1B6" w:rsidP="00DE6D5F">
      <w:pPr>
        <w:spacing w:beforeLines="30" w:before="72" w:afterLines="30" w:after="72" w:line="360" w:lineRule="auto"/>
        <w:jc w:val="both"/>
        <w:rPr>
          <w:rFonts w:eastAsia="Times New Roman"/>
          <w:lang w:val="es-DO"/>
        </w:rPr>
      </w:pPr>
      <w:r w:rsidRPr="59A45160">
        <w:rPr>
          <w:rFonts w:eastAsia="Times New Roman"/>
          <w:lang w:val="es-DO"/>
        </w:rPr>
        <w:t>•Innovación</w:t>
      </w:r>
    </w:p>
    <w:p w14:paraId="5880090B" w14:textId="09241790" w:rsidR="00FC1420" w:rsidRPr="00694794" w:rsidRDefault="31CCC4A1" w:rsidP="00DE6D5F">
      <w:pPr>
        <w:pStyle w:val="Ttulo2"/>
        <w:spacing w:beforeLines="30" w:before="72" w:afterLines="30" w:after="72" w:line="360" w:lineRule="auto"/>
        <w:jc w:val="center"/>
        <w:rPr>
          <w:rFonts w:eastAsia="Times New Roman" w:cs="Times New Roman"/>
          <w:i/>
          <w:iCs/>
          <w:color w:val="767171"/>
          <w:lang w:val="es-DO"/>
        </w:rPr>
      </w:pPr>
      <w:bookmarkStart w:id="13" w:name="_Toc91155701"/>
      <w:bookmarkStart w:id="14" w:name="_Toc122688333"/>
      <w:r w:rsidRPr="59A45160">
        <w:rPr>
          <w:rFonts w:eastAsia="Times New Roman" w:cs="Times New Roman"/>
          <w:i/>
          <w:iCs/>
          <w:color w:val="767171" w:themeColor="background2" w:themeShade="80"/>
          <w:lang w:val="es-DO"/>
        </w:rPr>
        <w:t xml:space="preserve">2.2 </w:t>
      </w:r>
      <w:r w:rsidR="541ED1B6" w:rsidRPr="59A45160">
        <w:rPr>
          <w:rFonts w:eastAsia="Times New Roman" w:cs="Times New Roman"/>
          <w:i/>
          <w:iCs/>
          <w:color w:val="767171" w:themeColor="background2" w:themeShade="80"/>
          <w:lang w:val="es-DO"/>
        </w:rPr>
        <w:t>Base legal</w:t>
      </w:r>
      <w:bookmarkEnd w:id="13"/>
      <w:bookmarkEnd w:id="14"/>
    </w:p>
    <w:p w14:paraId="0DC8FFA6" w14:textId="723D011C" w:rsidR="00FC1420" w:rsidRPr="00F85A31" w:rsidRDefault="541ED1B6" w:rsidP="00B53143">
      <w:pPr>
        <w:spacing w:beforeLines="30" w:before="72" w:afterLines="30" w:after="72" w:line="360" w:lineRule="auto"/>
        <w:jc w:val="both"/>
        <w:rPr>
          <w:rFonts w:eastAsia="Times New Roman"/>
          <w:lang w:val="es-DO"/>
        </w:rPr>
      </w:pPr>
      <w:r w:rsidRPr="59A45160">
        <w:rPr>
          <w:rFonts w:eastAsia="Times New Roman"/>
          <w:lang w:val="es-DO"/>
        </w:rPr>
        <w:t xml:space="preserve">El Ministerio de Cultura tiene como principal base y sustentación legal la Constitución de la República Dominicana, la Ley No. 41-00 que crea la Secretaría de Estado de Cultura (actualmente, Ministerio </w:t>
      </w:r>
      <w:r w:rsidRPr="59A45160">
        <w:rPr>
          <w:rFonts w:eastAsia="Times New Roman"/>
          <w:lang w:val="es-DO"/>
        </w:rPr>
        <w:lastRenderedPageBreak/>
        <w:t xml:space="preserve">de Cultura), así como diversas leyes y decretos que se citan a continuación.: </w:t>
      </w:r>
    </w:p>
    <w:p w14:paraId="033ACDE5" w14:textId="336E1B2E" w:rsidR="00FC1420" w:rsidRPr="00B53143" w:rsidRDefault="541ED1B6" w:rsidP="00B53143">
      <w:pPr>
        <w:pStyle w:val="Prrafodelista"/>
        <w:numPr>
          <w:ilvl w:val="0"/>
          <w:numId w:val="7"/>
        </w:numPr>
        <w:spacing w:beforeLines="30" w:before="72" w:afterLines="30" w:after="72" w:line="360" w:lineRule="auto"/>
        <w:ind w:left="284" w:hanging="284"/>
        <w:jc w:val="both"/>
        <w:rPr>
          <w:rFonts w:ascii="Times New Roman" w:eastAsia="Times New Roman" w:hAnsi="Times New Roman"/>
          <w:color w:val="767171"/>
          <w:spacing w:val="20"/>
          <w:lang w:val="es-DO"/>
        </w:rPr>
      </w:pPr>
      <w:r w:rsidRPr="00B53143">
        <w:rPr>
          <w:rFonts w:ascii="Times New Roman" w:eastAsia="Times New Roman" w:hAnsi="Times New Roman"/>
          <w:color w:val="767171"/>
          <w:spacing w:val="20"/>
          <w:lang w:val="es-DO"/>
        </w:rPr>
        <w:t>Constitución de la República Dominicana;</w:t>
      </w:r>
    </w:p>
    <w:p w14:paraId="5917F4A9" w14:textId="7D39E3CD" w:rsidR="00FC1420" w:rsidRPr="00E60B22" w:rsidRDefault="541ED1B6" w:rsidP="005C6940">
      <w:pPr>
        <w:spacing w:beforeLines="30" w:before="72" w:afterLines="30" w:after="72" w:line="360" w:lineRule="auto"/>
        <w:jc w:val="both"/>
        <w:rPr>
          <w:rFonts w:eastAsia="Times New Roman"/>
          <w:u w:val="single"/>
          <w:lang w:val="es-DO"/>
        </w:rPr>
      </w:pPr>
      <w:r w:rsidRPr="59A45160">
        <w:rPr>
          <w:rFonts w:eastAsia="Times New Roman"/>
          <w:u w:val="single"/>
          <w:lang w:val="es-DO"/>
        </w:rPr>
        <w:t>Leyes. -</w:t>
      </w:r>
    </w:p>
    <w:p w14:paraId="51FEE9AD" w14:textId="02BC65AA" w:rsidR="00FC1420" w:rsidRPr="00B53143" w:rsidRDefault="541ED1B6" w:rsidP="00B53143">
      <w:pPr>
        <w:pStyle w:val="Prrafodelista"/>
        <w:numPr>
          <w:ilvl w:val="0"/>
          <w:numId w:val="7"/>
        </w:numPr>
        <w:spacing w:beforeLines="30" w:before="72" w:afterLines="30" w:after="72" w:line="360" w:lineRule="auto"/>
        <w:ind w:left="284" w:hanging="284"/>
        <w:jc w:val="both"/>
        <w:rPr>
          <w:rFonts w:ascii="Times New Roman" w:eastAsia="Times New Roman" w:hAnsi="Times New Roman"/>
          <w:color w:val="767171"/>
          <w:spacing w:val="20"/>
          <w:lang w:val="es-DO"/>
        </w:rPr>
      </w:pPr>
      <w:r w:rsidRPr="00B53143">
        <w:rPr>
          <w:rFonts w:ascii="Times New Roman" w:eastAsia="Times New Roman" w:hAnsi="Times New Roman"/>
          <w:color w:val="767171"/>
          <w:spacing w:val="20"/>
          <w:lang w:val="es-DO"/>
        </w:rPr>
        <w:t xml:space="preserve">Ley No. 481-08 General de Archivos de la República Dominicana; </w:t>
      </w:r>
    </w:p>
    <w:p w14:paraId="2696D069" w14:textId="345050F2" w:rsidR="00FC1420" w:rsidRPr="00B53143" w:rsidRDefault="541ED1B6" w:rsidP="00B53143">
      <w:pPr>
        <w:pStyle w:val="Prrafodelista"/>
        <w:numPr>
          <w:ilvl w:val="0"/>
          <w:numId w:val="7"/>
        </w:numPr>
        <w:spacing w:beforeLines="30" w:before="72" w:afterLines="30" w:after="72" w:line="360" w:lineRule="auto"/>
        <w:ind w:left="284" w:hanging="284"/>
        <w:jc w:val="both"/>
        <w:rPr>
          <w:rFonts w:ascii="Times New Roman" w:eastAsia="Times New Roman" w:hAnsi="Times New Roman"/>
          <w:color w:val="767171"/>
          <w:spacing w:val="20"/>
          <w:lang w:val="es-DO"/>
        </w:rPr>
      </w:pPr>
      <w:r w:rsidRPr="00B53143">
        <w:rPr>
          <w:rFonts w:ascii="Times New Roman" w:eastAsia="Times New Roman" w:hAnsi="Times New Roman"/>
          <w:color w:val="767171"/>
          <w:spacing w:val="20"/>
          <w:lang w:val="es-DO"/>
        </w:rPr>
        <w:t xml:space="preserve">Ley No.318, sobre el Patrimonio Cultural de la Nación; </w:t>
      </w:r>
    </w:p>
    <w:p w14:paraId="024DD888" w14:textId="51036DD2" w:rsidR="00FC1420" w:rsidRPr="00B53143" w:rsidRDefault="541ED1B6" w:rsidP="00B53143">
      <w:pPr>
        <w:pStyle w:val="Prrafodelista"/>
        <w:numPr>
          <w:ilvl w:val="0"/>
          <w:numId w:val="7"/>
        </w:numPr>
        <w:spacing w:beforeLines="30" w:before="72" w:afterLines="30" w:after="72" w:line="360" w:lineRule="auto"/>
        <w:ind w:left="284" w:hanging="284"/>
        <w:jc w:val="both"/>
        <w:rPr>
          <w:rFonts w:ascii="Times New Roman" w:eastAsia="Times New Roman" w:hAnsi="Times New Roman"/>
          <w:color w:val="767171"/>
          <w:spacing w:val="20"/>
          <w:lang w:val="es-DO"/>
        </w:rPr>
      </w:pPr>
      <w:r w:rsidRPr="00B53143">
        <w:rPr>
          <w:rFonts w:ascii="Times New Roman" w:eastAsia="Times New Roman" w:hAnsi="Times New Roman"/>
          <w:color w:val="767171"/>
          <w:spacing w:val="20"/>
          <w:lang w:val="es-DO"/>
        </w:rPr>
        <w:t>Ley No. 340-19, mediante la cual se establece el Régimen de Incentivo y Fomento del Mecenazgo Cultural en la República Dominicana;</w:t>
      </w:r>
    </w:p>
    <w:p w14:paraId="4D7711A5" w14:textId="6D170F74" w:rsidR="00FC1420" w:rsidRPr="00B53143" w:rsidRDefault="541ED1B6" w:rsidP="00B53143">
      <w:pPr>
        <w:pStyle w:val="Prrafodelista"/>
        <w:numPr>
          <w:ilvl w:val="0"/>
          <w:numId w:val="7"/>
        </w:numPr>
        <w:spacing w:beforeLines="30" w:before="72" w:afterLines="30" w:after="72" w:line="360" w:lineRule="auto"/>
        <w:ind w:left="284" w:hanging="284"/>
        <w:jc w:val="both"/>
        <w:rPr>
          <w:rFonts w:ascii="Times New Roman" w:eastAsia="Times New Roman" w:hAnsi="Times New Roman"/>
          <w:color w:val="767171"/>
          <w:spacing w:val="20"/>
          <w:lang w:val="es-DO"/>
        </w:rPr>
      </w:pPr>
      <w:r w:rsidRPr="00B53143">
        <w:rPr>
          <w:rFonts w:ascii="Times New Roman" w:eastAsia="Times New Roman" w:hAnsi="Times New Roman"/>
          <w:color w:val="767171"/>
          <w:spacing w:val="20"/>
          <w:lang w:val="es-DO"/>
        </w:rPr>
        <w:t xml:space="preserve">Ley No. 311 que crea la Dirección General de Bellas Artes; </w:t>
      </w:r>
    </w:p>
    <w:p w14:paraId="74285046" w14:textId="13CB0907" w:rsidR="00FC1420" w:rsidRPr="00B53143" w:rsidRDefault="541ED1B6" w:rsidP="00B53143">
      <w:pPr>
        <w:pStyle w:val="Prrafodelista"/>
        <w:numPr>
          <w:ilvl w:val="0"/>
          <w:numId w:val="7"/>
        </w:numPr>
        <w:spacing w:beforeLines="30" w:before="72" w:afterLines="30" w:after="72" w:line="360" w:lineRule="auto"/>
        <w:ind w:left="284" w:hanging="284"/>
        <w:jc w:val="both"/>
        <w:rPr>
          <w:rFonts w:ascii="Times New Roman" w:eastAsia="Times New Roman" w:hAnsi="Times New Roman"/>
          <w:color w:val="767171"/>
          <w:spacing w:val="20"/>
          <w:lang w:val="es-DO"/>
        </w:rPr>
      </w:pPr>
      <w:r w:rsidRPr="00B53143">
        <w:rPr>
          <w:rFonts w:ascii="Times New Roman" w:eastAsia="Times New Roman" w:hAnsi="Times New Roman"/>
          <w:color w:val="767171"/>
          <w:spacing w:val="20"/>
          <w:lang w:val="es-DO"/>
        </w:rPr>
        <w:t>Ley No. 502-08 del Libro y Bibliotecas;</w:t>
      </w:r>
    </w:p>
    <w:p w14:paraId="158AD642" w14:textId="23886673" w:rsidR="00FC1420" w:rsidRPr="00B53143" w:rsidRDefault="541ED1B6" w:rsidP="00B53143">
      <w:pPr>
        <w:pStyle w:val="Prrafodelista"/>
        <w:numPr>
          <w:ilvl w:val="0"/>
          <w:numId w:val="7"/>
        </w:numPr>
        <w:spacing w:beforeLines="30" w:before="72" w:afterLines="30" w:after="72" w:line="360" w:lineRule="auto"/>
        <w:ind w:left="284" w:hanging="284"/>
        <w:jc w:val="both"/>
        <w:rPr>
          <w:rFonts w:ascii="Times New Roman" w:eastAsia="Times New Roman" w:hAnsi="Times New Roman"/>
          <w:color w:val="767171"/>
          <w:spacing w:val="20"/>
          <w:lang w:val="es-DO"/>
        </w:rPr>
      </w:pPr>
      <w:r w:rsidRPr="00B53143">
        <w:rPr>
          <w:rFonts w:ascii="Times New Roman" w:eastAsia="Times New Roman" w:hAnsi="Times New Roman"/>
          <w:color w:val="767171"/>
          <w:spacing w:val="20"/>
          <w:lang w:val="es-DO"/>
        </w:rPr>
        <w:t xml:space="preserve">Ley No. 108-10 para el Fomento de la Actividad Cinematográfica en La República Dominicana; </w:t>
      </w:r>
    </w:p>
    <w:p w14:paraId="60F3B25B" w14:textId="2F516C4E" w:rsidR="00FC1420" w:rsidRPr="00B53143" w:rsidRDefault="541ED1B6" w:rsidP="00B53143">
      <w:pPr>
        <w:pStyle w:val="Prrafodelista"/>
        <w:numPr>
          <w:ilvl w:val="0"/>
          <w:numId w:val="7"/>
        </w:numPr>
        <w:spacing w:beforeLines="30" w:before="72" w:afterLines="30" w:after="72" w:line="360" w:lineRule="auto"/>
        <w:ind w:left="284" w:hanging="284"/>
        <w:jc w:val="both"/>
        <w:rPr>
          <w:rFonts w:ascii="Times New Roman" w:eastAsia="Times New Roman" w:hAnsi="Times New Roman"/>
          <w:color w:val="767171"/>
          <w:spacing w:val="20"/>
          <w:lang w:val="es-DO"/>
        </w:rPr>
      </w:pPr>
      <w:r w:rsidRPr="00B53143">
        <w:rPr>
          <w:rFonts w:ascii="Times New Roman" w:eastAsia="Times New Roman" w:hAnsi="Times New Roman"/>
          <w:color w:val="767171"/>
          <w:spacing w:val="20"/>
          <w:lang w:val="es-DO"/>
        </w:rPr>
        <w:t xml:space="preserve">Ley No. 318 que crea el Museo del Hombre Dominicano; </w:t>
      </w:r>
    </w:p>
    <w:p w14:paraId="39A97AB8" w14:textId="3FDAE6E3" w:rsidR="00FC1420" w:rsidRPr="00B53143" w:rsidRDefault="541ED1B6" w:rsidP="00B53143">
      <w:pPr>
        <w:pStyle w:val="Prrafodelista"/>
        <w:numPr>
          <w:ilvl w:val="0"/>
          <w:numId w:val="7"/>
        </w:numPr>
        <w:spacing w:beforeLines="30" w:before="72" w:afterLines="30" w:after="72" w:line="360" w:lineRule="auto"/>
        <w:ind w:left="284" w:hanging="284"/>
        <w:jc w:val="both"/>
        <w:rPr>
          <w:rFonts w:ascii="Times New Roman" w:eastAsia="Times New Roman" w:hAnsi="Times New Roman"/>
          <w:color w:val="767171"/>
          <w:spacing w:val="20"/>
          <w:lang w:val="es-DO"/>
        </w:rPr>
      </w:pPr>
      <w:r w:rsidRPr="00B53143">
        <w:rPr>
          <w:rFonts w:ascii="Times New Roman" w:eastAsia="Times New Roman" w:hAnsi="Times New Roman"/>
          <w:color w:val="767171"/>
          <w:spacing w:val="20"/>
          <w:lang w:val="es-DO"/>
        </w:rPr>
        <w:t>Ley No. 1951 Comisión Nacional de Espectáculos Públicos y Radiofonía (CNEPR);</w:t>
      </w:r>
    </w:p>
    <w:p w14:paraId="635D4641" w14:textId="500E3D73" w:rsidR="00FC1420" w:rsidRPr="00B53143" w:rsidRDefault="541ED1B6" w:rsidP="00B53143">
      <w:pPr>
        <w:pStyle w:val="Prrafodelista"/>
        <w:numPr>
          <w:ilvl w:val="0"/>
          <w:numId w:val="7"/>
        </w:numPr>
        <w:spacing w:beforeLines="30" w:before="72" w:afterLines="30" w:after="72" w:line="360" w:lineRule="auto"/>
        <w:ind w:left="284" w:hanging="284"/>
        <w:jc w:val="both"/>
        <w:rPr>
          <w:rFonts w:ascii="Times New Roman" w:eastAsia="Times New Roman" w:hAnsi="Times New Roman"/>
          <w:color w:val="767171"/>
          <w:spacing w:val="20"/>
          <w:lang w:val="es-DO"/>
        </w:rPr>
      </w:pPr>
      <w:r w:rsidRPr="00B53143">
        <w:rPr>
          <w:rFonts w:ascii="Times New Roman" w:eastAsia="Times New Roman" w:hAnsi="Times New Roman"/>
          <w:color w:val="767171"/>
          <w:spacing w:val="20"/>
          <w:lang w:val="es-DO"/>
        </w:rPr>
        <w:t>Ley No. 94 que crea el Centro Nacional de artesanía (CENADARTE);</w:t>
      </w:r>
    </w:p>
    <w:p w14:paraId="68A1198F" w14:textId="454FBD57" w:rsidR="00FC1420" w:rsidRPr="00B53143" w:rsidRDefault="541ED1B6" w:rsidP="00B53143">
      <w:pPr>
        <w:pStyle w:val="Prrafodelista"/>
        <w:numPr>
          <w:ilvl w:val="0"/>
          <w:numId w:val="7"/>
        </w:numPr>
        <w:spacing w:beforeLines="30" w:before="72" w:afterLines="30" w:after="72" w:line="360" w:lineRule="auto"/>
        <w:ind w:left="284" w:hanging="284"/>
        <w:jc w:val="both"/>
        <w:rPr>
          <w:rFonts w:ascii="Times New Roman" w:eastAsia="Times New Roman" w:hAnsi="Times New Roman"/>
          <w:color w:val="767171"/>
          <w:spacing w:val="20"/>
          <w:lang w:val="es-DO"/>
        </w:rPr>
      </w:pPr>
      <w:r w:rsidRPr="00B53143">
        <w:rPr>
          <w:rFonts w:ascii="Times New Roman" w:eastAsia="Times New Roman" w:hAnsi="Times New Roman"/>
          <w:color w:val="767171"/>
          <w:spacing w:val="20"/>
          <w:lang w:val="es-DO"/>
        </w:rPr>
        <w:t>Ley No. 580 que crea el Museo de las Casas Reales;</w:t>
      </w:r>
    </w:p>
    <w:p w14:paraId="4DCC3882" w14:textId="37CDF0A9" w:rsidR="00FC1420" w:rsidRPr="00B53143" w:rsidRDefault="541ED1B6" w:rsidP="00B53143">
      <w:pPr>
        <w:pStyle w:val="Prrafodelista"/>
        <w:numPr>
          <w:ilvl w:val="0"/>
          <w:numId w:val="7"/>
        </w:numPr>
        <w:spacing w:beforeLines="30" w:before="72" w:afterLines="30" w:after="72" w:line="360" w:lineRule="auto"/>
        <w:ind w:left="284" w:hanging="284"/>
        <w:jc w:val="both"/>
        <w:rPr>
          <w:rFonts w:ascii="Times New Roman" w:eastAsia="Times New Roman" w:hAnsi="Times New Roman"/>
          <w:color w:val="767171"/>
          <w:spacing w:val="20"/>
          <w:lang w:val="es-DO"/>
        </w:rPr>
      </w:pPr>
      <w:r w:rsidRPr="00B53143">
        <w:rPr>
          <w:rFonts w:ascii="Times New Roman" w:eastAsia="Times New Roman" w:hAnsi="Times New Roman"/>
          <w:color w:val="767171"/>
          <w:spacing w:val="20"/>
          <w:lang w:val="es-DO"/>
        </w:rPr>
        <w:t xml:space="preserve">Ley No. 200-04 sobre Libre Acceso a la Información Pública; </w:t>
      </w:r>
    </w:p>
    <w:p w14:paraId="6313EE41" w14:textId="679256B9" w:rsidR="00FC1420" w:rsidRPr="00B53F3C" w:rsidRDefault="541ED1B6" w:rsidP="005C6940">
      <w:pPr>
        <w:spacing w:beforeLines="30" w:before="72" w:afterLines="30" w:after="72" w:line="360" w:lineRule="auto"/>
        <w:jc w:val="both"/>
        <w:rPr>
          <w:rFonts w:eastAsia="Times New Roman"/>
          <w:u w:val="single"/>
          <w:lang w:val="es-DO"/>
        </w:rPr>
      </w:pPr>
      <w:r w:rsidRPr="59A45160">
        <w:rPr>
          <w:rFonts w:eastAsia="Times New Roman"/>
          <w:u w:val="single"/>
          <w:lang w:val="es-DO"/>
        </w:rPr>
        <w:t>Decretos:</w:t>
      </w:r>
    </w:p>
    <w:p w14:paraId="6294303B" w14:textId="3E33DA5E" w:rsidR="00FC1420" w:rsidRPr="00B53143" w:rsidRDefault="541ED1B6" w:rsidP="00B53143">
      <w:pPr>
        <w:pStyle w:val="Prrafodelista"/>
        <w:numPr>
          <w:ilvl w:val="0"/>
          <w:numId w:val="7"/>
        </w:numPr>
        <w:spacing w:beforeLines="30" w:before="72" w:afterLines="30" w:after="72" w:line="360" w:lineRule="auto"/>
        <w:ind w:left="284" w:hanging="284"/>
        <w:jc w:val="both"/>
        <w:rPr>
          <w:rFonts w:ascii="Times New Roman" w:eastAsia="Times New Roman" w:hAnsi="Times New Roman"/>
          <w:color w:val="767171"/>
          <w:spacing w:val="20"/>
          <w:lang w:val="es-DO"/>
        </w:rPr>
      </w:pPr>
      <w:r w:rsidRPr="00B53143">
        <w:rPr>
          <w:rFonts w:ascii="Times New Roman" w:eastAsia="Times New Roman" w:hAnsi="Times New Roman"/>
          <w:color w:val="767171"/>
          <w:spacing w:val="20"/>
          <w:lang w:val="es-DO"/>
        </w:rPr>
        <w:t xml:space="preserve">Decreto No. 370-11 que establece el Reglamento de Aplicación de la Ley No. 108-10, para el Fomento de la Actividad Cinematográfica en La República Dominicana; </w:t>
      </w:r>
    </w:p>
    <w:p w14:paraId="49755BAD" w14:textId="60998E90" w:rsidR="00FC1420" w:rsidRPr="00B53143" w:rsidRDefault="541ED1B6" w:rsidP="00B53143">
      <w:pPr>
        <w:pStyle w:val="Prrafodelista"/>
        <w:numPr>
          <w:ilvl w:val="0"/>
          <w:numId w:val="7"/>
        </w:numPr>
        <w:spacing w:beforeLines="30" w:before="72" w:afterLines="30" w:after="72" w:line="360" w:lineRule="auto"/>
        <w:ind w:left="284" w:hanging="284"/>
        <w:jc w:val="both"/>
        <w:rPr>
          <w:rFonts w:ascii="Times New Roman" w:eastAsia="Times New Roman" w:hAnsi="Times New Roman"/>
          <w:color w:val="767171"/>
          <w:spacing w:val="20"/>
          <w:lang w:val="es-DO"/>
        </w:rPr>
      </w:pPr>
      <w:r w:rsidRPr="00B53143">
        <w:rPr>
          <w:rFonts w:ascii="Times New Roman" w:eastAsia="Times New Roman" w:hAnsi="Times New Roman"/>
          <w:color w:val="767171"/>
          <w:spacing w:val="20"/>
          <w:lang w:val="es-DO"/>
        </w:rPr>
        <w:t xml:space="preserve">Decreto No. 212-97 que aprueba el Reglamento Orgánico del Teatro Nacional; </w:t>
      </w:r>
    </w:p>
    <w:p w14:paraId="71F15BB7" w14:textId="35DE6AE1" w:rsidR="00FC1420" w:rsidRPr="00B53143" w:rsidRDefault="541ED1B6" w:rsidP="00B53143">
      <w:pPr>
        <w:pStyle w:val="Prrafodelista"/>
        <w:numPr>
          <w:ilvl w:val="0"/>
          <w:numId w:val="7"/>
        </w:numPr>
        <w:spacing w:beforeLines="30" w:before="72" w:afterLines="30" w:after="72" w:line="360" w:lineRule="auto"/>
        <w:ind w:left="284" w:hanging="284"/>
        <w:jc w:val="both"/>
        <w:rPr>
          <w:rFonts w:ascii="Times New Roman" w:eastAsia="Times New Roman" w:hAnsi="Times New Roman"/>
          <w:color w:val="767171"/>
          <w:spacing w:val="20"/>
          <w:lang w:val="es-DO"/>
        </w:rPr>
      </w:pPr>
      <w:r w:rsidRPr="00B53143">
        <w:rPr>
          <w:rFonts w:ascii="Times New Roman" w:eastAsia="Times New Roman" w:hAnsi="Times New Roman"/>
          <w:color w:val="767171"/>
          <w:spacing w:val="20"/>
          <w:lang w:val="es-DO"/>
        </w:rPr>
        <w:t>Decreto No. 129-10 que establece el Reglamento para la Aplicación de la Ley General de Archivos de la República Dominicana;</w:t>
      </w:r>
    </w:p>
    <w:p w14:paraId="04685C15" w14:textId="48A5A311" w:rsidR="00FC1420" w:rsidRPr="00B53143" w:rsidRDefault="541ED1B6" w:rsidP="00B53143">
      <w:pPr>
        <w:pStyle w:val="Prrafodelista"/>
        <w:numPr>
          <w:ilvl w:val="0"/>
          <w:numId w:val="7"/>
        </w:numPr>
        <w:spacing w:beforeLines="30" w:before="72" w:afterLines="30" w:after="72" w:line="360" w:lineRule="auto"/>
        <w:ind w:left="284" w:hanging="284"/>
        <w:jc w:val="both"/>
        <w:rPr>
          <w:rFonts w:ascii="Times New Roman" w:eastAsia="Times New Roman" w:hAnsi="Times New Roman"/>
          <w:color w:val="767171"/>
          <w:spacing w:val="20"/>
          <w:lang w:val="es-DO"/>
        </w:rPr>
      </w:pPr>
      <w:r w:rsidRPr="00B53143">
        <w:rPr>
          <w:rFonts w:ascii="Times New Roman" w:eastAsia="Times New Roman" w:hAnsi="Times New Roman"/>
          <w:color w:val="767171"/>
          <w:spacing w:val="20"/>
          <w:lang w:val="es-DO"/>
        </w:rPr>
        <w:lastRenderedPageBreak/>
        <w:t>Decreto No. 343-99 que crea el Centro para Recuperación, Conservación y Difusión de la Música Dominicana, como organismo dependiente del Teatro Nacional;</w:t>
      </w:r>
    </w:p>
    <w:p w14:paraId="6E721F29" w14:textId="4308A12B" w:rsidR="00FC1420" w:rsidRPr="00B53143" w:rsidRDefault="541ED1B6" w:rsidP="00B53143">
      <w:pPr>
        <w:pStyle w:val="Prrafodelista"/>
        <w:numPr>
          <w:ilvl w:val="0"/>
          <w:numId w:val="7"/>
        </w:numPr>
        <w:spacing w:beforeLines="30" w:before="72" w:afterLines="30" w:after="72" w:line="360" w:lineRule="auto"/>
        <w:ind w:left="284" w:hanging="284"/>
        <w:jc w:val="both"/>
        <w:rPr>
          <w:rFonts w:ascii="Times New Roman" w:eastAsia="Times New Roman" w:hAnsi="Times New Roman"/>
          <w:color w:val="767171"/>
          <w:spacing w:val="20"/>
          <w:lang w:val="es-DO"/>
        </w:rPr>
      </w:pPr>
      <w:r w:rsidRPr="00B53143">
        <w:rPr>
          <w:rFonts w:ascii="Times New Roman" w:eastAsia="Times New Roman" w:hAnsi="Times New Roman"/>
          <w:color w:val="767171"/>
          <w:spacing w:val="20"/>
          <w:lang w:val="es-DO"/>
        </w:rPr>
        <w:t>Decreto No. 301-05 que establece el Reglamento para el Funcionamiento y Organización de la Comisión Nacional de Espectáculos Públicos y Radiofonía;</w:t>
      </w:r>
    </w:p>
    <w:p w14:paraId="611D42F8" w14:textId="7D4FCFC4" w:rsidR="00FC1420" w:rsidRPr="00B53143" w:rsidRDefault="541ED1B6" w:rsidP="00B53143">
      <w:pPr>
        <w:pStyle w:val="Prrafodelista"/>
        <w:numPr>
          <w:ilvl w:val="0"/>
          <w:numId w:val="7"/>
        </w:numPr>
        <w:spacing w:beforeLines="30" w:before="72" w:afterLines="30" w:after="72" w:line="360" w:lineRule="auto"/>
        <w:ind w:left="284" w:hanging="284"/>
        <w:jc w:val="both"/>
        <w:rPr>
          <w:rFonts w:ascii="Times New Roman" w:eastAsia="Times New Roman" w:hAnsi="Times New Roman"/>
          <w:color w:val="767171"/>
          <w:spacing w:val="20"/>
          <w:lang w:val="es-DO"/>
        </w:rPr>
      </w:pPr>
      <w:r w:rsidRPr="00B53143">
        <w:rPr>
          <w:rFonts w:ascii="Times New Roman" w:eastAsia="Times New Roman" w:hAnsi="Times New Roman"/>
          <w:color w:val="767171"/>
          <w:spacing w:val="20"/>
          <w:lang w:val="es-DO"/>
        </w:rPr>
        <w:t>Decreto No. 289-99 que crea Oficina Nacional de Patrimonio Cultural Subacuático</w:t>
      </w:r>
    </w:p>
    <w:p w14:paraId="033B0C13" w14:textId="06D52B78" w:rsidR="00FC1420" w:rsidRPr="00B53143" w:rsidRDefault="541ED1B6" w:rsidP="00B53143">
      <w:pPr>
        <w:pStyle w:val="Prrafodelista"/>
        <w:numPr>
          <w:ilvl w:val="0"/>
          <w:numId w:val="7"/>
        </w:numPr>
        <w:spacing w:beforeLines="30" w:before="72" w:afterLines="30" w:after="72" w:line="360" w:lineRule="auto"/>
        <w:ind w:left="284" w:hanging="284"/>
        <w:jc w:val="both"/>
        <w:rPr>
          <w:rFonts w:ascii="Times New Roman" w:eastAsia="Times New Roman" w:hAnsi="Times New Roman"/>
          <w:color w:val="767171"/>
          <w:spacing w:val="20"/>
          <w:lang w:val="es-DO"/>
        </w:rPr>
      </w:pPr>
      <w:r w:rsidRPr="00B53143">
        <w:rPr>
          <w:rFonts w:ascii="Times New Roman" w:eastAsia="Times New Roman" w:hAnsi="Times New Roman"/>
          <w:color w:val="767171"/>
          <w:spacing w:val="20"/>
          <w:lang w:val="es-DO"/>
        </w:rPr>
        <w:t xml:space="preserve">Decreto No. 4195 que crea el Reglamento de Aplicación de la Ley que crea la Oficina de Patrimonio Cultural de la Nación; </w:t>
      </w:r>
    </w:p>
    <w:p w14:paraId="53180A8B" w14:textId="33F721A1" w:rsidR="00FC1420" w:rsidRPr="00B53143" w:rsidRDefault="541ED1B6" w:rsidP="00B53143">
      <w:pPr>
        <w:pStyle w:val="Prrafodelista"/>
        <w:numPr>
          <w:ilvl w:val="0"/>
          <w:numId w:val="7"/>
        </w:numPr>
        <w:spacing w:beforeLines="30" w:before="72" w:afterLines="30" w:after="72" w:line="360" w:lineRule="auto"/>
        <w:ind w:left="284" w:hanging="284"/>
        <w:jc w:val="both"/>
        <w:rPr>
          <w:rFonts w:ascii="Times New Roman" w:eastAsia="Times New Roman" w:hAnsi="Times New Roman"/>
          <w:color w:val="767171"/>
          <w:spacing w:val="20"/>
          <w:lang w:val="es-DO"/>
        </w:rPr>
      </w:pPr>
      <w:r w:rsidRPr="00B53143">
        <w:rPr>
          <w:rFonts w:ascii="Times New Roman" w:eastAsia="Times New Roman" w:hAnsi="Times New Roman"/>
          <w:color w:val="767171"/>
          <w:spacing w:val="20"/>
          <w:lang w:val="es-DO"/>
        </w:rPr>
        <w:t xml:space="preserve">Decreto No. 511-11 que crea el Reglamento de Aplicación de la Ley del Libro y Bibliotecas; </w:t>
      </w:r>
    </w:p>
    <w:p w14:paraId="68FE2DD0" w14:textId="4AC81DDD" w:rsidR="00FC1420" w:rsidRPr="00B53143" w:rsidRDefault="541ED1B6" w:rsidP="00B53143">
      <w:pPr>
        <w:pStyle w:val="Prrafodelista"/>
        <w:numPr>
          <w:ilvl w:val="0"/>
          <w:numId w:val="7"/>
        </w:numPr>
        <w:spacing w:beforeLines="30" w:before="72" w:afterLines="30" w:after="72" w:line="360" w:lineRule="auto"/>
        <w:ind w:left="284" w:hanging="284"/>
        <w:jc w:val="both"/>
        <w:rPr>
          <w:rFonts w:ascii="Times New Roman" w:eastAsia="Times New Roman" w:hAnsi="Times New Roman"/>
          <w:color w:val="767171"/>
          <w:spacing w:val="20"/>
          <w:lang w:val="es-DO"/>
        </w:rPr>
      </w:pPr>
      <w:r w:rsidRPr="00B53143">
        <w:rPr>
          <w:rFonts w:ascii="Times New Roman" w:eastAsia="Times New Roman" w:hAnsi="Times New Roman"/>
          <w:color w:val="767171"/>
          <w:spacing w:val="20"/>
          <w:lang w:val="es-DO"/>
        </w:rPr>
        <w:t>Decreto No. 99-03 que integra la Comisión Nacional de la República Dominicana para la UNESCO;</w:t>
      </w:r>
    </w:p>
    <w:p w14:paraId="327923D7" w14:textId="024E91D8" w:rsidR="00FC1420" w:rsidRPr="00B53143" w:rsidRDefault="541ED1B6" w:rsidP="00B53143">
      <w:pPr>
        <w:pStyle w:val="Prrafodelista"/>
        <w:numPr>
          <w:ilvl w:val="0"/>
          <w:numId w:val="7"/>
        </w:numPr>
        <w:spacing w:beforeLines="30" w:before="72" w:afterLines="30" w:after="72" w:line="360" w:lineRule="auto"/>
        <w:ind w:left="284" w:hanging="284"/>
        <w:jc w:val="both"/>
        <w:rPr>
          <w:spacing w:val="20"/>
        </w:rPr>
      </w:pPr>
      <w:r w:rsidRPr="00B53143">
        <w:rPr>
          <w:rFonts w:ascii="Times New Roman" w:eastAsia="Times New Roman" w:hAnsi="Times New Roman"/>
          <w:color w:val="767171"/>
          <w:spacing w:val="20"/>
          <w:lang w:val="es-DO"/>
        </w:rPr>
        <w:t>Decreto No.3-02 que crea la Dirección de Fomento y Desarrollo de la Artesanía Nacional (FODEARTE);</w:t>
      </w:r>
    </w:p>
    <w:p w14:paraId="58CD34CA" w14:textId="036D102D" w:rsidR="00FC1420" w:rsidRPr="00B53143" w:rsidRDefault="541ED1B6" w:rsidP="00B53143">
      <w:pPr>
        <w:pStyle w:val="Prrafodelista"/>
        <w:numPr>
          <w:ilvl w:val="0"/>
          <w:numId w:val="7"/>
        </w:numPr>
        <w:spacing w:beforeLines="30" w:before="72" w:afterLines="30" w:after="72" w:line="360" w:lineRule="auto"/>
        <w:ind w:left="284" w:hanging="284"/>
        <w:jc w:val="both"/>
        <w:rPr>
          <w:rFonts w:ascii="Times New Roman" w:eastAsia="Times New Roman" w:hAnsi="Times New Roman"/>
          <w:color w:val="767171"/>
          <w:spacing w:val="20"/>
          <w:lang w:val="es-DO"/>
        </w:rPr>
      </w:pPr>
      <w:proofErr w:type="spellStart"/>
      <w:r w:rsidRPr="00B53143">
        <w:rPr>
          <w:color w:val="767171"/>
          <w:spacing w:val="20"/>
        </w:rPr>
        <w:t>Decreto</w:t>
      </w:r>
      <w:proofErr w:type="spellEnd"/>
      <w:r w:rsidRPr="00B53143">
        <w:rPr>
          <w:color w:val="767171"/>
          <w:spacing w:val="20"/>
        </w:rPr>
        <w:t xml:space="preserve"> No. 311-87 que </w:t>
      </w:r>
      <w:proofErr w:type="spellStart"/>
      <w:r w:rsidRPr="00B53143">
        <w:rPr>
          <w:color w:val="767171"/>
          <w:spacing w:val="20"/>
        </w:rPr>
        <w:t>crea</w:t>
      </w:r>
      <w:proofErr w:type="spellEnd"/>
      <w:r w:rsidRPr="00B53143">
        <w:rPr>
          <w:color w:val="767171"/>
          <w:spacing w:val="20"/>
        </w:rPr>
        <w:t xml:space="preserve"> </w:t>
      </w:r>
      <w:proofErr w:type="spellStart"/>
      <w:r w:rsidRPr="00B53143">
        <w:rPr>
          <w:color w:val="767171"/>
          <w:spacing w:val="20"/>
        </w:rPr>
        <w:t>el</w:t>
      </w:r>
      <w:proofErr w:type="spellEnd"/>
      <w:r w:rsidRPr="00B53143">
        <w:rPr>
          <w:color w:val="767171"/>
          <w:spacing w:val="20"/>
        </w:rPr>
        <w:t xml:space="preserve"> </w:t>
      </w:r>
      <w:proofErr w:type="spellStart"/>
      <w:r w:rsidRPr="00B53143">
        <w:rPr>
          <w:color w:val="767171"/>
          <w:spacing w:val="20"/>
        </w:rPr>
        <w:t>Reglamento</w:t>
      </w:r>
      <w:proofErr w:type="spellEnd"/>
      <w:r w:rsidRPr="00B53143">
        <w:rPr>
          <w:color w:val="767171"/>
          <w:spacing w:val="20"/>
        </w:rPr>
        <w:t xml:space="preserve"> </w:t>
      </w:r>
      <w:proofErr w:type="spellStart"/>
      <w:r w:rsidRPr="00B53143">
        <w:rPr>
          <w:color w:val="767171"/>
          <w:spacing w:val="20"/>
        </w:rPr>
        <w:t>Orgánico</w:t>
      </w:r>
      <w:proofErr w:type="spellEnd"/>
      <w:r w:rsidRPr="00B53143">
        <w:rPr>
          <w:color w:val="767171"/>
          <w:spacing w:val="20"/>
        </w:rPr>
        <w:t xml:space="preserve"> y </w:t>
      </w:r>
      <w:proofErr w:type="spellStart"/>
      <w:r w:rsidRPr="00B53143">
        <w:rPr>
          <w:color w:val="767171"/>
          <w:spacing w:val="20"/>
        </w:rPr>
        <w:t>Funcional</w:t>
      </w:r>
      <w:proofErr w:type="spellEnd"/>
      <w:r w:rsidRPr="00B53143">
        <w:rPr>
          <w:color w:val="767171"/>
          <w:spacing w:val="20"/>
        </w:rPr>
        <w:t xml:space="preserve"> del Museo de las Casas </w:t>
      </w:r>
      <w:proofErr w:type="spellStart"/>
      <w:proofErr w:type="gramStart"/>
      <w:r w:rsidRPr="00B53143">
        <w:rPr>
          <w:color w:val="767171"/>
          <w:spacing w:val="20"/>
        </w:rPr>
        <w:t>Reales</w:t>
      </w:r>
      <w:proofErr w:type="spellEnd"/>
      <w:r w:rsidRPr="00B53143">
        <w:rPr>
          <w:color w:val="767171"/>
          <w:spacing w:val="20"/>
        </w:rPr>
        <w:t>;</w:t>
      </w:r>
      <w:proofErr w:type="gramEnd"/>
    </w:p>
    <w:p w14:paraId="68CF45DB" w14:textId="1C81467E" w:rsidR="00FC1420" w:rsidRPr="00B53143" w:rsidRDefault="541ED1B6" w:rsidP="00B53143">
      <w:pPr>
        <w:pStyle w:val="Prrafodelista"/>
        <w:numPr>
          <w:ilvl w:val="0"/>
          <w:numId w:val="7"/>
        </w:numPr>
        <w:spacing w:beforeLines="30" w:before="72" w:afterLines="30" w:after="72" w:line="360" w:lineRule="auto"/>
        <w:ind w:left="284" w:hanging="284"/>
        <w:jc w:val="both"/>
        <w:rPr>
          <w:rFonts w:ascii="Times New Roman" w:eastAsia="Times New Roman" w:hAnsi="Times New Roman"/>
          <w:color w:val="767171"/>
          <w:spacing w:val="20"/>
          <w:lang w:val="es-DO"/>
        </w:rPr>
      </w:pPr>
      <w:r w:rsidRPr="00B53143">
        <w:rPr>
          <w:rFonts w:ascii="Times New Roman" w:eastAsia="Times New Roman" w:hAnsi="Times New Roman"/>
          <w:color w:val="767171"/>
          <w:spacing w:val="20"/>
          <w:lang w:val="es-DO"/>
        </w:rPr>
        <w:t>Decreto No. 1937 que crea el Centro de la Cultura de Santiago;</w:t>
      </w:r>
    </w:p>
    <w:p w14:paraId="0EC61B17" w14:textId="73460AAF" w:rsidR="00FC1420" w:rsidRPr="00B53143" w:rsidRDefault="541ED1B6" w:rsidP="00B53143">
      <w:pPr>
        <w:pStyle w:val="Prrafodelista"/>
        <w:numPr>
          <w:ilvl w:val="0"/>
          <w:numId w:val="7"/>
        </w:numPr>
        <w:spacing w:beforeLines="30" w:before="72" w:afterLines="30" w:after="72" w:line="360" w:lineRule="auto"/>
        <w:ind w:left="284" w:hanging="284"/>
        <w:jc w:val="both"/>
        <w:rPr>
          <w:rFonts w:ascii="Times New Roman" w:eastAsia="Times New Roman" w:hAnsi="Times New Roman"/>
          <w:color w:val="767171"/>
          <w:spacing w:val="20"/>
          <w:lang w:val="es-DO"/>
        </w:rPr>
      </w:pPr>
      <w:r w:rsidRPr="00B53143">
        <w:rPr>
          <w:rFonts w:ascii="Times New Roman" w:eastAsia="Times New Roman" w:hAnsi="Times New Roman"/>
          <w:color w:val="767171"/>
          <w:spacing w:val="20"/>
          <w:lang w:val="es-DO"/>
        </w:rPr>
        <w:t>Decreto No. 290-92 que crea e integra el Patronato Faro a Colón, que se encarga de velar por el mantenimiento, vigilancia y seguridad del monumento, así como de elaborar el reglamento administrativo, el presupuesto de gastos y el manual de operaciones;</w:t>
      </w:r>
    </w:p>
    <w:p w14:paraId="57D9CBD7" w14:textId="70691E27" w:rsidR="00FC1420" w:rsidRPr="00B53143" w:rsidRDefault="541ED1B6" w:rsidP="00B53143">
      <w:pPr>
        <w:pStyle w:val="Prrafodelista"/>
        <w:numPr>
          <w:ilvl w:val="0"/>
          <w:numId w:val="7"/>
        </w:numPr>
        <w:spacing w:beforeLines="30" w:before="72" w:afterLines="30" w:after="72" w:line="360" w:lineRule="auto"/>
        <w:ind w:left="284" w:hanging="284"/>
        <w:jc w:val="both"/>
        <w:rPr>
          <w:rFonts w:ascii="Times New Roman" w:eastAsia="Times New Roman" w:hAnsi="Times New Roman"/>
          <w:color w:val="767171"/>
          <w:spacing w:val="20"/>
          <w:lang w:val="es-DO"/>
        </w:rPr>
      </w:pPr>
      <w:r w:rsidRPr="00B53143">
        <w:rPr>
          <w:rFonts w:ascii="Times New Roman" w:eastAsia="Times New Roman" w:hAnsi="Times New Roman"/>
          <w:color w:val="767171"/>
          <w:spacing w:val="20"/>
          <w:lang w:val="es-DO"/>
        </w:rPr>
        <w:t>Decreto No. 289-89 que integra el Patronato Rector de la Galería de Arte Moderno (hoy Museo de Arte Moderno);</w:t>
      </w:r>
    </w:p>
    <w:p w14:paraId="6717CD03" w14:textId="761E6097" w:rsidR="00FC1420" w:rsidRPr="00B53143" w:rsidRDefault="541ED1B6" w:rsidP="00B53143">
      <w:pPr>
        <w:pStyle w:val="Prrafodelista"/>
        <w:numPr>
          <w:ilvl w:val="0"/>
          <w:numId w:val="7"/>
        </w:numPr>
        <w:spacing w:beforeLines="30" w:before="72" w:afterLines="30" w:after="72" w:line="360" w:lineRule="auto"/>
        <w:ind w:left="284" w:hanging="284"/>
        <w:jc w:val="both"/>
        <w:rPr>
          <w:rFonts w:ascii="Times New Roman" w:eastAsia="Times New Roman" w:hAnsi="Times New Roman"/>
          <w:color w:val="767171"/>
          <w:spacing w:val="20"/>
          <w:lang w:val="es-DO"/>
        </w:rPr>
      </w:pPr>
      <w:r w:rsidRPr="00B53143">
        <w:rPr>
          <w:rFonts w:ascii="Times New Roman" w:eastAsia="Times New Roman" w:hAnsi="Times New Roman"/>
          <w:color w:val="767171"/>
          <w:spacing w:val="20"/>
          <w:lang w:val="es-DO"/>
        </w:rPr>
        <w:t xml:space="preserve">Decreto No. 45-86 que crea el Centro Interamericano de Restauración y Microfilmación de documentos, libros y fotografía (CENTROMIDCA) hoy denominado Centro Nacional de Conservación de Obras de Arte y Documentos (CENACOD); </w:t>
      </w:r>
    </w:p>
    <w:p w14:paraId="62A8E6DA" w14:textId="603B57E2" w:rsidR="00FC1420" w:rsidRPr="00B53143" w:rsidRDefault="541ED1B6" w:rsidP="00B53143">
      <w:pPr>
        <w:pStyle w:val="Prrafodelista"/>
        <w:numPr>
          <w:ilvl w:val="0"/>
          <w:numId w:val="7"/>
        </w:numPr>
        <w:spacing w:beforeLines="30" w:before="72" w:afterLines="30" w:after="72" w:line="360" w:lineRule="auto"/>
        <w:ind w:left="284" w:hanging="284"/>
        <w:jc w:val="both"/>
        <w:rPr>
          <w:rFonts w:ascii="Times New Roman" w:eastAsia="Times New Roman" w:hAnsi="Times New Roman"/>
          <w:color w:val="767171"/>
          <w:spacing w:val="20"/>
          <w:lang w:val="es-DO"/>
        </w:rPr>
      </w:pPr>
      <w:r w:rsidRPr="00B53143">
        <w:rPr>
          <w:rFonts w:ascii="Times New Roman" w:eastAsia="Times New Roman" w:hAnsi="Times New Roman"/>
          <w:color w:val="767171"/>
          <w:spacing w:val="20"/>
          <w:lang w:val="es-DO"/>
        </w:rPr>
        <w:lastRenderedPageBreak/>
        <w:t>Decreto No. 220-93 que denomina "Patronato de la Ciudad Colonial de Santo Domingo", a la Comisión Dominicana Permanente para la Celebración del Quinto Centenario del Descubrimiento y Evangelización de América;</w:t>
      </w:r>
    </w:p>
    <w:p w14:paraId="7FD9C544" w14:textId="66322D50" w:rsidR="00FC1420" w:rsidRPr="00B53143" w:rsidRDefault="541ED1B6" w:rsidP="00B53143">
      <w:pPr>
        <w:pStyle w:val="Prrafodelista"/>
        <w:numPr>
          <w:ilvl w:val="0"/>
          <w:numId w:val="7"/>
        </w:numPr>
        <w:spacing w:beforeLines="30" w:before="72" w:afterLines="30" w:after="72" w:line="360" w:lineRule="auto"/>
        <w:ind w:left="284" w:hanging="284"/>
        <w:jc w:val="both"/>
        <w:rPr>
          <w:rFonts w:ascii="Times New Roman" w:eastAsia="Times New Roman" w:hAnsi="Times New Roman"/>
          <w:color w:val="767171"/>
          <w:spacing w:val="20"/>
          <w:lang w:val="es-DO"/>
        </w:rPr>
      </w:pPr>
      <w:r w:rsidRPr="00B53143">
        <w:rPr>
          <w:rFonts w:ascii="Times New Roman" w:eastAsia="Times New Roman" w:hAnsi="Times New Roman"/>
          <w:color w:val="767171"/>
          <w:spacing w:val="20"/>
          <w:lang w:val="es-DO"/>
        </w:rPr>
        <w:t xml:space="preserve">Decreto No. 296-93 que crea el Reglamento Orgánico y Funcional del Patronato de la Ciudad Colonial de Santo Domingo; </w:t>
      </w:r>
    </w:p>
    <w:p w14:paraId="040F56BA" w14:textId="7A7C50E8" w:rsidR="00FC1420" w:rsidRPr="00B53143" w:rsidRDefault="541ED1B6" w:rsidP="00B53143">
      <w:pPr>
        <w:pStyle w:val="Prrafodelista"/>
        <w:numPr>
          <w:ilvl w:val="0"/>
          <w:numId w:val="7"/>
        </w:numPr>
        <w:spacing w:beforeLines="30" w:before="72" w:afterLines="30" w:after="72" w:line="360" w:lineRule="auto"/>
        <w:ind w:left="284" w:hanging="284"/>
        <w:jc w:val="both"/>
        <w:rPr>
          <w:rFonts w:ascii="Times New Roman" w:eastAsia="Times New Roman" w:hAnsi="Times New Roman"/>
          <w:color w:val="767171"/>
          <w:spacing w:val="20"/>
          <w:lang w:val="es-DO"/>
        </w:rPr>
      </w:pPr>
      <w:r w:rsidRPr="00B53143">
        <w:rPr>
          <w:rFonts w:ascii="Times New Roman" w:eastAsia="Times New Roman" w:hAnsi="Times New Roman"/>
          <w:color w:val="767171"/>
          <w:spacing w:val="20"/>
          <w:lang w:val="es-DO"/>
        </w:rPr>
        <w:t>Decreto No.73-94 que crea e integra el Patronato del Teatro del Cibao;</w:t>
      </w:r>
    </w:p>
    <w:p w14:paraId="2A1B370F" w14:textId="3819CDC6" w:rsidR="00FC1420" w:rsidRPr="00B53143" w:rsidRDefault="541ED1B6" w:rsidP="00B53143">
      <w:pPr>
        <w:pStyle w:val="Prrafodelista"/>
        <w:numPr>
          <w:ilvl w:val="0"/>
          <w:numId w:val="7"/>
        </w:numPr>
        <w:spacing w:beforeLines="30" w:before="72" w:afterLines="30" w:after="72" w:line="360" w:lineRule="auto"/>
        <w:ind w:left="284" w:hanging="284"/>
        <w:jc w:val="both"/>
        <w:rPr>
          <w:rFonts w:ascii="Times New Roman" w:eastAsia="Times New Roman" w:hAnsi="Times New Roman"/>
          <w:color w:val="767171"/>
          <w:spacing w:val="20"/>
          <w:lang w:val="es-DO"/>
        </w:rPr>
      </w:pPr>
      <w:r w:rsidRPr="00B53143">
        <w:rPr>
          <w:rFonts w:ascii="Times New Roman" w:eastAsia="Times New Roman" w:hAnsi="Times New Roman"/>
          <w:color w:val="767171"/>
          <w:spacing w:val="20"/>
          <w:lang w:val="es-DO"/>
        </w:rPr>
        <w:t>Decreto No. 475-97 que aprueba el Reglamento Interno de la Gobernaci6n de la Plaza de la Cultura “Juan Pablo Duarte”;</w:t>
      </w:r>
    </w:p>
    <w:p w14:paraId="5D238DFA" w14:textId="2DC02C4C" w:rsidR="00FC1420" w:rsidRPr="00B53143" w:rsidRDefault="541ED1B6" w:rsidP="00B53143">
      <w:pPr>
        <w:pStyle w:val="Prrafodelista"/>
        <w:numPr>
          <w:ilvl w:val="0"/>
          <w:numId w:val="7"/>
        </w:numPr>
        <w:spacing w:beforeLines="30" w:before="72" w:afterLines="30" w:after="72" w:line="360" w:lineRule="auto"/>
        <w:ind w:left="426" w:hanging="426"/>
        <w:jc w:val="both"/>
        <w:rPr>
          <w:rFonts w:ascii="Times New Roman" w:eastAsia="Times New Roman" w:hAnsi="Times New Roman"/>
          <w:color w:val="767171"/>
          <w:spacing w:val="20"/>
          <w:lang w:val="es-DO"/>
        </w:rPr>
      </w:pPr>
      <w:r w:rsidRPr="00B53143">
        <w:rPr>
          <w:rFonts w:ascii="Times New Roman" w:eastAsia="Times New Roman" w:hAnsi="Times New Roman"/>
          <w:color w:val="767171"/>
          <w:spacing w:val="20"/>
          <w:lang w:val="es-DO"/>
        </w:rPr>
        <w:t>Decreto No. 243-02 que crea la Editora Nacional dependiente de la Secretaría de Estado de Cultura;</w:t>
      </w:r>
    </w:p>
    <w:p w14:paraId="084CDEB0" w14:textId="05188A96" w:rsidR="00FC1420" w:rsidRPr="00B53143" w:rsidRDefault="541ED1B6" w:rsidP="00B53143">
      <w:pPr>
        <w:pStyle w:val="Prrafodelista"/>
        <w:numPr>
          <w:ilvl w:val="0"/>
          <w:numId w:val="7"/>
        </w:numPr>
        <w:spacing w:beforeLines="30" w:before="72" w:afterLines="30" w:after="72" w:line="360" w:lineRule="auto"/>
        <w:ind w:left="426" w:hanging="426"/>
        <w:jc w:val="both"/>
        <w:rPr>
          <w:rFonts w:ascii="Times New Roman" w:eastAsia="Times New Roman" w:hAnsi="Times New Roman"/>
          <w:color w:val="767171"/>
          <w:spacing w:val="20"/>
          <w:lang w:val="es-DO"/>
        </w:rPr>
      </w:pPr>
      <w:r w:rsidRPr="00B53143">
        <w:rPr>
          <w:rFonts w:ascii="Times New Roman" w:eastAsia="Times New Roman" w:hAnsi="Times New Roman"/>
          <w:color w:val="767171"/>
          <w:spacing w:val="20"/>
          <w:lang w:val="es-DO"/>
        </w:rPr>
        <w:t>Decreto No. 602-02 que crea e integra la Comisión Nacional de Carnaval;</w:t>
      </w:r>
    </w:p>
    <w:p w14:paraId="2E7485BF" w14:textId="4419109D" w:rsidR="00FC1420" w:rsidRPr="00B53143" w:rsidRDefault="541ED1B6" w:rsidP="00B53143">
      <w:pPr>
        <w:pStyle w:val="Prrafodelista"/>
        <w:numPr>
          <w:ilvl w:val="0"/>
          <w:numId w:val="7"/>
        </w:numPr>
        <w:spacing w:beforeLines="30" w:before="72" w:afterLines="30" w:after="72" w:line="360" w:lineRule="auto"/>
        <w:ind w:left="426" w:hanging="426"/>
        <w:jc w:val="both"/>
        <w:rPr>
          <w:rFonts w:ascii="Times New Roman" w:eastAsia="Times New Roman" w:hAnsi="Times New Roman"/>
          <w:color w:val="767171"/>
          <w:spacing w:val="20"/>
          <w:lang w:val="es-DO"/>
        </w:rPr>
      </w:pPr>
      <w:r w:rsidRPr="00B53143">
        <w:rPr>
          <w:rFonts w:ascii="Times New Roman" w:eastAsia="Times New Roman" w:hAnsi="Times New Roman"/>
          <w:color w:val="767171"/>
          <w:spacing w:val="20"/>
          <w:lang w:val="es-DO"/>
        </w:rPr>
        <w:t>Decreto No. 56-10 que cambia la denominaci6n de las Secretarías de Estado por el de Ministerios;</w:t>
      </w:r>
    </w:p>
    <w:p w14:paraId="593A823A" w14:textId="46EED6EB" w:rsidR="00FC1420" w:rsidRPr="00B53143" w:rsidRDefault="541ED1B6" w:rsidP="00B53143">
      <w:pPr>
        <w:pStyle w:val="Prrafodelista"/>
        <w:numPr>
          <w:ilvl w:val="0"/>
          <w:numId w:val="7"/>
        </w:numPr>
        <w:spacing w:beforeLines="30" w:before="72" w:afterLines="30" w:after="72" w:line="360" w:lineRule="auto"/>
        <w:ind w:left="426" w:hanging="426"/>
        <w:jc w:val="both"/>
        <w:rPr>
          <w:rFonts w:ascii="Times New Roman" w:eastAsia="Times New Roman" w:hAnsi="Times New Roman"/>
          <w:color w:val="767171"/>
          <w:spacing w:val="20"/>
          <w:lang w:val="es-DO"/>
        </w:rPr>
      </w:pPr>
      <w:r w:rsidRPr="00B53143">
        <w:rPr>
          <w:rFonts w:ascii="Times New Roman" w:eastAsia="Times New Roman" w:hAnsi="Times New Roman"/>
          <w:color w:val="767171"/>
          <w:spacing w:val="20"/>
          <w:lang w:val="es-DO"/>
        </w:rPr>
        <w:t xml:space="preserve">Decreto No. 130-05 que aprueba el Reglamento de la Ley General de Libre Acceso a la Información Pública; </w:t>
      </w:r>
    </w:p>
    <w:p w14:paraId="19C2C40E" w14:textId="015641B8" w:rsidR="002C17D9" w:rsidRDefault="541ED1B6" w:rsidP="00B53143">
      <w:pPr>
        <w:numPr>
          <w:ilvl w:val="0"/>
          <w:numId w:val="7"/>
        </w:numPr>
        <w:pBdr>
          <w:top w:val="nil"/>
          <w:left w:val="nil"/>
          <w:bottom w:val="nil"/>
          <w:right w:val="nil"/>
          <w:between w:val="nil"/>
        </w:pBdr>
        <w:spacing w:beforeLines="30" w:before="72" w:afterLines="30" w:after="72" w:line="360" w:lineRule="auto"/>
        <w:ind w:left="426" w:hanging="426"/>
        <w:jc w:val="both"/>
        <w:rPr>
          <w:rFonts w:eastAsia="Times New Roman"/>
          <w:lang w:val="es-DO"/>
        </w:rPr>
      </w:pPr>
      <w:r w:rsidRPr="59A45160">
        <w:rPr>
          <w:rFonts w:eastAsia="Times New Roman"/>
          <w:lang w:val="es-DO"/>
        </w:rPr>
        <w:t>Decreto 558-21 que recoge el Reglamento de la Ley de Mecenazgo Cultural en la República Dominicana;</w:t>
      </w:r>
    </w:p>
    <w:p w14:paraId="2D2ACE95" w14:textId="77777777" w:rsidR="00B53F3C" w:rsidRPr="00B53F3C" w:rsidRDefault="00B53F3C" w:rsidP="00A81931">
      <w:pPr>
        <w:pBdr>
          <w:top w:val="nil"/>
          <w:left w:val="nil"/>
          <w:bottom w:val="nil"/>
          <w:right w:val="nil"/>
          <w:between w:val="nil"/>
        </w:pBdr>
        <w:spacing w:beforeLines="30" w:before="72" w:afterLines="30" w:after="72" w:line="360" w:lineRule="auto"/>
        <w:ind w:left="720"/>
        <w:jc w:val="center"/>
        <w:rPr>
          <w:rFonts w:eastAsia="Times New Roman"/>
          <w:lang w:val="es-DO"/>
        </w:rPr>
      </w:pPr>
    </w:p>
    <w:p w14:paraId="6D817B59" w14:textId="56C82540" w:rsidR="00182A0D" w:rsidRPr="00694794" w:rsidRDefault="31CCC4A1" w:rsidP="00A81931">
      <w:pPr>
        <w:pStyle w:val="Ttulo2"/>
        <w:spacing w:beforeLines="30" w:before="72" w:afterLines="30" w:after="72" w:line="360" w:lineRule="auto"/>
        <w:jc w:val="center"/>
        <w:rPr>
          <w:rFonts w:eastAsia="Times New Roman" w:cs="Times New Roman"/>
          <w:i/>
          <w:iCs/>
          <w:color w:val="767171"/>
          <w:lang w:val="es-DO"/>
        </w:rPr>
      </w:pPr>
      <w:bookmarkStart w:id="15" w:name="_Toc91155702"/>
      <w:bookmarkStart w:id="16" w:name="_Toc122688334"/>
      <w:r w:rsidRPr="59A45160">
        <w:rPr>
          <w:rFonts w:eastAsia="Times New Roman" w:cs="Times New Roman"/>
          <w:i/>
          <w:iCs/>
          <w:color w:val="767171" w:themeColor="background2" w:themeShade="80"/>
          <w:lang w:val="es-DO"/>
        </w:rPr>
        <w:t xml:space="preserve">2.3 </w:t>
      </w:r>
      <w:r w:rsidR="541ED1B6" w:rsidRPr="59A45160">
        <w:rPr>
          <w:rFonts w:eastAsia="Times New Roman" w:cs="Times New Roman"/>
          <w:i/>
          <w:iCs/>
          <w:color w:val="767171" w:themeColor="background2" w:themeShade="80"/>
          <w:lang w:val="es-DO"/>
        </w:rPr>
        <w:t>Estructura organizativa</w:t>
      </w:r>
      <w:bookmarkEnd w:id="15"/>
      <w:bookmarkEnd w:id="16"/>
    </w:p>
    <w:p w14:paraId="7C6F5959" w14:textId="77777777" w:rsidR="00182A0D" w:rsidRPr="00F85A31" w:rsidRDefault="00182A0D" w:rsidP="005C6940">
      <w:pPr>
        <w:spacing w:beforeLines="30" w:before="72" w:afterLines="30" w:after="72" w:line="360" w:lineRule="auto"/>
        <w:jc w:val="both"/>
        <w:rPr>
          <w:rFonts w:eastAsia="Times New Roman"/>
          <w:u w:val="single"/>
          <w:lang w:val="es-DO"/>
        </w:rPr>
      </w:pPr>
    </w:p>
    <w:p w14:paraId="003BA814" w14:textId="77777777" w:rsidR="00FC1420" w:rsidRPr="00F85A31" w:rsidRDefault="541ED1B6" w:rsidP="005C6940">
      <w:pPr>
        <w:spacing w:beforeLines="30" w:before="72" w:afterLines="30" w:after="72" w:line="360" w:lineRule="auto"/>
        <w:ind w:left="-426" w:firstLine="993"/>
        <w:jc w:val="both"/>
        <w:rPr>
          <w:rFonts w:eastAsia="Times New Roman"/>
          <w:u w:val="single"/>
          <w:lang w:val="es-DO"/>
        </w:rPr>
      </w:pPr>
      <w:r w:rsidRPr="59A45160">
        <w:rPr>
          <w:rFonts w:eastAsia="Times New Roman"/>
          <w:u w:val="single"/>
          <w:lang w:val="es-DO"/>
        </w:rPr>
        <w:t>Organigrama Estructural</w:t>
      </w:r>
    </w:p>
    <w:bookmarkStart w:id="17" w:name="_MON_1701154289"/>
    <w:bookmarkEnd w:id="17"/>
    <w:p w14:paraId="0BABC8CB" w14:textId="77777777" w:rsidR="00FC1420" w:rsidRPr="00F85A31" w:rsidRDefault="00FC1420" w:rsidP="005C6940">
      <w:pPr>
        <w:spacing w:beforeLines="30" w:before="72" w:afterLines="30" w:after="72" w:line="360" w:lineRule="auto"/>
        <w:ind w:hanging="709"/>
        <w:jc w:val="both"/>
        <w:rPr>
          <w:rFonts w:eastAsia="Times New Roman"/>
          <w:lang w:val="es-DO"/>
        </w:rPr>
      </w:pPr>
      <w:r w:rsidRPr="00F85A31">
        <w:rPr>
          <w:noProof/>
          <w:color w:val="2B579A"/>
          <w:shd w:val="clear" w:color="auto" w:fill="E6E6E6"/>
          <w:lang w:val="es-DO"/>
        </w:rPr>
        <w:object w:dxaOrig="10120" w:dyaOrig="9019" w14:anchorId="1A398C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6.05pt;height:453.3pt" o:ole="">
            <v:imagedata r:id="rId14" o:title=""/>
          </v:shape>
          <o:OLEObject Type="Embed" ProgID="Word.Document.12" ShapeID="_x0000_i1025" DrawAspect="Content" ObjectID="_1733552727" r:id="rId15">
            <o:FieldCodes>\s</o:FieldCodes>
          </o:OLEObject>
        </w:object>
      </w:r>
    </w:p>
    <w:bookmarkStart w:id="18" w:name="_MON_1701154310"/>
    <w:bookmarkEnd w:id="18"/>
    <w:p w14:paraId="5842D472" w14:textId="0E2B54C3" w:rsidR="00FC1420" w:rsidRPr="00F85A31" w:rsidRDefault="00C74FD4" w:rsidP="005C6940">
      <w:pPr>
        <w:spacing w:beforeLines="30" w:before="72" w:afterLines="30" w:after="72" w:line="360" w:lineRule="auto"/>
        <w:ind w:left="-426" w:hanging="425"/>
        <w:jc w:val="both"/>
        <w:rPr>
          <w:rFonts w:eastAsia="Times New Roman"/>
          <w:lang w:val="es-DO"/>
        </w:rPr>
      </w:pPr>
      <w:r w:rsidRPr="00F85A31">
        <w:rPr>
          <w:noProof/>
          <w:color w:val="2B579A"/>
          <w:shd w:val="clear" w:color="auto" w:fill="E6E6E6"/>
          <w:lang w:val="es-DO"/>
        </w:rPr>
        <w:object w:dxaOrig="10120" w:dyaOrig="7119" w14:anchorId="2CC3ABEF">
          <v:shape id="_x0000_i1026" type="#_x0000_t75" style="width:506.05pt;height:356.95pt;mso-position-vertical:absolute" o:ole="">
            <v:imagedata r:id="rId16" o:title=""/>
          </v:shape>
          <o:OLEObject Type="Embed" ProgID="Word.Document.12" ShapeID="_x0000_i1026" DrawAspect="Content" ObjectID="_1733552728" r:id="rId17">
            <o:FieldCodes>\s</o:FieldCodes>
          </o:OLEObject>
        </w:object>
      </w:r>
    </w:p>
    <w:p w14:paraId="16DD0EEF" w14:textId="77777777" w:rsidR="00FC1420" w:rsidRPr="00694794" w:rsidRDefault="00FC1420" w:rsidP="00A81931">
      <w:pPr>
        <w:spacing w:beforeLines="30" w:before="72" w:afterLines="30" w:after="72" w:line="360" w:lineRule="auto"/>
        <w:ind w:left="-426" w:hanging="425"/>
        <w:jc w:val="center"/>
        <w:rPr>
          <w:rFonts w:eastAsia="Times New Roman"/>
          <w:i/>
          <w:iCs/>
          <w:lang w:val="es-DO"/>
        </w:rPr>
      </w:pPr>
    </w:p>
    <w:p w14:paraId="483EED42" w14:textId="2DE6EAC1" w:rsidR="00FC1420" w:rsidRPr="00694794" w:rsidRDefault="7D333290" w:rsidP="00A81931">
      <w:pPr>
        <w:pStyle w:val="Ttulo2"/>
        <w:spacing w:beforeLines="30" w:before="72" w:afterLines="30" w:after="72" w:line="360" w:lineRule="auto"/>
        <w:jc w:val="center"/>
        <w:rPr>
          <w:rFonts w:eastAsia="Times New Roman" w:cs="Times New Roman"/>
          <w:i/>
          <w:iCs/>
          <w:color w:val="767171"/>
          <w:lang w:val="es-DO"/>
        </w:rPr>
      </w:pPr>
      <w:bookmarkStart w:id="19" w:name="_Toc91155703"/>
      <w:bookmarkStart w:id="20" w:name="_Toc122688335"/>
      <w:r w:rsidRPr="59A45160">
        <w:rPr>
          <w:rFonts w:eastAsia="Times New Roman" w:cs="Times New Roman"/>
          <w:i/>
          <w:iCs/>
          <w:color w:val="767171" w:themeColor="background2" w:themeShade="80"/>
          <w:lang w:val="es-DO"/>
        </w:rPr>
        <w:t xml:space="preserve">2.4 </w:t>
      </w:r>
      <w:r w:rsidR="541ED1B6" w:rsidRPr="59A45160">
        <w:rPr>
          <w:rFonts w:eastAsia="Times New Roman" w:cs="Times New Roman"/>
          <w:i/>
          <w:iCs/>
          <w:color w:val="767171" w:themeColor="background2" w:themeShade="80"/>
          <w:lang w:val="es-DO"/>
        </w:rPr>
        <w:t>Planificación estratégica institucional</w:t>
      </w:r>
      <w:bookmarkEnd w:id="19"/>
      <w:bookmarkEnd w:id="20"/>
    </w:p>
    <w:p w14:paraId="3120CA01" w14:textId="77777777" w:rsidR="00FC1420" w:rsidRPr="00F85A31" w:rsidRDefault="541ED1B6" w:rsidP="005C6940">
      <w:pPr>
        <w:spacing w:beforeLines="30" w:before="72" w:afterLines="30" w:after="72" w:line="360" w:lineRule="auto"/>
        <w:jc w:val="both"/>
        <w:rPr>
          <w:rFonts w:eastAsia="Times New Roman"/>
          <w:lang w:val="es-DO"/>
        </w:rPr>
      </w:pPr>
      <w:r w:rsidRPr="59A45160">
        <w:rPr>
          <w:rFonts w:eastAsia="Times New Roman"/>
          <w:lang w:val="es-DO"/>
        </w:rPr>
        <w:t>Al concluir tanto con el diagnóstico institucional, como con la revisión de nuestro marco estratégico y con el establecimiento de nuestros compromisos internos y externos para con nuestros usuarios, se llevó a cabo también la revisión de la estrategia que se había definido para el cuatrienio anterior. Dando como resultado, el establecimiento de una nueva estrategia para este periodo 2021-2024.</w:t>
      </w:r>
    </w:p>
    <w:p w14:paraId="51F257B6" w14:textId="77777777" w:rsidR="00FC1420" w:rsidRPr="00F85A31" w:rsidRDefault="541ED1B6" w:rsidP="005C6940">
      <w:pPr>
        <w:spacing w:beforeLines="30" w:before="72" w:afterLines="30" w:after="72" w:line="360" w:lineRule="auto"/>
        <w:jc w:val="both"/>
        <w:rPr>
          <w:rFonts w:eastAsia="Times New Roman"/>
          <w:lang w:val="es-DO"/>
        </w:rPr>
      </w:pPr>
      <w:r w:rsidRPr="59A45160">
        <w:rPr>
          <w:rFonts w:eastAsia="Times New Roman"/>
          <w:lang w:val="es-DO"/>
        </w:rPr>
        <w:t xml:space="preserve">Dicha estrategia está conformada esencialmente por Ejes, los cuales son las grandes las líneas de intervención a nivel estratégico, y por Objetivos Estratégicos, que constituyen los logros que se desean alcanzar en un plazo determinado; Ejes y Objetivos que, en conjunto, </w:t>
      </w:r>
      <w:r w:rsidRPr="59A45160">
        <w:rPr>
          <w:rFonts w:eastAsia="Times New Roman"/>
          <w:lang w:val="es-DO"/>
        </w:rPr>
        <w:lastRenderedPageBreak/>
        <w:t xml:space="preserve">trazan la ruta a seguir por la institución en los próximos 4 años. </w:t>
      </w:r>
      <w:bookmarkStart w:id="21" w:name="_Toc83651411"/>
    </w:p>
    <w:p w14:paraId="591BC8AB" w14:textId="77777777" w:rsidR="00FC1420" w:rsidRPr="00F85A31" w:rsidRDefault="541ED1B6" w:rsidP="005C6940">
      <w:pPr>
        <w:spacing w:beforeLines="30" w:before="72" w:afterLines="30" w:after="72" w:line="360" w:lineRule="auto"/>
        <w:jc w:val="both"/>
        <w:rPr>
          <w:rFonts w:eastAsia="Times New Roman"/>
          <w:u w:val="single"/>
          <w:lang w:val="es-DO"/>
        </w:rPr>
      </w:pPr>
      <w:r w:rsidRPr="59A45160">
        <w:rPr>
          <w:rFonts w:eastAsia="Times New Roman"/>
          <w:u w:val="single"/>
          <w:lang w:val="es-DO"/>
        </w:rPr>
        <w:t>Ejes Estratégicos</w:t>
      </w:r>
      <w:bookmarkEnd w:id="21"/>
    </w:p>
    <w:p w14:paraId="19EE2303" w14:textId="77777777" w:rsidR="00FC1420" w:rsidRPr="00F85A31" w:rsidRDefault="541ED1B6" w:rsidP="005C6940">
      <w:pPr>
        <w:spacing w:beforeLines="30" w:before="72" w:afterLines="30" w:after="72" w:line="360" w:lineRule="auto"/>
        <w:jc w:val="both"/>
        <w:rPr>
          <w:rFonts w:eastAsia="Times New Roman"/>
          <w:lang w:val="es-DO"/>
        </w:rPr>
      </w:pPr>
      <w:r w:rsidRPr="59A45160">
        <w:rPr>
          <w:rFonts w:eastAsia="Times New Roman"/>
          <w:lang w:val="es-DO"/>
        </w:rPr>
        <w:t>El Plan Estratégico Institucional 2021-2024 del MINC se compone de 5 grandes ejes o focos de acción bajo los cuales se han de agrupar todas las iniciativas estratégicas a ejecutar cada año, recopiladas en el Plan Operativo Anual (POA), y que, a su vez, estarán alineadas a los Objetivos Estratégicos que correspondan en cada caso para cada eje. A continuación, se detalla en qué consiste cada uno de los cinco ejes:</w:t>
      </w:r>
    </w:p>
    <w:p w14:paraId="5FC1EA3A" w14:textId="77777777" w:rsidR="00FC1420" w:rsidRPr="00DB6E6C" w:rsidRDefault="541ED1B6" w:rsidP="005C6940">
      <w:pPr>
        <w:pStyle w:val="Prrafodelista"/>
        <w:numPr>
          <w:ilvl w:val="0"/>
          <w:numId w:val="9"/>
        </w:numPr>
        <w:spacing w:beforeLines="30" w:before="72" w:afterLines="30" w:after="72" w:line="360" w:lineRule="auto"/>
        <w:ind w:left="284" w:hanging="284"/>
        <w:jc w:val="both"/>
        <w:rPr>
          <w:rFonts w:ascii="Times New Roman" w:eastAsia="Times New Roman" w:hAnsi="Times New Roman"/>
          <w:color w:val="767171"/>
          <w:spacing w:val="20"/>
          <w:u w:val="single"/>
          <w:lang w:val="es-DO"/>
        </w:rPr>
      </w:pPr>
      <w:r w:rsidRPr="00DB6E6C">
        <w:rPr>
          <w:rFonts w:ascii="Times New Roman" w:eastAsia="Times New Roman" w:hAnsi="Times New Roman"/>
          <w:color w:val="767171"/>
          <w:spacing w:val="20"/>
          <w:u w:val="single"/>
          <w:lang w:val="es-DO"/>
        </w:rPr>
        <w:t>Fortalecimiento Institucional</w:t>
      </w:r>
    </w:p>
    <w:p w14:paraId="2D439F7E" w14:textId="77777777" w:rsidR="00FC1420" w:rsidRPr="00F85A31" w:rsidRDefault="541ED1B6" w:rsidP="005C6940">
      <w:pPr>
        <w:spacing w:beforeLines="30" w:before="72" w:afterLines="30" w:after="72" w:line="360" w:lineRule="auto"/>
        <w:jc w:val="both"/>
        <w:rPr>
          <w:rFonts w:eastAsia="Times New Roman"/>
          <w:lang w:val="es-DO"/>
        </w:rPr>
      </w:pPr>
      <w:r w:rsidRPr="59A45160">
        <w:rPr>
          <w:rFonts w:eastAsia="Times New Roman"/>
          <w:lang w:val="es-DO"/>
        </w:rPr>
        <w:t>Este foco ha sido concebido para establecer iniciativas que vayan acorde con seguir contribuyendo con la consolidación del Sistema Nacional de Cultura, con el posicionamiento y empoderamiento del Ministerio de Cultura como actor clave dentro del mismo, y en la modernización y la transparencia dentro del Estado, mediante el fortalecimiento de los sistemas de calidad, recursos humanos y de la infraestructura tecnológica en la institución.</w:t>
      </w:r>
    </w:p>
    <w:p w14:paraId="164A783F" w14:textId="77777777" w:rsidR="00FC1420" w:rsidRPr="00DB6E6C" w:rsidRDefault="541ED1B6" w:rsidP="005C6940">
      <w:pPr>
        <w:pStyle w:val="Prrafodelista"/>
        <w:numPr>
          <w:ilvl w:val="0"/>
          <w:numId w:val="9"/>
        </w:numPr>
        <w:spacing w:beforeLines="30" w:before="72" w:afterLines="30" w:after="72" w:line="360" w:lineRule="auto"/>
        <w:ind w:left="284" w:hanging="284"/>
        <w:jc w:val="both"/>
        <w:rPr>
          <w:rFonts w:ascii="Times New Roman" w:eastAsia="Times New Roman" w:hAnsi="Times New Roman"/>
          <w:color w:val="767171"/>
          <w:spacing w:val="20"/>
          <w:u w:val="single"/>
          <w:lang w:val="es-DO"/>
        </w:rPr>
      </w:pPr>
      <w:r w:rsidRPr="00DB6E6C">
        <w:rPr>
          <w:rFonts w:ascii="Times New Roman" w:eastAsia="Times New Roman" w:hAnsi="Times New Roman"/>
          <w:color w:val="767171"/>
          <w:spacing w:val="20"/>
          <w:u w:val="single"/>
          <w:lang w:val="es-DO"/>
        </w:rPr>
        <w:t>Difusión de la Cultura</w:t>
      </w:r>
    </w:p>
    <w:p w14:paraId="6132C11A" w14:textId="09CD4AF9" w:rsidR="00E16F31" w:rsidRPr="00F85A31" w:rsidRDefault="541ED1B6" w:rsidP="005C6940">
      <w:pPr>
        <w:spacing w:beforeLines="30" w:before="72" w:afterLines="30" w:after="72" w:line="360" w:lineRule="auto"/>
        <w:jc w:val="both"/>
        <w:rPr>
          <w:rFonts w:eastAsia="Times New Roman"/>
          <w:lang w:val="es-DO"/>
        </w:rPr>
      </w:pPr>
      <w:r w:rsidRPr="59A45160">
        <w:rPr>
          <w:rFonts w:eastAsia="Times New Roman"/>
          <w:lang w:val="es-DO"/>
        </w:rPr>
        <w:t>Este programa persigue continuar con la promoción y robustecimiento de las diversas prácticas y manifestaciones culturales que forman parte de la Cultura de nuestra nación; pretendiendo así fomentar el arraigo a nuestras raíces, no sólo a lo amplio de todo el territorio sino también en nuestra diáspora a nivel global.</w:t>
      </w:r>
    </w:p>
    <w:p w14:paraId="408DB670" w14:textId="77777777" w:rsidR="00FC1420" w:rsidRPr="00DB6E6C" w:rsidRDefault="541ED1B6" w:rsidP="005C6940">
      <w:pPr>
        <w:pStyle w:val="Prrafodelista"/>
        <w:numPr>
          <w:ilvl w:val="0"/>
          <w:numId w:val="9"/>
        </w:numPr>
        <w:spacing w:beforeLines="30" w:before="72" w:afterLines="30" w:after="72" w:line="360" w:lineRule="auto"/>
        <w:ind w:left="284" w:hanging="284"/>
        <w:jc w:val="both"/>
        <w:rPr>
          <w:rFonts w:ascii="Times New Roman" w:eastAsia="Times New Roman" w:hAnsi="Times New Roman"/>
          <w:color w:val="767171"/>
          <w:spacing w:val="20"/>
          <w:u w:val="single"/>
          <w:lang w:val="es-DO"/>
        </w:rPr>
      </w:pPr>
      <w:r w:rsidRPr="00DB6E6C">
        <w:rPr>
          <w:rFonts w:ascii="Times New Roman" w:eastAsia="Times New Roman" w:hAnsi="Times New Roman"/>
          <w:color w:val="767171"/>
          <w:spacing w:val="20"/>
          <w:u w:val="single"/>
          <w:lang w:val="es-DO"/>
        </w:rPr>
        <w:t>Conservación y Salvaguarda del Patrimonio Material e Inmaterial</w:t>
      </w:r>
    </w:p>
    <w:p w14:paraId="179CBB6F" w14:textId="77777777" w:rsidR="00FC1420" w:rsidRDefault="541ED1B6" w:rsidP="005C6940">
      <w:pPr>
        <w:spacing w:beforeLines="30" w:before="72" w:afterLines="30" w:after="72" w:line="360" w:lineRule="auto"/>
        <w:jc w:val="both"/>
        <w:rPr>
          <w:rFonts w:eastAsia="Times New Roman"/>
          <w:lang w:val="es-DO"/>
        </w:rPr>
      </w:pPr>
      <w:r w:rsidRPr="59A45160">
        <w:rPr>
          <w:rFonts w:eastAsia="Times New Roman"/>
          <w:lang w:val="es-DO"/>
        </w:rPr>
        <w:t>Este eje consiste en promover que se vele por la preservación de nuestro patrimonio cultural mueble, por la puesta en valor de nuestro patrimonio cultural inmueble y por la salvaguarda de nuestro patrimonio cultural inmaterial.</w:t>
      </w:r>
    </w:p>
    <w:p w14:paraId="6ED2231B" w14:textId="77777777" w:rsidR="00DB6E6C" w:rsidRPr="00F85A31" w:rsidRDefault="00DB6E6C" w:rsidP="006F6DAB">
      <w:pPr>
        <w:spacing w:beforeLines="30" w:before="72" w:afterLines="30" w:after="72" w:line="360" w:lineRule="auto"/>
        <w:jc w:val="both"/>
        <w:rPr>
          <w:rFonts w:eastAsia="Times New Roman"/>
          <w:lang w:val="es-DO"/>
        </w:rPr>
      </w:pPr>
    </w:p>
    <w:p w14:paraId="72CF5582" w14:textId="77777777" w:rsidR="00FC1420" w:rsidRPr="00DB6E6C" w:rsidRDefault="541ED1B6" w:rsidP="005C6940">
      <w:pPr>
        <w:pStyle w:val="Prrafodelista"/>
        <w:numPr>
          <w:ilvl w:val="0"/>
          <w:numId w:val="9"/>
        </w:numPr>
        <w:spacing w:beforeLines="30" w:before="72" w:afterLines="30" w:after="72" w:line="360" w:lineRule="auto"/>
        <w:ind w:left="284" w:hanging="284"/>
        <w:jc w:val="both"/>
        <w:rPr>
          <w:rFonts w:ascii="Times New Roman" w:eastAsia="Times New Roman" w:hAnsi="Times New Roman"/>
          <w:color w:val="767171"/>
          <w:spacing w:val="20"/>
          <w:u w:val="single"/>
          <w:lang w:val="es-DO"/>
        </w:rPr>
      </w:pPr>
      <w:r w:rsidRPr="00DB6E6C">
        <w:rPr>
          <w:rFonts w:ascii="Times New Roman" w:eastAsia="Times New Roman" w:hAnsi="Times New Roman"/>
          <w:color w:val="767171"/>
          <w:spacing w:val="20"/>
          <w:u w:val="single"/>
          <w:lang w:val="es-DO"/>
        </w:rPr>
        <w:t>Fomento y Desarrollo de Industrias Culturales y Creativas</w:t>
      </w:r>
    </w:p>
    <w:p w14:paraId="1710414F" w14:textId="77777777" w:rsidR="00FC1420" w:rsidRPr="00F85A31" w:rsidRDefault="541ED1B6" w:rsidP="005C6940">
      <w:pPr>
        <w:spacing w:beforeLines="30" w:before="72" w:afterLines="30" w:after="72" w:line="360" w:lineRule="auto"/>
        <w:jc w:val="both"/>
        <w:rPr>
          <w:rFonts w:eastAsia="Times New Roman"/>
          <w:lang w:val="es-DO"/>
        </w:rPr>
      </w:pPr>
      <w:r w:rsidRPr="59A45160">
        <w:rPr>
          <w:rFonts w:eastAsia="Times New Roman"/>
          <w:lang w:val="es-DO"/>
        </w:rPr>
        <w:t>En tanto que, como parte de la visión de las autoridades y el esfuerzo de cambiar la percepción de que invertir en la cultura es una inversión sin retorno, se ha definido este cuarto eje. El mismo se basa en fomentar el sector de las industrias culturales y creativas en el país con iniciativas y políticas, que permitan que sea valorado el impulso que da a la economía el conjunto de actividades propias de este sector.</w:t>
      </w:r>
    </w:p>
    <w:p w14:paraId="65A62886" w14:textId="77777777" w:rsidR="00FC1420" w:rsidRPr="00DB6E6C" w:rsidRDefault="541ED1B6" w:rsidP="005C6940">
      <w:pPr>
        <w:pStyle w:val="Prrafodelista"/>
        <w:numPr>
          <w:ilvl w:val="0"/>
          <w:numId w:val="9"/>
        </w:numPr>
        <w:spacing w:beforeLines="30" w:before="72" w:afterLines="30" w:after="72" w:line="360" w:lineRule="auto"/>
        <w:ind w:left="284" w:hanging="284"/>
        <w:jc w:val="both"/>
        <w:rPr>
          <w:rFonts w:ascii="Times New Roman" w:eastAsia="Times New Roman" w:hAnsi="Times New Roman"/>
          <w:color w:val="767171"/>
          <w:spacing w:val="20"/>
          <w:u w:val="single"/>
          <w:lang w:val="es-DO"/>
        </w:rPr>
      </w:pPr>
      <w:r w:rsidRPr="00DB6E6C">
        <w:rPr>
          <w:rFonts w:ascii="Times New Roman" w:eastAsia="Times New Roman" w:hAnsi="Times New Roman"/>
          <w:color w:val="767171"/>
          <w:spacing w:val="20"/>
          <w:u w:val="single"/>
          <w:lang w:val="es-DO"/>
        </w:rPr>
        <w:t>Fortalecimiento del Sistema de Formación Artística</w:t>
      </w:r>
    </w:p>
    <w:p w14:paraId="326D78B1" w14:textId="77777777" w:rsidR="00FC1420" w:rsidRPr="00F85A31" w:rsidRDefault="541ED1B6" w:rsidP="005C6940">
      <w:pPr>
        <w:spacing w:beforeLines="30" w:before="72" w:afterLines="30" w:after="72" w:line="360" w:lineRule="auto"/>
        <w:jc w:val="both"/>
        <w:rPr>
          <w:rFonts w:eastAsia="Times New Roman"/>
          <w:lang w:val="es-DO"/>
        </w:rPr>
      </w:pPr>
      <w:r w:rsidRPr="59A45160">
        <w:rPr>
          <w:rFonts w:eastAsia="Times New Roman"/>
          <w:lang w:val="es-DO"/>
        </w:rPr>
        <w:t xml:space="preserve">Este eje tiene por norte alcanzar el robustecimiento de los sistemas de formación artística que son administrados por este Ministerio de Cultura, es decir, tanto el Sistema Especializado (Bellas Artes), como el Sistema de Escuelas Libres. Además, busca que sea ampliada la oferta de materias y disciplinas artísticas a nivel medio y básico en todas las escuelas a nivel nacional. </w:t>
      </w:r>
    </w:p>
    <w:p w14:paraId="2CBBFA3D" w14:textId="77777777" w:rsidR="00FC1420" w:rsidRPr="00F85A31" w:rsidRDefault="541ED1B6" w:rsidP="005C6940">
      <w:pPr>
        <w:spacing w:beforeLines="30" w:before="72" w:afterLines="30" w:after="72" w:line="360" w:lineRule="auto"/>
        <w:jc w:val="both"/>
        <w:rPr>
          <w:rFonts w:eastAsia="Times New Roman"/>
          <w:lang w:val="es-DO"/>
        </w:rPr>
      </w:pPr>
      <w:r w:rsidRPr="59A45160">
        <w:rPr>
          <w:rFonts w:eastAsia="Times New Roman"/>
          <w:lang w:val="es-DO"/>
        </w:rPr>
        <w:t>En la siguiente tabla se muestran concretamente los ejes y objetivos estratégicos que regirán el accionar de este Ministerio de Cultura durante el periodo 2021-2024: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3"/>
        <w:gridCol w:w="3937"/>
      </w:tblGrid>
      <w:tr w:rsidR="00FC1420" w:rsidRPr="00F85A31" w14:paraId="21B9F9FC" w14:textId="77777777" w:rsidTr="59A45160">
        <w:trPr>
          <w:tblHeader/>
        </w:trPr>
        <w:tc>
          <w:tcPr>
            <w:tcW w:w="4247" w:type="dxa"/>
            <w:shd w:val="clear" w:color="auto" w:fill="002060"/>
            <w:vAlign w:val="center"/>
          </w:tcPr>
          <w:p w14:paraId="427BCB21" w14:textId="77777777" w:rsidR="00FC1420" w:rsidRPr="00EC53E6" w:rsidRDefault="541ED1B6" w:rsidP="005C6940">
            <w:pPr>
              <w:spacing w:beforeLines="30" w:before="72" w:afterLines="30" w:after="72" w:line="360" w:lineRule="auto"/>
              <w:jc w:val="both"/>
              <w:rPr>
                <w:rFonts w:eastAsia="Times New Roman"/>
                <w:color w:val="FFFFFF"/>
                <w:sz w:val="28"/>
                <w:szCs w:val="28"/>
                <w:lang w:val="es-DO"/>
              </w:rPr>
            </w:pPr>
            <w:r w:rsidRPr="59A45160">
              <w:rPr>
                <w:rFonts w:eastAsia="Times New Roman"/>
                <w:color w:val="FFFFFF" w:themeColor="background1"/>
                <w:sz w:val="28"/>
                <w:szCs w:val="28"/>
                <w:lang w:val="es-DO"/>
              </w:rPr>
              <w:t>Eje</w:t>
            </w:r>
          </w:p>
        </w:tc>
        <w:tc>
          <w:tcPr>
            <w:tcW w:w="4247" w:type="dxa"/>
            <w:shd w:val="clear" w:color="auto" w:fill="002060"/>
            <w:vAlign w:val="center"/>
          </w:tcPr>
          <w:p w14:paraId="222C8A15" w14:textId="77777777" w:rsidR="00FC1420" w:rsidRPr="00EC53E6" w:rsidRDefault="541ED1B6" w:rsidP="005C6940">
            <w:pPr>
              <w:spacing w:beforeLines="30" w:before="72" w:afterLines="30" w:after="72" w:line="360" w:lineRule="auto"/>
              <w:jc w:val="both"/>
              <w:rPr>
                <w:rFonts w:eastAsia="Times New Roman"/>
                <w:color w:val="FFFFFF"/>
                <w:sz w:val="28"/>
                <w:szCs w:val="28"/>
                <w:lang w:val="es-DO"/>
              </w:rPr>
            </w:pPr>
            <w:r w:rsidRPr="59A45160">
              <w:rPr>
                <w:rFonts w:eastAsia="Times New Roman"/>
                <w:color w:val="FFFFFF" w:themeColor="background1"/>
                <w:sz w:val="28"/>
                <w:szCs w:val="28"/>
                <w:lang w:val="es-DO"/>
              </w:rPr>
              <w:t>Objetivo Estratégico</w:t>
            </w:r>
          </w:p>
        </w:tc>
      </w:tr>
      <w:tr w:rsidR="00FC1420" w:rsidRPr="00F85A31" w14:paraId="5C6ADBF8" w14:textId="77777777" w:rsidTr="59A45160">
        <w:tc>
          <w:tcPr>
            <w:tcW w:w="4247" w:type="dxa"/>
            <w:shd w:val="clear" w:color="auto" w:fill="auto"/>
            <w:vAlign w:val="center"/>
          </w:tcPr>
          <w:p w14:paraId="76B7EE6B" w14:textId="77777777" w:rsidR="00FC1420" w:rsidRPr="00F85A31" w:rsidRDefault="541ED1B6" w:rsidP="005C6940">
            <w:pPr>
              <w:pStyle w:val="Prrafodelista"/>
              <w:numPr>
                <w:ilvl w:val="0"/>
                <w:numId w:val="8"/>
              </w:numPr>
              <w:spacing w:beforeLines="30" w:before="72" w:afterLines="30" w:after="72" w:line="360" w:lineRule="auto"/>
              <w:jc w:val="both"/>
              <w:rPr>
                <w:rFonts w:ascii="Times New Roman" w:eastAsia="Times New Roman" w:hAnsi="Times New Roman"/>
                <w:color w:val="767171"/>
                <w:lang w:val="es-DO"/>
              </w:rPr>
            </w:pPr>
            <w:r w:rsidRPr="59A45160">
              <w:rPr>
                <w:rFonts w:ascii="Times New Roman" w:eastAsia="Times New Roman" w:hAnsi="Times New Roman"/>
                <w:color w:val="767171" w:themeColor="background2" w:themeShade="80"/>
                <w:lang w:val="es-DO"/>
              </w:rPr>
              <w:t>Fortalecimiento Institucional</w:t>
            </w:r>
          </w:p>
          <w:p w14:paraId="09426FB7" w14:textId="77777777" w:rsidR="00FC1420" w:rsidRPr="00F85A31" w:rsidRDefault="00FC1420" w:rsidP="005C6940">
            <w:pPr>
              <w:spacing w:beforeLines="30" w:before="72" w:afterLines="30" w:after="72" w:line="360" w:lineRule="auto"/>
              <w:jc w:val="both"/>
              <w:rPr>
                <w:rFonts w:eastAsia="Times New Roman"/>
                <w:lang w:val="es-DO"/>
              </w:rPr>
            </w:pPr>
          </w:p>
        </w:tc>
        <w:tc>
          <w:tcPr>
            <w:tcW w:w="4247" w:type="dxa"/>
            <w:shd w:val="clear" w:color="auto" w:fill="auto"/>
          </w:tcPr>
          <w:p w14:paraId="54C4883C" w14:textId="77777777" w:rsidR="00FC1420" w:rsidRPr="00F85A31" w:rsidRDefault="541ED1B6" w:rsidP="005C6940">
            <w:pPr>
              <w:spacing w:beforeLines="30" w:before="72" w:afterLines="30" w:after="72" w:line="360" w:lineRule="auto"/>
              <w:jc w:val="both"/>
              <w:rPr>
                <w:rFonts w:eastAsia="Times New Roman"/>
                <w:lang w:val="es-DO"/>
              </w:rPr>
            </w:pPr>
            <w:r w:rsidRPr="59A45160">
              <w:rPr>
                <w:rFonts w:eastAsia="Times New Roman"/>
                <w:lang w:val="es-DO"/>
              </w:rPr>
              <w:t>1.1 Fortalecer y consolidar el Sistema nacional de cultura, para lograr el desarrollo cultural y acceso de la ciudadanía a los bienes y servicios culturales a través de la descentralización y participación.</w:t>
            </w:r>
          </w:p>
          <w:p w14:paraId="12AB4DF3" w14:textId="77777777" w:rsidR="00FC1420" w:rsidRPr="00F85A31" w:rsidRDefault="541ED1B6" w:rsidP="005C6940">
            <w:pPr>
              <w:spacing w:beforeLines="30" w:before="72" w:afterLines="30" w:after="72" w:line="360" w:lineRule="auto"/>
              <w:jc w:val="both"/>
              <w:rPr>
                <w:rFonts w:eastAsia="Times New Roman"/>
                <w:lang w:val="es-DO"/>
              </w:rPr>
            </w:pPr>
            <w:r w:rsidRPr="59A45160">
              <w:rPr>
                <w:rFonts w:eastAsia="Times New Roman"/>
                <w:lang w:val="es-DO"/>
              </w:rPr>
              <w:lastRenderedPageBreak/>
              <w:t>1.2 Implantar y establecer un sistema de Gestión de la Calidad orientado a la mejora continua de las operaciones, la gestión humana y la infraestructura tecnológica institucional.</w:t>
            </w:r>
          </w:p>
          <w:p w14:paraId="50DA292F" w14:textId="77777777" w:rsidR="00FC1420" w:rsidRPr="00F85A31" w:rsidRDefault="541ED1B6" w:rsidP="005C6940">
            <w:pPr>
              <w:spacing w:beforeLines="30" w:before="72" w:afterLines="30" w:after="72" w:line="360" w:lineRule="auto"/>
              <w:jc w:val="both"/>
              <w:rPr>
                <w:rFonts w:eastAsia="Times New Roman"/>
                <w:lang w:val="es-DO"/>
              </w:rPr>
            </w:pPr>
            <w:r w:rsidRPr="59A45160">
              <w:rPr>
                <w:rFonts w:eastAsia="Times New Roman"/>
                <w:lang w:val="es-DO"/>
              </w:rPr>
              <w:t>1.3 Fortalecer las capacidades, monitoreo y control del Ministerio de Cultura respecto al manejo de data estadística y del desarrollo y publicaciones de investigaciones relativas a manifestaciones culturales.</w:t>
            </w:r>
          </w:p>
        </w:tc>
      </w:tr>
      <w:tr w:rsidR="00FC1420" w:rsidRPr="00F85A31" w14:paraId="10B77E0A" w14:textId="77777777" w:rsidTr="59A45160">
        <w:tc>
          <w:tcPr>
            <w:tcW w:w="4247" w:type="dxa"/>
            <w:shd w:val="clear" w:color="auto" w:fill="auto"/>
            <w:vAlign w:val="center"/>
          </w:tcPr>
          <w:p w14:paraId="0A85A884" w14:textId="77777777" w:rsidR="00FC1420" w:rsidRPr="00F85A31" w:rsidRDefault="541ED1B6" w:rsidP="005C6940">
            <w:pPr>
              <w:spacing w:beforeLines="30" w:before="72" w:afterLines="30" w:after="72" w:line="360" w:lineRule="auto"/>
              <w:jc w:val="both"/>
              <w:rPr>
                <w:rFonts w:eastAsia="Times New Roman"/>
                <w:lang w:val="es-DO"/>
              </w:rPr>
            </w:pPr>
            <w:r w:rsidRPr="59A45160">
              <w:rPr>
                <w:rFonts w:eastAsia="Times New Roman"/>
                <w:lang w:val="es-DO"/>
              </w:rPr>
              <w:lastRenderedPageBreak/>
              <w:t>2. Difusión de la Cultura</w:t>
            </w:r>
          </w:p>
        </w:tc>
        <w:tc>
          <w:tcPr>
            <w:tcW w:w="4247" w:type="dxa"/>
            <w:shd w:val="clear" w:color="auto" w:fill="auto"/>
          </w:tcPr>
          <w:p w14:paraId="449E8740" w14:textId="77777777" w:rsidR="00FC1420" w:rsidRPr="00F85A31" w:rsidRDefault="541ED1B6" w:rsidP="005C6940">
            <w:pPr>
              <w:spacing w:beforeLines="30" w:before="72" w:afterLines="30" w:after="72" w:line="360" w:lineRule="auto"/>
              <w:jc w:val="both"/>
              <w:rPr>
                <w:rFonts w:eastAsia="Times New Roman"/>
                <w:lang w:val="es-DO"/>
              </w:rPr>
            </w:pPr>
            <w:r w:rsidRPr="59A45160">
              <w:rPr>
                <w:rFonts w:eastAsia="Times New Roman"/>
                <w:lang w:val="es-DO"/>
              </w:rPr>
              <w:t>2.1 Promover y fomentar nuestras manifestaciones culturales a nivel nacional e internacional.</w:t>
            </w:r>
            <w:r w:rsidR="00FC1420">
              <w:br/>
            </w:r>
            <w:r w:rsidRPr="59A45160">
              <w:rPr>
                <w:rFonts w:eastAsia="Times New Roman"/>
                <w:lang w:val="es-DO"/>
              </w:rPr>
              <w:t>2.2 Fortalecer los vínculos entre nuestra cultura y la diáspora.</w:t>
            </w:r>
          </w:p>
        </w:tc>
      </w:tr>
      <w:tr w:rsidR="00FC1420" w:rsidRPr="00F85A31" w14:paraId="1F5F85DE" w14:textId="77777777" w:rsidTr="59A45160">
        <w:tc>
          <w:tcPr>
            <w:tcW w:w="4247" w:type="dxa"/>
            <w:shd w:val="clear" w:color="auto" w:fill="auto"/>
            <w:vAlign w:val="center"/>
          </w:tcPr>
          <w:p w14:paraId="6A6B0CAA" w14:textId="77777777" w:rsidR="00FC1420" w:rsidRPr="00F85A31" w:rsidRDefault="541ED1B6" w:rsidP="005C6940">
            <w:pPr>
              <w:spacing w:beforeLines="30" w:before="72" w:afterLines="30" w:after="72" w:line="360" w:lineRule="auto"/>
              <w:jc w:val="both"/>
              <w:rPr>
                <w:rFonts w:eastAsia="Times New Roman"/>
                <w:lang w:val="es-DO"/>
              </w:rPr>
            </w:pPr>
            <w:r w:rsidRPr="59A45160">
              <w:rPr>
                <w:rFonts w:eastAsia="Times New Roman"/>
                <w:lang w:val="es-DO"/>
              </w:rPr>
              <w:t>3. Conservación y Salvaguarda del Patrimonio Material e Inmaterial</w:t>
            </w:r>
          </w:p>
        </w:tc>
        <w:tc>
          <w:tcPr>
            <w:tcW w:w="4247" w:type="dxa"/>
            <w:shd w:val="clear" w:color="auto" w:fill="auto"/>
          </w:tcPr>
          <w:p w14:paraId="27D1B717" w14:textId="77777777" w:rsidR="00FC1420" w:rsidRPr="00F85A31" w:rsidRDefault="541ED1B6" w:rsidP="005C6940">
            <w:pPr>
              <w:spacing w:beforeLines="30" w:before="72" w:afterLines="30" w:after="72" w:line="360" w:lineRule="auto"/>
              <w:jc w:val="both"/>
              <w:rPr>
                <w:rFonts w:eastAsia="Times New Roman"/>
                <w:lang w:val="es-DO"/>
              </w:rPr>
            </w:pPr>
            <w:r w:rsidRPr="59A45160">
              <w:rPr>
                <w:rFonts w:eastAsia="Times New Roman"/>
                <w:lang w:val="es-DO"/>
              </w:rPr>
              <w:t>3.1 Salvaguardar las manifestaciones del Patrimonio Cultural Inmaterial en los territorios.</w:t>
            </w:r>
          </w:p>
          <w:p w14:paraId="3369C553" w14:textId="77777777" w:rsidR="00FC1420" w:rsidRPr="00F85A31" w:rsidRDefault="541ED1B6" w:rsidP="005C6940">
            <w:pPr>
              <w:spacing w:beforeLines="30" w:before="72" w:afterLines="30" w:after="72" w:line="360" w:lineRule="auto"/>
              <w:jc w:val="both"/>
              <w:rPr>
                <w:rFonts w:eastAsia="Times New Roman"/>
                <w:lang w:val="es-DO"/>
              </w:rPr>
            </w:pPr>
            <w:r w:rsidRPr="59A45160">
              <w:rPr>
                <w:rFonts w:eastAsia="Times New Roman"/>
                <w:lang w:val="es-DO"/>
              </w:rPr>
              <w:t>3.2 Fomentar el Patrimonio Cultural Inmueble en los territorios.</w:t>
            </w:r>
          </w:p>
          <w:p w14:paraId="7BC3BE11" w14:textId="77777777" w:rsidR="00FC1420" w:rsidRPr="00F85A31" w:rsidRDefault="541ED1B6" w:rsidP="005C6940">
            <w:pPr>
              <w:spacing w:beforeLines="30" w:before="72" w:afterLines="30" w:after="72" w:line="360" w:lineRule="auto"/>
              <w:jc w:val="both"/>
              <w:rPr>
                <w:rFonts w:eastAsia="Times New Roman"/>
                <w:lang w:val="es-DO"/>
              </w:rPr>
            </w:pPr>
            <w:r w:rsidRPr="59A45160">
              <w:rPr>
                <w:rFonts w:eastAsia="Times New Roman"/>
                <w:lang w:val="es-DO"/>
              </w:rPr>
              <w:lastRenderedPageBreak/>
              <w:t>3.3 Preservar, facilitar el acceso y concienciar sobre el Patrimonio Cultural Mueble nacional.</w:t>
            </w:r>
          </w:p>
        </w:tc>
      </w:tr>
      <w:tr w:rsidR="00FC1420" w:rsidRPr="00F85A31" w14:paraId="72F35844" w14:textId="77777777" w:rsidTr="59A45160">
        <w:tc>
          <w:tcPr>
            <w:tcW w:w="4247" w:type="dxa"/>
            <w:shd w:val="clear" w:color="auto" w:fill="auto"/>
            <w:vAlign w:val="center"/>
          </w:tcPr>
          <w:p w14:paraId="2E9F5A82" w14:textId="77777777" w:rsidR="00FC1420" w:rsidRPr="00F85A31" w:rsidRDefault="541ED1B6" w:rsidP="005C6940">
            <w:pPr>
              <w:spacing w:beforeLines="30" w:before="72" w:afterLines="30" w:after="72" w:line="360" w:lineRule="auto"/>
              <w:jc w:val="both"/>
              <w:rPr>
                <w:rFonts w:eastAsia="Times New Roman"/>
                <w:lang w:val="es-DO"/>
              </w:rPr>
            </w:pPr>
            <w:r w:rsidRPr="59A45160">
              <w:rPr>
                <w:rFonts w:eastAsia="Times New Roman"/>
                <w:lang w:val="es-DO"/>
              </w:rPr>
              <w:lastRenderedPageBreak/>
              <w:t>4. Fomento y Desarrollo de Industrias Culturales y Creativas</w:t>
            </w:r>
          </w:p>
        </w:tc>
        <w:tc>
          <w:tcPr>
            <w:tcW w:w="4247" w:type="dxa"/>
            <w:shd w:val="clear" w:color="auto" w:fill="auto"/>
          </w:tcPr>
          <w:p w14:paraId="3260044B" w14:textId="77777777" w:rsidR="00FC1420" w:rsidRPr="00F85A31" w:rsidRDefault="541ED1B6" w:rsidP="005C6940">
            <w:pPr>
              <w:spacing w:beforeLines="30" w:before="72" w:afterLines="30" w:after="72" w:line="360" w:lineRule="auto"/>
              <w:jc w:val="both"/>
              <w:rPr>
                <w:rFonts w:eastAsia="Times New Roman"/>
                <w:lang w:val="es-DO"/>
              </w:rPr>
            </w:pPr>
            <w:r w:rsidRPr="59A45160">
              <w:rPr>
                <w:rFonts w:eastAsia="Times New Roman"/>
                <w:lang w:val="es-DO"/>
              </w:rPr>
              <w:t xml:space="preserve">4.1 Fomentar las industrias culturales tradicionales y no tradicionales, y los mercados de bienes y servicios culturales como instrumentos para el desarrollo sostenible. </w:t>
            </w:r>
          </w:p>
          <w:p w14:paraId="28918DA2" w14:textId="77777777" w:rsidR="00FC1420" w:rsidRPr="00F85A31" w:rsidRDefault="541ED1B6" w:rsidP="005C6940">
            <w:pPr>
              <w:spacing w:beforeLines="30" w:before="72" w:afterLines="30" w:after="72" w:line="360" w:lineRule="auto"/>
              <w:jc w:val="both"/>
              <w:rPr>
                <w:rFonts w:eastAsia="Times New Roman"/>
                <w:lang w:val="es-DO"/>
              </w:rPr>
            </w:pPr>
            <w:r w:rsidRPr="59A45160">
              <w:rPr>
                <w:rFonts w:eastAsia="Times New Roman"/>
                <w:lang w:val="es-DO"/>
              </w:rPr>
              <w:t>4.2 Desarrollar mecanismos que fortalezcan el intercambio de productos culturales con el Sector Turismo.</w:t>
            </w:r>
          </w:p>
        </w:tc>
      </w:tr>
      <w:tr w:rsidR="00FC1420" w:rsidRPr="00F85A31" w14:paraId="79100D06" w14:textId="77777777" w:rsidTr="59A45160">
        <w:tc>
          <w:tcPr>
            <w:tcW w:w="4247" w:type="dxa"/>
            <w:shd w:val="clear" w:color="auto" w:fill="auto"/>
            <w:vAlign w:val="center"/>
          </w:tcPr>
          <w:p w14:paraId="7C8E0F6D" w14:textId="77777777" w:rsidR="00FC1420" w:rsidRPr="00F85A31" w:rsidRDefault="541ED1B6" w:rsidP="005C6940">
            <w:pPr>
              <w:spacing w:beforeLines="30" w:before="72" w:afterLines="30" w:after="72" w:line="360" w:lineRule="auto"/>
              <w:jc w:val="both"/>
              <w:rPr>
                <w:rFonts w:eastAsia="Times New Roman"/>
                <w:lang w:val="es-DO"/>
              </w:rPr>
            </w:pPr>
            <w:r w:rsidRPr="59A45160">
              <w:rPr>
                <w:rFonts w:eastAsia="Times New Roman"/>
                <w:lang w:val="es-DO"/>
              </w:rPr>
              <w:t xml:space="preserve">5. Fortalecimiento del Sistema de Formación Artística </w:t>
            </w:r>
          </w:p>
        </w:tc>
        <w:tc>
          <w:tcPr>
            <w:tcW w:w="4247" w:type="dxa"/>
            <w:shd w:val="clear" w:color="auto" w:fill="auto"/>
          </w:tcPr>
          <w:p w14:paraId="70F2C9FF" w14:textId="77777777" w:rsidR="00FC1420" w:rsidRPr="00F85A31" w:rsidRDefault="541ED1B6" w:rsidP="005C6940">
            <w:pPr>
              <w:spacing w:beforeLines="30" w:before="72" w:afterLines="30" w:after="72" w:line="360" w:lineRule="auto"/>
              <w:jc w:val="both"/>
              <w:rPr>
                <w:rFonts w:eastAsia="Times New Roman"/>
                <w:lang w:val="es-DO"/>
              </w:rPr>
            </w:pPr>
            <w:r w:rsidRPr="59A45160">
              <w:rPr>
                <w:rFonts w:eastAsia="Times New Roman"/>
                <w:lang w:val="es-DO"/>
              </w:rPr>
              <w:t>5.1 Fortalecer el Sistema de enseñanza de las Bellas Artes.</w:t>
            </w:r>
          </w:p>
          <w:p w14:paraId="2D3C3027" w14:textId="77777777" w:rsidR="00FC1420" w:rsidRPr="00F85A31" w:rsidRDefault="541ED1B6" w:rsidP="005C6940">
            <w:pPr>
              <w:spacing w:beforeLines="30" w:before="72" w:afterLines="30" w:after="72" w:line="360" w:lineRule="auto"/>
              <w:jc w:val="both"/>
              <w:rPr>
                <w:rFonts w:eastAsia="Times New Roman"/>
                <w:lang w:val="es-DO"/>
              </w:rPr>
            </w:pPr>
            <w:r w:rsidRPr="59A45160">
              <w:rPr>
                <w:rFonts w:eastAsia="Times New Roman"/>
                <w:lang w:val="es-DO"/>
              </w:rPr>
              <w:t>5.2 Robustecer la formación en temas de cultura y el Sistema de Escuelas Libres.</w:t>
            </w:r>
          </w:p>
        </w:tc>
      </w:tr>
    </w:tbl>
    <w:p w14:paraId="2DA54206" w14:textId="5CE8E99E" w:rsidR="00654164" w:rsidRPr="00F85A31" w:rsidRDefault="00654164" w:rsidP="005C6940">
      <w:pPr>
        <w:spacing w:beforeLines="30" w:before="72" w:afterLines="30" w:after="72" w:line="360" w:lineRule="auto"/>
        <w:jc w:val="both"/>
        <w:rPr>
          <w:rFonts w:eastAsia="Times New Roman"/>
          <w:noProof/>
          <w:lang w:val="es-DO"/>
        </w:rPr>
      </w:pPr>
    </w:p>
    <w:p w14:paraId="0D668D41" w14:textId="3245BD7F" w:rsidR="00654164" w:rsidRDefault="00654164" w:rsidP="005C6940">
      <w:pPr>
        <w:spacing w:beforeLines="30" w:before="72" w:afterLines="30" w:after="72" w:line="360" w:lineRule="auto"/>
        <w:jc w:val="both"/>
        <w:rPr>
          <w:rFonts w:eastAsia="Times New Roman"/>
          <w:noProof/>
          <w:lang w:val="es-DO"/>
        </w:rPr>
      </w:pPr>
    </w:p>
    <w:p w14:paraId="6F188E96" w14:textId="77777777" w:rsidR="0024020D" w:rsidRDefault="0024020D" w:rsidP="005C6940">
      <w:pPr>
        <w:spacing w:beforeLines="30" w:before="72" w:afterLines="30" w:after="72" w:line="360" w:lineRule="auto"/>
        <w:jc w:val="both"/>
        <w:rPr>
          <w:rFonts w:eastAsia="Times New Roman"/>
          <w:noProof/>
          <w:lang w:val="es-DO"/>
        </w:rPr>
      </w:pPr>
    </w:p>
    <w:p w14:paraId="26F77B97" w14:textId="77777777" w:rsidR="006F6DAB" w:rsidRDefault="006F6DAB" w:rsidP="005C6940">
      <w:pPr>
        <w:spacing w:beforeLines="30" w:before="72" w:afterLines="30" w:after="72" w:line="360" w:lineRule="auto"/>
        <w:jc w:val="both"/>
        <w:rPr>
          <w:rFonts w:eastAsia="Times New Roman"/>
          <w:noProof/>
          <w:lang w:val="es-DO"/>
        </w:rPr>
      </w:pPr>
    </w:p>
    <w:p w14:paraId="4D0651B1" w14:textId="77777777" w:rsidR="006F6DAB" w:rsidRDefault="006F6DAB" w:rsidP="005C6940">
      <w:pPr>
        <w:spacing w:beforeLines="30" w:before="72" w:afterLines="30" w:after="72" w:line="360" w:lineRule="auto"/>
        <w:jc w:val="both"/>
        <w:rPr>
          <w:rFonts w:eastAsia="Times New Roman"/>
          <w:noProof/>
          <w:lang w:val="es-DO"/>
        </w:rPr>
      </w:pPr>
    </w:p>
    <w:p w14:paraId="03D201A1" w14:textId="77777777" w:rsidR="0024020D" w:rsidRDefault="0024020D" w:rsidP="005C6940">
      <w:pPr>
        <w:spacing w:beforeLines="30" w:before="72" w:afterLines="30" w:after="72" w:line="360" w:lineRule="auto"/>
        <w:jc w:val="both"/>
        <w:rPr>
          <w:rFonts w:eastAsia="Times New Roman"/>
          <w:noProof/>
          <w:lang w:val="es-DO"/>
        </w:rPr>
      </w:pPr>
    </w:p>
    <w:p w14:paraId="3808C82E" w14:textId="23701250" w:rsidR="009628F1" w:rsidRPr="00694794" w:rsidRDefault="009628F1" w:rsidP="009D7AFE">
      <w:pPr>
        <w:spacing w:beforeLines="30" w:before="72" w:afterLines="30" w:after="72" w:line="360" w:lineRule="auto"/>
        <w:rPr>
          <w:rFonts w:eastAsia="Times New Roman"/>
          <w:noProof/>
          <w:lang w:val="es-DO"/>
        </w:rPr>
      </w:pPr>
    </w:p>
    <w:p w14:paraId="5E396B73" w14:textId="7222F4BC" w:rsidR="00654164" w:rsidRPr="00694794" w:rsidRDefault="7D333290" w:rsidP="005C6940">
      <w:pPr>
        <w:pStyle w:val="Ttulo1"/>
        <w:rPr>
          <w:rFonts w:eastAsia="Times New Roman" w:cs="Times New Roman"/>
        </w:rPr>
      </w:pPr>
      <w:bookmarkStart w:id="22" w:name="_Toc122688336"/>
      <w:r w:rsidRPr="59A45160">
        <w:rPr>
          <w:rFonts w:eastAsia="Times New Roman" w:cs="Times New Roman"/>
        </w:rPr>
        <w:lastRenderedPageBreak/>
        <w:t xml:space="preserve">III. </w:t>
      </w:r>
      <w:r w:rsidR="7E1A858E" w:rsidRPr="59A45160">
        <w:rPr>
          <w:rFonts w:eastAsia="Times New Roman" w:cs="Times New Roman"/>
        </w:rPr>
        <w:t>RESULTADOS MISIONALES</w:t>
      </w:r>
      <w:bookmarkEnd w:id="22"/>
    </w:p>
    <w:p w14:paraId="5BDBF66A" w14:textId="77777777" w:rsidR="00654164" w:rsidRPr="00F85A31" w:rsidRDefault="00654164" w:rsidP="005C6940">
      <w:pPr>
        <w:spacing w:beforeLines="30" w:before="72" w:afterLines="30" w:after="72" w:line="360" w:lineRule="auto"/>
        <w:jc w:val="both"/>
        <w:rPr>
          <w:rFonts w:eastAsia="Times New Roman"/>
          <w:lang w:val="es-DO"/>
        </w:rPr>
      </w:pPr>
      <w:r w:rsidRPr="00F85A31">
        <w:rPr>
          <w:rFonts w:eastAsia="Calibri"/>
          <w:noProof/>
          <w:color w:val="2B579A"/>
          <w:shd w:val="clear" w:color="auto" w:fill="E6E6E6"/>
          <w:lang w:val="es-DO"/>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6="http://schemas.microsoft.com/office/drawing/2014/main" xmlns:c="http://schemas.openxmlformats.org/drawingml/2006/chart" xmlns:a="http://schemas.openxmlformats.org/drawingml/2006/main" xmlns:pic="http://schemas.openxmlformats.org/drawingml/2006/picture" xmlns:a14="http://schemas.microsoft.com/office/drawing/2010/main">
            <w:pict w14:anchorId="715FE8DA">
              <v:line id="Straight Connector 14"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77.5pt,9.1pt" to="214pt,9.1pt" w14:anchorId="07DAAE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v:stroke joinstyle="miter"/>
                <w10:wrap anchorx="margin"/>
              </v:line>
            </w:pict>
          </mc:Fallback>
        </mc:AlternateContent>
      </w:r>
    </w:p>
    <w:p w14:paraId="20891FF8" w14:textId="77777777" w:rsidR="00654164" w:rsidRPr="00F85A31" w:rsidRDefault="7E1A858E" w:rsidP="005C6940">
      <w:pPr>
        <w:spacing w:beforeLines="30" w:before="72" w:afterLines="30" w:after="72" w:line="360" w:lineRule="auto"/>
        <w:jc w:val="center"/>
        <w:rPr>
          <w:rFonts w:eastAsia="Times New Roman"/>
          <w:lang w:val="es-DO"/>
        </w:rPr>
      </w:pPr>
      <w:r w:rsidRPr="59A45160">
        <w:rPr>
          <w:rFonts w:eastAsia="Times New Roman"/>
          <w:lang w:val="es-DO"/>
        </w:rPr>
        <w:t>Memoria institucional 2022</w:t>
      </w:r>
    </w:p>
    <w:p w14:paraId="15E40A40" w14:textId="2981A6FF" w:rsidR="00182A0D" w:rsidRPr="00694794" w:rsidRDefault="0A3D40E5" w:rsidP="00A81931">
      <w:pPr>
        <w:pStyle w:val="Ttulo2"/>
        <w:spacing w:beforeLines="30" w:before="72" w:afterLines="30" w:after="72" w:line="360" w:lineRule="auto"/>
        <w:jc w:val="center"/>
        <w:rPr>
          <w:rFonts w:eastAsia="Times New Roman" w:cs="Times New Roman"/>
          <w:i/>
          <w:iCs/>
          <w:color w:val="767171"/>
          <w:lang w:val="es-DO"/>
        </w:rPr>
      </w:pPr>
      <w:bookmarkStart w:id="23" w:name="_Toc91155705"/>
      <w:bookmarkStart w:id="24" w:name="_Toc122688337"/>
      <w:r w:rsidRPr="59A45160">
        <w:rPr>
          <w:rFonts w:eastAsia="Times New Roman" w:cs="Times New Roman"/>
          <w:i/>
          <w:iCs/>
          <w:color w:val="767171" w:themeColor="background2" w:themeShade="80"/>
          <w:lang w:val="es-DO"/>
        </w:rPr>
        <w:t xml:space="preserve">3.1 </w:t>
      </w:r>
      <w:r w:rsidR="36D883A2" w:rsidRPr="59A45160">
        <w:rPr>
          <w:rFonts w:eastAsia="Times New Roman" w:cs="Times New Roman"/>
          <w:i/>
          <w:iCs/>
          <w:color w:val="767171" w:themeColor="background2" w:themeShade="80"/>
          <w:lang w:val="es-DO"/>
        </w:rPr>
        <w:t>Información cuantitativa, cualitativa e indicadores de procesos Misionales</w:t>
      </w:r>
      <w:bookmarkEnd w:id="23"/>
      <w:bookmarkEnd w:id="24"/>
    </w:p>
    <w:p w14:paraId="6AD8493F" w14:textId="205CD250" w:rsidR="59A45160" w:rsidRDefault="59A45160" w:rsidP="00A81931">
      <w:pPr>
        <w:spacing w:beforeLines="30" w:before="72" w:afterLines="30" w:after="72" w:line="360" w:lineRule="auto"/>
        <w:jc w:val="center"/>
        <w:rPr>
          <w:rFonts w:eastAsia="Times New Roman"/>
          <w:b/>
          <w:bCs/>
          <w:color w:val="767171" w:themeColor="background2" w:themeShade="80"/>
          <w:lang w:val="es-DO"/>
        </w:rPr>
      </w:pPr>
    </w:p>
    <w:p w14:paraId="77291D28" w14:textId="234F45EB" w:rsidR="003A0106" w:rsidRPr="00705B96" w:rsidRDefault="00370655" w:rsidP="00A81931">
      <w:pPr>
        <w:spacing w:beforeLines="30" w:before="72" w:afterLines="30" w:after="72" w:line="360" w:lineRule="auto"/>
        <w:jc w:val="center"/>
        <w:rPr>
          <w:rFonts w:eastAsia="Times New Roman"/>
          <w:b/>
          <w:bCs/>
          <w:color w:val="767171" w:themeColor="background2" w:themeShade="80"/>
          <w:lang w:val="es-DO"/>
        </w:rPr>
      </w:pPr>
      <w:r>
        <w:rPr>
          <w:rFonts w:eastAsia="Times New Roman"/>
          <w:b/>
          <w:bCs/>
          <w:color w:val="767171" w:themeColor="background2" w:themeShade="80"/>
          <w:lang w:val="es-DO"/>
        </w:rPr>
        <w:t>F</w:t>
      </w:r>
      <w:r w:rsidRPr="59A45160">
        <w:rPr>
          <w:rFonts w:eastAsia="Times New Roman"/>
          <w:b/>
          <w:bCs/>
          <w:color w:val="767171" w:themeColor="background2" w:themeShade="80"/>
          <w:lang w:val="es-DO"/>
        </w:rPr>
        <w:t xml:space="preserve">ortalecimiento </w:t>
      </w:r>
      <w:r>
        <w:rPr>
          <w:rFonts w:eastAsia="Times New Roman"/>
          <w:b/>
          <w:bCs/>
          <w:color w:val="767171" w:themeColor="background2" w:themeShade="80"/>
          <w:lang w:val="es-DO"/>
        </w:rPr>
        <w:t>I</w:t>
      </w:r>
      <w:r w:rsidRPr="59A45160">
        <w:rPr>
          <w:rFonts w:eastAsia="Times New Roman"/>
          <w:b/>
          <w:bCs/>
          <w:color w:val="767171" w:themeColor="background2" w:themeShade="80"/>
          <w:lang w:val="es-DO"/>
        </w:rPr>
        <w:t>nstitucional</w:t>
      </w:r>
    </w:p>
    <w:p w14:paraId="17468352" w14:textId="54215603" w:rsidR="59A45160" w:rsidRDefault="6AB3F276" w:rsidP="005C6940">
      <w:pPr>
        <w:spacing w:beforeLines="30" w:before="72" w:afterLines="30" w:after="72" w:line="360" w:lineRule="auto"/>
        <w:jc w:val="both"/>
        <w:rPr>
          <w:rFonts w:eastAsia="Times New Roman"/>
          <w:lang w:val="es-DO"/>
        </w:rPr>
      </w:pPr>
      <w:r w:rsidRPr="59A45160">
        <w:rPr>
          <w:rFonts w:eastAsia="Times New Roman"/>
          <w:lang w:val="es-DO"/>
        </w:rPr>
        <w:t>El Ministerio de Cultura</w:t>
      </w:r>
      <w:r w:rsidR="562CE589" w:rsidRPr="59A45160">
        <w:rPr>
          <w:rFonts w:eastAsia="Times New Roman"/>
          <w:lang w:val="es-DO"/>
        </w:rPr>
        <w:t xml:space="preserve"> (MINC)</w:t>
      </w:r>
      <w:r w:rsidRPr="59A45160">
        <w:rPr>
          <w:rFonts w:eastAsia="Times New Roman"/>
          <w:lang w:val="es-DO"/>
        </w:rPr>
        <w:t xml:space="preserve">, en su interés de brindar una mejor calidad del servicio al ciudadano, </w:t>
      </w:r>
      <w:r w:rsidR="159B4422" w:rsidRPr="59A45160">
        <w:rPr>
          <w:rFonts w:eastAsia="Times New Roman"/>
          <w:lang w:val="es-DO"/>
        </w:rPr>
        <w:t>así</w:t>
      </w:r>
      <w:r w:rsidRPr="59A45160">
        <w:rPr>
          <w:rFonts w:eastAsia="Times New Roman"/>
          <w:lang w:val="es-DO"/>
        </w:rPr>
        <w:t xml:space="preserve"> como de diseñar más y mejores políticas, programas y proyectos a favor del sector cultural, ha realizado en el año 2022 una serie de iniciativas que buscan cumplir con el Eje 1, Fortalecimiento Institucional. </w:t>
      </w:r>
      <w:r w:rsidR="159B4422" w:rsidRPr="59A45160">
        <w:rPr>
          <w:rFonts w:eastAsia="Times New Roman"/>
          <w:lang w:val="es-DO"/>
        </w:rPr>
        <w:t xml:space="preserve">Dentro de estas, se precisan las siguientes: </w:t>
      </w:r>
    </w:p>
    <w:p w14:paraId="6C2768A7" w14:textId="33EA5CF6" w:rsidR="00C51912" w:rsidRPr="0024020D" w:rsidRDefault="039BA4EC" w:rsidP="005C6940">
      <w:pPr>
        <w:spacing w:beforeLines="30" w:before="72" w:afterLines="30" w:after="72" w:line="360" w:lineRule="auto"/>
        <w:jc w:val="both"/>
        <w:rPr>
          <w:rFonts w:eastAsia="Times New Roman"/>
          <w:lang w:val="es-DO"/>
        </w:rPr>
      </w:pPr>
      <w:r w:rsidRPr="59A45160">
        <w:rPr>
          <w:rFonts w:eastAsia="Times New Roman"/>
          <w:b/>
          <w:bCs/>
          <w:lang w:val="es-DO"/>
        </w:rPr>
        <w:t xml:space="preserve">Mecenazgos </w:t>
      </w:r>
      <w:r w:rsidR="23394109" w:rsidRPr="59A45160">
        <w:rPr>
          <w:rFonts w:eastAsia="Times New Roman"/>
          <w:color w:val="767171" w:themeColor="background2" w:themeShade="80"/>
          <w:lang w:val="es-DO"/>
        </w:rPr>
        <w:t xml:space="preserve"> </w:t>
      </w:r>
    </w:p>
    <w:p w14:paraId="0A01CC37" w14:textId="1F97F6E0" w:rsidR="00C51912" w:rsidRPr="0024020D" w:rsidRDefault="23394109" w:rsidP="005C6940">
      <w:pPr>
        <w:spacing w:beforeLines="30" w:before="72" w:afterLines="30" w:after="72" w:line="360" w:lineRule="auto"/>
        <w:jc w:val="both"/>
        <w:rPr>
          <w:rFonts w:eastAsia="Times New Roman"/>
          <w:lang w:val="es-DO"/>
        </w:rPr>
      </w:pPr>
      <w:r w:rsidRPr="59A45160">
        <w:rPr>
          <w:rFonts w:eastAsia="Times New Roman"/>
          <w:color w:val="767171" w:themeColor="background2" w:themeShade="80"/>
          <w:lang w:val="es-DO"/>
        </w:rPr>
        <w:t>El 12 de septiembre de 2019 se promulgó la Ley No. 340-19 mediante la cual se establece el Régimen de Incentivo y Fomento del Mecenazgo en la República Dominicana. Posteriormente, el 15 de septiembre de 2021 se emitió el Decreto Número 558-21 que aprueba el Reglamento para la Aplicación de la Ley No. 340-19.</w:t>
      </w:r>
      <w:r w:rsidR="374E090D" w:rsidRPr="59A45160">
        <w:rPr>
          <w:rFonts w:eastAsia="Times New Roman"/>
          <w:color w:val="767171" w:themeColor="background2" w:themeShade="80"/>
          <w:lang w:val="es-DO"/>
        </w:rPr>
        <w:t xml:space="preserve"> </w:t>
      </w:r>
      <w:r w:rsidRPr="59A45160">
        <w:rPr>
          <w:rFonts w:eastAsia="Times New Roman"/>
          <w:color w:val="767171" w:themeColor="background2" w:themeShade="80"/>
          <w:lang w:val="es-DO"/>
        </w:rPr>
        <w:t>La Ley 340-19 tiene por objeto establecer un régimen de fomento e incentivo a las iniciativas y aportes económicos y de otra índole de mecenazgo del sector privado, sea de personas físicas o jurídicas, nacionales o extranjeras, para que contribuyan al financiamiento, total o parcial, de programas y proyectos para el desarrollo cultural de la nación.</w:t>
      </w:r>
    </w:p>
    <w:p w14:paraId="6370E17F" w14:textId="5942FA90" w:rsidR="00C51912" w:rsidRPr="0024020D" w:rsidRDefault="310FCF9B" w:rsidP="005C6940">
      <w:pPr>
        <w:spacing w:beforeLines="30" w:before="72" w:afterLines="30" w:after="72" w:line="360" w:lineRule="auto"/>
        <w:jc w:val="both"/>
        <w:rPr>
          <w:rFonts w:eastAsia="Times New Roman"/>
          <w:lang w:val="es-DO"/>
        </w:rPr>
      </w:pPr>
      <w:r w:rsidRPr="59A45160">
        <w:rPr>
          <w:rFonts w:eastAsia="Times New Roman"/>
          <w:color w:val="767171" w:themeColor="background2" w:themeShade="80"/>
          <w:lang w:val="es-DO"/>
        </w:rPr>
        <w:t xml:space="preserve">El Consejo de Mecenazgo es el órgano rector encargado de establecer las políticas públicas para el incentivo del mecenazgo cultural, y dentro de las atribuciones que le confiere la Ley 340-19 en su artículo 9, está la de presentar al </w:t>
      </w:r>
      <w:proofErr w:type="gramStart"/>
      <w:r w:rsidRPr="59A45160">
        <w:rPr>
          <w:rFonts w:eastAsia="Times New Roman"/>
          <w:color w:val="767171" w:themeColor="background2" w:themeShade="80"/>
          <w:lang w:val="es-DO"/>
        </w:rPr>
        <w:t>Presidente</w:t>
      </w:r>
      <w:proofErr w:type="gramEnd"/>
      <w:r w:rsidRPr="59A45160">
        <w:rPr>
          <w:rFonts w:eastAsia="Times New Roman"/>
          <w:color w:val="767171" w:themeColor="background2" w:themeShade="80"/>
          <w:lang w:val="es-DO"/>
        </w:rPr>
        <w:t xml:space="preserve"> de la República la terna para designar al director/a de la Dirección General de Mecenazgo. </w:t>
      </w:r>
      <w:r w:rsidR="7DD07AB6" w:rsidRPr="59A45160">
        <w:rPr>
          <w:rFonts w:eastAsia="Times New Roman"/>
          <w:color w:val="767171" w:themeColor="background2" w:themeShade="80"/>
          <w:lang w:val="es-DO"/>
        </w:rPr>
        <w:t xml:space="preserve">Durante </w:t>
      </w:r>
      <w:r w:rsidR="7DD07AB6" w:rsidRPr="59A45160">
        <w:rPr>
          <w:rFonts w:eastAsia="Times New Roman"/>
          <w:color w:val="767171" w:themeColor="background2" w:themeShade="80"/>
          <w:lang w:val="es-DO"/>
        </w:rPr>
        <w:lastRenderedPageBreak/>
        <w:t>el año 2022, desde el Ministerio de Cultura completamos el proceso de integración d</w:t>
      </w:r>
      <w:r w:rsidR="23394109" w:rsidRPr="59A45160">
        <w:rPr>
          <w:rFonts w:eastAsia="Times New Roman"/>
          <w:color w:val="767171" w:themeColor="background2" w:themeShade="80"/>
          <w:lang w:val="es-DO"/>
        </w:rPr>
        <w:t xml:space="preserve">el Consejo de Mecenazgo, </w:t>
      </w:r>
      <w:r w:rsidR="2598D666" w:rsidRPr="59A45160">
        <w:rPr>
          <w:rFonts w:eastAsia="Times New Roman"/>
          <w:color w:val="767171" w:themeColor="background2" w:themeShade="80"/>
          <w:lang w:val="es-DO"/>
        </w:rPr>
        <w:t>a partir de</w:t>
      </w:r>
      <w:r w:rsidR="23394109" w:rsidRPr="59A45160">
        <w:rPr>
          <w:rFonts w:eastAsia="Times New Roman"/>
          <w:color w:val="767171" w:themeColor="background2" w:themeShade="80"/>
          <w:lang w:val="es-DO"/>
        </w:rPr>
        <w:t xml:space="preserve"> una solicitud al Poder Ejecutivo de nombramiento de los 2 especialistas</w:t>
      </w:r>
      <w:r w:rsidR="5275EF65" w:rsidRPr="59A45160">
        <w:rPr>
          <w:rFonts w:eastAsia="Times New Roman"/>
          <w:color w:val="767171" w:themeColor="background2" w:themeShade="80"/>
          <w:lang w:val="es-DO"/>
        </w:rPr>
        <w:t xml:space="preserve"> </w:t>
      </w:r>
      <w:r w:rsidR="68AECC71" w:rsidRPr="59A45160">
        <w:rPr>
          <w:rFonts w:eastAsia="Times New Roman"/>
          <w:color w:val="767171" w:themeColor="background2" w:themeShade="80"/>
          <w:lang w:val="es-DO"/>
        </w:rPr>
        <w:t>sectoriales que prevé la ley</w:t>
      </w:r>
      <w:r w:rsidR="23394109" w:rsidRPr="59A45160">
        <w:rPr>
          <w:rFonts w:eastAsia="Times New Roman"/>
          <w:color w:val="767171" w:themeColor="background2" w:themeShade="80"/>
          <w:lang w:val="es-DO"/>
        </w:rPr>
        <w:t>.</w:t>
      </w:r>
    </w:p>
    <w:p w14:paraId="49D32DF8" w14:textId="13B6D71B" w:rsidR="00C51912" w:rsidRPr="0024020D" w:rsidRDefault="72186DED" w:rsidP="005C6940">
      <w:pPr>
        <w:spacing w:beforeLines="30" w:before="72" w:afterLines="30" w:after="72" w:line="360" w:lineRule="auto"/>
        <w:jc w:val="both"/>
        <w:rPr>
          <w:rFonts w:eastAsia="Times New Roman"/>
          <w:lang w:val="es-DO"/>
        </w:rPr>
      </w:pPr>
      <w:r w:rsidRPr="59A45160">
        <w:rPr>
          <w:rFonts w:eastAsia="Times New Roman"/>
          <w:color w:val="767171" w:themeColor="background2" w:themeShade="80"/>
          <w:lang w:val="es-DO"/>
        </w:rPr>
        <w:t xml:space="preserve">Durante el año, el consejo sostuvo tres reuniones, para el establecimiento de los mecanismos de selección de la terna, la evaluación de los resultados y la conformación de la terna para remisión al poder ejecutivo. Los candidatos que se propusieron en el plazo otorgado a tales </w:t>
      </w:r>
      <w:r w:rsidR="1498008E" w:rsidRPr="59A45160">
        <w:rPr>
          <w:rFonts w:eastAsia="Times New Roman"/>
          <w:color w:val="767171" w:themeColor="background2" w:themeShade="80"/>
          <w:lang w:val="es-DO"/>
        </w:rPr>
        <w:t>fines</w:t>
      </w:r>
      <w:r w:rsidRPr="59A45160">
        <w:rPr>
          <w:rFonts w:eastAsia="Times New Roman"/>
          <w:color w:val="767171" w:themeColor="background2" w:themeShade="80"/>
          <w:lang w:val="es-DO"/>
        </w:rPr>
        <w:t xml:space="preserve"> fueron convocados a unas pruebas psicotécnicas, cuyos resultados fueron luego socializadas con los miembros del CONME. El 24 de agosto, en la cuarta sesión del Consejo, los miembros deliberaron y escogieron tres (3) candidatos para componer la terna que fue remitida al Poder Ejecutivo en fecha 25 de agosto mediante Oficio MINC/DE/1277/22.</w:t>
      </w:r>
    </w:p>
    <w:p w14:paraId="6244A434" w14:textId="1619D0DA" w:rsidR="00C51912" w:rsidRPr="0024020D" w:rsidRDefault="020DF999" w:rsidP="005C6940">
      <w:pPr>
        <w:spacing w:beforeLines="30" w:before="72" w:afterLines="30" w:after="72" w:line="360" w:lineRule="auto"/>
        <w:jc w:val="both"/>
        <w:rPr>
          <w:rFonts w:eastAsia="Times New Roman"/>
          <w:lang w:val="es-DO"/>
        </w:rPr>
      </w:pPr>
      <w:r w:rsidRPr="59A45160">
        <w:rPr>
          <w:rFonts w:eastAsia="Times New Roman"/>
          <w:color w:val="767171" w:themeColor="background2" w:themeShade="80"/>
          <w:lang w:val="es-DO"/>
        </w:rPr>
        <w:t>Asimismo</w:t>
      </w:r>
      <w:r w:rsidR="23394109" w:rsidRPr="59A45160">
        <w:rPr>
          <w:rFonts w:eastAsia="Times New Roman"/>
          <w:color w:val="767171" w:themeColor="background2" w:themeShade="80"/>
          <w:lang w:val="es-DO"/>
        </w:rPr>
        <w:t>,</w:t>
      </w:r>
      <w:r w:rsidR="0460260E" w:rsidRPr="59A45160">
        <w:rPr>
          <w:rFonts w:eastAsia="Times New Roman"/>
          <w:color w:val="767171" w:themeColor="background2" w:themeShade="80"/>
          <w:lang w:val="es-DO"/>
        </w:rPr>
        <w:t xml:space="preserve"> se ha trabajado en </w:t>
      </w:r>
      <w:r w:rsidR="23394109" w:rsidRPr="59A45160">
        <w:rPr>
          <w:rFonts w:eastAsia="Times New Roman"/>
          <w:color w:val="767171" w:themeColor="background2" w:themeShade="80"/>
          <w:lang w:val="es-DO"/>
        </w:rPr>
        <w:t>un borrador de estructura organizativa para la Dirección General de Mecenazgo, que fue presentado</w:t>
      </w:r>
      <w:r w:rsidR="1E3472F1" w:rsidRPr="59A45160">
        <w:rPr>
          <w:rFonts w:eastAsia="Times New Roman"/>
          <w:color w:val="767171" w:themeColor="background2" w:themeShade="80"/>
          <w:lang w:val="es-DO"/>
        </w:rPr>
        <w:t xml:space="preserve"> y</w:t>
      </w:r>
      <w:r w:rsidR="23394109" w:rsidRPr="59A45160">
        <w:rPr>
          <w:rFonts w:eastAsia="Times New Roman"/>
          <w:color w:val="767171" w:themeColor="background2" w:themeShade="80"/>
          <w:lang w:val="es-DO"/>
        </w:rPr>
        <w:t xml:space="preserve"> conocido</w:t>
      </w:r>
      <w:r w:rsidR="4C22F78A" w:rsidRPr="59A45160">
        <w:rPr>
          <w:rFonts w:eastAsia="Times New Roman"/>
          <w:color w:val="767171" w:themeColor="background2" w:themeShade="80"/>
          <w:lang w:val="es-DO"/>
        </w:rPr>
        <w:t xml:space="preserve"> por el Consejo y validado por el Ministerio de Administración Pública, quedando solo pendiente la revisión y aprobación por el director que quede designado por el Poder Ejecutivo. </w:t>
      </w:r>
    </w:p>
    <w:p w14:paraId="2AA25375" w14:textId="64688AD1" w:rsidR="00C51912" w:rsidRPr="0024020D" w:rsidRDefault="7D98D6A9" w:rsidP="005C6940">
      <w:pPr>
        <w:spacing w:beforeLines="30" w:before="72" w:afterLines="30" w:after="72" w:line="360" w:lineRule="auto"/>
        <w:jc w:val="both"/>
        <w:rPr>
          <w:rFonts w:eastAsia="Times New Roman"/>
          <w:b/>
          <w:bCs/>
          <w:lang w:val="es-DO"/>
        </w:rPr>
      </w:pPr>
      <w:r w:rsidRPr="59A45160">
        <w:rPr>
          <w:rFonts w:eastAsia="Times New Roman"/>
          <w:b/>
          <w:bCs/>
          <w:color w:val="767171" w:themeColor="background2" w:themeShade="80"/>
          <w:lang w:val="es-DO"/>
        </w:rPr>
        <w:t>Sistema Nacional de Estadísticas Culturales.</w:t>
      </w:r>
    </w:p>
    <w:p w14:paraId="0AC415CB" w14:textId="5DD083FC" w:rsidR="00C51912" w:rsidRPr="0024020D" w:rsidRDefault="167B7BFE" w:rsidP="005C6940">
      <w:pPr>
        <w:spacing w:beforeLines="30" w:before="72" w:afterLines="30" w:after="72" w:line="360" w:lineRule="auto"/>
        <w:jc w:val="both"/>
        <w:rPr>
          <w:rFonts w:eastAsia="Times New Roman"/>
          <w:lang w:val="es-DO"/>
        </w:rPr>
      </w:pPr>
      <w:r w:rsidRPr="59A45160">
        <w:rPr>
          <w:rFonts w:eastAsia="Times New Roman"/>
          <w:color w:val="767171" w:themeColor="background2" w:themeShade="80"/>
          <w:lang w:val="es-DO"/>
        </w:rPr>
        <w:t xml:space="preserve">Con el objetivo de fortalecer el sistema de medición del impacto de las acciones y políticas culturales, el </w:t>
      </w:r>
      <w:r w:rsidR="313B532F" w:rsidRPr="59A45160">
        <w:rPr>
          <w:rFonts w:eastAsia="Times New Roman"/>
          <w:color w:val="767171" w:themeColor="background2" w:themeShade="80"/>
          <w:lang w:val="es-DO"/>
        </w:rPr>
        <w:t>Ministerio de Cultura</w:t>
      </w:r>
      <w:r w:rsidR="16D82C97" w:rsidRPr="59A45160">
        <w:rPr>
          <w:rFonts w:eastAsia="Times New Roman"/>
          <w:color w:val="767171" w:themeColor="background2" w:themeShade="80"/>
          <w:lang w:val="es-DO"/>
        </w:rPr>
        <w:t xml:space="preserve"> inició las gestiones para la creación sistema de información estadística cultural. A estos fines, se han iniciado los trabajos para la crea</w:t>
      </w:r>
      <w:r w:rsidR="14ACB56B" w:rsidRPr="59A45160">
        <w:rPr>
          <w:rFonts w:eastAsia="Times New Roman"/>
          <w:color w:val="767171" w:themeColor="background2" w:themeShade="80"/>
          <w:lang w:val="es-DO"/>
        </w:rPr>
        <w:t xml:space="preserve">ción de una unidad </w:t>
      </w:r>
      <w:r w:rsidR="752B6A3A" w:rsidRPr="59A45160">
        <w:rPr>
          <w:rFonts w:eastAsia="Times New Roman"/>
          <w:color w:val="767171" w:themeColor="background2" w:themeShade="80"/>
          <w:lang w:val="es-DO"/>
        </w:rPr>
        <w:t>estadística</w:t>
      </w:r>
      <w:r w:rsidR="14ACB56B" w:rsidRPr="59A45160">
        <w:rPr>
          <w:rFonts w:eastAsia="Times New Roman"/>
          <w:color w:val="767171" w:themeColor="background2" w:themeShade="80"/>
          <w:lang w:val="es-DO"/>
        </w:rPr>
        <w:t xml:space="preserve"> institucional,</w:t>
      </w:r>
      <w:r w:rsidR="16D82C97" w:rsidRPr="59A45160">
        <w:rPr>
          <w:rFonts w:eastAsia="Times New Roman"/>
          <w:color w:val="767171" w:themeColor="background2" w:themeShade="80"/>
          <w:lang w:val="es-DO"/>
        </w:rPr>
        <w:t xml:space="preserve"> </w:t>
      </w:r>
      <w:r w:rsidR="732CE60A" w:rsidRPr="59A45160">
        <w:rPr>
          <w:rFonts w:eastAsia="Times New Roman"/>
          <w:color w:val="767171" w:themeColor="background2" w:themeShade="80"/>
          <w:lang w:val="es-DO"/>
        </w:rPr>
        <w:t xml:space="preserve">que de manera sistémica trabaje en el levantamiento y procesamiento de los datos sectoriales relevantes. </w:t>
      </w:r>
      <w:r w:rsidR="745375F4" w:rsidRPr="59A45160">
        <w:rPr>
          <w:rFonts w:eastAsia="Times New Roman"/>
          <w:color w:val="767171" w:themeColor="background2" w:themeShade="80"/>
          <w:lang w:val="es-DO"/>
        </w:rPr>
        <w:t xml:space="preserve">Desde la Dirección de Planificación y Desarrollo se han iniciado los trabajos a lo interno del ministerio para los procesos de </w:t>
      </w:r>
      <w:r w:rsidR="745375F4" w:rsidRPr="59A45160">
        <w:rPr>
          <w:rFonts w:eastAsia="Times New Roman"/>
          <w:color w:val="767171" w:themeColor="background2" w:themeShade="80"/>
          <w:lang w:val="es-DO"/>
        </w:rPr>
        <w:lastRenderedPageBreak/>
        <w:t>investigación, recolección, organización, representación, interpretación y análisis directo a las diferentes áreas</w:t>
      </w:r>
      <w:r w:rsidR="3CFABC60" w:rsidRPr="59A45160">
        <w:rPr>
          <w:rFonts w:eastAsia="Times New Roman"/>
          <w:color w:val="767171" w:themeColor="background2" w:themeShade="80"/>
          <w:lang w:val="es-DO"/>
        </w:rPr>
        <w:t>.</w:t>
      </w:r>
    </w:p>
    <w:p w14:paraId="5A3EABCC" w14:textId="24CDD3BF" w:rsidR="00C51912" w:rsidRPr="0024020D" w:rsidRDefault="3CFABC60" w:rsidP="005C6940">
      <w:pPr>
        <w:spacing w:beforeLines="30" w:before="72" w:afterLines="30" w:after="72" w:line="360" w:lineRule="auto"/>
        <w:jc w:val="both"/>
        <w:rPr>
          <w:rFonts w:eastAsia="Times New Roman"/>
          <w:lang w:val="es-DO"/>
        </w:rPr>
      </w:pPr>
      <w:r w:rsidRPr="59A45160">
        <w:rPr>
          <w:rFonts w:eastAsia="Times New Roman"/>
          <w:color w:val="767171" w:themeColor="background2" w:themeShade="80"/>
          <w:lang w:val="es-DO"/>
        </w:rPr>
        <w:t>En el marco de estas gestiones,</w:t>
      </w:r>
      <w:r w:rsidR="313B532F" w:rsidRPr="59A45160">
        <w:rPr>
          <w:rFonts w:eastAsia="Times New Roman"/>
          <w:color w:val="767171" w:themeColor="background2" w:themeShade="80"/>
          <w:lang w:val="es-DO"/>
        </w:rPr>
        <w:t xml:space="preserve"> se logró establecer enlaces interinstitucionales con la Oficina Nacional de Estadísticas (ONE), Ministerio de la Presidencia y Ministerio de Turismo. </w:t>
      </w:r>
      <w:r w:rsidR="2C3C02B8" w:rsidRPr="59A45160">
        <w:rPr>
          <w:rFonts w:eastAsia="Times New Roman"/>
          <w:color w:val="767171" w:themeColor="background2" w:themeShade="80"/>
          <w:lang w:val="es-DO"/>
        </w:rPr>
        <w:t>Estos esfuerzos han producido como primer resultado concreto</w:t>
      </w:r>
      <w:r w:rsidR="313B532F" w:rsidRPr="59A45160">
        <w:rPr>
          <w:rFonts w:eastAsia="Times New Roman"/>
          <w:color w:val="767171" w:themeColor="background2" w:themeShade="80"/>
          <w:lang w:val="es-DO"/>
        </w:rPr>
        <w:t xml:space="preserve"> la implementación del </w:t>
      </w:r>
      <w:proofErr w:type="spellStart"/>
      <w:r w:rsidR="313B532F" w:rsidRPr="59A45160">
        <w:rPr>
          <w:rFonts w:eastAsia="Times New Roman"/>
          <w:color w:val="767171" w:themeColor="background2" w:themeShade="80"/>
          <w:lang w:val="es-DO"/>
        </w:rPr>
        <w:t>Dashboard</w:t>
      </w:r>
      <w:proofErr w:type="spellEnd"/>
      <w:r w:rsidR="313B532F" w:rsidRPr="59A45160">
        <w:rPr>
          <w:rFonts w:eastAsia="Times New Roman"/>
          <w:color w:val="767171" w:themeColor="background2" w:themeShade="80"/>
          <w:lang w:val="es-DO"/>
        </w:rPr>
        <w:t xml:space="preserve"> Institucional</w:t>
      </w:r>
      <w:r w:rsidR="2440EB94" w:rsidRPr="59A45160">
        <w:rPr>
          <w:rFonts w:eastAsia="Times New Roman"/>
          <w:color w:val="767171" w:themeColor="background2" w:themeShade="80"/>
          <w:lang w:val="es-DO"/>
        </w:rPr>
        <w:t xml:space="preserve">, el cual en su primera fase registra los datos concernientes al sistema de escuelas libres, visitas a museos e intervenciones en infraestructura cultural. Esta </w:t>
      </w:r>
      <w:r w:rsidR="005F51FC" w:rsidRPr="59A45160">
        <w:rPr>
          <w:rFonts w:eastAsia="Times New Roman"/>
          <w:color w:val="767171" w:themeColor="background2" w:themeShade="80"/>
          <w:lang w:val="es-DO"/>
        </w:rPr>
        <w:t>herramienta</w:t>
      </w:r>
      <w:r w:rsidR="2440EB94" w:rsidRPr="59A45160">
        <w:rPr>
          <w:rFonts w:eastAsia="Times New Roman"/>
          <w:color w:val="767171" w:themeColor="background2" w:themeShade="80"/>
          <w:lang w:val="es-DO"/>
        </w:rPr>
        <w:t xml:space="preserve"> </w:t>
      </w:r>
      <w:r w:rsidR="2C158242" w:rsidRPr="59A45160">
        <w:rPr>
          <w:rFonts w:eastAsia="Times New Roman"/>
          <w:color w:val="767171" w:themeColor="background2" w:themeShade="80"/>
          <w:lang w:val="es-DO"/>
        </w:rPr>
        <w:t>prevé</w:t>
      </w:r>
      <w:r w:rsidR="2440EB94" w:rsidRPr="59A45160">
        <w:rPr>
          <w:rFonts w:eastAsia="Times New Roman"/>
          <w:color w:val="767171" w:themeColor="background2" w:themeShade="80"/>
          <w:lang w:val="es-DO"/>
        </w:rPr>
        <w:t xml:space="preserve"> ser una plataforma de datos abiertos donde se puedan visibilizar otros indicadores </w:t>
      </w:r>
      <w:r w:rsidR="4E4BAE72" w:rsidRPr="59A45160">
        <w:rPr>
          <w:rFonts w:eastAsia="Times New Roman"/>
          <w:color w:val="767171" w:themeColor="background2" w:themeShade="80"/>
          <w:lang w:val="es-DO"/>
        </w:rPr>
        <w:t xml:space="preserve">de impacto de la gestión </w:t>
      </w:r>
      <w:r w:rsidR="7895D9EE" w:rsidRPr="59A45160">
        <w:rPr>
          <w:rFonts w:eastAsia="Times New Roman"/>
          <w:color w:val="767171" w:themeColor="background2" w:themeShade="80"/>
          <w:lang w:val="es-DO"/>
        </w:rPr>
        <w:t xml:space="preserve">cultural. </w:t>
      </w:r>
    </w:p>
    <w:p w14:paraId="5CCDA30B" w14:textId="647D9D80" w:rsidR="00C51912" w:rsidRPr="0024020D" w:rsidRDefault="629A1949" w:rsidP="005C6940">
      <w:pPr>
        <w:spacing w:beforeLines="30" w:before="72" w:afterLines="30" w:after="72" w:line="360" w:lineRule="auto"/>
        <w:jc w:val="both"/>
        <w:rPr>
          <w:rFonts w:eastAsia="Times New Roman"/>
          <w:lang w:val="es-DO"/>
        </w:rPr>
      </w:pPr>
      <w:r w:rsidRPr="59A45160">
        <w:rPr>
          <w:rFonts w:eastAsia="Times New Roman"/>
          <w:color w:val="767171" w:themeColor="background2" w:themeShade="80"/>
          <w:lang w:val="es-DO"/>
        </w:rPr>
        <w:t>Asimismo, se retomaron los esfuerzos de articulación con el Banco Central para la generación y publicación de la cuenta satélite cultural. Du</w:t>
      </w:r>
      <w:r w:rsidR="761A293D" w:rsidRPr="59A45160">
        <w:rPr>
          <w:rFonts w:eastAsia="Times New Roman"/>
          <w:color w:val="767171" w:themeColor="background2" w:themeShade="80"/>
          <w:lang w:val="es-DO"/>
        </w:rPr>
        <w:t xml:space="preserve">rante ese año se definieron los objetivos y mecanismos para la implementación de la cuenta, gestionando el apoyo de la OEI y la CEPAL para el acompañamiento técnico. Se prevé que para el primer trimestre del 2023 podamos contar con el cronograma de trabajo y entregables intermedios, </w:t>
      </w:r>
      <w:r w:rsidR="5BB8FB88" w:rsidRPr="59A45160">
        <w:rPr>
          <w:rFonts w:eastAsia="Times New Roman"/>
          <w:color w:val="767171" w:themeColor="background2" w:themeShade="80"/>
          <w:lang w:val="es-DO"/>
        </w:rPr>
        <w:t>así</w:t>
      </w:r>
      <w:r w:rsidR="761A293D" w:rsidRPr="59A45160">
        <w:rPr>
          <w:rFonts w:eastAsia="Times New Roman"/>
          <w:color w:val="767171" w:themeColor="background2" w:themeShade="80"/>
          <w:lang w:val="es-DO"/>
        </w:rPr>
        <w:t xml:space="preserve"> como la firma del acuerdo</w:t>
      </w:r>
      <w:r w:rsidR="56B0F307" w:rsidRPr="59A45160">
        <w:rPr>
          <w:rFonts w:eastAsia="Times New Roman"/>
          <w:color w:val="767171" w:themeColor="background2" w:themeShade="80"/>
          <w:lang w:val="es-DO"/>
        </w:rPr>
        <w:t xml:space="preserve"> con el Banco</w:t>
      </w:r>
      <w:r w:rsidR="761A293D" w:rsidRPr="59A45160">
        <w:rPr>
          <w:rFonts w:eastAsia="Times New Roman"/>
          <w:color w:val="767171" w:themeColor="background2" w:themeShade="80"/>
          <w:lang w:val="es-DO"/>
        </w:rPr>
        <w:t xml:space="preserve"> para la </w:t>
      </w:r>
      <w:r w:rsidR="17B8DEA2" w:rsidRPr="59A45160">
        <w:rPr>
          <w:rFonts w:eastAsia="Times New Roman"/>
          <w:color w:val="767171" w:themeColor="background2" w:themeShade="80"/>
          <w:lang w:val="es-DO"/>
        </w:rPr>
        <w:t>realización de la encuesta de consumo cultural.</w:t>
      </w:r>
    </w:p>
    <w:p w14:paraId="7176B225" w14:textId="5829B3A3" w:rsidR="00C51912" w:rsidRPr="0024020D" w:rsidRDefault="0F6F8F1C" w:rsidP="005C6940">
      <w:pPr>
        <w:spacing w:beforeLines="30" w:before="72" w:afterLines="30" w:after="72" w:line="360" w:lineRule="auto"/>
        <w:jc w:val="both"/>
        <w:rPr>
          <w:rFonts w:eastAsia="Times New Roman"/>
          <w:b/>
          <w:bCs/>
          <w:lang w:val="es-DO"/>
        </w:rPr>
      </w:pPr>
      <w:r w:rsidRPr="59A45160">
        <w:rPr>
          <w:rFonts w:eastAsia="Times New Roman"/>
          <w:b/>
          <w:bCs/>
          <w:color w:val="767171" w:themeColor="background2" w:themeShade="80"/>
          <w:lang w:val="es-DO"/>
        </w:rPr>
        <w:t>Vinculación institucional</w:t>
      </w:r>
      <w:r w:rsidR="7D1B859B" w:rsidRPr="59A45160">
        <w:rPr>
          <w:rFonts w:eastAsia="Times New Roman"/>
          <w:b/>
          <w:bCs/>
          <w:color w:val="767171" w:themeColor="background2" w:themeShade="80"/>
          <w:lang w:val="es-DO"/>
        </w:rPr>
        <w:t xml:space="preserve"> nacional e internacional</w:t>
      </w:r>
      <w:r w:rsidRPr="59A45160">
        <w:rPr>
          <w:rFonts w:eastAsia="Times New Roman"/>
          <w:b/>
          <w:bCs/>
          <w:color w:val="767171" w:themeColor="background2" w:themeShade="80"/>
          <w:lang w:val="es-DO"/>
        </w:rPr>
        <w:t>.</w:t>
      </w:r>
    </w:p>
    <w:p w14:paraId="14253526" w14:textId="76D17B91" w:rsidR="00C51912" w:rsidRPr="0024020D" w:rsidRDefault="313B532F" w:rsidP="005C6940">
      <w:pPr>
        <w:spacing w:beforeLines="30" w:before="72" w:afterLines="30" w:after="72" w:line="360" w:lineRule="auto"/>
        <w:jc w:val="both"/>
        <w:rPr>
          <w:rFonts w:eastAsia="Times New Roman"/>
          <w:color w:val="767171" w:themeColor="background2" w:themeShade="80"/>
          <w:lang w:val="es-DO"/>
        </w:rPr>
      </w:pPr>
      <w:r w:rsidRPr="59A45160">
        <w:rPr>
          <w:rFonts w:eastAsia="Times New Roman"/>
          <w:color w:val="767171" w:themeColor="background2" w:themeShade="80"/>
          <w:lang w:val="es-DO"/>
        </w:rPr>
        <w:t xml:space="preserve">En otro orden, importante </w:t>
      </w:r>
      <w:proofErr w:type="gramStart"/>
      <w:r w:rsidRPr="59A45160">
        <w:rPr>
          <w:rFonts w:eastAsia="Times New Roman"/>
          <w:color w:val="767171" w:themeColor="background2" w:themeShade="80"/>
          <w:lang w:val="es-DO"/>
        </w:rPr>
        <w:t>destacar</w:t>
      </w:r>
      <w:proofErr w:type="gramEnd"/>
      <w:r w:rsidRPr="59A45160">
        <w:rPr>
          <w:rFonts w:eastAsia="Times New Roman"/>
          <w:color w:val="767171" w:themeColor="background2" w:themeShade="80"/>
          <w:lang w:val="es-DO"/>
        </w:rPr>
        <w:t xml:space="preserve"> que el MINC participó en diversos encuentros, seminarios, conferencias y talleres para fortalecer las relaciones con actores externos nacionales, así como con los países cooperantes de la región con el objetivo de establecer diálogos para identificar acciones puntuales en aras de crear mecanismos para fomentar el desarrollo de las industrias creativas y culturales, así como también la promoción del turismo cultural en el país. </w:t>
      </w:r>
    </w:p>
    <w:p w14:paraId="7EF01E50" w14:textId="59FEB64D" w:rsidR="00CB4C92" w:rsidRDefault="7A1CC8AD" w:rsidP="005C6940">
      <w:pPr>
        <w:spacing w:beforeLines="30" w:before="72" w:afterLines="30" w:after="72" w:line="360" w:lineRule="auto"/>
        <w:jc w:val="both"/>
        <w:rPr>
          <w:rFonts w:eastAsia="Times New Roman"/>
          <w:lang w:val="es-DO"/>
        </w:rPr>
      </w:pPr>
      <w:r w:rsidRPr="59A45160">
        <w:rPr>
          <w:rFonts w:eastAsia="Times New Roman"/>
          <w:lang w:val="es-DO"/>
        </w:rPr>
        <w:t>Asimismo,</w:t>
      </w:r>
      <w:r w:rsidR="371E448F" w:rsidRPr="59A45160">
        <w:rPr>
          <w:rFonts w:eastAsia="Times New Roman"/>
          <w:lang w:val="es-DO"/>
        </w:rPr>
        <w:t xml:space="preserve"> se destaca la r</w:t>
      </w:r>
      <w:r w:rsidRPr="59A45160">
        <w:rPr>
          <w:rFonts w:eastAsia="Times New Roman"/>
          <w:lang w:val="es-DO"/>
        </w:rPr>
        <w:t xml:space="preserve">epresentación de la ministra de Cultura en los siguientes consejos y comisiones de trabajo: </w:t>
      </w:r>
    </w:p>
    <w:p w14:paraId="4128CBE4" w14:textId="3B05D617" w:rsidR="00CB4C92" w:rsidRPr="00CB4C92" w:rsidRDefault="0B7BB0CB" w:rsidP="00B53143">
      <w:pPr>
        <w:pStyle w:val="Prrafodelista"/>
        <w:numPr>
          <w:ilvl w:val="0"/>
          <w:numId w:val="27"/>
        </w:numPr>
        <w:spacing w:beforeLines="30" w:before="72" w:afterLines="30" w:after="72"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lastRenderedPageBreak/>
        <w:t>Consejo de Administración de la Corporación Estatal de Radio y Televisión (CERTV).</w:t>
      </w:r>
    </w:p>
    <w:p w14:paraId="5522C5B0" w14:textId="4D93F362" w:rsidR="00CB4C92" w:rsidRPr="00CB4C92" w:rsidRDefault="0B7BB0CB" w:rsidP="00B53143">
      <w:pPr>
        <w:pStyle w:val="Prrafodelista"/>
        <w:numPr>
          <w:ilvl w:val="0"/>
          <w:numId w:val="27"/>
        </w:numPr>
        <w:spacing w:beforeLines="30" w:before="72" w:afterLines="30" w:after="72"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Consejo Nacional de Educación Superior, Ciencia y Tecnología (CONESCYT), en cumplimiento con la Ley 139-01. Participación en dos sesiones ordinarias.</w:t>
      </w:r>
    </w:p>
    <w:p w14:paraId="3206E54D" w14:textId="7905A7BD" w:rsidR="00CB4C92" w:rsidRPr="00CB4C92" w:rsidRDefault="0B7BB0CB" w:rsidP="00B53143">
      <w:pPr>
        <w:pStyle w:val="Prrafodelista"/>
        <w:numPr>
          <w:ilvl w:val="0"/>
          <w:numId w:val="27"/>
        </w:numPr>
        <w:spacing w:beforeLines="30" w:before="72" w:afterLines="30" w:after="72"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Consejo Intersectorial para la Promoción de la Actividad Cinematográfica en la República Dominicana (CIPAC).</w:t>
      </w:r>
    </w:p>
    <w:p w14:paraId="4D97982F" w14:textId="66B8D1CA" w:rsidR="00CB4C92" w:rsidRPr="00CB4C92" w:rsidRDefault="0B7BB0CB" w:rsidP="00B53143">
      <w:pPr>
        <w:pStyle w:val="Prrafodelista"/>
        <w:numPr>
          <w:ilvl w:val="0"/>
          <w:numId w:val="27"/>
        </w:numPr>
        <w:spacing w:beforeLines="30" w:before="72" w:afterLines="30" w:after="72"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 xml:space="preserve">Enlace del Sistema de Integración Educativo y Cultural centroamericano y República Dominicana (CECC-SICA). </w:t>
      </w:r>
    </w:p>
    <w:p w14:paraId="7721251A" w14:textId="0AA650AC" w:rsidR="00540397" w:rsidRPr="00D53B79" w:rsidRDefault="0B7BB0CB" w:rsidP="00B53143">
      <w:pPr>
        <w:pStyle w:val="Prrafodelista"/>
        <w:numPr>
          <w:ilvl w:val="0"/>
          <w:numId w:val="27"/>
        </w:numPr>
        <w:spacing w:beforeLines="30" w:before="72" w:afterLines="30" w:after="72" w:line="360" w:lineRule="auto"/>
        <w:ind w:left="284" w:hanging="284"/>
        <w:jc w:val="both"/>
        <w:rPr>
          <w:rFonts w:ascii="Times New Roman" w:eastAsia="Times New Roman" w:hAnsi="Times New Roman"/>
          <w:lang w:val="es-DO"/>
        </w:rPr>
      </w:pPr>
      <w:r w:rsidRPr="59A45160">
        <w:rPr>
          <w:rFonts w:ascii="Times New Roman" w:eastAsia="Times New Roman" w:hAnsi="Times New Roman"/>
          <w:color w:val="767171"/>
          <w:spacing w:val="20"/>
          <w:lang w:val="es-DO"/>
        </w:rPr>
        <w:t>Comisión interinstitucional MINC, MIREX a través de la Secretaría pro Tempore</w:t>
      </w:r>
      <w:r w:rsidRPr="59A45160">
        <w:rPr>
          <w:rFonts w:ascii="Times New Roman" w:eastAsia="Times New Roman" w:hAnsi="Times New Roman"/>
          <w:lang w:val="es-DO"/>
        </w:rPr>
        <w:t>.</w:t>
      </w:r>
    </w:p>
    <w:p w14:paraId="7F5C61F9" w14:textId="273799DD" w:rsidR="009A2F30" w:rsidRPr="00F04B18" w:rsidRDefault="00370655" w:rsidP="00370655">
      <w:pPr>
        <w:spacing w:beforeLines="30" w:before="72" w:afterLines="30" w:after="72" w:line="360" w:lineRule="auto"/>
        <w:jc w:val="center"/>
        <w:rPr>
          <w:rFonts w:eastAsia="Times New Roman"/>
          <w:b/>
          <w:bCs/>
          <w:color w:val="767171" w:themeColor="background2" w:themeShade="80"/>
          <w:lang w:val="es-DO"/>
        </w:rPr>
      </w:pPr>
      <w:r>
        <w:rPr>
          <w:rFonts w:eastAsia="Times New Roman"/>
          <w:b/>
          <w:bCs/>
          <w:color w:val="767171" w:themeColor="background2" w:themeShade="80"/>
          <w:lang w:val="es-DO"/>
        </w:rPr>
        <w:t>D</w:t>
      </w:r>
      <w:r w:rsidRPr="59A45160">
        <w:rPr>
          <w:rFonts w:eastAsia="Times New Roman"/>
          <w:b/>
          <w:bCs/>
          <w:color w:val="767171" w:themeColor="background2" w:themeShade="80"/>
          <w:lang w:val="es-DO"/>
        </w:rPr>
        <w:t>ifusión de la cultura</w:t>
      </w:r>
    </w:p>
    <w:p w14:paraId="2A9F9477" w14:textId="0CBF8D42" w:rsidR="59A45160" w:rsidRDefault="5881AF28" w:rsidP="005C6940">
      <w:pPr>
        <w:spacing w:beforeLines="30" w:before="72" w:afterLines="30" w:after="72" w:line="360" w:lineRule="auto"/>
        <w:jc w:val="both"/>
        <w:rPr>
          <w:rFonts w:eastAsia="Times New Roman"/>
          <w:lang w:val="es-DO"/>
        </w:rPr>
      </w:pPr>
      <w:r w:rsidRPr="59A45160">
        <w:rPr>
          <w:rFonts w:eastAsia="Times New Roman"/>
          <w:lang w:val="es-DO"/>
        </w:rPr>
        <w:t xml:space="preserve">Durante los meses de enero a </w:t>
      </w:r>
      <w:r w:rsidR="001E649C">
        <w:rPr>
          <w:rFonts w:eastAsia="Times New Roman"/>
          <w:lang w:val="es-DO"/>
        </w:rPr>
        <w:t>diciembre</w:t>
      </w:r>
      <w:r w:rsidRPr="59A45160">
        <w:rPr>
          <w:rFonts w:eastAsia="Times New Roman"/>
          <w:lang w:val="es-DO"/>
        </w:rPr>
        <w:t xml:space="preserve">, el Ministerio de Cultura aunó esfuerzos para el logro el </w:t>
      </w:r>
      <w:r w:rsidR="30951BDF" w:rsidRPr="59A45160">
        <w:rPr>
          <w:rFonts w:eastAsia="Times New Roman"/>
          <w:lang w:val="es-DO"/>
        </w:rPr>
        <w:t>E</w:t>
      </w:r>
      <w:r w:rsidRPr="59A45160">
        <w:rPr>
          <w:rFonts w:eastAsia="Times New Roman"/>
          <w:lang w:val="es-DO"/>
        </w:rPr>
        <w:t xml:space="preserve">je </w:t>
      </w:r>
      <w:r w:rsidR="30951BDF" w:rsidRPr="59A45160">
        <w:rPr>
          <w:rFonts w:eastAsia="Times New Roman"/>
          <w:lang w:val="es-DO"/>
        </w:rPr>
        <w:t>no. 2 “</w:t>
      </w:r>
      <w:r w:rsidRPr="59A45160">
        <w:rPr>
          <w:rFonts w:eastAsia="Times New Roman"/>
          <w:lang w:val="es-DO"/>
        </w:rPr>
        <w:t>Difusión de la Cultura</w:t>
      </w:r>
      <w:r w:rsidR="30951BDF" w:rsidRPr="59A45160">
        <w:rPr>
          <w:rFonts w:eastAsia="Times New Roman"/>
          <w:lang w:val="es-DO"/>
        </w:rPr>
        <w:t>”</w:t>
      </w:r>
      <w:r w:rsidRPr="59A45160">
        <w:rPr>
          <w:rFonts w:eastAsia="Times New Roman"/>
          <w:lang w:val="es-DO"/>
        </w:rPr>
        <w:t>. Para esto, diseñó</w:t>
      </w:r>
      <w:r w:rsidR="30951BDF" w:rsidRPr="59A45160">
        <w:rPr>
          <w:rFonts w:eastAsia="Times New Roman"/>
          <w:lang w:val="es-DO"/>
        </w:rPr>
        <w:t>, coordinó</w:t>
      </w:r>
      <w:r w:rsidRPr="59A45160">
        <w:rPr>
          <w:rFonts w:eastAsia="Times New Roman"/>
          <w:lang w:val="es-DO"/>
        </w:rPr>
        <w:t xml:space="preserve"> y ejecutó diversas actividades artísticas y culturales, formaciones, entre otras acciones relacionadas al sector</w:t>
      </w:r>
      <w:r w:rsidR="30951BDF" w:rsidRPr="59A45160">
        <w:rPr>
          <w:rFonts w:eastAsia="Times New Roman"/>
          <w:lang w:val="es-DO"/>
        </w:rPr>
        <w:t xml:space="preserve"> y que van dirigidas al público en general con la finalidad dar a conocer las diferentes manifestaciones y expresiones artísticas y culturales del país.</w:t>
      </w:r>
      <w:r w:rsidRPr="59A45160">
        <w:rPr>
          <w:rFonts w:eastAsia="Times New Roman"/>
          <w:lang w:val="es-DO"/>
        </w:rPr>
        <w:t xml:space="preserve"> Con estas actividades se logró beneficiar a una población</w:t>
      </w:r>
      <w:r w:rsidR="749C9C2B" w:rsidRPr="59A45160">
        <w:rPr>
          <w:rFonts w:eastAsia="Times New Roman"/>
          <w:lang w:val="es-DO"/>
        </w:rPr>
        <w:t xml:space="preserve"> de </w:t>
      </w:r>
      <w:r w:rsidR="00AD223B" w:rsidRPr="59A45160">
        <w:rPr>
          <w:rFonts w:eastAsia="Times New Roman"/>
          <w:b/>
          <w:bCs/>
          <w:lang w:val="es-DO"/>
        </w:rPr>
        <w:t>9</w:t>
      </w:r>
      <w:r w:rsidR="009D7AFE">
        <w:rPr>
          <w:rFonts w:eastAsia="Times New Roman"/>
          <w:b/>
          <w:bCs/>
          <w:lang w:val="es-DO"/>
        </w:rPr>
        <w:t>63</w:t>
      </w:r>
      <w:r w:rsidR="00AD223B" w:rsidRPr="59A45160">
        <w:rPr>
          <w:rFonts w:eastAsia="Times New Roman"/>
          <w:b/>
          <w:bCs/>
          <w:lang w:val="es-DO"/>
        </w:rPr>
        <w:t>,306.00</w:t>
      </w:r>
      <w:r w:rsidR="00AD223B">
        <w:rPr>
          <w:rFonts w:eastAsia="Times New Roman"/>
          <w:b/>
          <w:bCs/>
          <w:lang w:val="es-DO"/>
        </w:rPr>
        <w:t xml:space="preserve"> </w:t>
      </w:r>
      <w:r w:rsidR="749C9C2B" w:rsidRPr="59A45160">
        <w:rPr>
          <w:rFonts w:eastAsia="Times New Roman"/>
          <w:lang w:val="es-DO"/>
        </w:rPr>
        <w:t xml:space="preserve">distribuidas entre </w:t>
      </w:r>
      <w:r w:rsidRPr="59A45160">
        <w:rPr>
          <w:rFonts w:eastAsia="Times New Roman"/>
          <w:lang w:val="es-DO"/>
        </w:rPr>
        <w:t>niños, niñas,</w:t>
      </w:r>
      <w:r w:rsidR="30951BDF" w:rsidRPr="59A45160">
        <w:rPr>
          <w:rFonts w:eastAsia="Times New Roman"/>
          <w:lang w:val="es-DO"/>
        </w:rPr>
        <w:t xml:space="preserve"> </w:t>
      </w:r>
      <w:r w:rsidRPr="59A45160">
        <w:rPr>
          <w:rFonts w:eastAsia="Times New Roman"/>
          <w:lang w:val="es-DO"/>
        </w:rPr>
        <w:t>jóvenes y</w:t>
      </w:r>
      <w:r w:rsidR="30951BDF" w:rsidRPr="59A45160">
        <w:rPr>
          <w:rFonts w:eastAsia="Times New Roman"/>
          <w:lang w:val="es-DO"/>
        </w:rPr>
        <w:t xml:space="preserve"> adultos</w:t>
      </w:r>
      <w:r w:rsidRPr="59A45160">
        <w:rPr>
          <w:rFonts w:eastAsia="Times New Roman"/>
          <w:lang w:val="es-DO"/>
        </w:rPr>
        <w:t xml:space="preserve"> </w:t>
      </w:r>
      <w:r w:rsidR="749C9C2B" w:rsidRPr="59A45160">
        <w:rPr>
          <w:rFonts w:eastAsia="Times New Roman"/>
          <w:lang w:val="es-DO"/>
        </w:rPr>
        <w:t>en</w:t>
      </w:r>
      <w:r w:rsidR="3B5359B1" w:rsidRPr="59A45160">
        <w:rPr>
          <w:rFonts w:eastAsia="Times New Roman"/>
          <w:lang w:val="es-DO"/>
        </w:rPr>
        <w:t xml:space="preserve"> el territorio nacional impactando provincias como el</w:t>
      </w:r>
      <w:r w:rsidR="30951BDF" w:rsidRPr="59A45160">
        <w:rPr>
          <w:rFonts w:eastAsia="Times New Roman"/>
          <w:lang w:val="es-DO"/>
        </w:rPr>
        <w:t xml:space="preserve"> Gran</w:t>
      </w:r>
      <w:r w:rsidR="3B5359B1" w:rsidRPr="59A45160">
        <w:rPr>
          <w:rFonts w:eastAsia="Times New Roman"/>
          <w:lang w:val="es-DO"/>
        </w:rPr>
        <w:t xml:space="preserve"> </w:t>
      </w:r>
      <w:r w:rsidR="6E5F9FB5" w:rsidRPr="59A45160">
        <w:rPr>
          <w:rFonts w:eastAsia="Times New Roman"/>
          <w:lang w:val="es-DO"/>
        </w:rPr>
        <w:t>Santo Domingo</w:t>
      </w:r>
      <w:r w:rsidR="30951BDF" w:rsidRPr="59A45160">
        <w:rPr>
          <w:rFonts w:eastAsia="Times New Roman"/>
          <w:lang w:val="es-DO"/>
        </w:rPr>
        <w:t xml:space="preserve">; incluyendo el Distrito </w:t>
      </w:r>
      <w:r w:rsidR="07FBDA2C" w:rsidRPr="59A45160">
        <w:rPr>
          <w:rFonts w:eastAsia="Times New Roman"/>
          <w:lang w:val="es-DO"/>
        </w:rPr>
        <w:t>Nacional, Dajabón</w:t>
      </w:r>
      <w:r w:rsidR="6E5F9FB5" w:rsidRPr="59A45160">
        <w:rPr>
          <w:rFonts w:eastAsia="Times New Roman"/>
          <w:lang w:val="es-DO"/>
        </w:rPr>
        <w:t>, Barahona</w:t>
      </w:r>
      <w:r w:rsidR="3433EDF7" w:rsidRPr="59A45160">
        <w:rPr>
          <w:rFonts w:eastAsia="Times New Roman"/>
          <w:lang w:val="es-DO"/>
        </w:rPr>
        <w:t xml:space="preserve">, Espaillat, </w:t>
      </w:r>
      <w:r w:rsidR="30951BDF" w:rsidRPr="59A45160">
        <w:rPr>
          <w:rFonts w:eastAsia="Times New Roman"/>
          <w:lang w:val="es-DO"/>
        </w:rPr>
        <w:t>Higüey</w:t>
      </w:r>
      <w:r w:rsidR="3433EDF7" w:rsidRPr="59A45160">
        <w:rPr>
          <w:rFonts w:eastAsia="Times New Roman"/>
          <w:lang w:val="es-DO"/>
        </w:rPr>
        <w:t xml:space="preserve">, Independencia, La Altagracia, La Romana, </w:t>
      </w:r>
      <w:r w:rsidR="66B7B692" w:rsidRPr="59A45160">
        <w:rPr>
          <w:rFonts w:eastAsia="Times New Roman"/>
          <w:lang w:val="es-DO"/>
        </w:rPr>
        <w:t xml:space="preserve">Monte Plata, Peravia, Puerto Plata, San José de </w:t>
      </w:r>
      <w:proofErr w:type="spellStart"/>
      <w:r w:rsidR="66B7B692" w:rsidRPr="59A45160">
        <w:rPr>
          <w:rFonts w:eastAsia="Times New Roman"/>
          <w:lang w:val="es-DO"/>
        </w:rPr>
        <w:t>Ocoa</w:t>
      </w:r>
      <w:proofErr w:type="spellEnd"/>
      <w:r w:rsidR="66B7B692" w:rsidRPr="59A45160">
        <w:rPr>
          <w:rFonts w:eastAsia="Times New Roman"/>
          <w:lang w:val="es-DO"/>
        </w:rPr>
        <w:t>,</w:t>
      </w:r>
      <w:r w:rsidR="30951BDF" w:rsidRPr="59A45160">
        <w:rPr>
          <w:rFonts w:eastAsia="Times New Roman"/>
          <w:lang w:val="es-DO"/>
        </w:rPr>
        <w:t xml:space="preserve"> San Pedro de Macorís, Santiago</w:t>
      </w:r>
      <w:r w:rsidR="5901EDB5" w:rsidRPr="59A45160">
        <w:rPr>
          <w:rFonts w:eastAsia="Times New Roman"/>
          <w:lang w:val="es-DO"/>
        </w:rPr>
        <w:t xml:space="preserve">, con una inversión de </w:t>
      </w:r>
      <w:r w:rsidR="5901EDB5" w:rsidRPr="59A45160">
        <w:rPr>
          <w:rFonts w:eastAsia="Times New Roman"/>
          <w:b/>
          <w:bCs/>
          <w:lang w:val="es-DO"/>
        </w:rPr>
        <w:t>RD</w:t>
      </w:r>
      <w:r w:rsidR="07FBDA2C" w:rsidRPr="59A45160">
        <w:rPr>
          <w:rFonts w:eastAsia="Times New Roman"/>
          <w:b/>
          <w:bCs/>
          <w:lang w:val="es-DO"/>
        </w:rPr>
        <w:t>$</w:t>
      </w:r>
      <w:r w:rsidR="5901EDB5" w:rsidRPr="59A45160">
        <w:rPr>
          <w:rFonts w:eastAsia="Times New Roman"/>
          <w:b/>
          <w:bCs/>
          <w:lang w:val="es-DO"/>
        </w:rPr>
        <w:t>105,</w:t>
      </w:r>
      <w:r w:rsidR="2000570B" w:rsidRPr="59A45160">
        <w:rPr>
          <w:rFonts w:eastAsia="Times New Roman"/>
          <w:b/>
          <w:bCs/>
          <w:lang w:val="es-DO"/>
        </w:rPr>
        <w:t>520</w:t>
      </w:r>
      <w:r w:rsidR="5901EDB5" w:rsidRPr="59A45160">
        <w:rPr>
          <w:rFonts w:eastAsia="Times New Roman"/>
          <w:b/>
          <w:bCs/>
          <w:lang w:val="es-DO"/>
        </w:rPr>
        <w:t>,030.00</w:t>
      </w:r>
      <w:r w:rsidR="07FBDA2C" w:rsidRPr="59A45160">
        <w:rPr>
          <w:rFonts w:eastAsia="Times New Roman"/>
          <w:b/>
          <w:bCs/>
          <w:lang w:val="es-DO"/>
        </w:rPr>
        <w:t>.</w:t>
      </w:r>
      <w:r w:rsidR="07FBDA2C" w:rsidRPr="59A45160">
        <w:rPr>
          <w:rFonts w:eastAsia="Times New Roman"/>
          <w:lang w:val="es-DO"/>
        </w:rPr>
        <w:t xml:space="preserve"> </w:t>
      </w:r>
    </w:p>
    <w:p w14:paraId="08ADAD96" w14:textId="6CF36E80" w:rsidR="00F068B5" w:rsidRPr="009E49F9" w:rsidRDefault="56073D0B" w:rsidP="005C6940">
      <w:pPr>
        <w:spacing w:beforeLines="30" w:before="72" w:afterLines="30" w:after="72" w:line="360" w:lineRule="auto"/>
        <w:jc w:val="both"/>
        <w:rPr>
          <w:rFonts w:eastAsia="Times New Roman"/>
          <w:lang w:val="es-DO"/>
        </w:rPr>
      </w:pPr>
      <w:r w:rsidRPr="59A45160">
        <w:rPr>
          <w:rFonts w:eastAsia="Times New Roman"/>
          <w:lang w:val="es-DO"/>
        </w:rPr>
        <w:t xml:space="preserve">Asimismo, </w:t>
      </w:r>
      <w:r w:rsidR="61017B4E" w:rsidRPr="59A45160">
        <w:rPr>
          <w:rFonts w:eastAsia="Times New Roman"/>
          <w:lang w:val="es-DO"/>
        </w:rPr>
        <w:t>es importante destac</w:t>
      </w:r>
      <w:r w:rsidR="226E5E17" w:rsidRPr="59A45160">
        <w:rPr>
          <w:rFonts w:eastAsia="Times New Roman"/>
          <w:lang w:val="es-DO"/>
        </w:rPr>
        <w:t>ar que el ministerio realiza diversas actividades para</w:t>
      </w:r>
      <w:r w:rsidR="0F482EF7" w:rsidRPr="59A45160">
        <w:rPr>
          <w:rFonts w:eastAsia="Times New Roman"/>
          <w:lang w:val="es-DO"/>
        </w:rPr>
        <w:t xml:space="preserve"> promover</w:t>
      </w:r>
      <w:r w:rsidR="226E5E17" w:rsidRPr="59A45160">
        <w:rPr>
          <w:rFonts w:eastAsia="Times New Roman"/>
          <w:lang w:val="es-DO"/>
        </w:rPr>
        <w:t xml:space="preserve"> las visitas a museos</w:t>
      </w:r>
      <w:r w:rsidR="663E84A8" w:rsidRPr="59A45160">
        <w:rPr>
          <w:rFonts w:eastAsia="Times New Roman"/>
          <w:lang w:val="es-DO"/>
        </w:rPr>
        <w:t xml:space="preserve"> con la finalidad de dinamizar el turismo cultural en el país. </w:t>
      </w:r>
      <w:r w:rsidR="0B120655" w:rsidRPr="59A45160">
        <w:rPr>
          <w:rFonts w:eastAsia="Times New Roman"/>
          <w:lang w:val="es-DO"/>
        </w:rPr>
        <w:t xml:space="preserve">En ese sentido, durante los meses de enero a </w:t>
      </w:r>
      <w:r w:rsidR="001E649C">
        <w:rPr>
          <w:rFonts w:eastAsia="Times New Roman"/>
          <w:lang w:val="es-DO"/>
        </w:rPr>
        <w:t>diciembre</w:t>
      </w:r>
      <w:r w:rsidR="0CCEE407" w:rsidRPr="59A45160">
        <w:rPr>
          <w:rFonts w:eastAsia="Times New Roman"/>
          <w:lang w:val="es-DO"/>
        </w:rPr>
        <w:t xml:space="preserve">, </w:t>
      </w:r>
      <w:r w:rsidR="7D7128BA" w:rsidRPr="59A45160">
        <w:rPr>
          <w:rFonts w:eastAsia="Times New Roman"/>
          <w:lang w:val="es-DO"/>
        </w:rPr>
        <w:t>835</w:t>
      </w:r>
      <w:r w:rsidR="79835423" w:rsidRPr="59A45160">
        <w:rPr>
          <w:rFonts w:eastAsia="Times New Roman"/>
          <w:lang w:val="es-DO"/>
        </w:rPr>
        <w:t>,</w:t>
      </w:r>
      <w:r w:rsidR="7D7128BA" w:rsidRPr="59A45160">
        <w:rPr>
          <w:rFonts w:eastAsia="Times New Roman"/>
          <w:lang w:val="es-DO"/>
        </w:rPr>
        <w:t>9</w:t>
      </w:r>
      <w:r w:rsidR="79835423" w:rsidRPr="59A45160">
        <w:rPr>
          <w:rFonts w:eastAsia="Times New Roman"/>
          <w:lang w:val="es-DO"/>
        </w:rPr>
        <w:t>00</w:t>
      </w:r>
      <w:r w:rsidR="0CCEE407" w:rsidRPr="59A45160">
        <w:rPr>
          <w:rFonts w:eastAsia="Times New Roman"/>
          <w:lang w:val="es-DO"/>
        </w:rPr>
        <w:t xml:space="preserve"> personas visitaron</w:t>
      </w:r>
      <w:r w:rsidR="042A40F3" w:rsidRPr="59A45160">
        <w:rPr>
          <w:rFonts w:eastAsia="Times New Roman"/>
          <w:lang w:val="es-DO"/>
        </w:rPr>
        <w:t xml:space="preserve"> museos. De este total, el</w:t>
      </w:r>
      <w:r w:rsidR="326393EF" w:rsidRPr="59A45160">
        <w:rPr>
          <w:rFonts w:eastAsia="Times New Roman"/>
          <w:lang w:val="es-DO"/>
        </w:rPr>
        <w:t xml:space="preserve"> </w:t>
      </w:r>
      <w:r w:rsidR="7018F282" w:rsidRPr="59A45160">
        <w:rPr>
          <w:rFonts w:eastAsia="Times New Roman"/>
          <w:lang w:val="es-DO"/>
        </w:rPr>
        <w:t>45</w:t>
      </w:r>
      <w:r w:rsidR="042A40F3" w:rsidRPr="59A45160">
        <w:rPr>
          <w:rFonts w:eastAsia="Times New Roman"/>
          <w:lang w:val="es-DO"/>
        </w:rPr>
        <w:t xml:space="preserve"> % </w:t>
      </w:r>
      <w:r w:rsidR="0F7E54A4" w:rsidRPr="59A45160">
        <w:rPr>
          <w:rFonts w:eastAsia="Times New Roman"/>
          <w:lang w:val="es-DO"/>
        </w:rPr>
        <w:t xml:space="preserve">estuvo representado por extranjeros, </w:t>
      </w:r>
      <w:r w:rsidR="7018F282" w:rsidRPr="59A45160">
        <w:rPr>
          <w:rFonts w:eastAsia="Times New Roman"/>
          <w:lang w:val="es-DO"/>
        </w:rPr>
        <w:t>40</w:t>
      </w:r>
      <w:r w:rsidR="0F7E54A4" w:rsidRPr="59A45160">
        <w:rPr>
          <w:rFonts w:eastAsia="Times New Roman"/>
          <w:lang w:val="es-DO"/>
        </w:rPr>
        <w:t xml:space="preserve">% por </w:t>
      </w:r>
      <w:r w:rsidR="0F7E54A4" w:rsidRPr="59A45160">
        <w:rPr>
          <w:rFonts w:eastAsia="Times New Roman"/>
          <w:lang w:val="es-DO"/>
        </w:rPr>
        <w:lastRenderedPageBreak/>
        <w:t xml:space="preserve">residentes </w:t>
      </w:r>
      <w:r w:rsidR="663E84A8" w:rsidRPr="59A45160">
        <w:rPr>
          <w:rFonts w:eastAsia="Times New Roman"/>
          <w:lang w:val="es-DO"/>
        </w:rPr>
        <w:t>dominicanos</w:t>
      </w:r>
      <w:r w:rsidR="0F7E54A4" w:rsidRPr="59A45160">
        <w:rPr>
          <w:rFonts w:eastAsia="Times New Roman"/>
          <w:lang w:val="es-DO"/>
        </w:rPr>
        <w:t xml:space="preserve">, </w:t>
      </w:r>
      <w:r w:rsidR="7018F282" w:rsidRPr="59A45160">
        <w:rPr>
          <w:rFonts w:eastAsia="Times New Roman"/>
          <w:lang w:val="es-DO"/>
        </w:rPr>
        <w:t>13</w:t>
      </w:r>
      <w:r w:rsidR="1E7DD750" w:rsidRPr="59A45160">
        <w:rPr>
          <w:rFonts w:eastAsia="Times New Roman"/>
          <w:lang w:val="es-DO"/>
        </w:rPr>
        <w:t xml:space="preserve">% por estudiantes y un </w:t>
      </w:r>
      <w:r w:rsidR="7018F282" w:rsidRPr="59A45160">
        <w:rPr>
          <w:rFonts w:eastAsia="Times New Roman"/>
          <w:lang w:val="es-DO"/>
        </w:rPr>
        <w:t>0.006</w:t>
      </w:r>
      <w:r w:rsidR="1E7DD750" w:rsidRPr="59A45160">
        <w:rPr>
          <w:rFonts w:eastAsia="Times New Roman"/>
          <w:lang w:val="es-DO"/>
        </w:rPr>
        <w:t>% por profesores</w:t>
      </w:r>
      <w:r w:rsidR="2654FE10" w:rsidRPr="59A45160">
        <w:rPr>
          <w:rFonts w:eastAsia="Times New Roman"/>
          <w:lang w:val="es-DO"/>
        </w:rPr>
        <w:t xml:space="preserve">. A continuación, detalle de la cantidad de visitantes los museos: </w:t>
      </w:r>
      <w:r w:rsidR="2DAF3306" w:rsidRPr="59A45160">
        <w:rPr>
          <w:rFonts w:eastAsia="Times New Roman"/>
          <w:lang w:val="es-DO"/>
        </w:rPr>
        <w:t xml:space="preserve"> </w:t>
      </w:r>
    </w:p>
    <w:tbl>
      <w:tblPr>
        <w:tblStyle w:val="Tablaconcuadrcula"/>
        <w:tblW w:w="0" w:type="auto"/>
        <w:tblLook w:val="04A0" w:firstRow="1" w:lastRow="0" w:firstColumn="1" w:lastColumn="0" w:noHBand="0" w:noVBand="1"/>
      </w:tblPr>
      <w:tblGrid>
        <w:gridCol w:w="5098"/>
        <w:gridCol w:w="2812"/>
      </w:tblGrid>
      <w:tr w:rsidR="009F021E" w:rsidRPr="00F23326" w14:paraId="68D11BD5" w14:textId="77777777" w:rsidTr="59A45160">
        <w:trPr>
          <w:trHeight w:val="264"/>
          <w:tblHeader/>
        </w:trPr>
        <w:tc>
          <w:tcPr>
            <w:tcW w:w="5187" w:type="dxa"/>
            <w:shd w:val="clear" w:color="auto" w:fill="011C50"/>
            <w:noWrap/>
            <w:hideMark/>
          </w:tcPr>
          <w:p w14:paraId="5017CB76" w14:textId="7FFA9B28" w:rsidR="009F021E" w:rsidRPr="00F23326" w:rsidRDefault="067B944F" w:rsidP="005C6940">
            <w:pPr>
              <w:spacing w:beforeLines="30" w:before="72" w:afterLines="30" w:after="72" w:line="360" w:lineRule="auto"/>
              <w:jc w:val="both"/>
              <w:rPr>
                <w:rFonts w:ascii="Times New Roman" w:eastAsia="Times New Roman" w:hAnsi="Times New Roman" w:cs="Times New Roman"/>
                <w:b/>
                <w:bCs/>
                <w:color w:val="FFFFFF" w:themeColor="background1"/>
                <w:sz w:val="28"/>
                <w:szCs w:val="28"/>
              </w:rPr>
            </w:pPr>
            <w:r w:rsidRPr="59A45160">
              <w:rPr>
                <w:rFonts w:ascii="Times New Roman" w:eastAsia="Times New Roman" w:hAnsi="Times New Roman" w:cs="Times New Roman"/>
                <w:b/>
                <w:bCs/>
                <w:color w:val="FFFFFF" w:themeColor="background1"/>
                <w:sz w:val="28"/>
                <w:szCs w:val="28"/>
              </w:rPr>
              <w:t>Museos</w:t>
            </w:r>
          </w:p>
        </w:tc>
        <w:tc>
          <w:tcPr>
            <w:tcW w:w="2860" w:type="dxa"/>
            <w:shd w:val="clear" w:color="auto" w:fill="011C50"/>
            <w:noWrap/>
            <w:hideMark/>
          </w:tcPr>
          <w:p w14:paraId="3BE55A97" w14:textId="73E5C16A" w:rsidR="009F021E" w:rsidRPr="00F23326" w:rsidRDefault="067B944F" w:rsidP="005C6940">
            <w:pPr>
              <w:spacing w:beforeLines="30" w:before="72" w:afterLines="30" w:after="72" w:line="360" w:lineRule="auto"/>
              <w:jc w:val="both"/>
              <w:rPr>
                <w:rFonts w:ascii="Times New Roman" w:eastAsia="Times New Roman" w:hAnsi="Times New Roman" w:cs="Times New Roman"/>
                <w:b/>
                <w:bCs/>
                <w:color w:val="FFFFFF" w:themeColor="background1"/>
                <w:sz w:val="28"/>
                <w:szCs w:val="28"/>
              </w:rPr>
            </w:pPr>
            <w:r w:rsidRPr="59A45160">
              <w:rPr>
                <w:rFonts w:ascii="Times New Roman" w:eastAsia="Times New Roman" w:hAnsi="Times New Roman" w:cs="Times New Roman"/>
                <w:b/>
                <w:bCs/>
                <w:color w:val="FFFFFF" w:themeColor="background1"/>
                <w:sz w:val="28"/>
                <w:szCs w:val="28"/>
              </w:rPr>
              <w:t>Visitantes</w:t>
            </w:r>
          </w:p>
        </w:tc>
      </w:tr>
      <w:tr w:rsidR="009F021E" w:rsidRPr="00F23326" w14:paraId="15D1AD75" w14:textId="77777777" w:rsidTr="59A45160">
        <w:trPr>
          <w:trHeight w:val="610"/>
        </w:trPr>
        <w:tc>
          <w:tcPr>
            <w:tcW w:w="5187" w:type="dxa"/>
            <w:noWrap/>
            <w:hideMark/>
          </w:tcPr>
          <w:p w14:paraId="3925B76F" w14:textId="33F3F518" w:rsidR="009F021E" w:rsidRPr="00F23326" w:rsidRDefault="067B944F"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Fortaleza de santo domingo</w:t>
            </w:r>
          </w:p>
        </w:tc>
        <w:tc>
          <w:tcPr>
            <w:tcW w:w="2860" w:type="dxa"/>
            <w:noWrap/>
            <w:hideMark/>
          </w:tcPr>
          <w:p w14:paraId="76FAFD3B" w14:textId="3CC30801" w:rsidR="009F021E" w:rsidRPr="00F23326" w:rsidRDefault="067B944F"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74,928.00 </w:t>
            </w:r>
          </w:p>
        </w:tc>
      </w:tr>
      <w:tr w:rsidR="009F021E" w:rsidRPr="00F23326" w14:paraId="2E148CC5" w14:textId="77777777" w:rsidTr="59A45160">
        <w:trPr>
          <w:trHeight w:val="264"/>
        </w:trPr>
        <w:tc>
          <w:tcPr>
            <w:tcW w:w="5187" w:type="dxa"/>
            <w:noWrap/>
            <w:hideMark/>
          </w:tcPr>
          <w:p w14:paraId="27F82012" w14:textId="5BCA404A" w:rsidR="009F021E" w:rsidRPr="00F23326" w:rsidRDefault="067B944F"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Monumento a los héroes de la restauración</w:t>
            </w:r>
          </w:p>
        </w:tc>
        <w:tc>
          <w:tcPr>
            <w:tcW w:w="2860" w:type="dxa"/>
            <w:noWrap/>
            <w:hideMark/>
          </w:tcPr>
          <w:p w14:paraId="74F31FB6" w14:textId="58FE8C53" w:rsidR="009F021E" w:rsidRPr="00F23326" w:rsidRDefault="067B944F"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30,002.00 </w:t>
            </w:r>
          </w:p>
        </w:tc>
      </w:tr>
      <w:tr w:rsidR="009F021E" w:rsidRPr="00F23326" w14:paraId="546ECD6B" w14:textId="77777777" w:rsidTr="59A45160">
        <w:trPr>
          <w:trHeight w:val="264"/>
        </w:trPr>
        <w:tc>
          <w:tcPr>
            <w:tcW w:w="5187" w:type="dxa"/>
            <w:noWrap/>
            <w:hideMark/>
          </w:tcPr>
          <w:p w14:paraId="65691A96" w14:textId="3445B89A" w:rsidR="009F021E" w:rsidRPr="00F23326" w:rsidRDefault="067B944F"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Museo 26 de julio moca</w:t>
            </w:r>
          </w:p>
        </w:tc>
        <w:tc>
          <w:tcPr>
            <w:tcW w:w="2860" w:type="dxa"/>
            <w:noWrap/>
            <w:hideMark/>
          </w:tcPr>
          <w:p w14:paraId="0C2DCF1A" w14:textId="53666AFA" w:rsidR="009F021E" w:rsidRPr="00F23326" w:rsidRDefault="067B944F"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4,457.00 </w:t>
            </w:r>
          </w:p>
        </w:tc>
      </w:tr>
      <w:tr w:rsidR="009F021E" w:rsidRPr="00F23326" w14:paraId="7121DB43" w14:textId="77777777" w:rsidTr="59A45160">
        <w:trPr>
          <w:trHeight w:val="264"/>
        </w:trPr>
        <w:tc>
          <w:tcPr>
            <w:tcW w:w="5187" w:type="dxa"/>
            <w:noWrap/>
            <w:hideMark/>
          </w:tcPr>
          <w:p w14:paraId="39CB6BD2" w14:textId="68588700" w:rsidR="009F021E" w:rsidRPr="00F23326" w:rsidRDefault="067B944F"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Museo alcázar de colon</w:t>
            </w:r>
          </w:p>
        </w:tc>
        <w:tc>
          <w:tcPr>
            <w:tcW w:w="2860" w:type="dxa"/>
            <w:noWrap/>
            <w:hideMark/>
          </w:tcPr>
          <w:p w14:paraId="4BF42AFC" w14:textId="59F92414" w:rsidR="009F021E" w:rsidRPr="00F23326" w:rsidRDefault="067B944F"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412,022.00 </w:t>
            </w:r>
          </w:p>
        </w:tc>
      </w:tr>
      <w:tr w:rsidR="009F021E" w:rsidRPr="00F23326" w14:paraId="0F929541" w14:textId="77777777" w:rsidTr="59A45160">
        <w:trPr>
          <w:trHeight w:val="264"/>
        </w:trPr>
        <w:tc>
          <w:tcPr>
            <w:tcW w:w="5187" w:type="dxa"/>
            <w:noWrap/>
            <w:hideMark/>
          </w:tcPr>
          <w:p w14:paraId="3AE591C0" w14:textId="4C48FDBC" w:rsidR="009F021E" w:rsidRPr="00F23326" w:rsidRDefault="067B944F"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Museo de arte moderno</w:t>
            </w:r>
          </w:p>
        </w:tc>
        <w:tc>
          <w:tcPr>
            <w:tcW w:w="2860" w:type="dxa"/>
            <w:noWrap/>
            <w:hideMark/>
          </w:tcPr>
          <w:p w14:paraId="141548B2" w14:textId="684FEFB3" w:rsidR="009F021E" w:rsidRPr="00F23326" w:rsidRDefault="067B944F"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31,147.00 </w:t>
            </w:r>
          </w:p>
        </w:tc>
      </w:tr>
      <w:tr w:rsidR="009F021E" w:rsidRPr="00F23326" w14:paraId="453CD7CA" w14:textId="77777777" w:rsidTr="59A45160">
        <w:trPr>
          <w:trHeight w:val="264"/>
        </w:trPr>
        <w:tc>
          <w:tcPr>
            <w:tcW w:w="5187" w:type="dxa"/>
            <w:noWrap/>
            <w:hideMark/>
          </w:tcPr>
          <w:p w14:paraId="0574A81F" w14:textId="1911F91E" w:rsidR="009F021E" w:rsidRPr="00F23326" w:rsidRDefault="067B944F"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Museo de historia y geografía</w:t>
            </w:r>
          </w:p>
        </w:tc>
        <w:tc>
          <w:tcPr>
            <w:tcW w:w="2860" w:type="dxa"/>
            <w:noWrap/>
            <w:hideMark/>
          </w:tcPr>
          <w:p w14:paraId="67626801" w14:textId="0ACA84F2" w:rsidR="009F021E" w:rsidRPr="00F23326" w:rsidRDefault="3CB3686E"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3</w:t>
            </w:r>
            <w:r w:rsidR="067B944F" w:rsidRPr="59A45160">
              <w:rPr>
                <w:rFonts w:ascii="Times New Roman" w:eastAsia="Times New Roman" w:hAnsi="Times New Roman" w:cs="Times New Roman"/>
                <w:color w:val="767171" w:themeColor="background2" w:themeShade="80"/>
                <w:sz w:val="24"/>
                <w:szCs w:val="24"/>
              </w:rPr>
              <w:t xml:space="preserve">,497.00 </w:t>
            </w:r>
          </w:p>
        </w:tc>
      </w:tr>
      <w:tr w:rsidR="009F021E" w:rsidRPr="00F23326" w14:paraId="4DA2EECA" w14:textId="77777777" w:rsidTr="59A45160">
        <w:trPr>
          <w:trHeight w:val="264"/>
        </w:trPr>
        <w:tc>
          <w:tcPr>
            <w:tcW w:w="5187" w:type="dxa"/>
            <w:noWrap/>
            <w:hideMark/>
          </w:tcPr>
          <w:p w14:paraId="4A2F29AA" w14:textId="38EB9D38" w:rsidR="009F021E" w:rsidRPr="00F23326" w:rsidRDefault="067B944F"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Museo de la familia dominicana</w:t>
            </w:r>
          </w:p>
        </w:tc>
        <w:tc>
          <w:tcPr>
            <w:tcW w:w="2860" w:type="dxa"/>
            <w:noWrap/>
            <w:hideMark/>
          </w:tcPr>
          <w:p w14:paraId="0E5E2AF7" w14:textId="00EE40F7" w:rsidR="009F021E" w:rsidRPr="00F23326" w:rsidRDefault="067B944F"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5,591.00 </w:t>
            </w:r>
          </w:p>
        </w:tc>
      </w:tr>
      <w:tr w:rsidR="009F021E" w:rsidRPr="00F23326" w14:paraId="454CF59A" w14:textId="77777777" w:rsidTr="59A45160">
        <w:trPr>
          <w:trHeight w:val="264"/>
        </w:trPr>
        <w:tc>
          <w:tcPr>
            <w:tcW w:w="5187" w:type="dxa"/>
            <w:noWrap/>
            <w:hideMark/>
          </w:tcPr>
          <w:p w14:paraId="7EAFA9E6" w14:textId="60372420" w:rsidR="009F021E" w:rsidRPr="00F23326" w:rsidRDefault="067B944F"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Museo de las atarazanas reales</w:t>
            </w:r>
          </w:p>
        </w:tc>
        <w:tc>
          <w:tcPr>
            <w:tcW w:w="2860" w:type="dxa"/>
            <w:noWrap/>
            <w:hideMark/>
          </w:tcPr>
          <w:p w14:paraId="3415D9B0" w14:textId="72494E83" w:rsidR="009F021E" w:rsidRPr="00F23326" w:rsidRDefault="067B944F"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6,887.00 </w:t>
            </w:r>
          </w:p>
        </w:tc>
      </w:tr>
      <w:tr w:rsidR="009F021E" w:rsidRPr="00F23326" w14:paraId="1215B95C" w14:textId="77777777" w:rsidTr="59A45160">
        <w:trPr>
          <w:trHeight w:val="264"/>
        </w:trPr>
        <w:tc>
          <w:tcPr>
            <w:tcW w:w="5187" w:type="dxa"/>
            <w:noWrap/>
            <w:hideMark/>
          </w:tcPr>
          <w:p w14:paraId="3476E56B" w14:textId="2BC81D32" w:rsidR="009F021E" w:rsidRPr="00F23326" w:rsidRDefault="067B944F"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Museo de las casas reales</w:t>
            </w:r>
          </w:p>
        </w:tc>
        <w:tc>
          <w:tcPr>
            <w:tcW w:w="2860" w:type="dxa"/>
            <w:noWrap/>
            <w:hideMark/>
          </w:tcPr>
          <w:p w14:paraId="504C16DB" w14:textId="3288766C" w:rsidR="009F021E" w:rsidRPr="00F23326" w:rsidRDefault="067B944F"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102,740.00 </w:t>
            </w:r>
          </w:p>
        </w:tc>
      </w:tr>
      <w:tr w:rsidR="009F021E" w:rsidRPr="00F23326" w14:paraId="4281F5C8" w14:textId="77777777" w:rsidTr="59A45160">
        <w:trPr>
          <w:trHeight w:val="264"/>
        </w:trPr>
        <w:tc>
          <w:tcPr>
            <w:tcW w:w="5187" w:type="dxa"/>
            <w:noWrap/>
            <w:hideMark/>
          </w:tcPr>
          <w:p w14:paraId="6674C42E" w14:textId="3764B0E6" w:rsidR="009F021E" w:rsidRPr="00F23326" w:rsidRDefault="067B944F"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Museo del hombre dominicano</w:t>
            </w:r>
          </w:p>
        </w:tc>
        <w:tc>
          <w:tcPr>
            <w:tcW w:w="2860" w:type="dxa"/>
            <w:noWrap/>
            <w:hideMark/>
          </w:tcPr>
          <w:p w14:paraId="2896F6AC" w14:textId="6120F83E" w:rsidR="009F021E" w:rsidRPr="00F23326" w:rsidRDefault="067B944F"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7,418.00 </w:t>
            </w:r>
          </w:p>
        </w:tc>
      </w:tr>
      <w:tr w:rsidR="009F021E" w:rsidRPr="00F23326" w14:paraId="3BD5541B" w14:textId="77777777" w:rsidTr="59A45160">
        <w:trPr>
          <w:trHeight w:val="264"/>
        </w:trPr>
        <w:tc>
          <w:tcPr>
            <w:tcW w:w="5187" w:type="dxa"/>
            <w:noWrap/>
            <w:hideMark/>
          </w:tcPr>
          <w:p w14:paraId="0EBED692" w14:textId="22BB6F1C" w:rsidR="009F021E" w:rsidRPr="00F23326" w:rsidRDefault="067B944F"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Museo del mar</w:t>
            </w:r>
          </w:p>
        </w:tc>
        <w:tc>
          <w:tcPr>
            <w:tcW w:w="2860" w:type="dxa"/>
            <w:noWrap/>
            <w:hideMark/>
          </w:tcPr>
          <w:p w14:paraId="4A3A5B82" w14:textId="75740F4F" w:rsidR="009F021E" w:rsidRPr="00F23326" w:rsidRDefault="067B944F"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2,606.00 </w:t>
            </w:r>
          </w:p>
        </w:tc>
      </w:tr>
      <w:tr w:rsidR="009F021E" w:rsidRPr="00F23326" w14:paraId="3F09BCBF" w14:textId="77777777" w:rsidTr="59A45160">
        <w:trPr>
          <w:trHeight w:val="264"/>
        </w:trPr>
        <w:tc>
          <w:tcPr>
            <w:tcW w:w="5187" w:type="dxa"/>
            <w:noWrap/>
            <w:hideMark/>
          </w:tcPr>
          <w:p w14:paraId="02086D66" w14:textId="6D635BEF" w:rsidR="009F021E" w:rsidRPr="00F23326" w:rsidRDefault="067B944F"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Museo faro a colon</w:t>
            </w:r>
          </w:p>
        </w:tc>
        <w:tc>
          <w:tcPr>
            <w:tcW w:w="2860" w:type="dxa"/>
            <w:noWrap/>
            <w:hideMark/>
          </w:tcPr>
          <w:p w14:paraId="18599083" w14:textId="4F5438C2" w:rsidR="009F021E" w:rsidRPr="00F23326" w:rsidRDefault="067B944F"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87,959.00 </w:t>
            </w:r>
          </w:p>
        </w:tc>
      </w:tr>
      <w:tr w:rsidR="009F021E" w:rsidRPr="00F23326" w14:paraId="43F9B971" w14:textId="77777777" w:rsidTr="59A45160">
        <w:trPr>
          <w:trHeight w:val="610"/>
        </w:trPr>
        <w:tc>
          <w:tcPr>
            <w:tcW w:w="5187" w:type="dxa"/>
            <w:noWrap/>
            <w:hideMark/>
          </w:tcPr>
          <w:p w14:paraId="739ABCFB" w14:textId="465261E7" w:rsidR="009F021E" w:rsidRPr="00F23326" w:rsidRDefault="067B944F"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Museo fortaleza </w:t>
            </w:r>
            <w:r w:rsidR="007D510E" w:rsidRPr="59A45160">
              <w:rPr>
                <w:rFonts w:ascii="Times New Roman" w:eastAsia="Times New Roman" w:hAnsi="Times New Roman" w:cs="Times New Roman"/>
                <w:color w:val="767171" w:themeColor="background2" w:themeShade="80"/>
                <w:sz w:val="24"/>
                <w:szCs w:val="24"/>
              </w:rPr>
              <w:t>S</w:t>
            </w:r>
            <w:r w:rsidRPr="59A45160">
              <w:rPr>
                <w:rFonts w:ascii="Times New Roman" w:eastAsia="Times New Roman" w:hAnsi="Times New Roman" w:cs="Times New Roman"/>
                <w:color w:val="767171" w:themeColor="background2" w:themeShade="80"/>
                <w:sz w:val="24"/>
                <w:szCs w:val="24"/>
              </w:rPr>
              <w:t xml:space="preserve">an </w:t>
            </w:r>
            <w:r w:rsidR="007D510E" w:rsidRPr="59A45160">
              <w:rPr>
                <w:rFonts w:ascii="Times New Roman" w:eastAsia="Times New Roman" w:hAnsi="Times New Roman" w:cs="Times New Roman"/>
                <w:color w:val="767171" w:themeColor="background2" w:themeShade="80"/>
                <w:sz w:val="24"/>
                <w:szCs w:val="24"/>
              </w:rPr>
              <w:t>F</w:t>
            </w:r>
            <w:r w:rsidRPr="59A45160">
              <w:rPr>
                <w:rFonts w:ascii="Times New Roman" w:eastAsia="Times New Roman" w:hAnsi="Times New Roman" w:cs="Times New Roman"/>
                <w:color w:val="767171" w:themeColor="background2" w:themeShade="80"/>
                <w:sz w:val="24"/>
                <w:szCs w:val="24"/>
              </w:rPr>
              <w:t xml:space="preserve">elipe </w:t>
            </w:r>
            <w:proofErr w:type="spellStart"/>
            <w:r w:rsidR="007D510E" w:rsidRPr="59A45160">
              <w:rPr>
                <w:rFonts w:ascii="Times New Roman" w:eastAsia="Times New Roman" w:hAnsi="Times New Roman" w:cs="Times New Roman"/>
                <w:color w:val="767171" w:themeColor="background2" w:themeShade="80"/>
                <w:sz w:val="24"/>
                <w:szCs w:val="24"/>
              </w:rPr>
              <w:t>P</w:t>
            </w:r>
            <w:r w:rsidRPr="59A45160">
              <w:rPr>
                <w:rFonts w:ascii="Times New Roman" w:eastAsia="Times New Roman" w:hAnsi="Times New Roman" w:cs="Times New Roman"/>
                <w:color w:val="767171" w:themeColor="background2" w:themeShade="80"/>
                <w:sz w:val="24"/>
                <w:szCs w:val="24"/>
              </w:rPr>
              <w:t>to</w:t>
            </w:r>
            <w:proofErr w:type="spellEnd"/>
            <w:r w:rsidR="001D07D1">
              <w:rPr>
                <w:rFonts w:ascii="Times New Roman" w:eastAsia="Times New Roman" w:hAnsi="Times New Roman" w:cs="Times New Roman"/>
                <w:color w:val="767171" w:themeColor="background2" w:themeShade="80"/>
                <w:sz w:val="24"/>
                <w:szCs w:val="24"/>
              </w:rPr>
              <w:t>.</w:t>
            </w:r>
            <w:r w:rsidRPr="59A45160">
              <w:rPr>
                <w:rFonts w:ascii="Times New Roman" w:eastAsia="Times New Roman" w:hAnsi="Times New Roman" w:cs="Times New Roman"/>
                <w:color w:val="767171" w:themeColor="background2" w:themeShade="80"/>
                <w:sz w:val="24"/>
                <w:szCs w:val="24"/>
              </w:rPr>
              <w:t xml:space="preserve"> </w:t>
            </w:r>
            <w:r w:rsidR="001D07D1">
              <w:rPr>
                <w:rFonts w:ascii="Times New Roman" w:eastAsia="Times New Roman" w:hAnsi="Times New Roman" w:cs="Times New Roman"/>
                <w:color w:val="767171" w:themeColor="background2" w:themeShade="80"/>
                <w:sz w:val="24"/>
                <w:szCs w:val="24"/>
              </w:rPr>
              <w:t>P</w:t>
            </w:r>
            <w:r w:rsidRPr="59A45160">
              <w:rPr>
                <w:rFonts w:ascii="Times New Roman" w:eastAsia="Times New Roman" w:hAnsi="Times New Roman" w:cs="Times New Roman"/>
                <w:color w:val="767171" w:themeColor="background2" w:themeShade="80"/>
                <w:sz w:val="24"/>
                <w:szCs w:val="24"/>
              </w:rPr>
              <w:t>lata</w:t>
            </w:r>
          </w:p>
        </w:tc>
        <w:tc>
          <w:tcPr>
            <w:tcW w:w="2860" w:type="dxa"/>
            <w:noWrap/>
            <w:hideMark/>
          </w:tcPr>
          <w:p w14:paraId="1250E1F9" w14:textId="6BD5E1AD" w:rsidR="009F021E" w:rsidRPr="00F23326" w:rsidRDefault="067B944F"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64,595.00 </w:t>
            </w:r>
          </w:p>
        </w:tc>
      </w:tr>
      <w:tr w:rsidR="009F021E" w:rsidRPr="00F23326" w14:paraId="37F663FE" w14:textId="77777777" w:rsidTr="59A45160">
        <w:trPr>
          <w:trHeight w:val="264"/>
        </w:trPr>
        <w:tc>
          <w:tcPr>
            <w:tcW w:w="5187" w:type="dxa"/>
            <w:noWrap/>
            <w:hideMark/>
          </w:tcPr>
          <w:p w14:paraId="5E4BEF6D" w14:textId="5C5F5158" w:rsidR="009F021E" w:rsidRPr="00F23326" w:rsidRDefault="067B944F"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Museo </w:t>
            </w:r>
            <w:r w:rsidR="007D510E" w:rsidRPr="59A45160">
              <w:rPr>
                <w:rFonts w:ascii="Times New Roman" w:eastAsia="Times New Roman" w:hAnsi="Times New Roman" w:cs="Times New Roman"/>
                <w:color w:val="767171" w:themeColor="background2" w:themeShade="80"/>
                <w:sz w:val="24"/>
                <w:szCs w:val="24"/>
              </w:rPr>
              <w:t>J</w:t>
            </w:r>
            <w:r w:rsidRPr="59A45160">
              <w:rPr>
                <w:rFonts w:ascii="Times New Roman" w:eastAsia="Times New Roman" w:hAnsi="Times New Roman" w:cs="Times New Roman"/>
                <w:color w:val="767171" w:themeColor="background2" w:themeShade="80"/>
                <w:sz w:val="24"/>
                <w:szCs w:val="24"/>
              </w:rPr>
              <w:t xml:space="preserve">uan </w:t>
            </w:r>
            <w:r w:rsidR="007D510E" w:rsidRPr="59A45160">
              <w:rPr>
                <w:rFonts w:ascii="Times New Roman" w:eastAsia="Times New Roman" w:hAnsi="Times New Roman" w:cs="Times New Roman"/>
                <w:color w:val="767171" w:themeColor="background2" w:themeShade="80"/>
                <w:sz w:val="24"/>
                <w:szCs w:val="24"/>
              </w:rPr>
              <w:t>P</w:t>
            </w:r>
            <w:r w:rsidRPr="59A45160">
              <w:rPr>
                <w:rFonts w:ascii="Times New Roman" w:eastAsia="Times New Roman" w:hAnsi="Times New Roman" w:cs="Times New Roman"/>
                <w:color w:val="767171" w:themeColor="background2" w:themeShade="80"/>
                <w:sz w:val="24"/>
                <w:szCs w:val="24"/>
              </w:rPr>
              <w:t xml:space="preserve">once de </w:t>
            </w:r>
            <w:r w:rsidR="007D510E" w:rsidRPr="59A45160">
              <w:rPr>
                <w:rFonts w:ascii="Times New Roman" w:eastAsia="Times New Roman" w:hAnsi="Times New Roman" w:cs="Times New Roman"/>
                <w:color w:val="767171" w:themeColor="background2" w:themeShade="80"/>
                <w:sz w:val="24"/>
                <w:szCs w:val="24"/>
              </w:rPr>
              <w:t>L</w:t>
            </w:r>
            <w:r w:rsidRPr="59A45160">
              <w:rPr>
                <w:rFonts w:ascii="Times New Roman" w:eastAsia="Times New Roman" w:hAnsi="Times New Roman" w:cs="Times New Roman"/>
                <w:color w:val="767171" w:themeColor="background2" w:themeShade="80"/>
                <w:sz w:val="24"/>
                <w:szCs w:val="24"/>
              </w:rPr>
              <w:t>eón</w:t>
            </w:r>
          </w:p>
        </w:tc>
        <w:tc>
          <w:tcPr>
            <w:tcW w:w="2860" w:type="dxa"/>
            <w:noWrap/>
            <w:hideMark/>
          </w:tcPr>
          <w:p w14:paraId="222D1E76" w14:textId="62CCBDB3" w:rsidR="009F021E" w:rsidRPr="00F23326" w:rsidRDefault="067B944F"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2,047.00 </w:t>
            </w:r>
          </w:p>
        </w:tc>
      </w:tr>
      <w:tr w:rsidR="009F021E" w:rsidRPr="00F23326" w14:paraId="58090024" w14:textId="77777777" w:rsidTr="59A45160">
        <w:trPr>
          <w:trHeight w:val="264"/>
        </w:trPr>
        <w:tc>
          <w:tcPr>
            <w:tcW w:w="5187" w:type="dxa"/>
            <w:noWrap/>
            <w:hideMark/>
          </w:tcPr>
          <w:p w14:paraId="0266D9EC" w14:textId="77777777" w:rsidR="009F021E" w:rsidRPr="00F23326" w:rsidRDefault="067B944F" w:rsidP="005C6940">
            <w:pPr>
              <w:spacing w:beforeLines="30" w:before="72" w:afterLines="30" w:after="72" w:line="360" w:lineRule="auto"/>
              <w:jc w:val="both"/>
              <w:rPr>
                <w:rFonts w:ascii="Times New Roman" w:eastAsia="Times New Roman" w:hAnsi="Times New Roman" w:cs="Times New Roman"/>
                <w:b/>
                <w:bCs/>
                <w:color w:val="767171"/>
                <w:sz w:val="24"/>
                <w:szCs w:val="24"/>
              </w:rPr>
            </w:pPr>
            <w:proofErr w:type="gramStart"/>
            <w:r w:rsidRPr="59A45160">
              <w:rPr>
                <w:rFonts w:ascii="Times New Roman" w:eastAsia="Times New Roman" w:hAnsi="Times New Roman" w:cs="Times New Roman"/>
                <w:b/>
                <w:bCs/>
                <w:color w:val="767171" w:themeColor="background2" w:themeShade="80"/>
                <w:sz w:val="24"/>
                <w:szCs w:val="24"/>
              </w:rPr>
              <w:t>Total</w:t>
            </w:r>
            <w:proofErr w:type="gramEnd"/>
            <w:r w:rsidRPr="59A45160">
              <w:rPr>
                <w:rFonts w:ascii="Times New Roman" w:eastAsia="Times New Roman" w:hAnsi="Times New Roman" w:cs="Times New Roman"/>
                <w:b/>
                <w:bCs/>
                <w:color w:val="767171" w:themeColor="background2" w:themeShade="80"/>
                <w:sz w:val="24"/>
                <w:szCs w:val="24"/>
              </w:rPr>
              <w:t xml:space="preserve"> general</w:t>
            </w:r>
          </w:p>
        </w:tc>
        <w:tc>
          <w:tcPr>
            <w:tcW w:w="2860" w:type="dxa"/>
            <w:noWrap/>
            <w:hideMark/>
          </w:tcPr>
          <w:p w14:paraId="3EC2F39F" w14:textId="7562648C" w:rsidR="009F021E" w:rsidRPr="00F23326" w:rsidRDefault="067B944F" w:rsidP="005C6940">
            <w:pPr>
              <w:spacing w:beforeLines="30" w:before="72" w:afterLines="30" w:after="72" w:line="360" w:lineRule="auto"/>
              <w:jc w:val="both"/>
              <w:rPr>
                <w:rFonts w:ascii="Times New Roman" w:eastAsia="Times New Roman" w:hAnsi="Times New Roman" w:cs="Times New Roman"/>
                <w:b/>
                <w:bCs/>
                <w:color w:val="767171"/>
                <w:sz w:val="24"/>
                <w:szCs w:val="24"/>
              </w:rPr>
            </w:pPr>
            <w:r w:rsidRPr="59A45160">
              <w:rPr>
                <w:rFonts w:ascii="Times New Roman" w:eastAsia="Times New Roman" w:hAnsi="Times New Roman" w:cs="Times New Roman"/>
                <w:b/>
                <w:bCs/>
                <w:color w:val="767171" w:themeColor="background2" w:themeShade="80"/>
                <w:sz w:val="24"/>
                <w:szCs w:val="24"/>
              </w:rPr>
              <w:t xml:space="preserve">835,896.00 </w:t>
            </w:r>
          </w:p>
        </w:tc>
      </w:tr>
    </w:tbl>
    <w:p w14:paraId="6FCB6284" w14:textId="77E7E1C6" w:rsidR="009E49F9" w:rsidRPr="009E49F9" w:rsidRDefault="009E49F9" w:rsidP="005C6940">
      <w:pPr>
        <w:spacing w:beforeLines="30" w:before="72" w:afterLines="30" w:after="72" w:line="360" w:lineRule="auto"/>
        <w:jc w:val="both"/>
        <w:rPr>
          <w:rFonts w:eastAsia="Times New Roman"/>
          <w:lang w:val="es-DO"/>
        </w:rPr>
      </w:pPr>
    </w:p>
    <w:p w14:paraId="56591625" w14:textId="30491FEA" w:rsidR="00575C9D" w:rsidRDefault="00963C45" w:rsidP="005C6940">
      <w:pPr>
        <w:spacing w:beforeLines="30" w:before="72" w:afterLines="30" w:after="72" w:line="360" w:lineRule="auto"/>
        <w:jc w:val="both"/>
        <w:rPr>
          <w:rFonts w:eastAsia="Times New Roman"/>
          <w:color w:val="FF0000"/>
          <w:lang w:val="es-DO"/>
        </w:rPr>
      </w:pPr>
      <w:r>
        <w:rPr>
          <w:noProof/>
          <w:color w:val="2B579A"/>
          <w:shd w:val="clear" w:color="auto" w:fill="E6E6E6"/>
        </w:rPr>
        <w:lastRenderedPageBreak/>
        <w:drawing>
          <wp:inline distT="0" distB="0" distL="0" distR="0" wp14:anchorId="7BFF2B96" wp14:editId="28E17C7F">
            <wp:extent cx="5024582" cy="3713018"/>
            <wp:effectExtent l="0" t="0" r="5080" b="1905"/>
            <wp:docPr id="19" name="Gráfico 19">
              <a:extLst xmlns:a="http://schemas.openxmlformats.org/drawingml/2006/main">
                <a:ext uri="{FF2B5EF4-FFF2-40B4-BE49-F238E27FC236}">
                  <a16:creationId xmlns:a16="http://schemas.microsoft.com/office/drawing/2014/main" id="{C0FCF351-6345-05AB-7588-948209CCE6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29170FB" w14:textId="47621C90" w:rsidR="00A90E78" w:rsidRPr="0046783E" w:rsidRDefault="7A1D0E9F" w:rsidP="005C6940">
      <w:pPr>
        <w:spacing w:beforeLines="30" w:before="72" w:afterLines="30" w:after="72" w:line="360" w:lineRule="auto"/>
        <w:jc w:val="both"/>
        <w:rPr>
          <w:rFonts w:eastAsia="Times New Roman"/>
          <w:b/>
          <w:bCs/>
          <w:color w:val="767171" w:themeColor="background2" w:themeShade="80"/>
          <w:lang w:val="es-DO"/>
        </w:rPr>
      </w:pPr>
      <w:r w:rsidRPr="59A45160">
        <w:rPr>
          <w:rFonts w:eastAsia="Times New Roman"/>
          <w:b/>
          <w:bCs/>
          <w:color w:val="767171" w:themeColor="background2" w:themeShade="80"/>
          <w:lang w:val="es-DO"/>
        </w:rPr>
        <w:t xml:space="preserve">Reapertura del </w:t>
      </w:r>
      <w:r w:rsidR="0B5C7BCC" w:rsidRPr="59A45160">
        <w:rPr>
          <w:rFonts w:eastAsia="Times New Roman"/>
          <w:b/>
          <w:bCs/>
          <w:color w:val="767171" w:themeColor="background2" w:themeShade="80"/>
          <w:lang w:val="es-DO"/>
        </w:rPr>
        <w:t>Museo del Hombre Dominicano (MDH)</w:t>
      </w:r>
    </w:p>
    <w:p w14:paraId="56F33A4B" w14:textId="7E2C198F" w:rsidR="002D4798" w:rsidRDefault="3C2B0642" w:rsidP="005C6940">
      <w:pPr>
        <w:spacing w:beforeLines="30" w:before="72" w:afterLines="30" w:after="72" w:line="360" w:lineRule="auto"/>
        <w:jc w:val="both"/>
        <w:rPr>
          <w:rFonts w:eastAsia="Times New Roman"/>
          <w:lang w:val="es-DO"/>
        </w:rPr>
      </w:pPr>
      <w:r w:rsidRPr="59A45160">
        <w:rPr>
          <w:rFonts w:eastAsia="Times New Roman"/>
          <w:lang w:val="es-DO"/>
        </w:rPr>
        <w:t xml:space="preserve">En este contexto, </w:t>
      </w:r>
      <w:r w:rsidR="44964E5B" w:rsidRPr="59A45160">
        <w:rPr>
          <w:rFonts w:eastAsia="Times New Roman"/>
          <w:lang w:val="es-DO"/>
        </w:rPr>
        <w:t>cabe resaltar</w:t>
      </w:r>
      <w:r w:rsidR="7E9049DE" w:rsidRPr="59A45160">
        <w:rPr>
          <w:rFonts w:eastAsia="Times New Roman"/>
          <w:lang w:val="es-DO"/>
        </w:rPr>
        <w:t xml:space="preserve"> la reapertura del Museo del Hombre Dominicano, </w:t>
      </w:r>
      <w:r w:rsidR="371CE753" w:rsidRPr="59A45160">
        <w:rPr>
          <w:rFonts w:eastAsia="Times New Roman"/>
          <w:lang w:val="es-DO"/>
        </w:rPr>
        <w:t>una iniciativa que responde a las políticas del gobierno dominicano para impulsar la función de los museos como espacios propicios para la difusión cultural y como focos para la atracción del turismo tanto nacional como</w:t>
      </w:r>
      <w:r w:rsidR="6B628C17" w:rsidRPr="59A45160">
        <w:rPr>
          <w:rFonts w:eastAsia="Times New Roman"/>
          <w:lang w:val="es-DO"/>
        </w:rPr>
        <w:t xml:space="preserve"> internacional</w:t>
      </w:r>
      <w:r w:rsidR="641C1792" w:rsidRPr="59A45160">
        <w:rPr>
          <w:rFonts w:eastAsia="Times New Roman"/>
          <w:lang w:val="es-DO"/>
        </w:rPr>
        <w:t xml:space="preserve">. Este </w:t>
      </w:r>
      <w:r w:rsidR="68ED91E2" w:rsidRPr="59A45160">
        <w:rPr>
          <w:rFonts w:eastAsia="Times New Roman"/>
          <w:lang w:val="es-DO"/>
        </w:rPr>
        <w:t>emblemático</w:t>
      </w:r>
      <w:r w:rsidR="641C1792" w:rsidRPr="59A45160">
        <w:rPr>
          <w:rFonts w:eastAsia="Times New Roman"/>
          <w:lang w:val="es-DO"/>
        </w:rPr>
        <w:t xml:space="preserve"> museo</w:t>
      </w:r>
      <w:r w:rsidR="11FFB246" w:rsidRPr="59A45160">
        <w:rPr>
          <w:rFonts w:eastAsia="Times New Roman"/>
          <w:lang w:val="es-DO"/>
        </w:rPr>
        <w:t xml:space="preserve"> se encuentra ubicado en la Plaza de la Cultura Juan Pablo Duarte</w:t>
      </w:r>
      <w:r w:rsidR="2419A816" w:rsidRPr="59A45160">
        <w:rPr>
          <w:rFonts w:eastAsia="Times New Roman"/>
          <w:lang w:val="es-DO"/>
        </w:rPr>
        <w:t>,</w:t>
      </w:r>
      <w:r w:rsidR="641C1792" w:rsidRPr="59A45160">
        <w:rPr>
          <w:rFonts w:eastAsia="Times New Roman"/>
          <w:lang w:val="es-DO"/>
        </w:rPr>
        <w:t xml:space="preserve"> inaugurado en el año 1972</w:t>
      </w:r>
      <w:r w:rsidR="1A17C07B" w:rsidRPr="59A45160">
        <w:rPr>
          <w:rFonts w:eastAsia="Times New Roman"/>
          <w:lang w:val="es-DO"/>
        </w:rPr>
        <w:t xml:space="preserve">, </w:t>
      </w:r>
      <w:r w:rsidR="641C1792" w:rsidRPr="59A45160">
        <w:rPr>
          <w:rFonts w:eastAsia="Times New Roman"/>
          <w:lang w:val="es-DO"/>
        </w:rPr>
        <w:t>y remodelado en el año 2022</w:t>
      </w:r>
      <w:r w:rsidR="11DE235C" w:rsidRPr="59A45160">
        <w:rPr>
          <w:rFonts w:eastAsia="Times New Roman"/>
          <w:lang w:val="es-DO"/>
        </w:rPr>
        <w:t xml:space="preserve"> con una inversión de </w:t>
      </w:r>
      <w:r w:rsidR="11DE235C" w:rsidRPr="59A45160">
        <w:rPr>
          <w:rFonts w:eastAsia="Times New Roman"/>
          <w:b/>
          <w:bCs/>
          <w:lang w:val="es-DO"/>
        </w:rPr>
        <w:t>RD$</w:t>
      </w:r>
      <w:r w:rsidR="11FFB246" w:rsidRPr="59A45160">
        <w:rPr>
          <w:rFonts w:eastAsia="Times New Roman"/>
          <w:b/>
          <w:bCs/>
          <w:lang w:val="es-DO"/>
        </w:rPr>
        <w:t>23,295,013.00</w:t>
      </w:r>
      <w:r w:rsidR="2419A816" w:rsidRPr="59A45160">
        <w:rPr>
          <w:rFonts w:eastAsia="Times New Roman"/>
          <w:lang w:val="es-DO"/>
        </w:rPr>
        <w:t xml:space="preserve">. El mismo, </w:t>
      </w:r>
      <w:r w:rsidR="09982B94" w:rsidRPr="59A45160">
        <w:rPr>
          <w:rFonts w:eastAsia="Times New Roman"/>
          <w:lang w:val="es-DO"/>
        </w:rPr>
        <w:t xml:space="preserve">permitirá al público </w:t>
      </w:r>
      <w:r w:rsidR="5619D232" w:rsidRPr="59A45160">
        <w:rPr>
          <w:rFonts w:eastAsia="Times New Roman"/>
          <w:lang w:val="es-DO"/>
        </w:rPr>
        <w:t xml:space="preserve">de todas las edades </w:t>
      </w:r>
      <w:r w:rsidR="09982B94" w:rsidRPr="59A45160">
        <w:rPr>
          <w:rFonts w:eastAsia="Times New Roman"/>
          <w:lang w:val="es-DO"/>
        </w:rPr>
        <w:t xml:space="preserve">apreciar una valiosa colección conformada por piezas </w:t>
      </w:r>
      <w:r w:rsidR="5619D232" w:rsidRPr="59A45160">
        <w:rPr>
          <w:rFonts w:eastAsia="Times New Roman"/>
          <w:lang w:val="es-DO"/>
        </w:rPr>
        <w:t xml:space="preserve">de la época </w:t>
      </w:r>
      <w:proofErr w:type="spellStart"/>
      <w:r w:rsidR="5619D232" w:rsidRPr="59A45160">
        <w:rPr>
          <w:rFonts w:eastAsia="Times New Roman"/>
          <w:lang w:val="es-DO"/>
        </w:rPr>
        <w:t>pretaína</w:t>
      </w:r>
      <w:proofErr w:type="spellEnd"/>
      <w:r w:rsidR="5619D232" w:rsidRPr="59A45160">
        <w:rPr>
          <w:rFonts w:eastAsia="Times New Roman"/>
          <w:lang w:val="es-DO"/>
        </w:rPr>
        <w:t xml:space="preserve"> y taína. Además, </w:t>
      </w:r>
      <w:r w:rsidR="05B1BE7D" w:rsidRPr="59A45160">
        <w:rPr>
          <w:rFonts w:eastAsia="Times New Roman"/>
          <w:lang w:val="es-DO"/>
        </w:rPr>
        <w:t>otorgará a investigadores, un centro de investigación permanente de datos antropológicos y costumbres de las etnias precolombinas.</w:t>
      </w:r>
    </w:p>
    <w:p w14:paraId="13186D05" w14:textId="64FB04A3" w:rsidR="05B1BE7D" w:rsidRDefault="05B1BE7D" w:rsidP="005C6940">
      <w:pPr>
        <w:spacing w:beforeLines="30" w:before="72" w:afterLines="30" w:after="72" w:line="360" w:lineRule="auto"/>
        <w:jc w:val="both"/>
        <w:rPr>
          <w:rFonts w:eastAsia="Times New Roman"/>
          <w:lang w:val="es-DO"/>
        </w:rPr>
      </w:pPr>
      <w:r w:rsidRPr="59A45160">
        <w:rPr>
          <w:rFonts w:eastAsia="Times New Roman"/>
          <w:lang w:val="es-DO"/>
        </w:rPr>
        <w:lastRenderedPageBreak/>
        <w:t>Adicionalmente, e</w:t>
      </w:r>
      <w:r w:rsidR="75AF77B8" w:rsidRPr="59A45160">
        <w:rPr>
          <w:rFonts w:eastAsia="Times New Roman"/>
          <w:lang w:val="es-DO"/>
        </w:rPr>
        <w:t xml:space="preserve">sta acción atiende al mandato del presidente Luis </w:t>
      </w:r>
      <w:proofErr w:type="spellStart"/>
      <w:r w:rsidR="75AF77B8" w:rsidRPr="59A45160">
        <w:rPr>
          <w:rFonts w:eastAsia="Times New Roman"/>
          <w:lang w:val="es-DO"/>
        </w:rPr>
        <w:t>Abinader</w:t>
      </w:r>
      <w:proofErr w:type="spellEnd"/>
      <w:r w:rsidR="75AF77B8" w:rsidRPr="59A45160">
        <w:rPr>
          <w:rFonts w:eastAsia="Times New Roman"/>
          <w:lang w:val="es-DO"/>
        </w:rPr>
        <w:t xml:space="preserve"> en el decreto emitido </w:t>
      </w:r>
      <w:r w:rsidR="754A808A" w:rsidRPr="59A45160">
        <w:rPr>
          <w:rFonts w:eastAsia="Times New Roman"/>
          <w:lang w:val="es-DO"/>
        </w:rPr>
        <w:t xml:space="preserve">251-22, que declara de interés y establecimiento de nuevos museos en el país. </w:t>
      </w:r>
    </w:p>
    <w:p w14:paraId="4054BB64" w14:textId="3DB948C4" w:rsidR="0027318A" w:rsidRDefault="00276025" w:rsidP="005C6940">
      <w:pPr>
        <w:spacing w:beforeLines="30" w:before="72" w:afterLines="30" w:after="72" w:line="360" w:lineRule="auto"/>
        <w:jc w:val="both"/>
        <w:rPr>
          <w:rFonts w:eastAsia="Times New Roman"/>
          <w:lang w:val="es-DO"/>
        </w:rPr>
      </w:pPr>
      <w:r w:rsidRPr="59A45160">
        <w:rPr>
          <w:rFonts w:eastAsia="Times New Roman"/>
          <w:lang w:val="es-DO"/>
        </w:rPr>
        <w:t>En ese orden, desde la reapertura de este museo</w:t>
      </w:r>
      <w:r w:rsidR="16DD00F3" w:rsidRPr="59A45160">
        <w:rPr>
          <w:rFonts w:eastAsia="Times New Roman"/>
          <w:lang w:val="es-DO"/>
        </w:rPr>
        <w:t xml:space="preserve"> </w:t>
      </w:r>
      <w:r w:rsidR="6F0AC258" w:rsidRPr="59A45160">
        <w:rPr>
          <w:rFonts w:eastAsia="Times New Roman"/>
          <w:lang w:val="es-DO"/>
        </w:rPr>
        <w:t xml:space="preserve">se han recibido un total </w:t>
      </w:r>
      <w:r w:rsidR="2A4F6088" w:rsidRPr="59A45160">
        <w:rPr>
          <w:rFonts w:eastAsia="Times New Roman"/>
          <w:lang w:val="es-DO"/>
        </w:rPr>
        <w:t xml:space="preserve">de </w:t>
      </w:r>
      <w:r w:rsidR="0E0A8810" w:rsidRPr="59A45160">
        <w:rPr>
          <w:rFonts w:eastAsia="Times New Roman"/>
          <w:lang w:val="es-DO"/>
        </w:rPr>
        <w:t>4.650</w:t>
      </w:r>
      <w:r w:rsidR="5EFE5B04" w:rsidRPr="59A45160">
        <w:rPr>
          <w:rFonts w:eastAsia="Times New Roman"/>
          <w:lang w:val="es-DO"/>
        </w:rPr>
        <w:t xml:space="preserve"> visitantes</w:t>
      </w:r>
      <w:r w:rsidR="2C6ADAEC" w:rsidRPr="59A45160">
        <w:rPr>
          <w:rFonts w:eastAsia="Times New Roman"/>
          <w:lang w:val="es-DO"/>
        </w:rPr>
        <w:t>, distribuidos según gráficos presentados a continuación:</w:t>
      </w:r>
      <w:r w:rsidR="0483A9A9" w:rsidRPr="59A45160">
        <w:rPr>
          <w:rFonts w:eastAsia="Times New Roman"/>
          <w:lang w:val="es-DO"/>
        </w:rPr>
        <w:t xml:space="preserve"> </w:t>
      </w:r>
    </w:p>
    <w:p w14:paraId="00380659" w14:textId="77777777" w:rsidR="007F18BC" w:rsidRDefault="007F18BC" w:rsidP="005C6940">
      <w:pPr>
        <w:spacing w:beforeLines="30" w:before="72" w:afterLines="30" w:after="72" w:line="360" w:lineRule="auto"/>
        <w:jc w:val="both"/>
        <w:rPr>
          <w:rFonts w:eastAsia="Times New Roman"/>
          <w:lang w:val="es-DO"/>
        </w:rPr>
      </w:pPr>
    </w:p>
    <w:p w14:paraId="527EBC17" w14:textId="2F57ADA3" w:rsidR="007F18BC" w:rsidRDefault="00371733" w:rsidP="005C6940">
      <w:pPr>
        <w:spacing w:beforeLines="30" w:before="72" w:afterLines="30" w:after="72" w:line="360" w:lineRule="auto"/>
        <w:jc w:val="both"/>
        <w:rPr>
          <w:rFonts w:eastAsia="Times New Roman"/>
          <w:lang w:val="es-DO"/>
        </w:rPr>
      </w:pPr>
      <w:r>
        <w:rPr>
          <w:noProof/>
          <w:color w:val="2B579A"/>
          <w:shd w:val="clear" w:color="auto" w:fill="E6E6E6"/>
        </w:rPr>
        <w:drawing>
          <wp:inline distT="0" distB="0" distL="0" distR="0" wp14:anchorId="51AD1BB5" wp14:editId="69A78337">
            <wp:extent cx="5120640" cy="4075612"/>
            <wp:effectExtent l="0" t="0" r="3810" b="1270"/>
            <wp:docPr id="27" name="Gráfico 27">
              <a:extLst xmlns:a="http://schemas.openxmlformats.org/drawingml/2006/main">
                <a:ext uri="{FF2B5EF4-FFF2-40B4-BE49-F238E27FC236}">
                  <a16:creationId xmlns:a16="http://schemas.microsoft.com/office/drawing/2014/main" id="{492B166E-353C-5038-7978-4E6A5404BF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10C5959" w14:textId="4DD55280" w:rsidR="009E49F9" w:rsidRDefault="009E49F9" w:rsidP="005C6940">
      <w:pPr>
        <w:spacing w:beforeLines="30" w:before="72" w:afterLines="30" w:after="72" w:line="360" w:lineRule="auto"/>
        <w:jc w:val="both"/>
        <w:rPr>
          <w:rFonts w:eastAsia="Times New Roman"/>
          <w:lang w:val="es-DO"/>
        </w:rPr>
      </w:pPr>
    </w:p>
    <w:p w14:paraId="51617725" w14:textId="59853A4C" w:rsidR="00C1739D" w:rsidRDefault="009168AC" w:rsidP="005C6940">
      <w:pPr>
        <w:spacing w:beforeLines="30" w:before="72" w:afterLines="30" w:after="72" w:line="360" w:lineRule="auto"/>
        <w:jc w:val="both"/>
        <w:rPr>
          <w:rFonts w:eastAsia="Times New Roman"/>
          <w:lang w:val="es-DO"/>
        </w:rPr>
      </w:pPr>
      <w:r>
        <w:rPr>
          <w:noProof/>
          <w:color w:val="2B579A"/>
          <w:shd w:val="clear" w:color="auto" w:fill="E6E6E6"/>
        </w:rPr>
        <w:lastRenderedPageBreak/>
        <w:drawing>
          <wp:inline distT="0" distB="0" distL="0" distR="0" wp14:anchorId="671A57EA" wp14:editId="7788629D">
            <wp:extent cx="5159375" cy="3788228"/>
            <wp:effectExtent l="0" t="0" r="3175" b="3175"/>
            <wp:docPr id="28" name="Gráfico 28">
              <a:extLst xmlns:a="http://schemas.openxmlformats.org/drawingml/2006/main">
                <a:ext uri="{FF2B5EF4-FFF2-40B4-BE49-F238E27FC236}">
                  <a16:creationId xmlns:a16="http://schemas.microsoft.com/office/drawing/2014/main" id="{9C6E8941-F69F-5BDE-0252-E3B8E2957D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89C9A17" w14:textId="4EB9CBD9" w:rsidR="001E2144" w:rsidRPr="00346A55" w:rsidRDefault="21CAED15" w:rsidP="005C6940">
      <w:pPr>
        <w:spacing w:beforeLines="30" w:before="72" w:afterLines="30" w:after="72" w:line="360" w:lineRule="auto"/>
        <w:jc w:val="both"/>
        <w:rPr>
          <w:rFonts w:eastAsia="Times New Roman"/>
          <w:b/>
          <w:bCs/>
          <w:lang w:val="es-DO"/>
        </w:rPr>
      </w:pPr>
      <w:r w:rsidRPr="59A45160">
        <w:rPr>
          <w:rFonts w:eastAsia="Times New Roman"/>
          <w:b/>
          <w:bCs/>
          <w:lang w:val="es-DO"/>
        </w:rPr>
        <w:t>Festival Nacional de Teatro FENATE 2022</w:t>
      </w:r>
    </w:p>
    <w:p w14:paraId="4D9F314B" w14:textId="68D21233" w:rsidR="00345607" w:rsidRDefault="331A58F8" w:rsidP="005C6940">
      <w:pPr>
        <w:spacing w:beforeLines="30" w:before="72" w:afterLines="30" w:after="72" w:line="360" w:lineRule="auto"/>
        <w:jc w:val="both"/>
        <w:rPr>
          <w:rFonts w:eastAsia="Times New Roman"/>
          <w:lang w:val="es-DO"/>
        </w:rPr>
      </w:pPr>
      <w:r w:rsidRPr="59A45160">
        <w:rPr>
          <w:rFonts w:eastAsia="Times New Roman"/>
          <w:lang w:val="es-DO"/>
        </w:rPr>
        <w:t>Por otra parte</w:t>
      </w:r>
      <w:r w:rsidR="0DA426AB" w:rsidRPr="59A45160">
        <w:rPr>
          <w:rFonts w:eastAsia="Times New Roman"/>
          <w:lang w:val="es-DO"/>
        </w:rPr>
        <w:t xml:space="preserve">, resaltar el </w:t>
      </w:r>
      <w:r w:rsidR="67E40B66" w:rsidRPr="59A45160">
        <w:rPr>
          <w:rFonts w:eastAsia="Times New Roman"/>
          <w:lang w:val="es-DO"/>
        </w:rPr>
        <w:t xml:space="preserve">primer </w:t>
      </w:r>
      <w:r w:rsidR="4B4871BD" w:rsidRPr="59A45160">
        <w:rPr>
          <w:rFonts w:eastAsia="Times New Roman"/>
          <w:b/>
          <w:bCs/>
          <w:lang w:val="es-DO"/>
        </w:rPr>
        <w:t>“</w:t>
      </w:r>
      <w:r w:rsidR="33B69CE9" w:rsidRPr="59A45160">
        <w:rPr>
          <w:rFonts w:eastAsia="Times New Roman"/>
          <w:b/>
          <w:bCs/>
          <w:lang w:val="es-DO"/>
        </w:rPr>
        <w:t>Festival Nacional de Teatro FENATE 2022</w:t>
      </w:r>
      <w:r w:rsidR="4B4871BD" w:rsidRPr="59A45160">
        <w:rPr>
          <w:rFonts w:eastAsia="Times New Roman"/>
          <w:b/>
          <w:bCs/>
          <w:lang w:val="es-DO"/>
        </w:rPr>
        <w:t>”</w:t>
      </w:r>
      <w:r w:rsidR="0DA426AB" w:rsidRPr="59A45160">
        <w:rPr>
          <w:rFonts w:eastAsia="Times New Roman"/>
          <w:lang w:val="es-DO"/>
        </w:rPr>
        <w:t xml:space="preserve"> </w:t>
      </w:r>
      <w:r w:rsidR="4A590342" w:rsidRPr="59A45160">
        <w:rPr>
          <w:rFonts w:eastAsia="Times New Roman"/>
          <w:lang w:val="es-DO"/>
        </w:rPr>
        <w:t xml:space="preserve">celebrado </w:t>
      </w:r>
      <w:r w:rsidR="5EE4DF15" w:rsidRPr="59A45160">
        <w:rPr>
          <w:rFonts w:eastAsia="Times New Roman"/>
          <w:lang w:val="es-DO"/>
        </w:rPr>
        <w:t xml:space="preserve">luego del periodo </w:t>
      </w:r>
      <w:proofErr w:type="spellStart"/>
      <w:r w:rsidR="5EE4DF15" w:rsidRPr="59A45160">
        <w:rPr>
          <w:rFonts w:eastAsia="Times New Roman"/>
          <w:lang w:val="es-DO"/>
        </w:rPr>
        <w:t>postpandémico</w:t>
      </w:r>
      <w:proofErr w:type="spellEnd"/>
      <w:r w:rsidRPr="59A45160">
        <w:rPr>
          <w:rFonts w:eastAsia="Times New Roman"/>
          <w:lang w:val="es-DO"/>
        </w:rPr>
        <w:t>, donde se</w:t>
      </w:r>
      <w:r w:rsidR="14A3DB3F" w:rsidRPr="59A45160">
        <w:rPr>
          <w:rFonts w:eastAsia="Times New Roman"/>
          <w:lang w:val="es-DO"/>
        </w:rPr>
        <w:t xml:space="preserve"> logró impactar a una población de </w:t>
      </w:r>
      <w:r w:rsidR="19DC36C9" w:rsidRPr="59A45160">
        <w:rPr>
          <w:rFonts w:eastAsia="Times New Roman"/>
          <w:b/>
          <w:bCs/>
          <w:lang w:val="es-DO"/>
        </w:rPr>
        <w:t>7</w:t>
      </w:r>
      <w:r w:rsidR="14A3DB3F" w:rsidRPr="59A45160">
        <w:rPr>
          <w:rFonts w:eastAsia="Times New Roman"/>
          <w:b/>
          <w:bCs/>
          <w:lang w:val="es-DO"/>
        </w:rPr>
        <w:t>,0</w:t>
      </w:r>
      <w:r w:rsidR="19DC36C9" w:rsidRPr="59A45160">
        <w:rPr>
          <w:rFonts w:eastAsia="Times New Roman"/>
          <w:b/>
          <w:bCs/>
          <w:lang w:val="es-DO"/>
        </w:rPr>
        <w:t>31</w:t>
      </w:r>
      <w:r w:rsidR="14A3DB3F" w:rsidRPr="59A45160">
        <w:rPr>
          <w:rFonts w:eastAsia="Times New Roman"/>
          <w:lang w:val="es-DO"/>
        </w:rPr>
        <w:t xml:space="preserve"> personas</w:t>
      </w:r>
      <w:r w:rsidR="1C6B2CF3" w:rsidRPr="59A45160">
        <w:rPr>
          <w:rFonts w:eastAsia="Times New Roman"/>
          <w:lang w:val="es-DO"/>
        </w:rPr>
        <w:t xml:space="preserve">, </w:t>
      </w:r>
      <w:r w:rsidR="23DE1438" w:rsidRPr="59A45160">
        <w:rPr>
          <w:rFonts w:eastAsia="Times New Roman"/>
          <w:lang w:val="es-DO"/>
        </w:rPr>
        <w:t xml:space="preserve">beneficiando </w:t>
      </w:r>
      <w:r w:rsidR="1C6B2CF3" w:rsidRPr="59A45160">
        <w:rPr>
          <w:rFonts w:eastAsia="Times New Roman"/>
          <w:lang w:val="es-DO"/>
        </w:rPr>
        <w:t xml:space="preserve">las </w:t>
      </w:r>
      <w:r w:rsidR="582B47A3" w:rsidRPr="59A45160">
        <w:rPr>
          <w:rFonts w:eastAsia="Times New Roman"/>
          <w:lang w:val="es-DO"/>
        </w:rPr>
        <w:t>provincias; Santo</w:t>
      </w:r>
      <w:r w:rsidR="1C6B2CF3" w:rsidRPr="59A45160">
        <w:rPr>
          <w:rFonts w:eastAsia="Times New Roman"/>
        </w:rPr>
        <w:t xml:space="preserve"> Domingo, Santiago, San Juan de la </w:t>
      </w:r>
      <w:proofErr w:type="spellStart"/>
      <w:r w:rsidR="1C6B2CF3" w:rsidRPr="59A45160">
        <w:rPr>
          <w:rFonts w:eastAsia="Times New Roman"/>
        </w:rPr>
        <w:t>Maguana</w:t>
      </w:r>
      <w:proofErr w:type="spellEnd"/>
      <w:r w:rsidR="1C6B2CF3" w:rsidRPr="59A45160">
        <w:rPr>
          <w:rFonts w:eastAsia="Times New Roman"/>
        </w:rPr>
        <w:t xml:space="preserve">, San Cristóbal, </w:t>
      </w:r>
      <w:proofErr w:type="spellStart"/>
      <w:r w:rsidR="1C6B2CF3" w:rsidRPr="59A45160">
        <w:rPr>
          <w:rFonts w:eastAsia="Times New Roman"/>
        </w:rPr>
        <w:t>Azua</w:t>
      </w:r>
      <w:proofErr w:type="spellEnd"/>
      <w:r w:rsidR="1C6B2CF3" w:rsidRPr="59A45160">
        <w:rPr>
          <w:rFonts w:eastAsia="Times New Roman"/>
          <w:lang w:val="es-DO"/>
        </w:rPr>
        <w:t xml:space="preserve">, representado por </w:t>
      </w:r>
      <w:r w:rsidR="7ADBF890" w:rsidRPr="59A45160">
        <w:rPr>
          <w:rFonts w:eastAsia="Times New Roman"/>
          <w:lang w:val="es-DO"/>
        </w:rPr>
        <w:t>un 58</w:t>
      </w:r>
      <w:r w:rsidR="26F5EEC2" w:rsidRPr="59A45160">
        <w:rPr>
          <w:rFonts w:eastAsia="Times New Roman"/>
          <w:lang w:val="es-DO"/>
        </w:rPr>
        <w:t xml:space="preserve">% mujeres, 36% hombres y </w:t>
      </w:r>
      <w:r w:rsidR="23E15224" w:rsidRPr="59A45160">
        <w:rPr>
          <w:rFonts w:eastAsia="Times New Roman"/>
          <w:lang w:val="es-DO"/>
        </w:rPr>
        <w:t>un 5.9%</w:t>
      </w:r>
      <w:r w:rsidR="6B717674" w:rsidRPr="59A45160">
        <w:rPr>
          <w:rFonts w:eastAsia="Times New Roman"/>
          <w:lang w:val="es-DO"/>
        </w:rPr>
        <w:t xml:space="preserve"> </w:t>
      </w:r>
      <w:r w:rsidR="23E15224" w:rsidRPr="59A45160">
        <w:rPr>
          <w:rFonts w:eastAsia="Times New Roman"/>
          <w:lang w:val="es-DO"/>
        </w:rPr>
        <w:t>por niños/as</w:t>
      </w:r>
      <w:r w:rsidR="5569AC0D" w:rsidRPr="59A45160">
        <w:rPr>
          <w:rFonts w:eastAsia="Times New Roman"/>
          <w:lang w:val="es-DO"/>
        </w:rPr>
        <w:t xml:space="preserve"> con una inversión de </w:t>
      </w:r>
      <w:r w:rsidR="5569AC0D" w:rsidRPr="59A45160">
        <w:rPr>
          <w:rFonts w:eastAsia="Times New Roman"/>
          <w:b/>
          <w:bCs/>
          <w:lang w:val="es-DO"/>
        </w:rPr>
        <w:t>RD$7,500,000.00</w:t>
      </w:r>
      <w:r w:rsidR="6A128077" w:rsidRPr="59A45160">
        <w:rPr>
          <w:rFonts w:eastAsia="Times New Roman"/>
          <w:lang w:val="es-DO"/>
        </w:rPr>
        <w:t>, Asimismo</w:t>
      </w:r>
      <w:r w:rsidR="5E3ACF26" w:rsidRPr="59A45160">
        <w:rPr>
          <w:rFonts w:eastAsia="Times New Roman"/>
          <w:lang w:val="es-DO"/>
        </w:rPr>
        <w:t xml:space="preserve">, en el referido festival se contó con la participación de 25 agrupaciones y/o colectivos teatrales, una cartelera con unas 48 </w:t>
      </w:r>
      <w:r w:rsidR="05E62910" w:rsidRPr="59A45160">
        <w:rPr>
          <w:rFonts w:eastAsia="Times New Roman"/>
          <w:lang w:val="es-DO"/>
        </w:rPr>
        <w:t xml:space="preserve"> </w:t>
      </w:r>
      <w:r w:rsidR="5E3ACF26" w:rsidRPr="59A45160">
        <w:rPr>
          <w:rFonts w:eastAsia="Times New Roman"/>
          <w:lang w:val="es-DO"/>
        </w:rPr>
        <w:t xml:space="preserve">funciones teatrales en 16 salas de cinco provincias; se realizaron, además, 19 talleres, tres conferencias magistrales con el objetivo de fortalecer y actualizar las competencias técnicas y </w:t>
      </w:r>
      <w:r w:rsidR="4B4871BD" w:rsidRPr="59A45160">
        <w:rPr>
          <w:rFonts w:eastAsia="Times New Roman"/>
          <w:lang w:val="es-DO"/>
        </w:rPr>
        <w:t>artísticas de</w:t>
      </w:r>
      <w:r w:rsidR="5E3ACF26" w:rsidRPr="59A45160">
        <w:rPr>
          <w:rFonts w:eastAsia="Times New Roman"/>
          <w:lang w:val="es-DO"/>
        </w:rPr>
        <w:t xml:space="preserve"> los creadores del sector de las artes escénicas</w:t>
      </w:r>
      <w:r w:rsidR="4864051D" w:rsidRPr="59A45160">
        <w:rPr>
          <w:rFonts w:eastAsia="Times New Roman"/>
          <w:lang w:val="es-DO"/>
        </w:rPr>
        <w:t>.</w:t>
      </w:r>
    </w:p>
    <w:p w14:paraId="2107826B" w14:textId="77777777" w:rsidR="004D1AD3" w:rsidRDefault="004D1AD3" w:rsidP="005C6940">
      <w:pPr>
        <w:spacing w:beforeLines="30" w:before="72" w:afterLines="30" w:after="72" w:line="360" w:lineRule="auto"/>
        <w:jc w:val="both"/>
        <w:rPr>
          <w:rFonts w:eastAsia="Times New Roman"/>
          <w:b/>
          <w:bCs/>
          <w:lang w:val="es-DO"/>
        </w:rPr>
      </w:pPr>
    </w:p>
    <w:p w14:paraId="33A45FB9" w14:textId="77777777" w:rsidR="004D1AD3" w:rsidRDefault="004D1AD3" w:rsidP="005C6940">
      <w:pPr>
        <w:spacing w:beforeLines="30" w:before="72" w:afterLines="30" w:after="72" w:line="360" w:lineRule="auto"/>
        <w:jc w:val="both"/>
        <w:rPr>
          <w:rFonts w:eastAsia="Times New Roman"/>
          <w:b/>
          <w:bCs/>
          <w:lang w:val="es-DO"/>
        </w:rPr>
      </w:pPr>
    </w:p>
    <w:p w14:paraId="46E94F5B" w14:textId="77777777" w:rsidR="004D1AD3" w:rsidRDefault="004D1AD3" w:rsidP="005C6940">
      <w:pPr>
        <w:spacing w:beforeLines="30" w:before="72" w:afterLines="30" w:after="72" w:line="360" w:lineRule="auto"/>
        <w:jc w:val="both"/>
        <w:rPr>
          <w:rFonts w:eastAsia="Times New Roman"/>
          <w:b/>
          <w:bCs/>
          <w:lang w:val="es-DO"/>
        </w:rPr>
      </w:pPr>
    </w:p>
    <w:p w14:paraId="425EBDB5" w14:textId="77777777" w:rsidR="004D1AD3" w:rsidRDefault="004D1AD3" w:rsidP="005C6940">
      <w:pPr>
        <w:spacing w:beforeLines="30" w:before="72" w:afterLines="30" w:after="72" w:line="360" w:lineRule="auto"/>
        <w:jc w:val="both"/>
        <w:rPr>
          <w:rFonts w:eastAsia="Times New Roman"/>
          <w:b/>
          <w:bCs/>
          <w:lang w:val="es-DO"/>
        </w:rPr>
      </w:pPr>
    </w:p>
    <w:p w14:paraId="53FB5073" w14:textId="7F964194" w:rsidR="00345607" w:rsidRPr="00345607" w:rsidRDefault="00345607" w:rsidP="005C6940">
      <w:pPr>
        <w:spacing w:beforeLines="30" w:before="72" w:afterLines="30" w:after="72" w:line="360" w:lineRule="auto"/>
        <w:jc w:val="both"/>
        <w:rPr>
          <w:rFonts w:eastAsia="Times New Roman"/>
          <w:b/>
          <w:bCs/>
          <w:lang w:val="es-DO"/>
        </w:rPr>
      </w:pPr>
      <w:r w:rsidRPr="00345607">
        <w:rPr>
          <w:rFonts w:eastAsia="Times New Roman"/>
          <w:b/>
          <w:bCs/>
          <w:lang w:val="es-DO"/>
        </w:rPr>
        <w:t>Museo Nacional de Historia y Geografía</w:t>
      </w:r>
    </w:p>
    <w:p w14:paraId="6BA45DF3" w14:textId="0AECE072" w:rsidR="00EE7657" w:rsidRDefault="005555E7" w:rsidP="005C6940">
      <w:pPr>
        <w:spacing w:beforeLines="30" w:before="72" w:afterLines="30" w:after="72" w:line="360" w:lineRule="auto"/>
        <w:jc w:val="both"/>
        <w:rPr>
          <w:rFonts w:eastAsia="Times New Roman"/>
          <w:lang w:val="es-DO"/>
        </w:rPr>
      </w:pPr>
      <w:r w:rsidRPr="007A7BC2">
        <w:rPr>
          <w:rFonts w:eastAsia="Times New Roman"/>
          <w:lang w:val="es-DO"/>
        </w:rPr>
        <w:t>El Museo</w:t>
      </w:r>
      <w:r>
        <w:rPr>
          <w:rFonts w:eastAsia="Times New Roman"/>
          <w:lang w:val="es-DO"/>
        </w:rPr>
        <w:t xml:space="preserve"> Nacional de Historia y </w:t>
      </w:r>
      <w:r w:rsidR="00475DEA">
        <w:rPr>
          <w:rFonts w:eastAsia="Times New Roman"/>
          <w:lang w:val="es-DO"/>
        </w:rPr>
        <w:t xml:space="preserve">Geografía </w:t>
      </w:r>
      <w:r w:rsidR="00475DEA" w:rsidRPr="007A7BC2">
        <w:rPr>
          <w:rFonts w:eastAsia="Times New Roman"/>
          <w:lang w:val="es-DO"/>
        </w:rPr>
        <w:t>fue</w:t>
      </w:r>
      <w:r w:rsidRPr="007A7BC2">
        <w:rPr>
          <w:rFonts w:eastAsia="Times New Roman"/>
          <w:lang w:val="es-DO"/>
        </w:rPr>
        <w:t xml:space="preserve"> inaugurado por primera vez en 1982, por el presidente Antonio </w:t>
      </w:r>
      <w:r w:rsidR="00EC0FE4" w:rsidRPr="007A7BC2">
        <w:rPr>
          <w:rFonts w:eastAsia="Times New Roman"/>
          <w:lang w:val="es-DO"/>
        </w:rPr>
        <w:t>Guzmán Fernández</w:t>
      </w:r>
      <w:r w:rsidR="00EC0FE4">
        <w:rPr>
          <w:rFonts w:eastAsia="Times New Roman"/>
          <w:lang w:val="es-DO"/>
        </w:rPr>
        <w:t xml:space="preserve">. </w:t>
      </w:r>
      <w:r w:rsidR="00B31A7E">
        <w:rPr>
          <w:rFonts w:eastAsia="Times New Roman"/>
          <w:lang w:val="es-DO"/>
        </w:rPr>
        <w:t>Luego de</w:t>
      </w:r>
      <w:r w:rsidR="00EC0FE4">
        <w:rPr>
          <w:rFonts w:eastAsia="Times New Roman"/>
          <w:lang w:val="es-DO"/>
        </w:rPr>
        <w:t xml:space="preserve"> </w:t>
      </w:r>
      <w:r w:rsidR="00B31A7E">
        <w:rPr>
          <w:rFonts w:eastAsia="Times New Roman"/>
          <w:lang w:val="es-DO"/>
        </w:rPr>
        <w:t>aproximadamente 15</w:t>
      </w:r>
      <w:r w:rsidR="00EC0FE4">
        <w:rPr>
          <w:rFonts w:eastAsia="Times New Roman"/>
          <w:lang w:val="es-DO"/>
        </w:rPr>
        <w:t xml:space="preserve"> años cerrado, fue </w:t>
      </w:r>
      <w:r w:rsidR="00EC0FE4" w:rsidRPr="008D0DAA">
        <w:rPr>
          <w:rFonts w:eastAsia="Times New Roman"/>
          <w:lang w:val="es-DO"/>
        </w:rPr>
        <w:t xml:space="preserve">reinaugurado </w:t>
      </w:r>
      <w:r w:rsidR="000176D6">
        <w:rPr>
          <w:rFonts w:eastAsia="Times New Roman"/>
          <w:lang w:val="es-DO"/>
        </w:rPr>
        <w:t xml:space="preserve">en diciembre del año 2022 </w:t>
      </w:r>
      <w:r w:rsidR="00EC0FE4" w:rsidRPr="008D0DAA">
        <w:rPr>
          <w:rFonts w:eastAsia="Times New Roman"/>
          <w:lang w:val="es-DO"/>
        </w:rPr>
        <w:t>el Museo Nacional de Historia y Geografía</w:t>
      </w:r>
      <w:r w:rsidR="00EC0FE4">
        <w:rPr>
          <w:rFonts w:eastAsia="Times New Roman"/>
          <w:lang w:val="es-DO"/>
        </w:rPr>
        <w:t xml:space="preserve"> como parte del </w:t>
      </w:r>
      <w:r w:rsidR="00EC0FE4" w:rsidRPr="007A7BC2">
        <w:rPr>
          <w:rFonts w:eastAsia="Times New Roman"/>
          <w:lang w:val="es-DO"/>
        </w:rPr>
        <w:t>plan de relanzamiento de la Plaza de la Cultura Juan Pablo Duart</w:t>
      </w:r>
      <w:r w:rsidR="00EC0FE4">
        <w:rPr>
          <w:rFonts w:eastAsia="Times New Roman"/>
          <w:lang w:val="es-DO"/>
        </w:rPr>
        <w:t xml:space="preserve">e. </w:t>
      </w:r>
    </w:p>
    <w:p w14:paraId="749A2420" w14:textId="485E1D94" w:rsidR="00CA3CB3" w:rsidRDefault="00EE7657" w:rsidP="00CA3CB3">
      <w:pPr>
        <w:spacing w:beforeLines="30" w:before="72" w:afterLines="30" w:after="72" w:line="360" w:lineRule="auto"/>
        <w:jc w:val="both"/>
        <w:rPr>
          <w:rFonts w:eastAsia="Times New Roman"/>
          <w:b/>
          <w:bCs/>
          <w:lang w:val="es-DO"/>
        </w:rPr>
      </w:pPr>
      <w:r w:rsidRPr="00EE7657">
        <w:rPr>
          <w:rFonts w:eastAsia="Times New Roman"/>
          <w:b/>
          <w:bCs/>
          <w:lang w:val="es-DO"/>
        </w:rPr>
        <w:t xml:space="preserve">Noches de Navidad </w:t>
      </w:r>
      <w:r w:rsidR="004F1BAC">
        <w:rPr>
          <w:rFonts w:eastAsia="Times New Roman"/>
          <w:b/>
          <w:bCs/>
          <w:lang w:val="es-DO"/>
        </w:rPr>
        <w:t>edición 2022</w:t>
      </w:r>
    </w:p>
    <w:p w14:paraId="2957C309" w14:textId="70C602F4" w:rsidR="004F1BAC" w:rsidRPr="00EA5FFA" w:rsidRDefault="004F1BAC" w:rsidP="00CA3CB3">
      <w:pPr>
        <w:spacing w:beforeLines="30" w:before="72" w:afterLines="30" w:after="72" w:line="360" w:lineRule="auto"/>
        <w:jc w:val="both"/>
        <w:rPr>
          <w:rFonts w:eastAsia="Times New Roman"/>
          <w:lang w:val="es-DO"/>
        </w:rPr>
      </w:pPr>
      <w:r w:rsidRPr="00EA5FFA">
        <w:rPr>
          <w:rFonts w:eastAsia="Times New Roman"/>
          <w:lang w:val="es-DO"/>
        </w:rPr>
        <w:t>En diciembre del año 2022, se celebró el evento Noches de Navidad en la Plaza de la Cultura, donde se realizaron diversas actividades de re</w:t>
      </w:r>
      <w:r w:rsidR="00EA5FFA" w:rsidRPr="00EA5FFA">
        <w:rPr>
          <w:rFonts w:eastAsia="Times New Roman"/>
          <w:lang w:val="es-DO"/>
        </w:rPr>
        <w:t>creación para las familias</w:t>
      </w:r>
      <w:r w:rsidRPr="00EA5FFA">
        <w:rPr>
          <w:rFonts w:eastAsia="Times New Roman"/>
          <w:lang w:val="es-DO"/>
        </w:rPr>
        <w:t xml:space="preserve">, conciertos musicales con artistas nacionales reconocidos, y </w:t>
      </w:r>
      <w:r w:rsidR="0092442B" w:rsidRPr="00EA5FFA">
        <w:rPr>
          <w:rFonts w:eastAsia="Times New Roman"/>
          <w:lang w:val="es-DO"/>
        </w:rPr>
        <w:t xml:space="preserve">se abrieron las puertas de los museos habilitados </w:t>
      </w:r>
      <w:r w:rsidR="00A5095D">
        <w:rPr>
          <w:rFonts w:eastAsia="Times New Roman"/>
          <w:lang w:val="es-DO"/>
        </w:rPr>
        <w:t xml:space="preserve">en </w:t>
      </w:r>
      <w:r w:rsidR="0092442B" w:rsidRPr="00EA5FFA">
        <w:rPr>
          <w:rFonts w:eastAsia="Times New Roman"/>
          <w:lang w:val="es-DO"/>
        </w:rPr>
        <w:t xml:space="preserve">el lugar de la celebración. </w:t>
      </w:r>
    </w:p>
    <w:p w14:paraId="54B9E04C" w14:textId="7AD79D7E" w:rsidR="00EE7657" w:rsidRDefault="0054429A" w:rsidP="005C6940">
      <w:pPr>
        <w:spacing w:beforeLines="30" w:before="72" w:afterLines="30" w:after="72" w:line="360" w:lineRule="auto"/>
        <w:jc w:val="both"/>
        <w:rPr>
          <w:rFonts w:eastAsia="Times New Roman"/>
          <w:lang w:val="es-DO"/>
        </w:rPr>
      </w:pPr>
      <w:r w:rsidRPr="00A5095D">
        <w:rPr>
          <w:rFonts w:eastAsia="Times New Roman"/>
          <w:lang w:val="es-DO"/>
        </w:rPr>
        <w:t xml:space="preserve">Este evento fue realizado </w:t>
      </w:r>
      <w:r w:rsidR="00AC6A28" w:rsidRPr="00A5095D">
        <w:rPr>
          <w:rFonts w:eastAsia="Times New Roman"/>
          <w:lang w:val="es-DO"/>
        </w:rPr>
        <w:t xml:space="preserve">los días 9,10,11,16, 17 y 18 de </w:t>
      </w:r>
      <w:r w:rsidR="00C733BD" w:rsidRPr="00A5095D">
        <w:rPr>
          <w:rFonts w:eastAsia="Times New Roman"/>
          <w:lang w:val="es-DO"/>
        </w:rPr>
        <w:t>diciembre, donde</w:t>
      </w:r>
      <w:r w:rsidRPr="00A5095D">
        <w:rPr>
          <w:rFonts w:eastAsia="Times New Roman"/>
          <w:lang w:val="es-DO"/>
        </w:rPr>
        <w:t xml:space="preserve"> </w:t>
      </w:r>
      <w:r w:rsidR="00AC6A28" w:rsidRPr="00A5095D">
        <w:rPr>
          <w:rFonts w:eastAsia="Times New Roman"/>
          <w:lang w:val="es-DO"/>
        </w:rPr>
        <w:t xml:space="preserve">arrojó un promedio diario de 3,517 visitantes para un total de </w:t>
      </w:r>
      <w:r w:rsidRPr="00A5095D">
        <w:rPr>
          <w:rFonts w:eastAsia="Times New Roman"/>
          <w:lang w:val="es-DO"/>
        </w:rPr>
        <w:t xml:space="preserve">21,101 personas </w:t>
      </w:r>
      <w:r w:rsidR="00C733BD" w:rsidRPr="00A5095D">
        <w:rPr>
          <w:rFonts w:eastAsia="Times New Roman"/>
          <w:lang w:val="es-DO"/>
        </w:rPr>
        <w:t xml:space="preserve">visitantes en noches de navidad. </w:t>
      </w:r>
    </w:p>
    <w:p w14:paraId="749F138A" w14:textId="714B09E3" w:rsidR="005904E3" w:rsidRPr="001E2144" w:rsidRDefault="20A33F93" w:rsidP="005C6940">
      <w:pPr>
        <w:spacing w:beforeLines="30" w:before="72" w:afterLines="30" w:after="72" w:line="360" w:lineRule="auto"/>
        <w:jc w:val="both"/>
        <w:rPr>
          <w:rFonts w:eastAsia="Times New Roman"/>
          <w:b/>
          <w:bCs/>
          <w:lang w:val="es-DO"/>
        </w:rPr>
      </w:pPr>
      <w:r w:rsidRPr="59A45160">
        <w:rPr>
          <w:rFonts w:eastAsia="Times New Roman"/>
          <w:b/>
          <w:bCs/>
          <w:lang w:val="es-DO"/>
        </w:rPr>
        <w:t>Feria Internacional del Libro, Santo Domingo 2022</w:t>
      </w:r>
    </w:p>
    <w:p w14:paraId="71BCB371" w14:textId="6FDF2ADD" w:rsidR="20A33F93" w:rsidRDefault="20A33F93" w:rsidP="005C6940">
      <w:pPr>
        <w:spacing w:beforeLines="30" w:before="72" w:afterLines="30" w:after="72" w:line="360" w:lineRule="auto"/>
        <w:jc w:val="both"/>
        <w:rPr>
          <w:rFonts w:eastAsia="Times New Roman"/>
          <w:b/>
          <w:bCs/>
          <w:lang w:val="es-DO"/>
        </w:rPr>
      </w:pPr>
      <w:r w:rsidRPr="59A45160">
        <w:rPr>
          <w:rFonts w:eastAsia="Times New Roman"/>
          <w:lang w:val="es-DO"/>
        </w:rPr>
        <w:t>La Feria Internacional del Libro, es magno evento que se lleva a cabo cada año, con el objetivo de fomentar la lectura y la cultura en la República Dominicana. En el año 2022, se realizó esta actividad durante 11 días consecutivos</w:t>
      </w:r>
      <w:r w:rsidR="37FFBB4D" w:rsidRPr="59A45160">
        <w:rPr>
          <w:rFonts w:eastAsia="Times New Roman"/>
          <w:lang w:val="es-DO"/>
        </w:rPr>
        <w:t xml:space="preserve"> en la Ciudad Colonial, Distrito Nacional</w:t>
      </w:r>
      <w:r w:rsidRPr="59A45160">
        <w:rPr>
          <w:rFonts w:eastAsia="Times New Roman"/>
          <w:lang w:val="es-DO"/>
        </w:rPr>
        <w:t>, donde se benefició una población de 660,100 mil personas, logrando el 88% de la meta programada, representada por un 53.06% mujeres y el 46.94% hombres</w:t>
      </w:r>
      <w:r w:rsidR="113113C4" w:rsidRPr="59A45160">
        <w:rPr>
          <w:rFonts w:eastAsia="Times New Roman"/>
          <w:lang w:val="es-DO"/>
        </w:rPr>
        <w:t xml:space="preserve"> con una inversión de </w:t>
      </w:r>
      <w:r w:rsidR="113113C4" w:rsidRPr="59A45160">
        <w:rPr>
          <w:rFonts w:eastAsia="Times New Roman"/>
          <w:b/>
          <w:bCs/>
          <w:lang w:val="es-DO"/>
        </w:rPr>
        <w:t>RD$78,000,00</w:t>
      </w:r>
      <w:r w:rsidR="3C8C0849" w:rsidRPr="59A45160">
        <w:rPr>
          <w:rFonts w:eastAsia="Times New Roman"/>
          <w:b/>
          <w:bCs/>
          <w:lang w:val="es-DO"/>
        </w:rPr>
        <w:t>.00.</w:t>
      </w:r>
    </w:p>
    <w:p w14:paraId="507E9683" w14:textId="5F74FFAF" w:rsidR="00F24182" w:rsidRDefault="0779DE1C" w:rsidP="005C6940">
      <w:pPr>
        <w:spacing w:beforeLines="30" w:before="72" w:afterLines="30" w:after="72" w:line="360" w:lineRule="auto"/>
        <w:jc w:val="both"/>
        <w:rPr>
          <w:rFonts w:eastAsia="Times New Roman"/>
          <w:lang w:val="es-DO"/>
        </w:rPr>
      </w:pPr>
      <w:r w:rsidRPr="59A45160">
        <w:rPr>
          <w:rFonts w:eastAsia="Times New Roman"/>
          <w:lang w:val="es-DO"/>
        </w:rPr>
        <w:t>En el evento participaron más de 150 escritores</w:t>
      </w:r>
      <w:r w:rsidR="5499C16E" w:rsidRPr="59A45160">
        <w:rPr>
          <w:rFonts w:eastAsia="Times New Roman"/>
          <w:lang w:val="es-DO"/>
        </w:rPr>
        <w:t xml:space="preserve"> y realizaron aproximadamente 277 actividades. Asimismo, e</w:t>
      </w:r>
      <w:r w:rsidRPr="59A45160">
        <w:rPr>
          <w:rFonts w:eastAsia="Times New Roman"/>
          <w:lang w:val="es-DO"/>
        </w:rPr>
        <w:t xml:space="preserve">l total de unidades de </w:t>
      </w:r>
      <w:r w:rsidRPr="59A45160">
        <w:rPr>
          <w:rFonts w:eastAsia="Times New Roman"/>
          <w:lang w:val="es-DO"/>
        </w:rPr>
        <w:lastRenderedPageBreak/>
        <w:t>li</w:t>
      </w:r>
      <w:r w:rsidR="6C2A82D4" w:rsidRPr="59A45160">
        <w:rPr>
          <w:rFonts w:eastAsia="Times New Roman"/>
          <w:lang w:val="es-DO"/>
        </w:rPr>
        <w:t xml:space="preserve">bros vendidos fueron de 73,505 con un monto que asciende </w:t>
      </w:r>
      <w:r w:rsidRPr="59A45160">
        <w:rPr>
          <w:rFonts w:eastAsia="Times New Roman"/>
          <w:lang w:val="es-DO"/>
        </w:rPr>
        <w:t xml:space="preserve">a los </w:t>
      </w:r>
      <w:r w:rsidRPr="59A45160">
        <w:rPr>
          <w:rFonts w:eastAsia="Times New Roman"/>
          <w:b/>
          <w:bCs/>
          <w:lang w:val="es-DO"/>
        </w:rPr>
        <w:t>RD $31,558,565.60</w:t>
      </w:r>
      <w:r w:rsidR="1A0BD2CD" w:rsidRPr="59A45160">
        <w:rPr>
          <w:rFonts w:eastAsia="Times New Roman"/>
          <w:lang w:val="es-DO"/>
        </w:rPr>
        <w:t xml:space="preserve">. </w:t>
      </w:r>
    </w:p>
    <w:p w14:paraId="79485F40" w14:textId="77777777" w:rsidR="00A5095D" w:rsidRPr="005B24A7" w:rsidRDefault="00A5095D" w:rsidP="005C6940">
      <w:pPr>
        <w:spacing w:beforeLines="30" w:before="72" w:afterLines="30" w:after="72" w:line="360" w:lineRule="auto"/>
        <w:jc w:val="both"/>
        <w:rPr>
          <w:rFonts w:eastAsia="Times New Roman"/>
          <w:lang w:val="es-DO"/>
        </w:rPr>
      </w:pPr>
    </w:p>
    <w:p w14:paraId="16DEAAA8" w14:textId="1E956B64" w:rsidR="00C65152" w:rsidRDefault="69A0501A" w:rsidP="005C6940">
      <w:pPr>
        <w:spacing w:beforeLines="30" w:before="72" w:afterLines="30" w:after="72" w:line="360" w:lineRule="auto"/>
        <w:jc w:val="both"/>
        <w:rPr>
          <w:rFonts w:eastAsia="Times New Roman"/>
          <w:lang w:val="es-DO"/>
        </w:rPr>
      </w:pPr>
      <w:r w:rsidRPr="59A45160">
        <w:rPr>
          <w:rFonts w:eastAsia="Times New Roman"/>
          <w:b/>
          <w:bCs/>
          <w:lang w:val="es-DO"/>
        </w:rPr>
        <w:t>Expo</w:t>
      </w:r>
      <w:r w:rsidRPr="59A45160">
        <w:rPr>
          <w:rFonts w:eastAsia="Times New Roman"/>
          <w:b/>
          <w:bCs/>
        </w:rPr>
        <w:t xml:space="preserve"> </w:t>
      </w:r>
      <w:r w:rsidRPr="59A45160">
        <w:rPr>
          <w:rFonts w:eastAsia="Times New Roman"/>
          <w:b/>
          <w:bCs/>
          <w:lang w:val="es-DO"/>
        </w:rPr>
        <w:t>"Tovar: Surrealismo Vivo</w:t>
      </w:r>
      <w:r w:rsidRPr="59A45160">
        <w:rPr>
          <w:rFonts w:eastAsia="Times New Roman"/>
          <w:lang w:val="es-DO"/>
        </w:rPr>
        <w:t>"</w:t>
      </w:r>
    </w:p>
    <w:p w14:paraId="4E839629" w14:textId="05CA8603" w:rsidR="005904E3" w:rsidRDefault="2D53F0F7" w:rsidP="005C6940">
      <w:pPr>
        <w:spacing w:beforeLines="30" w:before="72" w:afterLines="30" w:after="72" w:line="360" w:lineRule="auto"/>
        <w:jc w:val="both"/>
        <w:rPr>
          <w:rFonts w:eastAsia="Times New Roman"/>
          <w:lang w:val="es-DO"/>
        </w:rPr>
      </w:pPr>
      <w:r w:rsidRPr="59A45160">
        <w:rPr>
          <w:rFonts w:eastAsia="Times New Roman"/>
          <w:lang w:val="es-DO"/>
        </w:rPr>
        <w:t xml:space="preserve">Desde el Viceministerio de Patrimonio Cultural del Ministerio de Cultura se brindó </w:t>
      </w:r>
      <w:r w:rsidR="4FCDAE17" w:rsidRPr="59A45160">
        <w:rPr>
          <w:rFonts w:eastAsia="Times New Roman"/>
          <w:lang w:val="es-DO"/>
        </w:rPr>
        <w:t>la</w:t>
      </w:r>
      <w:r w:rsidRPr="59A45160">
        <w:rPr>
          <w:rFonts w:eastAsia="Times New Roman"/>
          <w:lang w:val="es-DO"/>
        </w:rPr>
        <w:t xml:space="preserve"> colaboración en la asesoría y curaduría de la exposición</w:t>
      </w:r>
      <w:r w:rsidR="4FCDAE17" w:rsidRPr="59A45160">
        <w:rPr>
          <w:rFonts w:eastAsia="Times New Roman"/>
          <w:lang w:val="es-DO"/>
        </w:rPr>
        <w:t xml:space="preserve"> </w:t>
      </w:r>
      <w:r w:rsidR="7D51F3BB" w:rsidRPr="59A45160">
        <w:rPr>
          <w:rFonts w:eastAsia="Times New Roman"/>
          <w:lang w:val="es-DO"/>
        </w:rPr>
        <w:t>TOVAR-Surrealismo Vivo”</w:t>
      </w:r>
      <w:r w:rsidR="4FCDAE17" w:rsidRPr="59A45160">
        <w:rPr>
          <w:rFonts w:eastAsia="Times New Roman"/>
          <w:lang w:val="es-DO"/>
        </w:rPr>
        <w:t xml:space="preserve">, un </w:t>
      </w:r>
      <w:r w:rsidR="20A33F93" w:rsidRPr="59A45160">
        <w:rPr>
          <w:rFonts w:eastAsia="Times New Roman"/>
          <w:lang w:val="es-DO"/>
        </w:rPr>
        <w:t xml:space="preserve">importante evento celebrado en la Ciudad Colonial en el mes de junio. </w:t>
      </w:r>
    </w:p>
    <w:p w14:paraId="16D0832A" w14:textId="7CE50E77" w:rsidR="00CB62B8" w:rsidRDefault="4FCDAE17" w:rsidP="005C6940">
      <w:pPr>
        <w:spacing w:beforeLines="30" w:before="72" w:afterLines="30" w:after="72" w:line="360" w:lineRule="auto"/>
        <w:jc w:val="both"/>
        <w:rPr>
          <w:rFonts w:eastAsia="Times New Roman"/>
          <w:lang w:val="es-DO"/>
        </w:rPr>
      </w:pPr>
      <w:r w:rsidRPr="59A45160">
        <w:rPr>
          <w:rFonts w:eastAsia="Times New Roman"/>
          <w:lang w:val="es-DO"/>
        </w:rPr>
        <w:t>TOVAR</w:t>
      </w:r>
      <w:r w:rsidR="5D2CAB3D" w:rsidRPr="59A45160">
        <w:rPr>
          <w:rFonts w:eastAsia="Times New Roman"/>
          <w:lang w:val="es-DO"/>
        </w:rPr>
        <w:t xml:space="preserve"> </w:t>
      </w:r>
      <w:r w:rsidR="20A33F93" w:rsidRPr="59A45160">
        <w:rPr>
          <w:rFonts w:eastAsia="Times New Roman"/>
          <w:lang w:val="es-DO"/>
        </w:rPr>
        <w:t xml:space="preserve">fue una exposición que </w:t>
      </w:r>
      <w:r w:rsidR="182B736F" w:rsidRPr="59A45160">
        <w:rPr>
          <w:rFonts w:eastAsia="Times New Roman"/>
          <w:lang w:val="es-DO"/>
        </w:rPr>
        <w:t xml:space="preserve">permitió </w:t>
      </w:r>
      <w:r w:rsidR="7D51F3BB" w:rsidRPr="59A45160">
        <w:rPr>
          <w:rFonts w:eastAsia="Times New Roman"/>
          <w:lang w:val="es-DO"/>
        </w:rPr>
        <w:t>a</w:t>
      </w:r>
      <w:r w:rsidR="2D53F0F7" w:rsidRPr="59A45160">
        <w:rPr>
          <w:rFonts w:eastAsia="Times New Roman"/>
          <w:lang w:val="es-DO"/>
        </w:rPr>
        <w:t xml:space="preserve"> 70,000</w:t>
      </w:r>
      <w:r w:rsidR="7D51F3BB" w:rsidRPr="59A45160">
        <w:rPr>
          <w:rFonts w:eastAsia="Times New Roman"/>
          <w:lang w:val="es-DO"/>
        </w:rPr>
        <w:t xml:space="preserve"> visitantes </w:t>
      </w:r>
      <w:r w:rsidR="182B736F" w:rsidRPr="59A45160">
        <w:rPr>
          <w:rFonts w:eastAsia="Times New Roman"/>
          <w:lang w:val="es-DO"/>
        </w:rPr>
        <w:t xml:space="preserve">apreciar </w:t>
      </w:r>
      <w:r w:rsidR="7D51F3BB" w:rsidRPr="59A45160">
        <w:rPr>
          <w:rFonts w:eastAsia="Times New Roman"/>
          <w:lang w:val="es-DO"/>
        </w:rPr>
        <w:t>imágenes y sonidos que integran el piso y los muros, mediante sucesivas y electrizantes ráfagas de líneas luminosas y efectos sonoros que proliferan desde los sombríos y enigmáticos trasfondos, suscitando obras pictóricas, esculturas, dibujos y visiones ficcionales, sin olvidar el fascinante estallido de formas, bestiarios, signos, símbolos, texturas, efectos y recintos fantasmáticos que caracterizan la poderosa obra surrealista de Iván Tovar.</w:t>
      </w:r>
      <w:r w:rsidR="7A0CA035" w:rsidRPr="59A45160">
        <w:rPr>
          <w:rFonts w:eastAsia="Times New Roman"/>
          <w:lang w:val="es-DO"/>
        </w:rPr>
        <w:t xml:space="preserve"> </w:t>
      </w:r>
    </w:p>
    <w:p w14:paraId="4A3365C4" w14:textId="6466E492" w:rsidR="001E2144" w:rsidRDefault="69A0501A" w:rsidP="005C6940">
      <w:pPr>
        <w:spacing w:beforeLines="30" w:before="72" w:afterLines="30" w:after="72" w:line="360" w:lineRule="auto"/>
        <w:jc w:val="both"/>
        <w:rPr>
          <w:rFonts w:eastAsia="Times New Roman"/>
          <w:b/>
          <w:bCs/>
          <w:lang w:val="es-DO"/>
        </w:rPr>
      </w:pPr>
      <w:r w:rsidRPr="59A45160">
        <w:rPr>
          <w:rFonts w:eastAsia="Times New Roman"/>
          <w:b/>
          <w:bCs/>
          <w:lang w:val="es-DO"/>
        </w:rPr>
        <w:t xml:space="preserve">Festival </w:t>
      </w:r>
      <w:r w:rsidR="0964AD56" w:rsidRPr="59A45160">
        <w:rPr>
          <w:rFonts w:eastAsia="Times New Roman"/>
          <w:b/>
          <w:bCs/>
          <w:lang w:val="es-DO"/>
        </w:rPr>
        <w:t xml:space="preserve">Regional del </w:t>
      </w:r>
      <w:r w:rsidRPr="59A45160">
        <w:rPr>
          <w:rFonts w:eastAsia="Times New Roman"/>
          <w:b/>
          <w:bCs/>
          <w:lang w:val="es-DO"/>
        </w:rPr>
        <w:t>Libro y la Lectur</w:t>
      </w:r>
      <w:r w:rsidR="0964AD56" w:rsidRPr="59A45160">
        <w:rPr>
          <w:rFonts w:eastAsia="Times New Roman"/>
          <w:b/>
          <w:bCs/>
          <w:lang w:val="es-DO"/>
        </w:rPr>
        <w:t>a</w:t>
      </w:r>
    </w:p>
    <w:p w14:paraId="5579422B" w14:textId="04ABFAA0" w:rsidR="59A45160" w:rsidRDefault="3848331F" w:rsidP="005C6940">
      <w:pPr>
        <w:spacing w:beforeLines="30" w:before="72" w:afterLines="30" w:after="72" w:line="360" w:lineRule="auto"/>
        <w:jc w:val="both"/>
        <w:rPr>
          <w:rFonts w:eastAsia="Times New Roman"/>
          <w:lang w:val="es-DO"/>
        </w:rPr>
      </w:pPr>
      <w:r w:rsidRPr="59A45160">
        <w:rPr>
          <w:rFonts w:eastAsia="Times New Roman"/>
          <w:lang w:val="es-DO"/>
        </w:rPr>
        <w:t>El Festival Regional del Libro y la Lectura forma parte de las políticas del Ministerio de Cultura para descentralizar la acción cultural, fortalecer las industrias creativas y promover el turismo cultural en el territorio nacional.</w:t>
      </w:r>
    </w:p>
    <w:p w14:paraId="68BACE75" w14:textId="40B425AB" w:rsidR="00CE0D1D" w:rsidRPr="00CE0D1D" w:rsidRDefault="0964AD56" w:rsidP="005C6940">
      <w:pPr>
        <w:spacing w:beforeLines="30" w:before="72" w:afterLines="30" w:after="72" w:line="360" w:lineRule="auto"/>
        <w:jc w:val="both"/>
        <w:rPr>
          <w:rFonts w:eastAsia="Times New Roman"/>
          <w:lang w:val="es-DO"/>
        </w:rPr>
      </w:pPr>
      <w:r w:rsidRPr="59A45160">
        <w:rPr>
          <w:rFonts w:eastAsia="Times New Roman"/>
          <w:lang w:val="es-DO"/>
        </w:rPr>
        <w:t xml:space="preserve">En el año 2022, el Ministerio de Cultura, realizó </w:t>
      </w:r>
      <w:r w:rsidR="3848331F" w:rsidRPr="59A45160">
        <w:rPr>
          <w:rFonts w:eastAsia="Times New Roman"/>
          <w:lang w:val="es-DO"/>
        </w:rPr>
        <w:t>este</w:t>
      </w:r>
      <w:r w:rsidR="42512A7D" w:rsidRPr="59A45160">
        <w:rPr>
          <w:rFonts w:eastAsia="Times New Roman"/>
          <w:lang w:val="es-DO"/>
        </w:rPr>
        <w:t xml:space="preserve"> festival</w:t>
      </w:r>
      <w:r w:rsidR="3848331F" w:rsidRPr="59A45160">
        <w:rPr>
          <w:rFonts w:eastAsia="Times New Roman"/>
          <w:lang w:val="es-DO"/>
        </w:rPr>
        <w:t xml:space="preserve"> </w:t>
      </w:r>
      <w:r w:rsidR="5B496B37" w:rsidRPr="59A45160">
        <w:rPr>
          <w:rFonts w:eastAsia="Times New Roman"/>
          <w:lang w:val="es-DO"/>
        </w:rPr>
        <w:t xml:space="preserve">en la provincia de Puerto Plata, </w:t>
      </w:r>
      <w:r w:rsidR="2A1BA6DF" w:rsidRPr="59A45160">
        <w:rPr>
          <w:rFonts w:eastAsia="Times New Roman"/>
          <w:lang w:val="es-DO"/>
        </w:rPr>
        <w:t xml:space="preserve">donde se logró colocar en circulación 8 obras literarias, participaron 25 </w:t>
      </w:r>
      <w:r w:rsidR="58D13658" w:rsidRPr="59A45160">
        <w:rPr>
          <w:rFonts w:eastAsia="Times New Roman"/>
          <w:lang w:val="es-DO"/>
        </w:rPr>
        <w:t>librerías</w:t>
      </w:r>
      <w:r w:rsidR="2A1BA6DF" w:rsidRPr="59A45160">
        <w:rPr>
          <w:rFonts w:eastAsia="Times New Roman"/>
          <w:lang w:val="es-DO"/>
        </w:rPr>
        <w:t xml:space="preserve"> </w:t>
      </w:r>
      <w:r w:rsidR="66612391" w:rsidRPr="59A45160">
        <w:rPr>
          <w:rFonts w:eastAsia="Times New Roman"/>
          <w:lang w:val="es-DO"/>
        </w:rPr>
        <w:t xml:space="preserve">y se desarrollaron </w:t>
      </w:r>
      <w:r w:rsidR="47852019" w:rsidRPr="59A45160">
        <w:rPr>
          <w:rFonts w:eastAsia="Times New Roman"/>
          <w:lang w:val="es-DO"/>
        </w:rPr>
        <w:t>85</w:t>
      </w:r>
      <w:r w:rsidR="66612391" w:rsidRPr="59A45160">
        <w:rPr>
          <w:rFonts w:eastAsia="Times New Roman"/>
          <w:lang w:val="es-DO"/>
        </w:rPr>
        <w:t xml:space="preserve"> actividades culturales que abarcó </w:t>
      </w:r>
      <w:r w:rsidR="58D13658" w:rsidRPr="59A45160">
        <w:rPr>
          <w:rFonts w:eastAsia="Times New Roman"/>
          <w:lang w:val="es-DO"/>
        </w:rPr>
        <w:t>la oferta de libros, mesa de intercambio, representaciones de estatu</w:t>
      </w:r>
      <w:r w:rsidR="2AB34C7E" w:rsidRPr="59A45160">
        <w:rPr>
          <w:rFonts w:eastAsia="Times New Roman"/>
          <w:lang w:val="es-DO"/>
        </w:rPr>
        <w:t>a</w:t>
      </w:r>
      <w:r w:rsidR="58D13658" w:rsidRPr="59A45160">
        <w:rPr>
          <w:rFonts w:eastAsia="Times New Roman"/>
          <w:lang w:val="es-DO"/>
        </w:rPr>
        <w:t xml:space="preserve">s vivas, música, talleres de lectura y escritura, coloquios, </w:t>
      </w:r>
      <w:r w:rsidR="2AB34C7E" w:rsidRPr="59A45160">
        <w:rPr>
          <w:rFonts w:eastAsia="Times New Roman"/>
          <w:lang w:val="es-DO"/>
        </w:rPr>
        <w:t xml:space="preserve">entre </w:t>
      </w:r>
      <w:r w:rsidR="58D13658" w:rsidRPr="59A45160">
        <w:rPr>
          <w:rFonts w:eastAsia="Times New Roman"/>
          <w:lang w:val="es-DO"/>
        </w:rPr>
        <w:t xml:space="preserve">muchos más. </w:t>
      </w:r>
      <w:r w:rsidR="4175F6F3" w:rsidRPr="59A45160">
        <w:rPr>
          <w:rFonts w:eastAsia="Times New Roman"/>
          <w:lang w:val="es-DO"/>
        </w:rPr>
        <w:t xml:space="preserve">Este </w:t>
      </w:r>
      <w:r w:rsidR="2AB34C7E" w:rsidRPr="59A45160">
        <w:rPr>
          <w:rFonts w:eastAsia="Times New Roman"/>
          <w:lang w:val="es-DO"/>
        </w:rPr>
        <w:t xml:space="preserve">festival logró superar el resultado esperando, </w:t>
      </w:r>
      <w:r w:rsidR="6BD587B3" w:rsidRPr="59A45160">
        <w:rPr>
          <w:rFonts w:eastAsia="Times New Roman"/>
          <w:lang w:val="es-DO"/>
        </w:rPr>
        <w:t>beneficiando un total de 2,027</w:t>
      </w:r>
      <w:r w:rsidR="59444AC5" w:rsidRPr="59A45160">
        <w:rPr>
          <w:rFonts w:eastAsia="Times New Roman"/>
          <w:lang w:val="es-DO"/>
        </w:rPr>
        <w:t xml:space="preserve"> personas, </w:t>
      </w:r>
      <w:r w:rsidR="516C6C52" w:rsidRPr="59A45160">
        <w:rPr>
          <w:rFonts w:eastAsia="Times New Roman"/>
          <w:lang w:val="es-DO"/>
        </w:rPr>
        <w:t>representad</w:t>
      </w:r>
      <w:r w:rsidR="27FC1881" w:rsidRPr="59A45160">
        <w:rPr>
          <w:rFonts w:eastAsia="Times New Roman"/>
          <w:lang w:val="es-DO"/>
        </w:rPr>
        <w:t xml:space="preserve">o </w:t>
      </w:r>
      <w:r w:rsidR="516C6C52" w:rsidRPr="59A45160">
        <w:rPr>
          <w:rFonts w:eastAsia="Times New Roman"/>
          <w:lang w:val="es-DO"/>
        </w:rPr>
        <w:t>por un 37% mujeres, 29% hombres</w:t>
      </w:r>
      <w:r w:rsidR="1C010862" w:rsidRPr="59A45160">
        <w:rPr>
          <w:rFonts w:eastAsia="Times New Roman"/>
          <w:lang w:val="es-DO"/>
        </w:rPr>
        <w:t xml:space="preserve"> y un 34% por niños/as</w:t>
      </w:r>
      <w:r w:rsidR="27FC1881" w:rsidRPr="59A45160">
        <w:rPr>
          <w:rFonts w:eastAsia="Times New Roman"/>
          <w:lang w:val="es-DO"/>
        </w:rPr>
        <w:t xml:space="preserve"> con una </w:t>
      </w:r>
      <w:r w:rsidR="27FC1881" w:rsidRPr="59A45160">
        <w:rPr>
          <w:rFonts w:eastAsia="Times New Roman"/>
          <w:lang w:val="es-DO"/>
        </w:rPr>
        <w:lastRenderedPageBreak/>
        <w:t xml:space="preserve">inversión de </w:t>
      </w:r>
      <w:r w:rsidR="27FC1881" w:rsidRPr="59A45160">
        <w:rPr>
          <w:rFonts w:eastAsia="Times New Roman"/>
          <w:b/>
          <w:bCs/>
          <w:lang w:val="es-DO"/>
        </w:rPr>
        <w:t>RD10,000,000.00</w:t>
      </w:r>
      <w:r w:rsidR="27FC1881" w:rsidRPr="59A45160">
        <w:rPr>
          <w:rFonts w:eastAsia="Times New Roman"/>
          <w:lang w:val="es-DO"/>
        </w:rPr>
        <w:t>.</w:t>
      </w:r>
      <w:r w:rsidR="1C010862" w:rsidRPr="59A45160">
        <w:rPr>
          <w:rFonts w:eastAsia="Times New Roman"/>
          <w:lang w:val="es-DO"/>
        </w:rPr>
        <w:t xml:space="preserve"> </w:t>
      </w:r>
      <w:r w:rsidR="4814D396" w:rsidRPr="59A45160">
        <w:rPr>
          <w:rFonts w:eastAsia="Times New Roman"/>
          <w:lang w:val="es-DO"/>
        </w:rPr>
        <w:t xml:space="preserve">Además, se recibió </w:t>
      </w:r>
      <w:r w:rsidR="066E0E64" w:rsidRPr="59A45160">
        <w:rPr>
          <w:rFonts w:eastAsia="Times New Roman"/>
          <w:lang w:val="es-DO"/>
        </w:rPr>
        <w:t xml:space="preserve">un total de 13.337 visitantes, superando en un </w:t>
      </w:r>
      <w:r w:rsidR="2299119B" w:rsidRPr="59A45160">
        <w:rPr>
          <w:rFonts w:eastAsia="Times New Roman"/>
          <w:lang w:val="es-DO"/>
        </w:rPr>
        <w:t>1</w:t>
      </w:r>
      <w:r w:rsidR="0994AEF7" w:rsidRPr="59A45160">
        <w:rPr>
          <w:rFonts w:eastAsia="Times New Roman"/>
          <w:lang w:val="es-DO"/>
        </w:rPr>
        <w:t>10</w:t>
      </w:r>
      <w:r w:rsidR="066E0E64" w:rsidRPr="59A45160">
        <w:rPr>
          <w:rFonts w:eastAsia="Times New Roman"/>
          <w:lang w:val="es-DO"/>
        </w:rPr>
        <w:t>% el Festival Regional del Libro y la Lectura celebrado en el año 2020 en la provincia de Bahoruco</w:t>
      </w:r>
      <w:r w:rsidR="0994AEF7" w:rsidRPr="59A45160">
        <w:rPr>
          <w:rFonts w:eastAsia="Times New Roman"/>
          <w:lang w:val="es-DO"/>
        </w:rPr>
        <w:t>.</w:t>
      </w:r>
    </w:p>
    <w:p w14:paraId="3D3B6638" w14:textId="13381F5B" w:rsidR="00CE0D1D" w:rsidRPr="00CE0D1D" w:rsidRDefault="04BF9788" w:rsidP="005C6940">
      <w:pPr>
        <w:spacing w:beforeLines="30" w:before="72" w:afterLines="30" w:after="72" w:line="360" w:lineRule="auto"/>
        <w:jc w:val="both"/>
        <w:rPr>
          <w:rFonts w:eastAsia="Times New Roman"/>
          <w:b/>
          <w:bCs/>
          <w:lang w:val="es-DO"/>
        </w:rPr>
      </w:pPr>
      <w:r w:rsidRPr="59A45160">
        <w:rPr>
          <w:rFonts w:eastAsia="Times New Roman"/>
          <w:b/>
          <w:bCs/>
          <w:lang w:val="es-DO"/>
        </w:rPr>
        <w:t>Premios Anuales de Literatura 2022</w:t>
      </w:r>
    </w:p>
    <w:p w14:paraId="1DFEDDEA" w14:textId="11B58CAB" w:rsidR="00CE0D1D" w:rsidRDefault="04BF9788" w:rsidP="005C6940">
      <w:pPr>
        <w:spacing w:beforeLines="30" w:before="72" w:afterLines="30" w:after="72" w:line="360" w:lineRule="auto"/>
        <w:jc w:val="both"/>
        <w:rPr>
          <w:rFonts w:eastAsia="Times New Roman"/>
          <w:b/>
          <w:bCs/>
          <w:lang w:val="es-DO"/>
        </w:rPr>
      </w:pPr>
      <w:r w:rsidRPr="59A45160">
        <w:rPr>
          <w:rFonts w:eastAsia="Times New Roman"/>
          <w:lang w:val="es-DO"/>
        </w:rPr>
        <w:t xml:space="preserve">El Ministerio de Cultura de la República Dominicana convoca todos los años a los escritores a participar en los Premios Anuales de Literatura, que reconoce las obras de estos creadores dominicanos residentes en el país o en el extranjero. En el marco de este evento se realizaron dos convocatorias en el año 2022, donde se otorgaron 12 premios, con una inversión de </w:t>
      </w:r>
      <w:r w:rsidRPr="59A45160">
        <w:rPr>
          <w:rFonts w:eastAsia="Times New Roman"/>
          <w:b/>
          <w:bCs/>
          <w:lang w:val="es-DO"/>
        </w:rPr>
        <w:t>RD$2,700,000.00.</w:t>
      </w:r>
    </w:p>
    <w:p w14:paraId="5AED786C" w14:textId="08DE548A" w:rsidR="0059605C" w:rsidRDefault="0059605C" w:rsidP="005C6940">
      <w:pPr>
        <w:spacing w:beforeLines="30" w:before="72" w:afterLines="30" w:after="72" w:line="360" w:lineRule="auto"/>
        <w:jc w:val="both"/>
        <w:rPr>
          <w:rFonts w:eastAsia="Times New Roman"/>
          <w:b/>
          <w:bCs/>
          <w:lang w:val="es-DO"/>
        </w:rPr>
      </w:pPr>
      <w:r>
        <w:rPr>
          <w:rFonts w:eastAsia="Times New Roman"/>
          <w:b/>
          <w:bCs/>
          <w:lang w:val="es-DO"/>
        </w:rPr>
        <w:t xml:space="preserve">Premio </w:t>
      </w:r>
      <w:r w:rsidR="00BE17F5">
        <w:rPr>
          <w:rFonts w:eastAsia="Times New Roman"/>
          <w:b/>
          <w:bCs/>
          <w:lang w:val="es-DO"/>
        </w:rPr>
        <w:t xml:space="preserve">de artes visuales </w:t>
      </w:r>
    </w:p>
    <w:p w14:paraId="5834FB5C" w14:textId="3600CF2A" w:rsidR="00EF5954" w:rsidRDefault="009377ED" w:rsidP="005C6940">
      <w:pPr>
        <w:spacing w:beforeLines="30" w:before="72" w:afterLines="30" w:after="72" w:line="360" w:lineRule="auto"/>
        <w:jc w:val="both"/>
        <w:rPr>
          <w:rFonts w:eastAsia="Times New Roman"/>
          <w:lang w:val="es-DO"/>
        </w:rPr>
      </w:pPr>
      <w:r>
        <w:rPr>
          <w:rFonts w:eastAsia="Times New Roman"/>
          <w:lang w:val="es-DO"/>
        </w:rPr>
        <w:t>El Pre</w:t>
      </w:r>
      <w:r w:rsidRPr="009377ED">
        <w:rPr>
          <w:rFonts w:eastAsia="Times New Roman"/>
          <w:lang w:val="es-DO"/>
        </w:rPr>
        <w:t>mio Nacional de Artes Visuales es el galardón más importante que se otorga desde el órgano gubernamental a los artistas plásticos y de las artes visuales</w:t>
      </w:r>
      <w:r>
        <w:rPr>
          <w:rFonts w:eastAsia="Times New Roman"/>
          <w:lang w:val="es-DO"/>
        </w:rPr>
        <w:t xml:space="preserve">. </w:t>
      </w:r>
      <w:r w:rsidR="00EF5954">
        <w:rPr>
          <w:rFonts w:eastAsia="Times New Roman"/>
          <w:lang w:val="es-DO"/>
        </w:rPr>
        <w:t>En el año 2022, e</w:t>
      </w:r>
      <w:r w:rsidR="005D1B1D" w:rsidRPr="000455FA">
        <w:rPr>
          <w:rFonts w:eastAsia="Times New Roman"/>
          <w:lang w:val="es-DO"/>
        </w:rPr>
        <w:t xml:space="preserve">l artista visual Said Musa fue </w:t>
      </w:r>
      <w:r w:rsidR="00282871" w:rsidRPr="000455FA">
        <w:rPr>
          <w:rFonts w:eastAsia="Times New Roman"/>
          <w:lang w:val="es-DO"/>
        </w:rPr>
        <w:t xml:space="preserve">galardonado con </w:t>
      </w:r>
      <w:r w:rsidR="00EF5954">
        <w:rPr>
          <w:rFonts w:eastAsia="Times New Roman"/>
          <w:lang w:val="es-DO"/>
        </w:rPr>
        <w:t xml:space="preserve">dicho premio </w:t>
      </w:r>
      <w:r w:rsidR="00282871" w:rsidRPr="000455FA">
        <w:rPr>
          <w:rFonts w:eastAsia="Times New Roman"/>
          <w:lang w:val="es-DO"/>
        </w:rPr>
        <w:t xml:space="preserve">por su impecable trayectoria e invaluables </w:t>
      </w:r>
      <w:r w:rsidR="00B92C2E" w:rsidRPr="000455FA">
        <w:rPr>
          <w:rFonts w:eastAsia="Times New Roman"/>
          <w:lang w:val="es-DO"/>
        </w:rPr>
        <w:t>aportes al desarrollo del arte</w:t>
      </w:r>
      <w:r w:rsidR="00D151AF">
        <w:rPr>
          <w:rFonts w:eastAsia="Times New Roman"/>
          <w:lang w:val="es-DO"/>
        </w:rPr>
        <w:t xml:space="preserve">, donde recibió una dotación de </w:t>
      </w:r>
      <w:r w:rsidR="00D151AF" w:rsidRPr="00345607">
        <w:rPr>
          <w:rFonts w:eastAsia="Times New Roman"/>
          <w:b/>
          <w:bCs/>
          <w:lang w:val="es-DO"/>
        </w:rPr>
        <w:t>RD$1,000,000.00</w:t>
      </w:r>
      <w:r w:rsidR="00D151AF">
        <w:rPr>
          <w:rFonts w:eastAsia="Times New Roman"/>
          <w:lang w:val="es-DO"/>
        </w:rPr>
        <w:t xml:space="preserve"> </w:t>
      </w:r>
      <w:r w:rsidR="00345607">
        <w:rPr>
          <w:rFonts w:eastAsia="Times New Roman"/>
          <w:lang w:val="es-DO"/>
        </w:rPr>
        <w:t xml:space="preserve">más el pergamino. </w:t>
      </w:r>
    </w:p>
    <w:p w14:paraId="2168A577" w14:textId="764BE249" w:rsidR="005904E3" w:rsidRPr="00500158" w:rsidRDefault="20A33F93" w:rsidP="005C6940">
      <w:pPr>
        <w:spacing w:beforeLines="30" w:before="72" w:afterLines="30" w:after="72" w:line="360" w:lineRule="auto"/>
        <w:jc w:val="both"/>
        <w:rPr>
          <w:rFonts w:eastAsia="Times New Roman"/>
          <w:b/>
          <w:bCs/>
          <w:lang w:val="es-DO"/>
        </w:rPr>
      </w:pPr>
      <w:r w:rsidRPr="59A45160">
        <w:rPr>
          <w:rFonts w:eastAsia="Times New Roman"/>
          <w:b/>
          <w:bCs/>
          <w:lang w:val="es-DO"/>
        </w:rPr>
        <w:t>Desfile Nacional de Carnaval 2022</w:t>
      </w:r>
    </w:p>
    <w:p w14:paraId="27D49F36" w14:textId="5FC30B59" w:rsidR="00AD223B" w:rsidRDefault="42585A74" w:rsidP="005C6940">
      <w:pPr>
        <w:spacing w:beforeLines="30" w:before="72" w:afterLines="30" w:after="72" w:line="360" w:lineRule="auto"/>
        <w:jc w:val="both"/>
        <w:rPr>
          <w:rFonts w:eastAsia="Times New Roman"/>
          <w:lang w:val="es-DO"/>
        </w:rPr>
      </w:pPr>
      <w:r w:rsidRPr="59A45160">
        <w:rPr>
          <w:rFonts w:eastAsia="Times New Roman"/>
          <w:lang w:val="es-DO"/>
        </w:rPr>
        <w:t>E</w:t>
      </w:r>
      <w:r w:rsidR="2648DA82" w:rsidRPr="59A45160">
        <w:rPr>
          <w:rFonts w:eastAsia="Times New Roman"/>
          <w:lang w:val="es-DO"/>
        </w:rPr>
        <w:t xml:space="preserve">l Desfile Nacional de Carnaval </w:t>
      </w:r>
      <w:r w:rsidR="27D210ED" w:rsidRPr="59A45160">
        <w:rPr>
          <w:rFonts w:eastAsia="Times New Roman"/>
          <w:lang w:val="es-DO"/>
        </w:rPr>
        <w:t>es la celebración de la cultura e identidad dominicana más vibrante.</w:t>
      </w:r>
      <w:r w:rsidR="6AB653DA" w:rsidRPr="59A45160">
        <w:rPr>
          <w:rFonts w:eastAsia="Times New Roman"/>
          <w:lang w:val="es-DO"/>
        </w:rPr>
        <w:t xml:space="preserve"> </w:t>
      </w:r>
      <w:r w:rsidR="0127AD82" w:rsidRPr="59A45160">
        <w:rPr>
          <w:rFonts w:eastAsia="Times New Roman"/>
          <w:lang w:val="es-DO"/>
        </w:rPr>
        <w:t xml:space="preserve">En el año 2022, </w:t>
      </w:r>
      <w:r w:rsidR="55A46B5D" w:rsidRPr="59A45160">
        <w:rPr>
          <w:rFonts w:eastAsia="Times New Roman"/>
          <w:lang w:val="es-DO"/>
        </w:rPr>
        <w:t>participaron más de 10 mil carnavaleros de las provincias del país en comparsas, carrozas y como personajes individuales</w:t>
      </w:r>
      <w:r w:rsidR="56B2F7A2" w:rsidRPr="59A45160">
        <w:rPr>
          <w:rFonts w:eastAsia="Times New Roman"/>
          <w:lang w:val="es-DO"/>
        </w:rPr>
        <w:t xml:space="preserve"> con una inversión de </w:t>
      </w:r>
      <w:r w:rsidR="56B2F7A2" w:rsidRPr="59A45160">
        <w:rPr>
          <w:rFonts w:eastAsia="Times New Roman"/>
          <w:b/>
          <w:bCs/>
          <w:lang w:val="es-DO"/>
        </w:rPr>
        <w:t>RD</w:t>
      </w:r>
      <w:r w:rsidR="0EBC6974" w:rsidRPr="59A45160">
        <w:rPr>
          <w:rFonts w:eastAsia="Times New Roman"/>
          <w:b/>
          <w:bCs/>
          <w:lang w:val="es-DO"/>
        </w:rPr>
        <w:t>$</w:t>
      </w:r>
      <w:r w:rsidR="4A164CCE" w:rsidRPr="59A45160">
        <w:rPr>
          <w:rFonts w:eastAsia="Times New Roman"/>
          <w:b/>
          <w:bCs/>
          <w:lang w:val="es-DO"/>
        </w:rPr>
        <w:t>14,000,000.00.</w:t>
      </w:r>
      <w:r w:rsidR="56B2F7A2" w:rsidRPr="59A45160">
        <w:rPr>
          <w:rFonts w:eastAsia="Times New Roman"/>
          <w:b/>
          <w:bCs/>
          <w:lang w:val="es-DO"/>
        </w:rPr>
        <w:t xml:space="preserve"> </w:t>
      </w:r>
      <w:r w:rsidR="1D05124B" w:rsidRPr="59A45160">
        <w:rPr>
          <w:rFonts w:eastAsia="Times New Roman"/>
          <w:lang w:val="es-DO"/>
        </w:rPr>
        <w:t xml:space="preserve">En el marco de este evento, </w:t>
      </w:r>
      <w:r w:rsidR="0F1730FE" w:rsidRPr="59A45160">
        <w:rPr>
          <w:rFonts w:eastAsia="Times New Roman"/>
          <w:lang w:val="es-DO"/>
        </w:rPr>
        <w:t>fueron entregados 20 premios adicionales, cuyo monto fue incrementado a 4 millones de pesos, repartidos en nueve categorías</w:t>
      </w:r>
      <w:r w:rsidR="1751E783" w:rsidRPr="59A45160">
        <w:rPr>
          <w:rFonts w:eastAsia="Times New Roman"/>
          <w:lang w:val="es-DO"/>
        </w:rPr>
        <w:t>.</w:t>
      </w:r>
    </w:p>
    <w:p w14:paraId="1FF21947" w14:textId="7A676ECB" w:rsidR="4010BAAC" w:rsidRDefault="4010BAAC" w:rsidP="005C6940">
      <w:pPr>
        <w:spacing w:beforeLines="30" w:before="72" w:afterLines="30" w:after="72" w:line="360" w:lineRule="auto"/>
        <w:jc w:val="both"/>
        <w:rPr>
          <w:rFonts w:eastAsia="Times New Roman"/>
          <w:b/>
          <w:bCs/>
          <w:lang w:val="es-DO"/>
        </w:rPr>
      </w:pPr>
      <w:r w:rsidRPr="59A45160">
        <w:rPr>
          <w:rFonts w:eastAsia="Times New Roman"/>
          <w:b/>
          <w:bCs/>
          <w:lang w:val="es-DO"/>
        </w:rPr>
        <w:t xml:space="preserve">Cultura </w:t>
      </w:r>
      <w:r w:rsidR="59F8A459" w:rsidRPr="59A45160">
        <w:rPr>
          <w:rFonts w:eastAsia="Times New Roman"/>
          <w:b/>
          <w:bCs/>
          <w:lang w:val="es-DO"/>
        </w:rPr>
        <w:t xml:space="preserve">en mi barrio </w:t>
      </w:r>
    </w:p>
    <w:p w14:paraId="00C990FD" w14:textId="68FE4C67" w:rsidR="59F8A459" w:rsidRPr="00AD223B" w:rsidRDefault="59F8A459" w:rsidP="005C6940">
      <w:pPr>
        <w:spacing w:line="360" w:lineRule="auto"/>
        <w:jc w:val="both"/>
        <w:rPr>
          <w:rFonts w:eastAsia="Times New Roman"/>
          <w:color w:val="767171" w:themeColor="background2" w:themeShade="80"/>
          <w:lang w:val="es-DO"/>
        </w:rPr>
      </w:pPr>
      <w:r w:rsidRPr="59A45160">
        <w:rPr>
          <w:rFonts w:eastAsia="Times New Roman"/>
          <w:color w:val="767171" w:themeColor="background2" w:themeShade="80"/>
          <w:lang w:val="es-DO"/>
        </w:rPr>
        <w:t xml:space="preserve">Cultura en mi barrio es un programa didáctico en materia de cultura y educación artística, como eje transformador de inclusión social, que fomente una cultura de paz e impulse las industrias culturales en </w:t>
      </w:r>
      <w:r w:rsidRPr="59A45160">
        <w:rPr>
          <w:rFonts w:eastAsia="Times New Roman"/>
          <w:color w:val="767171" w:themeColor="background2" w:themeShade="80"/>
          <w:lang w:val="es-DO"/>
        </w:rPr>
        <w:lastRenderedPageBreak/>
        <w:t xml:space="preserve">comunidades vulnerables. Este programa de formación artística ha beneficiado un total de </w:t>
      </w:r>
      <w:r w:rsidR="7224F5E9" w:rsidRPr="59A45160">
        <w:rPr>
          <w:rFonts w:eastAsia="Times New Roman"/>
          <w:color w:val="767171" w:themeColor="background2" w:themeShade="80"/>
          <w:lang w:val="es-DO"/>
        </w:rPr>
        <w:t>500 personas</w:t>
      </w:r>
      <w:r w:rsidRPr="59A45160">
        <w:rPr>
          <w:rFonts w:eastAsia="Times New Roman"/>
          <w:color w:val="FF0000"/>
          <w:lang w:val="es-DO"/>
        </w:rPr>
        <w:t xml:space="preserve"> </w:t>
      </w:r>
      <w:r w:rsidRPr="59A45160">
        <w:rPr>
          <w:rFonts w:eastAsia="Times New Roman"/>
          <w:color w:val="767171" w:themeColor="background2" w:themeShade="80"/>
          <w:lang w:val="es-DO"/>
        </w:rPr>
        <w:t>en disciplinas como música, teatro, artes plásticas, danza y literatura</w:t>
      </w:r>
      <w:r w:rsidR="798882EB" w:rsidRPr="59A45160">
        <w:rPr>
          <w:rFonts w:eastAsia="Times New Roman"/>
          <w:color w:val="767171" w:themeColor="background2" w:themeShade="80"/>
          <w:lang w:val="es-DO"/>
        </w:rPr>
        <w:t xml:space="preserve"> con un total de 14 </w:t>
      </w:r>
      <w:r w:rsidR="798882EB" w:rsidRPr="00AD223B">
        <w:rPr>
          <w:rFonts w:eastAsia="Times New Roman"/>
          <w:color w:val="767171" w:themeColor="background2" w:themeShade="80"/>
          <w:lang w:val="es-DO"/>
        </w:rPr>
        <w:t xml:space="preserve">intervenciones </w:t>
      </w:r>
      <w:proofErr w:type="spellStart"/>
      <w:r w:rsidR="798882EB" w:rsidRPr="00AD223B">
        <w:rPr>
          <w:rFonts w:eastAsia="Times New Roman"/>
          <w:color w:val="767171" w:themeColor="background2" w:themeShade="80"/>
          <w:lang w:val="es-DO"/>
        </w:rPr>
        <w:t>interbarriales</w:t>
      </w:r>
      <w:proofErr w:type="spellEnd"/>
      <w:r w:rsidR="798882EB" w:rsidRPr="00AD223B">
        <w:rPr>
          <w:rFonts w:eastAsia="Times New Roman"/>
          <w:color w:val="767171" w:themeColor="background2" w:themeShade="80"/>
          <w:lang w:val="es-DO"/>
        </w:rPr>
        <w:t xml:space="preserve">. </w:t>
      </w:r>
    </w:p>
    <w:p w14:paraId="628B0BC5" w14:textId="77777777" w:rsidR="00956607" w:rsidRPr="00AD223B" w:rsidRDefault="64A4C444" w:rsidP="005C6940">
      <w:pPr>
        <w:spacing w:beforeLines="30" w:before="72" w:afterLines="30" w:after="72" w:line="360" w:lineRule="auto"/>
        <w:jc w:val="both"/>
        <w:rPr>
          <w:rFonts w:eastAsia="Times New Roman"/>
          <w:b/>
          <w:bCs/>
          <w:lang w:val="es-DO"/>
        </w:rPr>
      </w:pPr>
      <w:r w:rsidRPr="00AD223B">
        <w:rPr>
          <w:rFonts w:eastAsia="Times New Roman"/>
          <w:b/>
          <w:bCs/>
          <w:lang w:val="es-DO"/>
        </w:rPr>
        <w:t>Programa “Cultura de Paz”</w:t>
      </w:r>
    </w:p>
    <w:p w14:paraId="0B4F60A8" w14:textId="77777777" w:rsidR="00956607" w:rsidRDefault="64A4C444" w:rsidP="005C6940">
      <w:pPr>
        <w:spacing w:beforeLines="30" w:before="72" w:afterLines="30" w:after="72" w:line="360" w:lineRule="auto"/>
        <w:jc w:val="both"/>
        <w:rPr>
          <w:rFonts w:eastAsia="Times New Roman"/>
          <w:lang w:val="es-DO"/>
        </w:rPr>
      </w:pPr>
      <w:r w:rsidRPr="59A45160">
        <w:rPr>
          <w:rFonts w:eastAsia="Times New Roman"/>
          <w:lang w:val="es-DO"/>
        </w:rPr>
        <w:t>El programa “Gestores para una Cultura de Paz” es una iniciativa que busca fomentar la capacidad creativa y preventiva con el propósito de reducir el índice de violencia en lugares sensibles y, a la vez, impulsar las industrias culturales.</w:t>
      </w:r>
      <w:r w:rsidRPr="59A45160">
        <w:rPr>
          <w:rFonts w:eastAsia="Times New Roman"/>
          <w:b/>
          <w:bCs/>
          <w:lang w:val="es-DO"/>
        </w:rPr>
        <w:t xml:space="preserve"> </w:t>
      </w:r>
      <w:r w:rsidRPr="59A45160">
        <w:rPr>
          <w:rFonts w:eastAsia="Times New Roman"/>
          <w:lang w:val="es-DO"/>
        </w:rPr>
        <w:t xml:space="preserve">Es un proyecto que responde a los Objetivos de Desarrollo Sostenible (ODS) y surge como necesidad formativa del segundo encuentro “Cultura para un Desarrollo Sostenible”. </w:t>
      </w:r>
    </w:p>
    <w:p w14:paraId="64041478" w14:textId="0CE0563D" w:rsidR="00C015A2" w:rsidRPr="005B24A7" w:rsidRDefault="64A4C444" w:rsidP="005C6940">
      <w:pPr>
        <w:spacing w:beforeLines="30" w:before="72" w:afterLines="30" w:after="72" w:line="360" w:lineRule="auto"/>
        <w:jc w:val="both"/>
        <w:rPr>
          <w:rFonts w:eastAsia="Times New Roman"/>
          <w:lang w:val="es-DO"/>
        </w:rPr>
      </w:pPr>
      <w:r w:rsidRPr="59A45160">
        <w:rPr>
          <w:rFonts w:eastAsia="Times New Roman"/>
          <w:lang w:val="es-DO"/>
        </w:rPr>
        <w:t xml:space="preserve">Hasta </w:t>
      </w:r>
      <w:r w:rsidR="009D7AFE">
        <w:rPr>
          <w:rFonts w:eastAsia="Times New Roman"/>
          <w:lang w:val="es-DO"/>
        </w:rPr>
        <w:t xml:space="preserve">diciembre </w:t>
      </w:r>
      <w:r w:rsidRPr="59A45160">
        <w:rPr>
          <w:rFonts w:eastAsia="Times New Roman"/>
          <w:lang w:val="es-DO"/>
        </w:rPr>
        <w:t>del año 2022, el programa Gestores para una Cultura de Paz, ha beneficiado un total de 250 niños, adolescentes, jóvenes en la disciplina artística</w:t>
      </w:r>
      <w:r w:rsidR="16B5AF0D" w:rsidRPr="59A45160">
        <w:rPr>
          <w:rFonts w:eastAsia="Times New Roman"/>
          <w:lang w:val="es-DO"/>
        </w:rPr>
        <w:t xml:space="preserve"> en la provincia de Santo Domingo</w:t>
      </w:r>
      <w:r w:rsidR="7418DE7E" w:rsidRPr="59A45160">
        <w:rPr>
          <w:rFonts w:eastAsia="Times New Roman"/>
          <w:lang w:val="es-DO"/>
        </w:rPr>
        <w:t xml:space="preserve"> con una intervención en 6 barrios de Santo Domingo</w:t>
      </w:r>
      <w:r w:rsidR="02E6189C" w:rsidRPr="59A45160">
        <w:rPr>
          <w:rFonts w:eastAsia="Times New Roman"/>
          <w:lang w:val="es-DO"/>
        </w:rPr>
        <w:t xml:space="preserve"> los cuales son </w:t>
      </w:r>
      <w:r w:rsidR="02E6189C" w:rsidRPr="59A45160">
        <w:rPr>
          <w:rFonts w:eastAsia="Times New Roman"/>
          <w:sz w:val="22"/>
          <w:szCs w:val="22"/>
          <w:lang w:val="es-MX"/>
        </w:rPr>
        <w:t>La Zurza, La Yuca, Villa Mella, Los Girasoles, Los Alcarrizos y Los Peralejos.</w:t>
      </w:r>
    </w:p>
    <w:p w14:paraId="3D8F5953" w14:textId="2E319D78" w:rsidR="008C149F" w:rsidRPr="00493058" w:rsidRDefault="69A0501A" w:rsidP="005C6940">
      <w:pPr>
        <w:spacing w:beforeLines="30" w:before="72" w:afterLines="30" w:after="72" w:line="360" w:lineRule="auto"/>
        <w:jc w:val="both"/>
        <w:rPr>
          <w:rFonts w:eastAsia="Times New Roman"/>
          <w:b/>
          <w:bCs/>
          <w:lang w:val="es-DO"/>
        </w:rPr>
      </w:pPr>
      <w:r w:rsidRPr="59A45160">
        <w:rPr>
          <w:rFonts w:eastAsia="Times New Roman"/>
          <w:b/>
          <w:bCs/>
          <w:lang w:val="es-DO"/>
        </w:rPr>
        <w:t>II Encuentro Cultural de Jóvenes de la Region SICA (Sistema de Integración Cultural Centroamericano)</w:t>
      </w:r>
    </w:p>
    <w:p w14:paraId="68B211A4" w14:textId="716C527C" w:rsidR="002A281F" w:rsidRDefault="5B32DC91" w:rsidP="005C6940">
      <w:pPr>
        <w:spacing w:beforeLines="30" w:before="72" w:afterLines="30" w:after="72" w:line="360" w:lineRule="auto"/>
        <w:jc w:val="both"/>
        <w:rPr>
          <w:rFonts w:eastAsia="Times New Roman"/>
          <w:color w:val="767171" w:themeColor="background2" w:themeShade="80"/>
          <w:lang w:val="es-DO"/>
        </w:rPr>
      </w:pPr>
      <w:r w:rsidRPr="59A45160">
        <w:rPr>
          <w:rFonts w:eastAsia="Times New Roman"/>
          <w:color w:val="767171" w:themeColor="background2" w:themeShade="80"/>
          <w:lang w:val="es-DO"/>
        </w:rPr>
        <w:t>En</w:t>
      </w:r>
      <w:r w:rsidRPr="59A45160">
        <w:rPr>
          <w:rFonts w:eastAsia="Times New Roman"/>
          <w:b/>
          <w:bCs/>
          <w:color w:val="767171" w:themeColor="background2" w:themeShade="80"/>
          <w:lang w:val="es-DO"/>
        </w:rPr>
        <w:t xml:space="preserve"> </w:t>
      </w:r>
      <w:r w:rsidRPr="59A45160">
        <w:rPr>
          <w:rFonts w:eastAsia="Times New Roman"/>
          <w:color w:val="767171" w:themeColor="background2" w:themeShade="80"/>
          <w:lang w:val="es-DO"/>
        </w:rPr>
        <w:t xml:space="preserve">busca de acelerar las acciones para amplificar las voces de las juventudes de la región SICA desde un espacio participativo, se realizó el II Encuentro Cultural de Jóvenes de la Región SICA -ECJ SICA bajo los ejes temáticos de la economía creativa y políticas culturales previo a la II Conferencia Mundial de Políticas Culturales - MONDIACULT 2022 y la Cumbre Iberoamericana de jefes de Estado y de Gobierno. </w:t>
      </w:r>
    </w:p>
    <w:p w14:paraId="1534FD57" w14:textId="543CF15A" w:rsidR="002A281F" w:rsidRDefault="5B32DC91" w:rsidP="005C6940">
      <w:pPr>
        <w:spacing w:beforeLines="30" w:before="72" w:afterLines="30" w:after="72" w:line="360" w:lineRule="auto"/>
        <w:jc w:val="both"/>
        <w:rPr>
          <w:rFonts w:eastAsia="Times New Roman"/>
          <w:color w:val="767171" w:themeColor="background2" w:themeShade="80"/>
          <w:lang w:val="es-DO"/>
        </w:rPr>
      </w:pPr>
      <w:r w:rsidRPr="59A45160">
        <w:rPr>
          <w:rFonts w:eastAsia="Times New Roman"/>
          <w:color w:val="767171" w:themeColor="background2" w:themeShade="80"/>
          <w:lang w:val="es-DO"/>
        </w:rPr>
        <w:t xml:space="preserve">El Encuentro Cultural de Jóvenes de Centroamérica y República Dominicana - ECJ SICA - 2022 fue un espacio para convocar a jóvenes de la región SICA con la finalidad de fomentar el diálogo, la </w:t>
      </w:r>
      <w:r w:rsidRPr="59A45160">
        <w:rPr>
          <w:rFonts w:eastAsia="Times New Roman"/>
          <w:color w:val="767171" w:themeColor="background2" w:themeShade="80"/>
          <w:lang w:val="es-DO"/>
        </w:rPr>
        <w:lastRenderedPageBreak/>
        <w:t>participación y la incidencia para fortalecer el vínculo entre la ciudadanía, las comunidades locales y el patrimonio cultural tangible e intangible como una respuesta para alcanzar el desarrollo sostenible  a través de la protección, conservación y promoción del patrimonio cultural de Centroamérica y República Dominicana.</w:t>
      </w:r>
    </w:p>
    <w:p w14:paraId="77CFB099" w14:textId="2DD44633" w:rsidR="002A281F" w:rsidRDefault="5B32DC91" w:rsidP="005C6940">
      <w:pPr>
        <w:spacing w:beforeLines="30" w:before="72" w:afterLines="30" w:after="72" w:line="360" w:lineRule="auto"/>
        <w:jc w:val="both"/>
        <w:rPr>
          <w:rFonts w:eastAsia="Times New Roman"/>
          <w:color w:val="767171" w:themeColor="background2" w:themeShade="80"/>
          <w:lang w:val="es-DO"/>
        </w:rPr>
      </w:pPr>
      <w:r w:rsidRPr="59A45160">
        <w:rPr>
          <w:rFonts w:eastAsia="Times New Roman"/>
          <w:color w:val="767171" w:themeColor="background2" w:themeShade="80"/>
          <w:lang w:val="es-DO"/>
        </w:rPr>
        <w:t>El objetivo de este encuentro fue facilitar un espacio de aprendizaje, diálogo y articulación de adolescentes y jóvenes sobre economía creativa y políticas culturales. De manera puntual, estos encuentros buscan obtener los siguientes resultados:</w:t>
      </w:r>
    </w:p>
    <w:p w14:paraId="1CF61F28" w14:textId="3A92D10A" w:rsidR="002A281F" w:rsidRPr="009C5012" w:rsidRDefault="5B32DC91" w:rsidP="00084F72">
      <w:pPr>
        <w:pStyle w:val="Prrafodelista"/>
        <w:numPr>
          <w:ilvl w:val="0"/>
          <w:numId w:val="23"/>
        </w:numPr>
        <w:spacing w:beforeLines="30" w:before="72" w:afterLines="30" w:after="72" w:line="360" w:lineRule="auto"/>
        <w:ind w:left="284" w:hanging="284"/>
        <w:jc w:val="both"/>
        <w:rPr>
          <w:rFonts w:ascii="Times New Roman" w:eastAsia="Times New Roman" w:hAnsi="Times New Roman"/>
          <w:color w:val="767171" w:themeColor="background2" w:themeShade="80"/>
          <w:spacing w:val="20"/>
          <w:lang w:val="es-DO"/>
        </w:rPr>
      </w:pPr>
      <w:r w:rsidRPr="009C5012">
        <w:rPr>
          <w:rFonts w:ascii="Times New Roman" w:eastAsia="Times New Roman" w:hAnsi="Times New Roman"/>
          <w:color w:val="767171" w:themeColor="background2" w:themeShade="80"/>
          <w:spacing w:val="20"/>
          <w:lang w:val="es-DO"/>
        </w:rPr>
        <w:t>Aumentar los conocimientos de los adolescentes y jóvenes sobre los aportes de la economía creativa y las políticas culturales al desarrollo sostenible.</w:t>
      </w:r>
    </w:p>
    <w:p w14:paraId="565FDFD9" w14:textId="6CE9EB62" w:rsidR="002A281F" w:rsidRPr="009C5012" w:rsidRDefault="5B32DC91" w:rsidP="00084F72">
      <w:pPr>
        <w:pStyle w:val="Prrafodelista"/>
        <w:numPr>
          <w:ilvl w:val="0"/>
          <w:numId w:val="23"/>
        </w:numPr>
        <w:spacing w:beforeLines="30" w:before="72" w:afterLines="30" w:after="72" w:line="360" w:lineRule="auto"/>
        <w:ind w:left="284" w:hanging="284"/>
        <w:jc w:val="both"/>
        <w:rPr>
          <w:rFonts w:ascii="Times New Roman" w:eastAsia="Times New Roman" w:hAnsi="Times New Roman"/>
          <w:color w:val="767171" w:themeColor="background2" w:themeShade="80"/>
          <w:spacing w:val="20"/>
          <w:lang w:val="es-DO"/>
        </w:rPr>
      </w:pPr>
      <w:r w:rsidRPr="009C5012">
        <w:rPr>
          <w:rFonts w:ascii="Times New Roman" w:eastAsia="Times New Roman" w:hAnsi="Times New Roman"/>
          <w:color w:val="767171" w:themeColor="background2" w:themeShade="80"/>
          <w:spacing w:val="20"/>
          <w:lang w:val="es-DO"/>
        </w:rPr>
        <w:t>Fortalecer las habilidades de participación ciudadana e incidencia política cultural en adolescentes y jóvenes.</w:t>
      </w:r>
    </w:p>
    <w:p w14:paraId="39B7F98F" w14:textId="73985AAE" w:rsidR="002A281F" w:rsidRPr="009C5012" w:rsidRDefault="5B32DC91" w:rsidP="00084F72">
      <w:pPr>
        <w:pStyle w:val="Prrafodelista"/>
        <w:numPr>
          <w:ilvl w:val="0"/>
          <w:numId w:val="23"/>
        </w:numPr>
        <w:spacing w:beforeLines="30" w:before="72" w:afterLines="30" w:after="72" w:line="360" w:lineRule="auto"/>
        <w:ind w:left="284" w:hanging="284"/>
        <w:jc w:val="both"/>
        <w:rPr>
          <w:rFonts w:ascii="Times New Roman" w:eastAsia="Times New Roman" w:hAnsi="Times New Roman"/>
          <w:color w:val="767171" w:themeColor="background2" w:themeShade="80"/>
          <w:spacing w:val="20"/>
          <w:lang w:val="es-DO"/>
        </w:rPr>
      </w:pPr>
      <w:r w:rsidRPr="009C5012">
        <w:rPr>
          <w:rFonts w:ascii="Times New Roman" w:eastAsia="Times New Roman" w:hAnsi="Times New Roman"/>
          <w:color w:val="767171" w:themeColor="background2" w:themeShade="80"/>
          <w:spacing w:val="20"/>
          <w:lang w:val="es-DO"/>
        </w:rPr>
        <w:t xml:space="preserve">Intercambiar perspectivas, ideas innovadoras y experiencias de adolescentes y jóvenes para la formulación de políticas culturales. </w:t>
      </w:r>
    </w:p>
    <w:p w14:paraId="09FD91E9" w14:textId="29ED6F5B" w:rsidR="002A281F" w:rsidRPr="009C5012" w:rsidRDefault="5B32DC91" w:rsidP="00084F72">
      <w:pPr>
        <w:pStyle w:val="Prrafodelista"/>
        <w:numPr>
          <w:ilvl w:val="0"/>
          <w:numId w:val="23"/>
        </w:numPr>
        <w:spacing w:beforeLines="30" w:before="72" w:afterLines="30" w:after="72" w:line="360" w:lineRule="auto"/>
        <w:ind w:left="284" w:hanging="284"/>
        <w:jc w:val="both"/>
        <w:rPr>
          <w:rFonts w:ascii="Times New Roman" w:eastAsia="Times New Roman" w:hAnsi="Times New Roman"/>
          <w:color w:val="767171" w:themeColor="background2" w:themeShade="80"/>
          <w:spacing w:val="20"/>
          <w:lang w:val="es-DO"/>
        </w:rPr>
      </w:pPr>
      <w:r w:rsidRPr="009C5012">
        <w:rPr>
          <w:rFonts w:ascii="Times New Roman" w:eastAsia="Times New Roman" w:hAnsi="Times New Roman"/>
          <w:color w:val="767171" w:themeColor="background2" w:themeShade="80"/>
          <w:spacing w:val="20"/>
          <w:lang w:val="es-DO"/>
        </w:rPr>
        <w:t>Extraer aprendizajes de los resultados de esta experiencia para fortalecer la articulación entre los ámbitos de la cultura y la educación.</w:t>
      </w:r>
    </w:p>
    <w:p w14:paraId="370FE5F8" w14:textId="62B39356" w:rsidR="002A281F" w:rsidRPr="005B24A7" w:rsidRDefault="5B32DC91" w:rsidP="005C6940">
      <w:pPr>
        <w:spacing w:beforeLines="30" w:before="72" w:afterLines="30" w:after="72" w:line="360" w:lineRule="auto"/>
        <w:jc w:val="both"/>
        <w:rPr>
          <w:rFonts w:eastAsia="Times New Roman"/>
          <w:color w:val="767171" w:themeColor="background2" w:themeShade="80"/>
          <w:lang w:val="es-DO"/>
        </w:rPr>
      </w:pPr>
      <w:r w:rsidRPr="59A45160">
        <w:rPr>
          <w:rFonts w:eastAsia="Times New Roman"/>
          <w:color w:val="767171" w:themeColor="background2" w:themeShade="80"/>
          <w:lang w:val="es-DO"/>
        </w:rPr>
        <w:t xml:space="preserve">Durante este encuentro participaron un total de 55 jóvenes de los países Guatemala, El Salvador, Costa Rica, Honduras, Nicaragua, Panamá, </w:t>
      </w:r>
      <w:r w:rsidR="009C5012" w:rsidRPr="59A45160">
        <w:rPr>
          <w:rFonts w:eastAsia="Times New Roman"/>
          <w:color w:val="767171" w:themeColor="background2" w:themeShade="80"/>
          <w:lang w:val="es-DO"/>
        </w:rPr>
        <w:t>Belice</w:t>
      </w:r>
      <w:r w:rsidRPr="59A45160">
        <w:rPr>
          <w:rFonts w:eastAsia="Times New Roman"/>
          <w:color w:val="767171" w:themeColor="background2" w:themeShade="80"/>
          <w:lang w:val="es-DO"/>
        </w:rPr>
        <w:t xml:space="preserve"> y Republica Dominicana.</w:t>
      </w:r>
    </w:p>
    <w:p w14:paraId="01A11709" w14:textId="24CE21BD" w:rsidR="00493058" w:rsidRPr="008C149F" w:rsidRDefault="20A33F93" w:rsidP="005C6940">
      <w:pPr>
        <w:spacing w:beforeLines="30" w:before="72" w:afterLines="30" w:after="72" w:line="360" w:lineRule="auto"/>
        <w:jc w:val="both"/>
        <w:rPr>
          <w:rFonts w:eastAsia="Times New Roman"/>
          <w:b/>
          <w:bCs/>
          <w:lang w:val="es-DO"/>
        </w:rPr>
      </w:pPr>
      <w:r w:rsidRPr="59A45160">
        <w:rPr>
          <w:rFonts w:eastAsia="Times New Roman"/>
          <w:b/>
          <w:bCs/>
          <w:lang w:val="es-DO"/>
        </w:rPr>
        <w:t>Celebración del primer aniversario del grupo de taller de teatro de pacientes de cáncer del (INCART), Taller de teatro para pacientes INCART</w:t>
      </w:r>
    </w:p>
    <w:p w14:paraId="34120B41" w14:textId="62E84CD7" w:rsidR="00736024" w:rsidRDefault="06EE0E2A" w:rsidP="005C6940">
      <w:pPr>
        <w:spacing w:beforeLines="30" w:before="72" w:afterLines="30" w:after="72" w:line="360" w:lineRule="auto"/>
        <w:jc w:val="both"/>
        <w:rPr>
          <w:rFonts w:eastAsia="Times New Roman"/>
          <w:lang w:val="es-DO"/>
        </w:rPr>
      </w:pPr>
      <w:r w:rsidRPr="59A45160">
        <w:rPr>
          <w:rFonts w:eastAsia="Times New Roman"/>
          <w:lang w:val="es-DO"/>
        </w:rPr>
        <w:t>En el marco de la “C</w:t>
      </w:r>
      <w:r w:rsidR="34CDB7DF" w:rsidRPr="59A45160">
        <w:rPr>
          <w:rFonts w:eastAsia="Times New Roman"/>
          <w:lang w:val="es-DO"/>
        </w:rPr>
        <w:t>elebración primer aniversario del grupo de taller de teatro de pacientes de cáncer del Instituto Nacional del Cáncer Rosa Emilia Sánchez (INCART</w:t>
      </w:r>
      <w:r w:rsidR="5EBB7087" w:rsidRPr="59A45160">
        <w:rPr>
          <w:rFonts w:eastAsia="Times New Roman"/>
          <w:lang w:val="es-DO"/>
        </w:rPr>
        <w:t>)</w:t>
      </w:r>
      <w:r w:rsidR="3FC4A771" w:rsidRPr="59A45160">
        <w:rPr>
          <w:rFonts w:eastAsia="Times New Roman"/>
          <w:lang w:val="es-DO"/>
        </w:rPr>
        <w:t>” se realizó un taller</w:t>
      </w:r>
      <w:r w:rsidR="148FEFC8" w:rsidRPr="59A45160">
        <w:rPr>
          <w:rFonts w:eastAsia="Times New Roman"/>
          <w:lang w:val="es-DO"/>
        </w:rPr>
        <w:t xml:space="preserve"> de teatro en </w:t>
      </w:r>
      <w:proofErr w:type="spellStart"/>
      <w:r w:rsidR="148FEFC8" w:rsidRPr="59A45160">
        <w:rPr>
          <w:rFonts w:eastAsia="Times New Roman"/>
          <w:lang w:val="es-DO"/>
        </w:rPr>
        <w:t>Dramaterapia</w:t>
      </w:r>
      <w:proofErr w:type="spellEnd"/>
      <w:r w:rsidR="3FC4A771" w:rsidRPr="59A45160">
        <w:rPr>
          <w:rFonts w:eastAsia="Times New Roman"/>
          <w:lang w:val="es-DO"/>
        </w:rPr>
        <w:t xml:space="preserve"> para </w:t>
      </w:r>
      <w:r w:rsidR="4D9F47B8" w:rsidRPr="59A45160">
        <w:rPr>
          <w:rFonts w:eastAsia="Times New Roman"/>
          <w:lang w:val="es-DO"/>
        </w:rPr>
        <w:t xml:space="preserve">15 </w:t>
      </w:r>
      <w:r w:rsidR="3FC4A771" w:rsidRPr="59A45160">
        <w:rPr>
          <w:rFonts w:eastAsia="Times New Roman"/>
          <w:lang w:val="es-DO"/>
        </w:rPr>
        <w:t>pacientes</w:t>
      </w:r>
      <w:r w:rsidR="148FEFC8" w:rsidRPr="59A45160">
        <w:rPr>
          <w:rFonts w:eastAsia="Times New Roman"/>
          <w:lang w:val="es-DO"/>
        </w:rPr>
        <w:t xml:space="preserve"> del</w:t>
      </w:r>
      <w:r w:rsidR="3FC4A771" w:rsidRPr="59A45160">
        <w:rPr>
          <w:rFonts w:eastAsia="Times New Roman"/>
          <w:lang w:val="es-DO"/>
        </w:rPr>
        <w:t xml:space="preserve"> </w:t>
      </w:r>
      <w:r w:rsidR="148FEFC8" w:rsidRPr="59A45160">
        <w:rPr>
          <w:rFonts w:eastAsia="Times New Roman"/>
          <w:lang w:val="es-DO"/>
        </w:rPr>
        <w:t>INCART,</w:t>
      </w:r>
      <w:r w:rsidR="3FC4A771" w:rsidRPr="59A45160">
        <w:rPr>
          <w:rFonts w:eastAsia="Times New Roman"/>
          <w:lang w:val="es-DO"/>
        </w:rPr>
        <w:t xml:space="preserve"> con el fin de ayudarles </w:t>
      </w:r>
      <w:r w:rsidR="3FC4A771" w:rsidRPr="59A45160">
        <w:rPr>
          <w:rFonts w:eastAsia="Times New Roman"/>
          <w:lang w:val="es-DO"/>
        </w:rPr>
        <w:lastRenderedPageBreak/>
        <w:t xml:space="preserve">con el proceso mediante la expresión y creación artística teatral. </w:t>
      </w:r>
    </w:p>
    <w:p w14:paraId="369CEA3C" w14:textId="429BA900" w:rsidR="00164C2D" w:rsidRPr="002976CC" w:rsidRDefault="653F1D60" w:rsidP="002976CC">
      <w:pPr>
        <w:spacing w:beforeLines="30" w:before="72" w:afterLines="30" w:after="72" w:line="360" w:lineRule="auto"/>
        <w:jc w:val="both"/>
        <w:rPr>
          <w:rFonts w:eastAsia="Times New Roman"/>
          <w:lang w:val="es-DO"/>
        </w:rPr>
      </w:pPr>
      <w:r w:rsidRPr="59A45160">
        <w:rPr>
          <w:rFonts w:eastAsia="Times New Roman"/>
          <w:lang w:val="es-DO"/>
        </w:rPr>
        <w:t>En la celebración, se realizó</w:t>
      </w:r>
      <w:r w:rsidR="34CDB7DF" w:rsidRPr="59A45160">
        <w:rPr>
          <w:rFonts w:eastAsia="Times New Roman"/>
          <w:lang w:val="es-DO"/>
        </w:rPr>
        <w:t xml:space="preserve"> la presentación de la obra de teatro</w:t>
      </w:r>
      <w:r w:rsidR="495F9FB3" w:rsidRPr="59A45160">
        <w:rPr>
          <w:rFonts w:eastAsia="Times New Roman"/>
          <w:lang w:val="es-DO"/>
        </w:rPr>
        <w:t xml:space="preserve"> </w:t>
      </w:r>
      <w:r w:rsidR="34CDB7DF" w:rsidRPr="59A45160">
        <w:rPr>
          <w:rFonts w:eastAsia="Times New Roman"/>
          <w:lang w:val="es-DO"/>
        </w:rPr>
        <w:t xml:space="preserve">llamada “Historia de una Mujer Valiente” y la presentación </w:t>
      </w:r>
      <w:r w:rsidR="5AB8E220" w:rsidRPr="59A45160">
        <w:rPr>
          <w:rFonts w:eastAsia="Times New Roman"/>
          <w:lang w:val="es-DO"/>
        </w:rPr>
        <w:t>artística de</w:t>
      </w:r>
      <w:r w:rsidR="34CDB7DF" w:rsidRPr="59A45160">
        <w:rPr>
          <w:rFonts w:eastAsia="Times New Roman"/>
          <w:lang w:val="es-DO"/>
        </w:rPr>
        <w:t xml:space="preserve"> la violinista Aisha </w:t>
      </w:r>
      <w:proofErr w:type="spellStart"/>
      <w:r w:rsidR="34CDB7DF" w:rsidRPr="59A45160">
        <w:rPr>
          <w:rFonts w:eastAsia="Times New Roman"/>
          <w:lang w:val="es-DO"/>
        </w:rPr>
        <w:t>Syed</w:t>
      </w:r>
      <w:proofErr w:type="spellEnd"/>
      <w:r w:rsidR="5EBB7087" w:rsidRPr="59A45160">
        <w:rPr>
          <w:rFonts w:eastAsia="Times New Roman"/>
          <w:lang w:val="es-DO"/>
        </w:rPr>
        <w:t xml:space="preserve"> donde participaron 150 mujeres. </w:t>
      </w:r>
    </w:p>
    <w:p w14:paraId="12D0DB60" w14:textId="1C91BAC2" w:rsidR="00AB3D93" w:rsidRPr="00F04B18" w:rsidRDefault="00370655" w:rsidP="00370655">
      <w:pPr>
        <w:spacing w:line="360" w:lineRule="auto"/>
        <w:jc w:val="center"/>
        <w:rPr>
          <w:rFonts w:eastAsia="Times New Roman"/>
          <w:b/>
          <w:bCs/>
          <w:lang w:val="es-DO"/>
        </w:rPr>
      </w:pPr>
      <w:r w:rsidRPr="59A45160">
        <w:rPr>
          <w:rFonts w:eastAsia="Times New Roman"/>
          <w:b/>
          <w:bCs/>
          <w:lang w:val="es-DO"/>
        </w:rPr>
        <w:t>Conservación y salvaguarda del patrimonio material e inmaterial</w:t>
      </w:r>
    </w:p>
    <w:p w14:paraId="5FDE78E7" w14:textId="2DB2B730" w:rsidR="00454030" w:rsidRDefault="5397FC46" w:rsidP="005C6940">
      <w:pPr>
        <w:spacing w:line="360" w:lineRule="auto"/>
        <w:jc w:val="both"/>
        <w:rPr>
          <w:rFonts w:eastAsia="Times New Roman"/>
          <w:lang w:val="es-DO"/>
        </w:rPr>
      </w:pPr>
      <w:r w:rsidRPr="59A45160">
        <w:rPr>
          <w:rFonts w:eastAsia="Times New Roman"/>
          <w:lang w:val="es-DO"/>
        </w:rPr>
        <w:t xml:space="preserve">En aras de </w:t>
      </w:r>
      <w:r w:rsidR="55D318FA" w:rsidRPr="59A45160">
        <w:rPr>
          <w:rFonts w:eastAsia="Times New Roman"/>
          <w:lang w:val="es-DO"/>
        </w:rPr>
        <w:t xml:space="preserve">impulsar el Eje 3, Conservación y Salvaguarda del Patrimonio Material e Inmaterial, el Ministerio de Cultura </w:t>
      </w:r>
      <w:r w:rsidR="53C3C5B3" w:rsidRPr="59A45160">
        <w:rPr>
          <w:rFonts w:eastAsia="Times New Roman"/>
          <w:lang w:val="es-DO"/>
        </w:rPr>
        <w:t>ejecut</w:t>
      </w:r>
      <w:r w:rsidR="61929C68" w:rsidRPr="59A45160">
        <w:rPr>
          <w:rFonts w:eastAsia="Times New Roman"/>
          <w:lang w:val="es-DO"/>
        </w:rPr>
        <w:t xml:space="preserve">ó </w:t>
      </w:r>
      <w:r w:rsidR="53C3C5B3" w:rsidRPr="59A45160">
        <w:rPr>
          <w:rFonts w:eastAsia="Times New Roman"/>
          <w:lang w:val="es-DO"/>
        </w:rPr>
        <w:t xml:space="preserve">diversos proyectos de infraestructura física para la conservación </w:t>
      </w:r>
      <w:r w:rsidR="4D91DF44" w:rsidRPr="59A45160">
        <w:rPr>
          <w:rFonts w:eastAsia="Times New Roman"/>
          <w:lang w:val="es-DO"/>
        </w:rPr>
        <w:t xml:space="preserve">y restauración de bienes, muebles, </w:t>
      </w:r>
      <w:r w:rsidR="41297CFB" w:rsidRPr="59A45160">
        <w:rPr>
          <w:rFonts w:eastAsia="Times New Roman"/>
          <w:lang w:val="es-DO"/>
        </w:rPr>
        <w:t xml:space="preserve">fotografías, </w:t>
      </w:r>
      <w:r w:rsidR="05A4FFDA" w:rsidRPr="59A45160">
        <w:rPr>
          <w:rFonts w:eastAsia="Times New Roman"/>
          <w:lang w:val="es-DO"/>
        </w:rPr>
        <w:t xml:space="preserve">obras de artes, </w:t>
      </w:r>
      <w:r w:rsidR="4D91DF44" w:rsidRPr="59A45160">
        <w:rPr>
          <w:rFonts w:eastAsia="Times New Roman"/>
          <w:lang w:val="es-DO"/>
        </w:rPr>
        <w:t>murales entre otros que conforman el patrimonio cultural del país</w:t>
      </w:r>
      <w:r w:rsidR="61929C68" w:rsidRPr="59A45160">
        <w:rPr>
          <w:rFonts w:eastAsia="Times New Roman"/>
          <w:lang w:val="es-DO"/>
        </w:rPr>
        <w:t>, representando un total de 47</w:t>
      </w:r>
      <w:r w:rsidR="5368AF3C" w:rsidRPr="59A45160">
        <w:rPr>
          <w:rFonts w:eastAsia="Times New Roman"/>
          <w:lang w:val="es-DO"/>
        </w:rPr>
        <w:t>5</w:t>
      </w:r>
      <w:r w:rsidR="61929C68" w:rsidRPr="59A45160">
        <w:rPr>
          <w:rFonts w:eastAsia="Times New Roman"/>
          <w:lang w:val="es-DO"/>
        </w:rPr>
        <w:t xml:space="preserve"> restauraciones y conservaciones en el territorio nacional</w:t>
      </w:r>
      <w:r w:rsidR="05E545E9" w:rsidRPr="59A45160">
        <w:rPr>
          <w:rFonts w:eastAsia="Times New Roman"/>
          <w:lang w:val="es-DO"/>
        </w:rPr>
        <w:t>.</w:t>
      </w:r>
      <w:r w:rsidR="5368AF3C" w:rsidRPr="59A45160">
        <w:rPr>
          <w:rFonts w:eastAsia="Times New Roman"/>
          <w:lang w:val="es-DO"/>
        </w:rPr>
        <w:t xml:space="preserve"> Asimismo, se realizaron </w:t>
      </w:r>
      <w:r w:rsidR="2A800DCE" w:rsidRPr="59A45160">
        <w:rPr>
          <w:rFonts w:eastAsia="Times New Roman"/>
          <w:lang w:val="es-DO"/>
        </w:rPr>
        <w:t xml:space="preserve">6 estudios y levantamientos para la readecuación </w:t>
      </w:r>
      <w:r w:rsidR="1B9C1B80" w:rsidRPr="59A45160">
        <w:rPr>
          <w:rFonts w:eastAsia="Times New Roman"/>
          <w:lang w:val="es-DO"/>
        </w:rPr>
        <w:t xml:space="preserve">de </w:t>
      </w:r>
      <w:r w:rsidR="2A800DCE" w:rsidRPr="59A45160">
        <w:rPr>
          <w:rFonts w:eastAsia="Times New Roman"/>
          <w:lang w:val="es-DO"/>
        </w:rPr>
        <w:t xml:space="preserve">infraestructuras </w:t>
      </w:r>
      <w:r w:rsidR="1B9C1B80" w:rsidRPr="59A45160">
        <w:rPr>
          <w:rFonts w:eastAsia="Times New Roman"/>
          <w:lang w:val="es-DO"/>
        </w:rPr>
        <w:t>co</w:t>
      </w:r>
      <w:r w:rsidR="2A240F70" w:rsidRPr="59A45160">
        <w:rPr>
          <w:rFonts w:eastAsia="Times New Roman"/>
          <w:lang w:val="es-DO"/>
        </w:rPr>
        <w:t>ncernientes</w:t>
      </w:r>
      <w:r w:rsidR="1B9C1B80" w:rsidRPr="59A45160">
        <w:rPr>
          <w:rFonts w:eastAsia="Times New Roman"/>
          <w:lang w:val="es-DO"/>
        </w:rPr>
        <w:t xml:space="preserve"> al </w:t>
      </w:r>
      <w:r w:rsidR="2A800DCE" w:rsidRPr="59A45160">
        <w:rPr>
          <w:rFonts w:eastAsia="Times New Roman"/>
          <w:lang w:val="es-DO"/>
        </w:rPr>
        <w:t>patrimonio cultural e inmaterial.</w:t>
      </w:r>
      <w:r w:rsidR="2A800DCE" w:rsidRPr="59A45160">
        <w:rPr>
          <w:rFonts w:eastAsia="Times New Roman"/>
          <w:b/>
          <w:bCs/>
          <w:lang w:val="es-DO"/>
        </w:rPr>
        <w:t xml:space="preserve"> </w:t>
      </w:r>
    </w:p>
    <w:p w14:paraId="718767ED" w14:textId="7A9C291D" w:rsidR="00F710B4" w:rsidRDefault="2F25FC28" w:rsidP="005C6940">
      <w:pPr>
        <w:spacing w:line="360" w:lineRule="auto"/>
        <w:jc w:val="both"/>
        <w:rPr>
          <w:rFonts w:eastAsia="Times New Roman"/>
          <w:b/>
          <w:bCs/>
          <w:lang w:val="es-DO"/>
        </w:rPr>
      </w:pPr>
      <w:r w:rsidRPr="59A45160">
        <w:rPr>
          <w:rFonts w:eastAsia="Times New Roman"/>
          <w:lang w:val="es-DO"/>
        </w:rPr>
        <w:t xml:space="preserve">En otro orden, </w:t>
      </w:r>
      <w:r w:rsidR="1793A30D" w:rsidRPr="59A45160">
        <w:rPr>
          <w:rFonts w:eastAsia="Times New Roman"/>
          <w:lang w:val="es-DO"/>
        </w:rPr>
        <w:t xml:space="preserve">a través de la Dirección de Patrimonio Monumental, </w:t>
      </w:r>
      <w:r w:rsidRPr="59A45160">
        <w:rPr>
          <w:rFonts w:eastAsia="Times New Roman"/>
          <w:lang w:val="es-DO"/>
        </w:rPr>
        <w:t>a</w:t>
      </w:r>
      <w:r w:rsidR="544A0E1E" w:rsidRPr="59A45160">
        <w:rPr>
          <w:rFonts w:eastAsia="Times New Roman"/>
          <w:lang w:val="es-DO"/>
        </w:rPr>
        <w:t>poyamos</w:t>
      </w:r>
      <w:r w:rsidRPr="59A45160">
        <w:rPr>
          <w:rFonts w:eastAsia="Times New Roman"/>
          <w:lang w:val="es-DO"/>
        </w:rPr>
        <w:t xml:space="preserve"> el Plan de Acción de Ciudad Colonial en</w:t>
      </w:r>
      <w:r w:rsidR="2A240F70" w:rsidRPr="59A45160">
        <w:rPr>
          <w:rFonts w:eastAsia="Times New Roman"/>
          <w:lang w:val="es-DO"/>
        </w:rPr>
        <w:t xml:space="preserve"> </w:t>
      </w:r>
      <w:r w:rsidRPr="59A45160">
        <w:rPr>
          <w:rFonts w:eastAsia="Times New Roman"/>
          <w:lang w:val="es-DO"/>
        </w:rPr>
        <w:t>coordinación con el Ministerio de Turismo y el CEIZTUR</w:t>
      </w:r>
      <w:r w:rsidR="55049141" w:rsidRPr="59A45160">
        <w:rPr>
          <w:rFonts w:eastAsia="Times New Roman"/>
          <w:lang w:val="es-DO"/>
        </w:rPr>
        <w:t xml:space="preserve"> </w:t>
      </w:r>
      <w:r w:rsidR="279AF850" w:rsidRPr="59A45160">
        <w:rPr>
          <w:rFonts w:eastAsia="Times New Roman"/>
          <w:lang w:val="es-DO"/>
        </w:rPr>
        <w:t>con una inversión</w:t>
      </w:r>
      <w:r w:rsidR="2A240F70" w:rsidRPr="59A45160">
        <w:rPr>
          <w:rFonts w:eastAsia="Times New Roman"/>
          <w:lang w:val="es-DO"/>
        </w:rPr>
        <w:t xml:space="preserve"> programada</w:t>
      </w:r>
      <w:r w:rsidR="279AF850" w:rsidRPr="59A45160">
        <w:rPr>
          <w:rFonts w:eastAsia="Times New Roman"/>
          <w:lang w:val="es-DO"/>
        </w:rPr>
        <w:t xml:space="preserve"> de </w:t>
      </w:r>
      <w:r w:rsidR="279AF850" w:rsidRPr="59A45160">
        <w:rPr>
          <w:rFonts w:eastAsia="Times New Roman"/>
          <w:b/>
          <w:bCs/>
          <w:lang w:val="es-DO"/>
        </w:rPr>
        <w:t>RD$$452,840,212</w:t>
      </w:r>
      <w:r w:rsidR="1B9C1B80" w:rsidRPr="59A45160">
        <w:rPr>
          <w:rFonts w:eastAsia="Times New Roman"/>
          <w:lang w:val="es-DO"/>
        </w:rPr>
        <w:t xml:space="preserve">. </w:t>
      </w:r>
      <w:r w:rsidR="59357E33" w:rsidRPr="59A45160">
        <w:rPr>
          <w:rFonts w:eastAsia="Times New Roman"/>
          <w:lang w:val="es-DO"/>
        </w:rPr>
        <w:t>En el marco de este plan de acción, se ejecutaron los siguientes proyectos en el periodo enero-</w:t>
      </w:r>
      <w:r w:rsidR="009D7AFE">
        <w:rPr>
          <w:rFonts w:eastAsia="Times New Roman"/>
          <w:lang w:val="es-DO"/>
        </w:rPr>
        <w:t>diciembre</w:t>
      </w:r>
      <w:r w:rsidR="59357E33" w:rsidRPr="59A45160">
        <w:rPr>
          <w:rFonts w:eastAsia="Times New Roman"/>
          <w:lang w:val="es-DO"/>
        </w:rPr>
        <w:t xml:space="preserve">, con una inversión de </w:t>
      </w:r>
      <w:r w:rsidR="59357E33" w:rsidRPr="59A45160">
        <w:rPr>
          <w:rFonts w:eastAsia="Times New Roman"/>
          <w:b/>
          <w:bCs/>
          <w:lang w:val="es-DO"/>
        </w:rPr>
        <w:t xml:space="preserve">RD$ 2,202,000.00; </w:t>
      </w:r>
    </w:p>
    <w:p w14:paraId="63099C74" w14:textId="4EF251E9" w:rsidR="00F710B4" w:rsidRPr="00AB3D93" w:rsidRDefault="59357E33" w:rsidP="00084F72">
      <w:pPr>
        <w:pStyle w:val="Prrafodelista"/>
        <w:numPr>
          <w:ilvl w:val="0"/>
          <w:numId w:val="26"/>
        </w:numPr>
        <w:spacing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Restauración del monumento nacional Puerta de la Misericordia y remozamiento de su entorno</w:t>
      </w:r>
      <w:r w:rsidR="596D42F0" w:rsidRPr="59A45160">
        <w:rPr>
          <w:rFonts w:ascii="Times New Roman" w:eastAsia="Times New Roman" w:hAnsi="Times New Roman"/>
          <w:color w:val="767171"/>
          <w:spacing w:val="20"/>
          <w:lang w:val="es-DO"/>
        </w:rPr>
        <w:t>, como parte del Anteproyecto de la Puerta de la Misericordia, Santo Domingo, para proyecto Plan de Acción de Ciudad Colonial.</w:t>
      </w:r>
    </w:p>
    <w:p w14:paraId="02C3EF7A" w14:textId="250D6727" w:rsidR="00F710B4" w:rsidRPr="00AB3D93" w:rsidRDefault="59357E33" w:rsidP="00084F72">
      <w:pPr>
        <w:pStyle w:val="Prrafodelista"/>
        <w:numPr>
          <w:ilvl w:val="0"/>
          <w:numId w:val="26"/>
        </w:numPr>
        <w:spacing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Restauración del monumento nacional Reloj de Sol y remozamiento de su entorno</w:t>
      </w:r>
      <w:r w:rsidR="596D42F0" w:rsidRPr="59A45160">
        <w:rPr>
          <w:rFonts w:ascii="Times New Roman" w:eastAsia="Times New Roman" w:hAnsi="Times New Roman"/>
          <w:color w:val="767171"/>
          <w:spacing w:val="20"/>
          <w:lang w:val="es-DO"/>
        </w:rPr>
        <w:t xml:space="preserve"> como parte del Anteproyecto del Reloj de Sol, Santo Domingo, para proyecto Plan de Acción de Ciudad Colonial.</w:t>
      </w:r>
    </w:p>
    <w:p w14:paraId="61F4B31A" w14:textId="410B1A17" w:rsidR="00F710B4" w:rsidRDefault="59357E33" w:rsidP="00084F72">
      <w:pPr>
        <w:pStyle w:val="Prrafodelista"/>
        <w:numPr>
          <w:ilvl w:val="0"/>
          <w:numId w:val="26"/>
        </w:numPr>
        <w:spacing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lastRenderedPageBreak/>
        <w:t>Restauración del monumento nacional Alcázar de Colón</w:t>
      </w:r>
      <w:r w:rsidR="596D42F0" w:rsidRPr="59A45160">
        <w:rPr>
          <w:rFonts w:ascii="Times New Roman" w:eastAsia="Times New Roman" w:hAnsi="Times New Roman"/>
          <w:color w:val="767171"/>
          <w:spacing w:val="20"/>
          <w:lang w:val="es-DO"/>
        </w:rPr>
        <w:t xml:space="preserve"> como parte del</w:t>
      </w:r>
      <w:r w:rsidR="596D42F0" w:rsidRPr="59A45160">
        <w:rPr>
          <w:rFonts w:ascii="Times New Roman" w:eastAsia="Times New Roman" w:hAnsi="Times New Roman"/>
          <w:lang w:val="es-DO"/>
        </w:rPr>
        <w:t xml:space="preserve"> </w:t>
      </w:r>
      <w:r w:rsidR="596D42F0" w:rsidRPr="59A45160">
        <w:rPr>
          <w:rFonts w:ascii="Times New Roman" w:eastAsia="Times New Roman" w:hAnsi="Times New Roman"/>
          <w:color w:val="767171"/>
          <w:spacing w:val="20"/>
          <w:lang w:val="es-DO"/>
        </w:rPr>
        <w:t>Anteproyecto Patio Alcázar de Colón, Santo Domingo, para proyecto Plan de Acción de Ciudad Colonial.</w:t>
      </w:r>
    </w:p>
    <w:p w14:paraId="7D98E1F7" w14:textId="722A6FFB" w:rsidR="00AB3D93" w:rsidRPr="002976CC" w:rsidRDefault="59357E33" w:rsidP="005C6940">
      <w:pPr>
        <w:pStyle w:val="Prrafodelista"/>
        <w:numPr>
          <w:ilvl w:val="0"/>
          <w:numId w:val="26"/>
        </w:numPr>
        <w:spacing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Remodelación de la calle Hostos, entre calle José Gabriel García y Padre Billini</w:t>
      </w:r>
      <w:r w:rsidR="63700F51" w:rsidRPr="59A45160">
        <w:rPr>
          <w:rFonts w:ascii="Times New Roman" w:eastAsia="Times New Roman" w:hAnsi="Times New Roman"/>
          <w:color w:val="767171"/>
          <w:spacing w:val="20"/>
          <w:lang w:val="es-DO"/>
        </w:rPr>
        <w:t xml:space="preserve"> </w:t>
      </w:r>
      <w:r w:rsidR="596D42F0" w:rsidRPr="59A45160">
        <w:rPr>
          <w:rFonts w:ascii="Times New Roman" w:eastAsia="Times New Roman" w:hAnsi="Times New Roman"/>
          <w:color w:val="767171"/>
          <w:spacing w:val="20"/>
          <w:lang w:val="es-DO"/>
        </w:rPr>
        <w:t>como parte del</w:t>
      </w:r>
      <w:r w:rsidR="596D42F0" w:rsidRPr="59A45160">
        <w:rPr>
          <w:rFonts w:ascii="Times New Roman" w:eastAsia="Times New Roman" w:hAnsi="Times New Roman"/>
          <w:lang w:val="es-DO"/>
        </w:rPr>
        <w:t xml:space="preserve"> </w:t>
      </w:r>
      <w:r w:rsidR="596D42F0" w:rsidRPr="59A45160">
        <w:rPr>
          <w:rFonts w:ascii="Times New Roman" w:eastAsia="Times New Roman" w:hAnsi="Times New Roman"/>
          <w:color w:val="767171"/>
          <w:spacing w:val="20"/>
          <w:lang w:val="es-DO"/>
        </w:rPr>
        <w:t>Anteproyecto de calle Hostos (tramo sur) entre calle José Gabriel García y Padre Billini, Santo Domingo, para proyecto Plan de Acción de Ciudad Colonial.</w:t>
      </w:r>
    </w:p>
    <w:p w14:paraId="218FBA23" w14:textId="3F8BD02E" w:rsidR="00F04B18" w:rsidRPr="00F85A31" w:rsidRDefault="3DD62777" w:rsidP="002976CC">
      <w:pPr>
        <w:spacing w:beforeLines="30" w:before="72" w:afterLines="30" w:after="72" w:line="360" w:lineRule="auto"/>
        <w:jc w:val="both"/>
        <w:rPr>
          <w:rFonts w:eastAsia="Times New Roman"/>
          <w:noProof/>
          <w:lang w:val="es-DO"/>
        </w:rPr>
      </w:pPr>
      <w:r w:rsidRPr="59A45160">
        <w:rPr>
          <w:rFonts w:eastAsia="Times New Roman"/>
          <w:lang w:val="es-DO"/>
        </w:rPr>
        <w:t>En otro orden, e</w:t>
      </w:r>
      <w:r w:rsidR="61434205" w:rsidRPr="59A45160">
        <w:rPr>
          <w:rFonts w:eastAsia="Times New Roman"/>
          <w:lang w:val="es-DO"/>
        </w:rPr>
        <w:t xml:space="preserve">l Ministerio de Cultura se encuentra trabajando </w:t>
      </w:r>
      <w:r w:rsidR="0CFC3942" w:rsidRPr="59A45160">
        <w:rPr>
          <w:rFonts w:eastAsia="Times New Roman"/>
          <w:lang w:val="es-DO"/>
        </w:rPr>
        <w:t>en</w:t>
      </w:r>
      <w:r w:rsidR="3EA6FD8E" w:rsidRPr="59A45160">
        <w:rPr>
          <w:rFonts w:eastAsia="Times New Roman"/>
          <w:lang w:val="es-DO"/>
        </w:rPr>
        <w:t xml:space="preserve"> la in</w:t>
      </w:r>
      <w:r w:rsidR="0CFC3942" w:rsidRPr="59A45160">
        <w:rPr>
          <w:rFonts w:eastAsia="Times New Roman"/>
          <w:lang w:val="es-DO"/>
        </w:rPr>
        <w:t>tervención y rescate del conjunto urbano de Monte Cristi para su puesta en valor, en coordinación con CEIZTUR. Parque Duarte-Reloj, Casa Doña Emilia y Casa Museo Máximo Gómez</w:t>
      </w:r>
      <w:r w:rsidRPr="59A45160">
        <w:rPr>
          <w:rFonts w:eastAsia="Times New Roman"/>
          <w:noProof/>
          <w:lang w:val="es-DO"/>
        </w:rPr>
        <w:t xml:space="preserve">; </w:t>
      </w:r>
      <w:r w:rsidR="0F932B75" w:rsidRPr="59A45160">
        <w:rPr>
          <w:rFonts w:eastAsia="Times New Roman"/>
          <w:noProof/>
          <w:lang w:val="es-DO"/>
        </w:rPr>
        <w:t xml:space="preserve">en el </w:t>
      </w:r>
      <w:r w:rsidR="0CFC3942" w:rsidRPr="59A45160">
        <w:rPr>
          <w:rFonts w:eastAsia="Times New Roman"/>
          <w:lang w:val="es-DO"/>
        </w:rPr>
        <w:t>Proyecto de Revitalización Espacio Público Entorno Basílica Virgen de la Altagracia, Higüey, en coordinación con el Ministerio de Turismo y CEIZTUR</w:t>
      </w:r>
      <w:r w:rsidR="0F932B75" w:rsidRPr="59A45160">
        <w:rPr>
          <w:rFonts w:eastAsia="Times New Roman"/>
          <w:lang w:val="es-DO"/>
        </w:rPr>
        <w:t xml:space="preserve"> y en la </w:t>
      </w:r>
      <w:r w:rsidR="0CFC3942" w:rsidRPr="59A45160">
        <w:rPr>
          <w:rFonts w:eastAsia="Times New Roman"/>
          <w:lang w:val="es-DO"/>
        </w:rPr>
        <w:t xml:space="preserve">evaluación Reloj de Sol, iglesia y parque de </w:t>
      </w:r>
      <w:proofErr w:type="spellStart"/>
      <w:r w:rsidR="0CFC3942" w:rsidRPr="59A45160">
        <w:rPr>
          <w:rFonts w:eastAsia="Times New Roman"/>
          <w:lang w:val="es-DO"/>
        </w:rPr>
        <w:t>Bánica</w:t>
      </w:r>
      <w:proofErr w:type="spellEnd"/>
      <w:r w:rsidR="4C9F345B" w:rsidRPr="59A45160">
        <w:rPr>
          <w:rFonts w:eastAsia="Times New Roman"/>
          <w:lang w:val="es-DO"/>
        </w:rPr>
        <w:t>.</w:t>
      </w:r>
    </w:p>
    <w:p w14:paraId="47F5D7A7" w14:textId="03696430" w:rsidR="009A2F30" w:rsidRPr="00F04B18" w:rsidRDefault="00370655" w:rsidP="00370655">
      <w:pPr>
        <w:spacing w:line="360" w:lineRule="auto"/>
        <w:jc w:val="center"/>
        <w:rPr>
          <w:rFonts w:eastAsia="Times New Roman"/>
          <w:b/>
          <w:bCs/>
          <w:lang w:val="es-DO"/>
        </w:rPr>
      </w:pPr>
      <w:r>
        <w:rPr>
          <w:rFonts w:eastAsia="Times New Roman"/>
          <w:b/>
          <w:bCs/>
          <w:lang w:val="es-DO"/>
        </w:rPr>
        <w:t>F</w:t>
      </w:r>
      <w:r w:rsidRPr="59A45160">
        <w:rPr>
          <w:rFonts w:eastAsia="Times New Roman"/>
          <w:b/>
          <w:bCs/>
          <w:lang w:val="es-DO"/>
        </w:rPr>
        <w:t>omento y desarrollo de industrias culturales y creativas</w:t>
      </w:r>
    </w:p>
    <w:p w14:paraId="3A11C4F5" w14:textId="33C0780B" w:rsidR="00AD223B" w:rsidRDefault="63C845B0" w:rsidP="005C6940">
      <w:pPr>
        <w:spacing w:beforeLines="30" w:before="72" w:afterLines="30" w:after="72" w:line="360" w:lineRule="auto"/>
        <w:jc w:val="both"/>
        <w:rPr>
          <w:rFonts w:eastAsia="Times New Roman"/>
          <w:lang w:val="es-DO"/>
        </w:rPr>
      </w:pPr>
      <w:r w:rsidRPr="59A45160">
        <w:rPr>
          <w:rFonts w:eastAsia="Times New Roman"/>
          <w:lang w:val="es-DO"/>
        </w:rPr>
        <w:t xml:space="preserve">El Ministerio de Cultura, en su misión de dar cumplimiento al Eje 4, Fomento y Desarrollo de Industrias Culturales y Creativas, ha realizado una serie de proyectos y actividades que </w:t>
      </w:r>
      <w:r w:rsidR="4C59F5A2" w:rsidRPr="59A45160">
        <w:rPr>
          <w:rFonts w:eastAsia="Times New Roman"/>
          <w:lang w:val="es-DO"/>
        </w:rPr>
        <w:t xml:space="preserve">ha </w:t>
      </w:r>
      <w:r w:rsidRPr="59A45160">
        <w:rPr>
          <w:rFonts w:eastAsia="Times New Roman"/>
          <w:lang w:val="es-DO"/>
        </w:rPr>
        <w:t>permitido a lo largo del año 2022 lograr el objetivo deseado impactando una población de 1</w:t>
      </w:r>
      <w:r w:rsidR="76E8FAD5" w:rsidRPr="59A45160">
        <w:rPr>
          <w:rFonts w:eastAsia="Times New Roman"/>
          <w:lang w:val="es-DO"/>
        </w:rPr>
        <w:t>8</w:t>
      </w:r>
      <w:r w:rsidRPr="59A45160">
        <w:rPr>
          <w:rFonts w:eastAsia="Times New Roman"/>
          <w:lang w:val="es-DO"/>
        </w:rPr>
        <w:t>,</w:t>
      </w:r>
      <w:r w:rsidR="16EE5031" w:rsidRPr="59A45160">
        <w:rPr>
          <w:rFonts w:eastAsia="Times New Roman"/>
          <w:lang w:val="es-DO"/>
        </w:rPr>
        <w:t>44</w:t>
      </w:r>
      <w:r w:rsidRPr="59A45160">
        <w:rPr>
          <w:rFonts w:eastAsia="Times New Roman"/>
          <w:lang w:val="es-DO"/>
        </w:rPr>
        <w:t xml:space="preserve">8 personas con una inversión de </w:t>
      </w:r>
      <w:r w:rsidRPr="59A45160">
        <w:rPr>
          <w:rFonts w:eastAsia="Times New Roman"/>
          <w:b/>
          <w:bCs/>
          <w:lang w:val="es-DO"/>
        </w:rPr>
        <w:t>RD $17,11</w:t>
      </w:r>
      <w:r w:rsidR="004D5634">
        <w:rPr>
          <w:rFonts w:eastAsia="Times New Roman"/>
          <w:b/>
          <w:bCs/>
          <w:lang w:val="es-DO"/>
        </w:rPr>
        <w:t>3</w:t>
      </w:r>
      <w:r w:rsidRPr="59A45160">
        <w:rPr>
          <w:rFonts w:eastAsia="Times New Roman"/>
          <w:b/>
          <w:bCs/>
          <w:lang w:val="es-DO"/>
        </w:rPr>
        <w:t>,</w:t>
      </w:r>
      <w:r w:rsidR="004D5634">
        <w:rPr>
          <w:rFonts w:eastAsia="Times New Roman"/>
          <w:b/>
          <w:bCs/>
          <w:lang w:val="es-DO"/>
        </w:rPr>
        <w:t>6</w:t>
      </w:r>
      <w:r w:rsidRPr="59A45160">
        <w:rPr>
          <w:rFonts w:eastAsia="Times New Roman"/>
          <w:b/>
          <w:bCs/>
          <w:lang w:val="es-DO"/>
        </w:rPr>
        <w:t>00.00</w:t>
      </w:r>
      <w:r w:rsidRPr="59A45160">
        <w:rPr>
          <w:rFonts w:eastAsia="Times New Roman"/>
          <w:lang w:val="es-DO"/>
        </w:rPr>
        <w:t xml:space="preserve"> a nivel nacional</w:t>
      </w:r>
      <w:r w:rsidR="7A2C79AB" w:rsidRPr="59A45160">
        <w:rPr>
          <w:rFonts w:eastAsia="Times New Roman"/>
          <w:lang w:val="es-DO"/>
        </w:rPr>
        <w:t>.</w:t>
      </w:r>
      <w:r w:rsidR="7C770515" w:rsidRPr="59A45160">
        <w:rPr>
          <w:rFonts w:eastAsia="Times New Roman"/>
          <w:lang w:val="es-DO"/>
        </w:rPr>
        <w:t xml:space="preserve"> </w:t>
      </w:r>
      <w:r w:rsidR="37C5F4EA" w:rsidRPr="59A45160">
        <w:rPr>
          <w:rFonts w:eastAsia="Times New Roman"/>
          <w:lang w:val="es-DO"/>
        </w:rPr>
        <w:t xml:space="preserve">Dentro de estas </w:t>
      </w:r>
      <w:r w:rsidR="45B7914A" w:rsidRPr="59A45160">
        <w:rPr>
          <w:rFonts w:eastAsia="Times New Roman"/>
          <w:lang w:val="es-DO"/>
        </w:rPr>
        <w:t xml:space="preserve">iniciativas, se destacan las siguientes: </w:t>
      </w:r>
    </w:p>
    <w:p w14:paraId="1B36C327" w14:textId="77777777" w:rsidR="0064521B" w:rsidRPr="0064521B" w:rsidRDefault="63C845B0" w:rsidP="005C6940">
      <w:pPr>
        <w:spacing w:beforeLines="30" w:before="72" w:afterLines="30" w:after="72" w:line="360" w:lineRule="auto"/>
        <w:jc w:val="both"/>
        <w:rPr>
          <w:rFonts w:eastAsia="Times New Roman"/>
          <w:b/>
          <w:bCs/>
          <w:lang w:val="es-DO"/>
        </w:rPr>
      </w:pPr>
      <w:r w:rsidRPr="59A45160">
        <w:rPr>
          <w:rFonts w:eastAsia="Times New Roman"/>
          <w:b/>
          <w:bCs/>
          <w:lang w:val="es-DO"/>
        </w:rPr>
        <w:t>Creación del Directorio Creativo</w:t>
      </w:r>
    </w:p>
    <w:p w14:paraId="03F8866B" w14:textId="0AA98717" w:rsidR="00735F68" w:rsidRDefault="3283A8D0" w:rsidP="005C6940">
      <w:pPr>
        <w:spacing w:beforeLines="30" w:before="72" w:afterLines="30" w:after="72" w:line="360" w:lineRule="auto"/>
        <w:jc w:val="both"/>
        <w:rPr>
          <w:rFonts w:eastAsia="Times New Roman"/>
          <w:lang w:val="es-DO"/>
        </w:rPr>
      </w:pPr>
      <w:r w:rsidRPr="59A45160">
        <w:rPr>
          <w:rFonts w:eastAsia="Times New Roman"/>
          <w:lang w:val="es-DO"/>
        </w:rPr>
        <w:t>E</w:t>
      </w:r>
      <w:r w:rsidR="63C845B0" w:rsidRPr="59A45160">
        <w:rPr>
          <w:rFonts w:eastAsia="Times New Roman"/>
          <w:lang w:val="es-DO"/>
        </w:rPr>
        <w:t>s una plataforma que agrupa profesionales de la industria creativa y la innovación, con el objetivo de inspirar y promover el talento dominicano para convertirlos en agentes de cambio de la sociedad.</w:t>
      </w:r>
      <w:r w:rsidR="67668622" w:rsidRPr="59A45160">
        <w:rPr>
          <w:rFonts w:eastAsia="Times New Roman"/>
          <w:lang w:val="es-DO"/>
        </w:rPr>
        <w:t xml:space="preserve"> El directorio fue lanzado en el mes de mayo de 2022, y hasta el mes de </w:t>
      </w:r>
      <w:r w:rsidR="009D7AFE">
        <w:rPr>
          <w:rFonts w:eastAsia="Times New Roman"/>
          <w:lang w:val="es-DO"/>
        </w:rPr>
        <w:t>diciembre</w:t>
      </w:r>
      <w:r w:rsidR="67668622" w:rsidRPr="59A45160">
        <w:rPr>
          <w:rFonts w:eastAsia="Times New Roman"/>
          <w:lang w:val="es-DO"/>
        </w:rPr>
        <w:t xml:space="preserve"> </w:t>
      </w:r>
      <w:r w:rsidR="6C35A13E" w:rsidRPr="59A45160">
        <w:rPr>
          <w:rFonts w:eastAsia="Times New Roman"/>
          <w:lang w:val="es-DO"/>
        </w:rPr>
        <w:t>se han registrado un total de 1,099 usuarios</w:t>
      </w:r>
      <w:r w:rsidR="3F96C111" w:rsidRPr="59A45160">
        <w:rPr>
          <w:rFonts w:eastAsia="Times New Roman"/>
          <w:lang w:val="es-DO"/>
        </w:rPr>
        <w:t xml:space="preserve">, </w:t>
      </w:r>
      <w:r w:rsidR="3F96C111" w:rsidRPr="59A45160">
        <w:rPr>
          <w:rFonts w:eastAsia="Times New Roman"/>
          <w:lang w:val="es-DO"/>
        </w:rPr>
        <w:lastRenderedPageBreak/>
        <w:t xml:space="preserve">distribuidos según grafico: </w:t>
      </w:r>
    </w:p>
    <w:p w14:paraId="17A0243B" w14:textId="4CFDF966" w:rsidR="0064521B" w:rsidRDefault="00D678C0" w:rsidP="005C6940">
      <w:pPr>
        <w:spacing w:beforeLines="30" w:before="72" w:afterLines="30" w:after="72" w:line="360" w:lineRule="auto"/>
        <w:jc w:val="both"/>
        <w:rPr>
          <w:rFonts w:eastAsia="Times New Roman"/>
          <w:lang w:val="es-DO"/>
        </w:rPr>
      </w:pPr>
      <w:r>
        <w:rPr>
          <w:noProof/>
          <w:color w:val="2B579A"/>
          <w:shd w:val="clear" w:color="auto" w:fill="E6E6E6"/>
        </w:rPr>
        <w:drawing>
          <wp:inline distT="0" distB="0" distL="0" distR="0" wp14:anchorId="6CA40D3A" wp14:editId="30D7CF1F">
            <wp:extent cx="5145741" cy="3711389"/>
            <wp:effectExtent l="0" t="0" r="0" b="3810"/>
            <wp:docPr id="34" name="Gráfico 34">
              <a:extLst xmlns:a="http://schemas.openxmlformats.org/drawingml/2006/main">
                <a:ext uri="{FF2B5EF4-FFF2-40B4-BE49-F238E27FC236}">
                  <a16:creationId xmlns:a16="http://schemas.microsoft.com/office/drawing/2014/main" id="{B076F6F1-AB12-3C37-2036-4A5ADFAD9C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AF67B1A" w14:textId="7F424A40" w:rsidR="005B2E7A" w:rsidRPr="00F04B18" w:rsidRDefault="00370655" w:rsidP="00370655">
      <w:pPr>
        <w:spacing w:line="360" w:lineRule="auto"/>
        <w:jc w:val="center"/>
        <w:rPr>
          <w:rFonts w:eastAsia="Times New Roman"/>
          <w:b/>
          <w:bCs/>
          <w:lang w:val="es-DO"/>
        </w:rPr>
      </w:pPr>
      <w:r w:rsidRPr="59A45160">
        <w:rPr>
          <w:rFonts w:eastAsia="Times New Roman"/>
          <w:b/>
          <w:bCs/>
          <w:lang w:val="es-DO"/>
        </w:rPr>
        <w:t>Fortalecimiento del sistema de formación artística especializada</w:t>
      </w:r>
    </w:p>
    <w:p w14:paraId="3D05687E" w14:textId="6A837837" w:rsidR="005B2E7A" w:rsidRDefault="0B89783C" w:rsidP="005C6940">
      <w:pPr>
        <w:spacing w:line="360" w:lineRule="auto"/>
        <w:jc w:val="both"/>
        <w:rPr>
          <w:rFonts w:eastAsia="Times New Roman"/>
          <w:lang w:val="es-DO"/>
        </w:rPr>
      </w:pPr>
      <w:r w:rsidRPr="59A45160">
        <w:rPr>
          <w:rFonts w:eastAsia="Times New Roman"/>
          <w:lang w:val="es-DO"/>
        </w:rPr>
        <w:t xml:space="preserve">El Ministerio de Cultura, en su </w:t>
      </w:r>
      <w:r w:rsidR="7975A01A" w:rsidRPr="59A45160">
        <w:rPr>
          <w:rFonts w:eastAsia="Times New Roman"/>
          <w:lang w:val="es-DO"/>
        </w:rPr>
        <w:t xml:space="preserve">interés </w:t>
      </w:r>
      <w:r w:rsidRPr="59A45160">
        <w:rPr>
          <w:rFonts w:eastAsia="Times New Roman"/>
          <w:lang w:val="es-DO"/>
        </w:rPr>
        <w:t xml:space="preserve">de </w:t>
      </w:r>
      <w:r w:rsidR="7975A01A" w:rsidRPr="59A45160">
        <w:rPr>
          <w:rFonts w:eastAsia="Times New Roman"/>
          <w:lang w:val="es-DO"/>
        </w:rPr>
        <w:t>ejecutar</w:t>
      </w:r>
      <w:r w:rsidRPr="59A45160">
        <w:rPr>
          <w:rFonts w:eastAsia="Times New Roman"/>
          <w:lang w:val="es-DO"/>
        </w:rPr>
        <w:t xml:space="preserve"> acciones</w:t>
      </w:r>
      <w:r w:rsidR="7975A01A" w:rsidRPr="59A45160">
        <w:rPr>
          <w:rFonts w:eastAsia="Times New Roman"/>
          <w:lang w:val="es-DO"/>
        </w:rPr>
        <w:t xml:space="preserve"> concretas</w:t>
      </w:r>
      <w:r w:rsidRPr="59A45160">
        <w:rPr>
          <w:rFonts w:eastAsia="Times New Roman"/>
          <w:lang w:val="es-DO"/>
        </w:rPr>
        <w:t xml:space="preserve"> </w:t>
      </w:r>
      <w:r w:rsidR="7975A01A" w:rsidRPr="59A45160">
        <w:rPr>
          <w:rFonts w:eastAsia="Times New Roman"/>
          <w:lang w:val="es-DO"/>
        </w:rPr>
        <w:t xml:space="preserve">en aras de dar cumplimiento al Eje 5, Fortalecimiento del Sistema de Formación Artística Especializada, </w:t>
      </w:r>
      <w:r w:rsidR="469BC304" w:rsidRPr="59A45160">
        <w:rPr>
          <w:rFonts w:eastAsia="Times New Roman"/>
          <w:lang w:val="es-DO"/>
        </w:rPr>
        <w:t>ha</w:t>
      </w:r>
      <w:r w:rsidR="172C1B6C" w:rsidRPr="59A45160">
        <w:rPr>
          <w:rFonts w:eastAsia="Times New Roman"/>
          <w:lang w:val="es-DO"/>
        </w:rPr>
        <w:t xml:space="preserve"> diseñado e implementado iniciativas</w:t>
      </w:r>
      <w:r w:rsidR="44309A3E" w:rsidRPr="59A45160">
        <w:rPr>
          <w:rFonts w:eastAsia="Times New Roman"/>
          <w:lang w:val="es-DO"/>
        </w:rPr>
        <w:t xml:space="preserve"> </w:t>
      </w:r>
      <w:r w:rsidR="14F3680D" w:rsidRPr="59A45160">
        <w:rPr>
          <w:rFonts w:eastAsia="Times New Roman"/>
          <w:lang w:val="es-DO"/>
        </w:rPr>
        <w:t xml:space="preserve">para el logro </w:t>
      </w:r>
      <w:r w:rsidR="69C99993" w:rsidRPr="59A45160">
        <w:rPr>
          <w:rFonts w:eastAsia="Times New Roman"/>
          <w:lang w:val="es-DO"/>
        </w:rPr>
        <w:t>de este eje</w:t>
      </w:r>
      <w:r w:rsidR="74CF8758" w:rsidRPr="59A45160">
        <w:rPr>
          <w:rFonts w:eastAsia="Times New Roman"/>
          <w:lang w:val="es-DO"/>
        </w:rPr>
        <w:t xml:space="preserve">. A través de estas se logró impactar a </w:t>
      </w:r>
      <w:r w:rsidR="0EBC0504" w:rsidRPr="59A45160">
        <w:rPr>
          <w:rFonts w:eastAsia="Times New Roman"/>
          <w:lang w:val="es-DO"/>
        </w:rPr>
        <w:t>11</w:t>
      </w:r>
      <w:r w:rsidR="3C7A5F0B" w:rsidRPr="59A45160">
        <w:rPr>
          <w:rFonts w:eastAsia="Times New Roman"/>
          <w:lang w:val="es-DO"/>
        </w:rPr>
        <w:t>,</w:t>
      </w:r>
      <w:r w:rsidR="00A70285">
        <w:rPr>
          <w:rFonts w:eastAsia="Times New Roman"/>
          <w:lang w:val="es-DO"/>
        </w:rPr>
        <w:t>7</w:t>
      </w:r>
      <w:r w:rsidR="4FE85338" w:rsidRPr="59A45160">
        <w:rPr>
          <w:rFonts w:eastAsia="Times New Roman"/>
          <w:lang w:val="es-DO"/>
        </w:rPr>
        <w:t>0</w:t>
      </w:r>
      <w:r w:rsidR="0EBC0504" w:rsidRPr="59A45160">
        <w:rPr>
          <w:rFonts w:eastAsia="Times New Roman"/>
          <w:lang w:val="es-DO"/>
        </w:rPr>
        <w:t>5</w:t>
      </w:r>
      <w:r w:rsidR="3C7A5F0B" w:rsidRPr="59A45160">
        <w:rPr>
          <w:rFonts w:eastAsia="Times New Roman"/>
          <w:lang w:val="es-DO"/>
        </w:rPr>
        <w:t xml:space="preserve"> niños/as, jóvenes y adultos</w:t>
      </w:r>
      <w:r w:rsidR="1FD3D1AD" w:rsidRPr="59A45160">
        <w:rPr>
          <w:rFonts w:eastAsia="Times New Roman"/>
          <w:lang w:val="es-DO"/>
        </w:rPr>
        <w:t xml:space="preserve"> en el Gran Santo Domingo</w:t>
      </w:r>
      <w:r w:rsidR="2F4EFC8F" w:rsidRPr="59A45160">
        <w:rPr>
          <w:rFonts w:eastAsia="Times New Roman"/>
          <w:lang w:val="es-DO"/>
        </w:rPr>
        <w:t>.</w:t>
      </w:r>
    </w:p>
    <w:p w14:paraId="77F543CC" w14:textId="77777777" w:rsidR="00900531" w:rsidRDefault="72BA18E3" w:rsidP="005C6940">
      <w:pPr>
        <w:spacing w:line="360" w:lineRule="auto"/>
        <w:jc w:val="both"/>
        <w:rPr>
          <w:rFonts w:eastAsia="Times New Roman"/>
          <w:color w:val="FF0000"/>
          <w:lang w:val="es-DO"/>
        </w:rPr>
      </w:pPr>
      <w:r w:rsidRPr="59A45160">
        <w:rPr>
          <w:rFonts w:eastAsia="Times New Roman"/>
          <w:lang w:val="es-DO"/>
        </w:rPr>
        <w:t>En ese orden, en el marco del proyecto “Fondo para la Formación y Difusión Artística y Cultura” iniciativa de las metas presidenciales</w:t>
      </w:r>
      <w:r w:rsidR="55E48A35" w:rsidRPr="59A45160">
        <w:rPr>
          <w:rFonts w:eastAsia="Times New Roman"/>
          <w:lang w:val="es-DO"/>
        </w:rPr>
        <w:t xml:space="preserve"> que se origina del programa presidencial Generación de Empleos de Impacto, tiene</w:t>
      </w:r>
      <w:r w:rsidRPr="59A45160">
        <w:rPr>
          <w:rFonts w:eastAsia="Times New Roman"/>
          <w:lang w:val="es-DO"/>
        </w:rPr>
        <w:t xml:space="preserve"> </w:t>
      </w:r>
      <w:r w:rsidR="55E48A35" w:rsidRPr="59A45160">
        <w:rPr>
          <w:rFonts w:eastAsia="Times New Roman"/>
          <w:lang w:val="es-DO"/>
        </w:rPr>
        <w:t xml:space="preserve">como finalidad </w:t>
      </w:r>
      <w:r w:rsidRPr="59A45160">
        <w:rPr>
          <w:rFonts w:eastAsia="Times New Roman"/>
          <w:lang w:val="es-DO"/>
        </w:rPr>
        <w:t>desarrollar disciplinas como artes escénicas (teatro, danza y música), cine, artes plásticas (dibujo, pintura, artesanía, reciclaje), música (violín, canto, percusión, guitarra, flauta dulce, bajo eléctrico, clarinete</w:t>
      </w:r>
      <w:r w:rsidR="55E48A35" w:rsidRPr="59A45160">
        <w:rPr>
          <w:rFonts w:eastAsia="Times New Roman"/>
          <w:lang w:val="es-DO"/>
        </w:rPr>
        <w:t xml:space="preserve">), hasta la fecha </w:t>
      </w:r>
      <w:r w:rsidRPr="59A45160">
        <w:rPr>
          <w:rFonts w:eastAsia="Times New Roman"/>
          <w:lang w:val="es-DO"/>
        </w:rPr>
        <w:t xml:space="preserve">se ha </w:t>
      </w:r>
      <w:r w:rsidRPr="59A45160">
        <w:rPr>
          <w:rFonts w:eastAsia="Times New Roman"/>
          <w:lang w:val="es-DO"/>
        </w:rPr>
        <w:lastRenderedPageBreak/>
        <w:t xml:space="preserve">logrado impactar un total de 1,670 personas, donde 1,575 han sido estudiantes y 85 docentes contratados con una inversión de </w:t>
      </w:r>
      <w:r w:rsidRPr="59A45160">
        <w:rPr>
          <w:rFonts w:eastAsia="Times New Roman"/>
          <w:b/>
          <w:bCs/>
          <w:lang w:val="es-DO"/>
        </w:rPr>
        <w:t>RD$7,452,000.00.</w:t>
      </w:r>
      <w:r w:rsidR="6D8B0A0D" w:rsidRPr="59A45160">
        <w:rPr>
          <w:rFonts w:eastAsia="Times New Roman"/>
          <w:color w:val="FF0000"/>
          <w:lang w:val="es-DO"/>
        </w:rPr>
        <w:t xml:space="preserve"> </w:t>
      </w:r>
      <w:r w:rsidR="460E6CE3" w:rsidRPr="59A45160">
        <w:rPr>
          <w:rFonts w:eastAsia="Times New Roman"/>
          <w:lang w:val="es-DO"/>
        </w:rPr>
        <w:t>Estas capacitaciones fueron impartidas en los siguientes centros:</w:t>
      </w:r>
      <w:r w:rsidR="460E6CE3" w:rsidRPr="59A45160">
        <w:rPr>
          <w:rFonts w:eastAsia="Times New Roman"/>
          <w:color w:val="FF0000"/>
          <w:lang w:val="es-DO"/>
        </w:rPr>
        <w:t xml:space="preserve"> </w:t>
      </w:r>
    </w:p>
    <w:p w14:paraId="105AB9EC" w14:textId="1736CF77" w:rsidR="0093067B" w:rsidRPr="00F10C0A" w:rsidRDefault="6D8B0A0D" w:rsidP="00084F72">
      <w:pPr>
        <w:pStyle w:val="Prrafodelista"/>
        <w:numPr>
          <w:ilvl w:val="0"/>
          <w:numId w:val="22"/>
        </w:numPr>
        <w:spacing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 xml:space="preserve">Centro Cultural Ercilia Pepín (Santiago) </w:t>
      </w:r>
    </w:p>
    <w:p w14:paraId="039B4910" w14:textId="2CC1C081" w:rsidR="0093067B" w:rsidRPr="00F10C0A" w:rsidRDefault="6D8B0A0D" w:rsidP="00084F72">
      <w:pPr>
        <w:pStyle w:val="Prrafodelista"/>
        <w:numPr>
          <w:ilvl w:val="0"/>
          <w:numId w:val="22"/>
        </w:numPr>
        <w:spacing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 xml:space="preserve">Centro Cultural T3 (Escuela Libre Sabana Perdida) </w:t>
      </w:r>
    </w:p>
    <w:p w14:paraId="774E925F" w14:textId="2002D827" w:rsidR="0093067B" w:rsidRPr="00F10C0A" w:rsidRDefault="6D8B0A0D" w:rsidP="00084F72">
      <w:pPr>
        <w:pStyle w:val="Prrafodelista"/>
        <w:numPr>
          <w:ilvl w:val="0"/>
          <w:numId w:val="22"/>
        </w:numPr>
        <w:spacing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 xml:space="preserve">Centro Cultural Monina Cámpora (San Juan de la Maguana) </w:t>
      </w:r>
    </w:p>
    <w:p w14:paraId="1C52431F" w14:textId="097CBE16" w:rsidR="0093067B" w:rsidRPr="00F10C0A" w:rsidRDefault="6D8B0A0D" w:rsidP="00084F72">
      <w:pPr>
        <w:pStyle w:val="Prrafodelista"/>
        <w:numPr>
          <w:ilvl w:val="0"/>
          <w:numId w:val="22"/>
        </w:numPr>
        <w:spacing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 xml:space="preserve">Centro Cultural María Montes (Barahona), </w:t>
      </w:r>
    </w:p>
    <w:p w14:paraId="1AE5B270" w14:textId="37B756ED" w:rsidR="0093067B" w:rsidRPr="00F10C0A" w:rsidRDefault="6D8B0A0D" w:rsidP="00084F72">
      <w:pPr>
        <w:pStyle w:val="Prrafodelista"/>
        <w:numPr>
          <w:ilvl w:val="0"/>
          <w:numId w:val="22"/>
        </w:numPr>
        <w:spacing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Aldea Cultural Santa Rosa de Lima (La Romana</w:t>
      </w:r>
      <w:r w:rsidR="460E6CE3" w:rsidRPr="59A45160">
        <w:rPr>
          <w:rFonts w:ascii="Times New Roman" w:eastAsia="Times New Roman" w:hAnsi="Times New Roman"/>
          <w:color w:val="767171"/>
          <w:spacing w:val="20"/>
          <w:lang w:val="es-DO"/>
        </w:rPr>
        <w:t>)</w:t>
      </w:r>
    </w:p>
    <w:p w14:paraId="78FB32AC" w14:textId="04134B34" w:rsidR="0093067B" w:rsidRPr="00F10C0A" w:rsidRDefault="6D8B0A0D" w:rsidP="00084F72">
      <w:pPr>
        <w:pStyle w:val="Prrafodelista"/>
        <w:numPr>
          <w:ilvl w:val="0"/>
          <w:numId w:val="22"/>
        </w:numPr>
        <w:spacing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 xml:space="preserve">Centro Cultural Narciso González (Santo Domingo) </w:t>
      </w:r>
    </w:p>
    <w:p w14:paraId="57D3F555" w14:textId="7338AD07" w:rsidR="0093067B" w:rsidRPr="00F10C0A" w:rsidRDefault="6D8B0A0D" w:rsidP="00084F72">
      <w:pPr>
        <w:pStyle w:val="Prrafodelista"/>
        <w:numPr>
          <w:ilvl w:val="0"/>
          <w:numId w:val="22"/>
        </w:numPr>
        <w:spacing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 xml:space="preserve">Centro Cultural Héctor J. Diaz, Azua. </w:t>
      </w:r>
    </w:p>
    <w:p w14:paraId="797799AA" w14:textId="6052ED03" w:rsidR="0093067B" w:rsidRPr="00F10C0A" w:rsidRDefault="6D8B0A0D" w:rsidP="00084F72">
      <w:pPr>
        <w:pStyle w:val="Prrafodelista"/>
        <w:numPr>
          <w:ilvl w:val="0"/>
          <w:numId w:val="22"/>
        </w:numPr>
        <w:spacing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 xml:space="preserve">Coro nacional de Niños. </w:t>
      </w:r>
    </w:p>
    <w:p w14:paraId="7C4EFC26" w14:textId="685B7583" w:rsidR="0093067B" w:rsidRPr="00F10C0A" w:rsidRDefault="6D8B0A0D" w:rsidP="00084F72">
      <w:pPr>
        <w:pStyle w:val="Prrafodelista"/>
        <w:numPr>
          <w:ilvl w:val="0"/>
          <w:numId w:val="22"/>
        </w:numPr>
        <w:spacing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 xml:space="preserve">Dirección Gestión y Difusión de las Artes. </w:t>
      </w:r>
    </w:p>
    <w:p w14:paraId="792CE6D2" w14:textId="3E85F762" w:rsidR="006B7E0F" w:rsidRPr="005B24A7" w:rsidRDefault="6D8B0A0D" w:rsidP="00084F72">
      <w:pPr>
        <w:pStyle w:val="Prrafodelista"/>
        <w:numPr>
          <w:ilvl w:val="0"/>
          <w:numId w:val="22"/>
        </w:numPr>
        <w:spacing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 xml:space="preserve">DEFAE </w:t>
      </w:r>
    </w:p>
    <w:p w14:paraId="59893DFE" w14:textId="782BEDDE" w:rsidR="63C845B0" w:rsidRDefault="0868C7F1" w:rsidP="005C6940">
      <w:pPr>
        <w:spacing w:beforeLines="30" w:before="72" w:afterLines="30" w:after="72" w:line="360" w:lineRule="auto"/>
        <w:jc w:val="both"/>
        <w:rPr>
          <w:rFonts w:eastAsia="Times New Roman"/>
          <w:lang w:val="es-DO"/>
        </w:rPr>
      </w:pPr>
      <w:r w:rsidRPr="59A45160">
        <w:rPr>
          <w:rFonts w:eastAsia="Times New Roman"/>
          <w:b/>
          <w:bCs/>
          <w:lang w:val="es-DO"/>
        </w:rPr>
        <w:t>Ciclo formativo Arte en el Espacio Público</w:t>
      </w:r>
    </w:p>
    <w:p w14:paraId="35B24619" w14:textId="4FF28C49" w:rsidR="0868C7F1" w:rsidRDefault="0868C7F1" w:rsidP="005C6940">
      <w:pPr>
        <w:spacing w:beforeLines="30" w:before="72" w:afterLines="30" w:after="72" w:line="360" w:lineRule="auto"/>
        <w:jc w:val="both"/>
        <w:rPr>
          <w:rFonts w:eastAsia="Times New Roman"/>
          <w:lang w:val="es-DO"/>
        </w:rPr>
      </w:pPr>
      <w:r w:rsidRPr="59A45160">
        <w:rPr>
          <w:rFonts w:eastAsia="Times New Roman"/>
          <w:lang w:val="es-DO"/>
        </w:rPr>
        <w:t>El Ciclo Formativo Arte en el Espacio Público, fue una iniciativa dirigida al sector cultural, donde se beneficiaron un total de 400 jóvenes y adultos, cuyo objetivo fue otorgar herramientas de gestión y producción de saberes artísticos para la construcción de la identidad, analizar el contexto social como elemento para el diseño de proyectos sostenibles y promover el arte inclusivo en sus diversas manifestaciones desde experiencias artísticas vivenciales en torno a la discapacidad.</w:t>
      </w:r>
    </w:p>
    <w:p w14:paraId="19FAB29C" w14:textId="1B266E37" w:rsidR="0077394D" w:rsidRDefault="0868C7F1" w:rsidP="005C6940">
      <w:pPr>
        <w:spacing w:beforeLines="30" w:before="72" w:afterLines="30" w:after="72" w:line="360" w:lineRule="auto"/>
        <w:jc w:val="both"/>
        <w:rPr>
          <w:rFonts w:eastAsia="Times New Roman"/>
          <w:lang w:val="es-DO"/>
        </w:rPr>
      </w:pPr>
      <w:r w:rsidRPr="59A45160">
        <w:rPr>
          <w:rFonts w:eastAsia="Times New Roman"/>
          <w:lang w:val="es-DO"/>
        </w:rPr>
        <w:t>El contenido del curso fue sustentado en la exploración de las artes y el diseño de exposiciones en territorio como herramienta sociocultural, accesible al público, dotando a los participantes de instrumentos de gestión para las diversas formas de creación en la política espacial.</w:t>
      </w:r>
    </w:p>
    <w:p w14:paraId="2A65A517" w14:textId="77777777" w:rsidR="002976CC" w:rsidRDefault="002976CC" w:rsidP="005C6940">
      <w:pPr>
        <w:spacing w:beforeLines="30" w:before="72" w:afterLines="30" w:after="72" w:line="360" w:lineRule="auto"/>
        <w:jc w:val="both"/>
        <w:rPr>
          <w:rFonts w:eastAsia="Times New Roman"/>
          <w:lang w:val="es-DO"/>
        </w:rPr>
      </w:pPr>
    </w:p>
    <w:p w14:paraId="477DA027" w14:textId="77777777" w:rsidR="002976CC" w:rsidRDefault="002976CC" w:rsidP="005C6940">
      <w:pPr>
        <w:spacing w:beforeLines="30" w:before="72" w:afterLines="30" w:after="72" w:line="360" w:lineRule="auto"/>
        <w:jc w:val="both"/>
        <w:rPr>
          <w:rFonts w:eastAsia="Times New Roman"/>
          <w:lang w:val="es-DO"/>
        </w:rPr>
      </w:pPr>
    </w:p>
    <w:p w14:paraId="1A6F3E17" w14:textId="77777777" w:rsidR="006B7E0F" w:rsidRDefault="2697F0B8" w:rsidP="005C6940">
      <w:pPr>
        <w:spacing w:line="360" w:lineRule="auto"/>
        <w:jc w:val="both"/>
        <w:rPr>
          <w:rFonts w:eastAsia="Times New Roman"/>
          <w:b/>
          <w:bCs/>
          <w:lang w:val="es-DO"/>
        </w:rPr>
      </w:pPr>
      <w:r w:rsidRPr="59A45160">
        <w:rPr>
          <w:rFonts w:eastAsia="Times New Roman"/>
          <w:b/>
          <w:bCs/>
          <w:lang w:val="es-DO"/>
        </w:rPr>
        <w:t>Programa Coral “Canta y toca”</w:t>
      </w:r>
      <w:r w:rsidR="72BA18E3" w:rsidRPr="59A45160">
        <w:rPr>
          <w:rFonts w:eastAsia="Times New Roman"/>
          <w:b/>
          <w:bCs/>
          <w:lang w:val="es-DO"/>
        </w:rPr>
        <w:t xml:space="preserve">    </w:t>
      </w:r>
    </w:p>
    <w:p w14:paraId="68FA2E81" w14:textId="7A400DF8" w:rsidR="006B7E0F" w:rsidRPr="006B7E0F" w:rsidRDefault="2697F0B8" w:rsidP="005C6940">
      <w:pPr>
        <w:spacing w:line="360" w:lineRule="auto"/>
        <w:jc w:val="both"/>
        <w:rPr>
          <w:rFonts w:eastAsia="Times New Roman"/>
          <w:lang w:val="es-DO"/>
        </w:rPr>
      </w:pPr>
      <w:r w:rsidRPr="59A45160">
        <w:rPr>
          <w:rFonts w:eastAsia="Times New Roman"/>
          <w:lang w:val="es-DO"/>
        </w:rPr>
        <w:t xml:space="preserve">El programa Coral es una escuela de agrupaciones corales de la República Dominicana, la cual reúne a niños y jóvenes bajo la guía de un eficiente programa educativo musical, donde los participantes tienen la oportunidad de crecer vocal, musical y humanamente en agrupaciones de carácter coral. En este programa se han formado los siguientes coros: </w:t>
      </w:r>
    </w:p>
    <w:p w14:paraId="6F34BAF4" w14:textId="77777777" w:rsidR="006B7E0F" w:rsidRPr="00F929F9" w:rsidRDefault="2697F0B8" w:rsidP="00084F72">
      <w:pPr>
        <w:pStyle w:val="Prrafodelista"/>
        <w:numPr>
          <w:ilvl w:val="0"/>
          <w:numId w:val="17"/>
        </w:numPr>
        <w:spacing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themeColor="background2" w:themeShade="80"/>
          <w:lang w:val="es-DO"/>
        </w:rPr>
        <w:t>El</w:t>
      </w:r>
      <w:r w:rsidRPr="00F929F9">
        <w:rPr>
          <w:rFonts w:ascii="Times New Roman" w:eastAsia="Times New Roman" w:hAnsi="Times New Roman"/>
          <w:color w:val="767171"/>
          <w:spacing w:val="20"/>
          <w:lang w:val="es-DO"/>
        </w:rPr>
        <w:t xml:space="preserve"> Coro Nacional de Niños de Dominicanos (CNND)</w:t>
      </w:r>
    </w:p>
    <w:p w14:paraId="60682ED7" w14:textId="77777777" w:rsidR="006B7E0F" w:rsidRPr="00F929F9" w:rsidRDefault="2697F0B8" w:rsidP="00084F72">
      <w:pPr>
        <w:pStyle w:val="Prrafodelista"/>
        <w:numPr>
          <w:ilvl w:val="0"/>
          <w:numId w:val="17"/>
        </w:numPr>
        <w:spacing w:line="360" w:lineRule="auto"/>
        <w:ind w:left="284" w:hanging="284"/>
        <w:jc w:val="both"/>
        <w:rPr>
          <w:rFonts w:ascii="Times New Roman" w:eastAsia="Times New Roman" w:hAnsi="Times New Roman"/>
          <w:color w:val="767171"/>
          <w:spacing w:val="20"/>
          <w:lang w:val="es-DO"/>
        </w:rPr>
      </w:pPr>
      <w:r w:rsidRPr="00F929F9">
        <w:rPr>
          <w:rFonts w:ascii="Times New Roman" w:eastAsia="Times New Roman" w:hAnsi="Times New Roman"/>
          <w:color w:val="767171"/>
          <w:spacing w:val="20"/>
          <w:lang w:val="es-DO"/>
        </w:rPr>
        <w:t>El Coro de Niños y Jóvenes de Santo Domingo (CNSD)</w:t>
      </w:r>
    </w:p>
    <w:p w14:paraId="74796205" w14:textId="77777777" w:rsidR="006B7E0F" w:rsidRPr="00F929F9" w:rsidRDefault="2697F0B8" w:rsidP="00084F72">
      <w:pPr>
        <w:pStyle w:val="Prrafodelista"/>
        <w:numPr>
          <w:ilvl w:val="0"/>
          <w:numId w:val="17"/>
        </w:numPr>
        <w:spacing w:line="360" w:lineRule="auto"/>
        <w:ind w:left="284" w:hanging="284"/>
        <w:jc w:val="both"/>
        <w:rPr>
          <w:rFonts w:ascii="Times New Roman" w:eastAsia="Times New Roman" w:hAnsi="Times New Roman"/>
          <w:color w:val="767171"/>
          <w:spacing w:val="20"/>
          <w:lang w:val="es-DO"/>
        </w:rPr>
      </w:pPr>
      <w:r w:rsidRPr="00F929F9">
        <w:rPr>
          <w:rFonts w:ascii="Times New Roman" w:eastAsia="Times New Roman" w:hAnsi="Times New Roman"/>
          <w:color w:val="767171"/>
          <w:spacing w:val="20"/>
          <w:lang w:val="es-DO"/>
        </w:rPr>
        <w:t>El Coro Infantil Nacional (CIN)</w:t>
      </w:r>
    </w:p>
    <w:p w14:paraId="2AF35549" w14:textId="77777777" w:rsidR="006B7E0F" w:rsidRPr="00F929F9" w:rsidRDefault="2697F0B8" w:rsidP="00084F72">
      <w:pPr>
        <w:pStyle w:val="Prrafodelista"/>
        <w:numPr>
          <w:ilvl w:val="0"/>
          <w:numId w:val="17"/>
        </w:numPr>
        <w:spacing w:line="360" w:lineRule="auto"/>
        <w:ind w:left="284" w:hanging="284"/>
        <w:jc w:val="both"/>
        <w:rPr>
          <w:rFonts w:ascii="Times New Roman" w:eastAsia="Times New Roman" w:hAnsi="Times New Roman"/>
          <w:color w:val="767171"/>
          <w:spacing w:val="20"/>
          <w:lang w:val="es-DO"/>
        </w:rPr>
      </w:pPr>
      <w:r w:rsidRPr="00F929F9">
        <w:rPr>
          <w:rFonts w:ascii="Times New Roman" w:eastAsia="Times New Roman" w:hAnsi="Times New Roman"/>
          <w:color w:val="767171"/>
          <w:spacing w:val="20"/>
          <w:lang w:val="es-DO"/>
        </w:rPr>
        <w:t xml:space="preserve">El Coro de Campanas </w:t>
      </w:r>
      <w:proofErr w:type="spellStart"/>
      <w:r w:rsidRPr="00F929F9">
        <w:rPr>
          <w:rFonts w:ascii="Times New Roman" w:eastAsia="Times New Roman" w:hAnsi="Times New Roman"/>
          <w:color w:val="767171"/>
          <w:spacing w:val="20"/>
          <w:lang w:val="es-DO"/>
        </w:rPr>
        <w:t>Bronze</w:t>
      </w:r>
      <w:proofErr w:type="spellEnd"/>
      <w:r w:rsidRPr="00F929F9">
        <w:rPr>
          <w:rFonts w:ascii="Times New Roman" w:eastAsia="Times New Roman" w:hAnsi="Times New Roman"/>
          <w:color w:val="767171"/>
          <w:spacing w:val="20"/>
          <w:lang w:val="es-DO"/>
        </w:rPr>
        <w:t xml:space="preserve"> </w:t>
      </w:r>
      <w:proofErr w:type="gramStart"/>
      <w:r w:rsidRPr="00F929F9">
        <w:rPr>
          <w:rFonts w:ascii="Times New Roman" w:eastAsia="Times New Roman" w:hAnsi="Times New Roman"/>
          <w:color w:val="767171"/>
          <w:spacing w:val="20"/>
          <w:lang w:val="es-DO"/>
        </w:rPr>
        <w:t>Dominicano</w:t>
      </w:r>
      <w:proofErr w:type="gramEnd"/>
    </w:p>
    <w:p w14:paraId="65122791" w14:textId="25235D6D" w:rsidR="006B7E0F" w:rsidRPr="00F929F9" w:rsidRDefault="2697F0B8" w:rsidP="00084F72">
      <w:pPr>
        <w:pStyle w:val="Prrafodelista"/>
        <w:numPr>
          <w:ilvl w:val="0"/>
          <w:numId w:val="17"/>
        </w:numPr>
        <w:spacing w:line="360" w:lineRule="auto"/>
        <w:ind w:left="284" w:hanging="284"/>
        <w:jc w:val="both"/>
        <w:rPr>
          <w:rFonts w:ascii="Times New Roman" w:eastAsia="Times New Roman" w:hAnsi="Times New Roman"/>
          <w:color w:val="767171"/>
          <w:spacing w:val="20"/>
          <w:lang w:val="es-DO"/>
        </w:rPr>
      </w:pPr>
      <w:r w:rsidRPr="00F929F9">
        <w:rPr>
          <w:rFonts w:ascii="Times New Roman" w:eastAsia="Times New Roman" w:hAnsi="Times New Roman"/>
          <w:color w:val="767171"/>
          <w:spacing w:val="20"/>
          <w:lang w:val="es-DO"/>
        </w:rPr>
        <w:t xml:space="preserve">El Consort de Flauta Dulce. </w:t>
      </w:r>
    </w:p>
    <w:p w14:paraId="58C3DB11" w14:textId="77777777" w:rsidR="003877C2" w:rsidRDefault="003877C2" w:rsidP="005C6940">
      <w:pPr>
        <w:pStyle w:val="Prrafodelista"/>
        <w:spacing w:line="360" w:lineRule="auto"/>
        <w:jc w:val="both"/>
        <w:rPr>
          <w:rFonts w:ascii="Times New Roman" w:eastAsia="Times New Roman" w:hAnsi="Times New Roman"/>
          <w:color w:val="767171"/>
          <w:lang w:val="es-DO"/>
        </w:rPr>
      </w:pPr>
    </w:p>
    <w:p w14:paraId="3FF88C5F" w14:textId="18AC40EA" w:rsidR="009E611F" w:rsidRPr="00F87593" w:rsidRDefault="518D4A01" w:rsidP="005C6940">
      <w:pPr>
        <w:spacing w:line="360" w:lineRule="auto"/>
        <w:jc w:val="both"/>
        <w:rPr>
          <w:rFonts w:eastAsia="Times New Roman"/>
          <w:lang w:val="es-DO"/>
        </w:rPr>
      </w:pPr>
      <w:r w:rsidRPr="59A45160">
        <w:rPr>
          <w:rFonts w:eastAsia="Times New Roman"/>
          <w:lang w:val="es-ES"/>
        </w:rPr>
        <w:t xml:space="preserve">En el año 2022, </w:t>
      </w:r>
      <w:r w:rsidR="6C01804E" w:rsidRPr="59A45160">
        <w:rPr>
          <w:rFonts w:eastAsia="Times New Roman"/>
          <w:lang w:val="es-ES"/>
        </w:rPr>
        <w:t xml:space="preserve">se ha impactado a un aproximado de </w:t>
      </w:r>
      <w:r w:rsidR="001D3958">
        <w:rPr>
          <w:rFonts w:eastAsia="Times New Roman"/>
          <w:lang w:val="es-ES"/>
        </w:rPr>
        <w:t xml:space="preserve">500,000 </w:t>
      </w:r>
      <w:r w:rsidR="6C01804E" w:rsidRPr="59A45160">
        <w:rPr>
          <w:rFonts w:eastAsia="Times New Roman"/>
          <w:lang w:val="es-ES"/>
        </w:rPr>
        <w:t xml:space="preserve">ciudadanos que participaron de manera presencial </w:t>
      </w:r>
      <w:r w:rsidR="001D3958">
        <w:rPr>
          <w:rFonts w:eastAsia="Times New Roman"/>
          <w:lang w:val="es-ES"/>
        </w:rPr>
        <w:t>y/o</w:t>
      </w:r>
      <w:r w:rsidR="6C01804E" w:rsidRPr="59A45160">
        <w:rPr>
          <w:rFonts w:eastAsia="Times New Roman"/>
          <w:lang w:val="es-ES"/>
        </w:rPr>
        <w:t xml:space="preserve"> virtual a las actividades realizadas por el Coro Nacional de Niños. Además, de una comunidad nacional e internacional de 5,380 suscriptores que siguen nuestra trayectoria a través las publicaciones y videos.</w:t>
      </w:r>
    </w:p>
    <w:p w14:paraId="768479A1" w14:textId="18DEA673" w:rsidR="009E611F" w:rsidRPr="009E611F" w:rsidRDefault="646B5CC3" w:rsidP="005C6940">
      <w:pPr>
        <w:spacing w:beforeLines="30" w:before="72" w:afterLines="30" w:after="72" w:line="360" w:lineRule="auto"/>
        <w:jc w:val="both"/>
        <w:rPr>
          <w:rFonts w:eastAsia="Times New Roman"/>
          <w:b/>
          <w:bCs/>
          <w:lang w:val="es-DO"/>
        </w:rPr>
      </w:pPr>
      <w:r w:rsidRPr="59A45160">
        <w:rPr>
          <w:rFonts w:eastAsia="Times New Roman"/>
          <w:b/>
          <w:bCs/>
          <w:lang w:val="es-DO"/>
        </w:rPr>
        <w:t xml:space="preserve">Sistema </w:t>
      </w:r>
      <w:r w:rsidR="3FF4C808" w:rsidRPr="59A45160">
        <w:rPr>
          <w:rFonts w:eastAsia="Times New Roman"/>
          <w:b/>
          <w:bCs/>
          <w:lang w:val="es-DO"/>
        </w:rPr>
        <w:t>Nacional de Escuelas Libres</w:t>
      </w:r>
    </w:p>
    <w:p w14:paraId="3CDC9B17" w14:textId="6524CF49" w:rsidR="003B6C64" w:rsidRDefault="7AE34064" w:rsidP="005C6940">
      <w:pPr>
        <w:spacing w:beforeLines="30" w:before="72" w:afterLines="30" w:after="72" w:line="360" w:lineRule="auto"/>
        <w:jc w:val="both"/>
        <w:rPr>
          <w:rFonts w:eastAsia="Times New Roman"/>
          <w:lang w:val="es-DO"/>
        </w:rPr>
      </w:pPr>
      <w:r w:rsidRPr="59A45160">
        <w:rPr>
          <w:rFonts w:eastAsia="Times New Roman"/>
          <w:lang w:val="es-DO"/>
        </w:rPr>
        <w:t xml:space="preserve">En este contexto, es importante destacar los logros del </w:t>
      </w:r>
      <w:r w:rsidR="735621AC" w:rsidRPr="59A45160">
        <w:rPr>
          <w:rFonts w:eastAsia="Times New Roman"/>
          <w:lang w:val="es-DO"/>
        </w:rPr>
        <w:t>S</w:t>
      </w:r>
      <w:r w:rsidRPr="59A45160">
        <w:rPr>
          <w:rFonts w:eastAsia="Times New Roman"/>
          <w:lang w:val="es-DO"/>
        </w:rPr>
        <w:t xml:space="preserve">istema </w:t>
      </w:r>
      <w:r w:rsidR="735621AC" w:rsidRPr="59A45160">
        <w:rPr>
          <w:rFonts w:eastAsia="Times New Roman"/>
          <w:lang w:val="es-DO"/>
        </w:rPr>
        <w:t>N</w:t>
      </w:r>
      <w:r w:rsidRPr="59A45160">
        <w:rPr>
          <w:rFonts w:eastAsia="Times New Roman"/>
          <w:lang w:val="es-DO"/>
        </w:rPr>
        <w:t xml:space="preserve">acional de </w:t>
      </w:r>
      <w:r w:rsidR="735621AC" w:rsidRPr="59A45160">
        <w:rPr>
          <w:rFonts w:eastAsia="Times New Roman"/>
          <w:lang w:val="es-DO"/>
        </w:rPr>
        <w:t>E</w:t>
      </w:r>
      <w:r w:rsidRPr="59A45160">
        <w:rPr>
          <w:rFonts w:eastAsia="Times New Roman"/>
          <w:lang w:val="es-DO"/>
        </w:rPr>
        <w:t xml:space="preserve">scuelas </w:t>
      </w:r>
      <w:r w:rsidR="735621AC" w:rsidRPr="59A45160">
        <w:rPr>
          <w:rFonts w:eastAsia="Times New Roman"/>
          <w:lang w:val="es-DO"/>
        </w:rPr>
        <w:t>L</w:t>
      </w:r>
      <w:r w:rsidRPr="59A45160">
        <w:rPr>
          <w:rFonts w:eastAsia="Times New Roman"/>
          <w:lang w:val="es-DO"/>
        </w:rPr>
        <w:t xml:space="preserve">ibres que impacta directamente el eje de Fortalecimiento del Sistema de Formación Artística Especializada, donde a la fecha </w:t>
      </w:r>
      <w:r w:rsidR="735621AC" w:rsidRPr="59A45160">
        <w:rPr>
          <w:rFonts w:eastAsia="Times New Roman"/>
          <w:lang w:val="es-DO"/>
        </w:rPr>
        <w:t xml:space="preserve">se </w:t>
      </w:r>
      <w:r w:rsidRPr="59A45160">
        <w:rPr>
          <w:rFonts w:eastAsia="Times New Roman"/>
          <w:lang w:val="es-DO"/>
        </w:rPr>
        <w:t>ha logrado lo</w:t>
      </w:r>
      <w:r w:rsidR="735621AC" w:rsidRPr="59A45160">
        <w:rPr>
          <w:rFonts w:eastAsia="Times New Roman"/>
          <w:lang w:val="es-DO"/>
        </w:rPr>
        <w:t>s</w:t>
      </w:r>
      <w:r w:rsidRPr="59A45160">
        <w:rPr>
          <w:rFonts w:eastAsia="Times New Roman"/>
          <w:lang w:val="es-DO"/>
        </w:rPr>
        <w:t xml:space="preserve"> siguientes resultados: </w:t>
      </w:r>
    </w:p>
    <w:p w14:paraId="763686BC" w14:textId="55FC4912" w:rsidR="003B6C64" w:rsidRPr="00CE0D1D" w:rsidRDefault="7AE34064" w:rsidP="00F929F9">
      <w:pPr>
        <w:pStyle w:val="Prrafodelista"/>
        <w:numPr>
          <w:ilvl w:val="0"/>
          <w:numId w:val="15"/>
        </w:numPr>
        <w:spacing w:beforeLines="30" w:before="72" w:afterLines="30" w:after="72"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Capacitaci</w:t>
      </w:r>
      <w:r w:rsidR="5A789071" w:rsidRPr="59A45160">
        <w:rPr>
          <w:rFonts w:ascii="Times New Roman" w:eastAsia="Times New Roman" w:hAnsi="Times New Roman"/>
          <w:color w:val="767171"/>
          <w:spacing w:val="20"/>
          <w:lang w:val="es-DO"/>
        </w:rPr>
        <w:t>on</w:t>
      </w:r>
      <w:r w:rsidRPr="59A45160">
        <w:rPr>
          <w:rFonts w:ascii="Times New Roman" w:eastAsia="Times New Roman" w:hAnsi="Times New Roman"/>
          <w:color w:val="767171"/>
          <w:spacing w:val="20"/>
          <w:lang w:val="es-DO"/>
        </w:rPr>
        <w:t>es: 56 talleres de capacitación para estudiantes de las Escuelas libres</w:t>
      </w:r>
    </w:p>
    <w:p w14:paraId="24DBE225" w14:textId="77777777" w:rsidR="003B6C64" w:rsidRPr="00CE0D1D" w:rsidRDefault="7AE34064" w:rsidP="00F929F9">
      <w:pPr>
        <w:pStyle w:val="Prrafodelista"/>
        <w:numPr>
          <w:ilvl w:val="0"/>
          <w:numId w:val="15"/>
        </w:numPr>
        <w:spacing w:beforeLines="30" w:before="72" w:afterLines="30" w:after="72"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Beneficiarios: 20,830 participantes en los talleres Escuelas Libres</w:t>
      </w:r>
    </w:p>
    <w:p w14:paraId="0C54AC18" w14:textId="77777777" w:rsidR="003B6C64" w:rsidRPr="00CE0D1D" w:rsidRDefault="7AE34064" w:rsidP="00F929F9">
      <w:pPr>
        <w:pStyle w:val="Prrafodelista"/>
        <w:numPr>
          <w:ilvl w:val="0"/>
          <w:numId w:val="15"/>
        </w:numPr>
        <w:spacing w:beforeLines="30" w:before="72" w:afterLines="30" w:after="72"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Actividad de difusión: 44</w:t>
      </w:r>
    </w:p>
    <w:p w14:paraId="275ADEAD" w14:textId="77777777" w:rsidR="003B6C64" w:rsidRPr="00CE0D1D" w:rsidRDefault="7AE34064" w:rsidP="00F929F9">
      <w:pPr>
        <w:pStyle w:val="Prrafodelista"/>
        <w:numPr>
          <w:ilvl w:val="0"/>
          <w:numId w:val="15"/>
        </w:numPr>
        <w:spacing w:beforeLines="30" w:before="72" w:afterLines="30" w:after="72"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lastRenderedPageBreak/>
        <w:t>Reparación de instrumentos: 21</w:t>
      </w:r>
    </w:p>
    <w:p w14:paraId="641D5109" w14:textId="77777777" w:rsidR="003B6C64" w:rsidRPr="00CE0D1D" w:rsidRDefault="7AE34064" w:rsidP="00F929F9">
      <w:pPr>
        <w:pStyle w:val="Prrafodelista"/>
        <w:numPr>
          <w:ilvl w:val="0"/>
          <w:numId w:val="15"/>
        </w:numPr>
        <w:spacing w:beforeLines="30" w:before="72" w:afterLines="30" w:after="72"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Cantidad Estudiantes activos: 870</w:t>
      </w:r>
    </w:p>
    <w:p w14:paraId="53BABD54" w14:textId="77777777" w:rsidR="003B6C64" w:rsidRPr="00CE0D1D" w:rsidRDefault="7AE34064" w:rsidP="00F929F9">
      <w:pPr>
        <w:pStyle w:val="Prrafodelista"/>
        <w:numPr>
          <w:ilvl w:val="0"/>
          <w:numId w:val="15"/>
        </w:numPr>
        <w:spacing w:beforeLines="30" w:before="72" w:afterLines="30" w:after="72"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Cantidad de maestros que imparten docencia: 97</w:t>
      </w:r>
    </w:p>
    <w:p w14:paraId="33EEF59E" w14:textId="5C2486A1" w:rsidR="59A45160" w:rsidRPr="00AA12A1" w:rsidRDefault="7AE34064" w:rsidP="00F929F9">
      <w:pPr>
        <w:pStyle w:val="Prrafodelista"/>
        <w:numPr>
          <w:ilvl w:val="0"/>
          <w:numId w:val="15"/>
        </w:numPr>
        <w:spacing w:beforeLines="30" w:before="72" w:afterLines="30" w:after="72"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Creación de nuevas Escuelas Libres: 5</w:t>
      </w:r>
    </w:p>
    <w:p w14:paraId="192B431E" w14:textId="2AD7D805" w:rsidR="009900B6" w:rsidRPr="00370655" w:rsidRDefault="646B5CC3" w:rsidP="005C6940">
      <w:pPr>
        <w:spacing w:beforeLines="30" w:before="72" w:afterLines="30" w:after="72" w:line="360" w:lineRule="auto"/>
        <w:jc w:val="both"/>
        <w:rPr>
          <w:rFonts w:eastAsia="Times New Roman"/>
          <w:b/>
          <w:bCs/>
          <w:lang w:val="es-DO"/>
        </w:rPr>
      </w:pPr>
      <w:proofErr w:type="spellStart"/>
      <w:r w:rsidRPr="00370655">
        <w:rPr>
          <w:rFonts w:eastAsia="Times New Roman"/>
          <w:b/>
          <w:bCs/>
          <w:lang w:val="es-DO"/>
        </w:rPr>
        <w:t>Berklee</w:t>
      </w:r>
      <w:proofErr w:type="spellEnd"/>
      <w:r w:rsidR="5740776B" w:rsidRPr="00370655">
        <w:rPr>
          <w:rFonts w:eastAsia="Times New Roman"/>
          <w:b/>
          <w:bCs/>
          <w:lang w:val="es-DO"/>
        </w:rPr>
        <w:t xml:space="preserve"> </w:t>
      </w:r>
      <w:r w:rsidR="235D8A36" w:rsidRPr="00370655">
        <w:rPr>
          <w:rFonts w:eastAsia="Times New Roman"/>
          <w:b/>
          <w:bCs/>
          <w:lang w:val="es-DO"/>
        </w:rPr>
        <w:t>en Santo Domingo</w:t>
      </w:r>
    </w:p>
    <w:p w14:paraId="68A8CFB0" w14:textId="63B4D05A" w:rsidR="646B5CC3" w:rsidRPr="00370655" w:rsidRDefault="646B5CC3" w:rsidP="005C6940">
      <w:pPr>
        <w:spacing w:beforeLines="30" w:before="72" w:afterLines="30" w:after="72" w:line="360" w:lineRule="auto"/>
        <w:jc w:val="both"/>
        <w:rPr>
          <w:rFonts w:eastAsia="Times New Roman"/>
          <w:lang w:val="es-DO"/>
        </w:rPr>
      </w:pPr>
      <w:r w:rsidRPr="00370655">
        <w:rPr>
          <w:rFonts w:eastAsia="Times New Roman"/>
          <w:lang w:val="es-DO"/>
        </w:rPr>
        <w:t>El Ministerio de Cultura firmó un acuerdo de cooperación con el </w:t>
      </w:r>
      <w:proofErr w:type="spellStart"/>
      <w:r w:rsidRPr="00370655">
        <w:rPr>
          <w:rFonts w:eastAsia="Times New Roman"/>
          <w:lang w:val="es-DO"/>
        </w:rPr>
        <w:t>Berklee</w:t>
      </w:r>
      <w:proofErr w:type="spellEnd"/>
      <w:r w:rsidRPr="00370655">
        <w:rPr>
          <w:rFonts w:eastAsia="Times New Roman"/>
          <w:lang w:val="es-DO"/>
        </w:rPr>
        <w:t xml:space="preserve"> </w:t>
      </w:r>
      <w:proofErr w:type="spellStart"/>
      <w:r w:rsidRPr="00370655">
        <w:rPr>
          <w:rFonts w:eastAsia="Times New Roman"/>
          <w:lang w:val="es-DO"/>
        </w:rPr>
        <w:t>College</w:t>
      </w:r>
      <w:proofErr w:type="spellEnd"/>
      <w:r w:rsidRPr="00370655">
        <w:rPr>
          <w:rFonts w:eastAsia="Times New Roman"/>
          <w:lang w:val="es-DO"/>
        </w:rPr>
        <w:t xml:space="preserve"> </w:t>
      </w:r>
      <w:proofErr w:type="spellStart"/>
      <w:r w:rsidRPr="00370655">
        <w:rPr>
          <w:rFonts w:eastAsia="Times New Roman"/>
          <w:lang w:val="es-DO"/>
        </w:rPr>
        <w:t>of</w:t>
      </w:r>
      <w:proofErr w:type="spellEnd"/>
      <w:r w:rsidRPr="00370655">
        <w:rPr>
          <w:rFonts w:eastAsia="Times New Roman"/>
          <w:lang w:val="es-DO"/>
        </w:rPr>
        <w:t xml:space="preserve"> Music, con el objetivo de capacitar a un gran número de estudiantes en diferentes áreas musicales mediante los programas formativos que ofrece esta prestigiosa universidad estadounidense</w:t>
      </w:r>
      <w:r w:rsidR="0D08734A" w:rsidRPr="00370655">
        <w:rPr>
          <w:rFonts w:eastAsia="Times New Roman"/>
          <w:lang w:val="es-DO"/>
        </w:rPr>
        <w:t xml:space="preserve">. En el marco de este acuerdo, se establece la </w:t>
      </w:r>
      <w:r w:rsidRPr="00370655">
        <w:rPr>
          <w:rFonts w:eastAsia="Times New Roman"/>
          <w:lang w:val="es-DO"/>
        </w:rPr>
        <w:t>of</w:t>
      </w:r>
      <w:r w:rsidR="0D08734A" w:rsidRPr="00370655">
        <w:rPr>
          <w:rFonts w:eastAsia="Times New Roman"/>
          <w:lang w:val="es-DO"/>
        </w:rPr>
        <w:t>erta de</w:t>
      </w:r>
      <w:r w:rsidRPr="00370655">
        <w:rPr>
          <w:rFonts w:eastAsia="Times New Roman"/>
          <w:lang w:val="es-DO"/>
        </w:rPr>
        <w:t xml:space="preserve"> un programa de estudio presencial, utilizando el método de enseñanza de </w:t>
      </w:r>
      <w:proofErr w:type="spellStart"/>
      <w:r w:rsidRPr="00370655">
        <w:rPr>
          <w:rFonts w:eastAsia="Times New Roman"/>
          <w:lang w:val="es-DO"/>
        </w:rPr>
        <w:t>Berklee</w:t>
      </w:r>
      <w:proofErr w:type="spellEnd"/>
      <w:r w:rsidRPr="00370655">
        <w:rPr>
          <w:rFonts w:eastAsia="Times New Roman"/>
          <w:lang w:val="es-DO"/>
        </w:rPr>
        <w:t xml:space="preserve"> </w:t>
      </w:r>
      <w:proofErr w:type="spellStart"/>
      <w:r w:rsidRPr="00370655">
        <w:rPr>
          <w:rFonts w:eastAsia="Times New Roman"/>
          <w:lang w:val="es-DO"/>
        </w:rPr>
        <w:t>College</w:t>
      </w:r>
      <w:proofErr w:type="spellEnd"/>
      <w:r w:rsidRPr="00370655">
        <w:rPr>
          <w:rFonts w:eastAsia="Times New Roman"/>
          <w:lang w:val="es-DO"/>
        </w:rPr>
        <w:t xml:space="preserve"> </w:t>
      </w:r>
      <w:proofErr w:type="spellStart"/>
      <w:r w:rsidRPr="00370655">
        <w:rPr>
          <w:rFonts w:eastAsia="Times New Roman"/>
          <w:lang w:val="es-DO"/>
        </w:rPr>
        <w:t>of</w:t>
      </w:r>
      <w:proofErr w:type="spellEnd"/>
      <w:r w:rsidRPr="00370655">
        <w:rPr>
          <w:rFonts w:eastAsia="Times New Roman"/>
          <w:lang w:val="es-DO"/>
        </w:rPr>
        <w:t xml:space="preserve"> Music.</w:t>
      </w:r>
    </w:p>
    <w:p w14:paraId="5B55C53F" w14:textId="44912D7C" w:rsidR="009E611F" w:rsidRPr="00370655" w:rsidRDefault="646B5CC3" w:rsidP="005C6940">
      <w:pPr>
        <w:spacing w:beforeLines="30" w:before="72" w:afterLines="30" w:after="72" w:line="360" w:lineRule="auto"/>
        <w:jc w:val="both"/>
        <w:rPr>
          <w:rFonts w:eastAsia="Times New Roman"/>
          <w:lang w:val="es-DO"/>
        </w:rPr>
      </w:pPr>
      <w:r w:rsidRPr="00370655">
        <w:rPr>
          <w:rFonts w:eastAsia="Times New Roman"/>
          <w:lang w:val="es-DO"/>
        </w:rPr>
        <w:t>“</w:t>
      </w:r>
      <w:proofErr w:type="spellStart"/>
      <w:r w:rsidRPr="00370655">
        <w:rPr>
          <w:rFonts w:eastAsia="Times New Roman"/>
          <w:lang w:val="es-DO"/>
        </w:rPr>
        <w:t>Berklee</w:t>
      </w:r>
      <w:proofErr w:type="spellEnd"/>
      <w:r w:rsidRPr="00370655">
        <w:rPr>
          <w:rFonts w:eastAsia="Times New Roman"/>
          <w:lang w:val="es-DO"/>
        </w:rPr>
        <w:t xml:space="preserve"> en Santo Domingo” está abierto para residentes en el país que tengan al menos 15 años en el momento de comenzar el programa y que se hayan dedicado a tocar un instrumento o al canto durante un mínimo de seis meses</w:t>
      </w:r>
      <w:r w:rsidR="06FE46F7" w:rsidRPr="00370655">
        <w:rPr>
          <w:rFonts w:eastAsia="Times New Roman"/>
          <w:lang w:val="es-DO"/>
        </w:rPr>
        <w:t xml:space="preserve">. </w:t>
      </w:r>
      <w:r w:rsidRPr="00370655">
        <w:rPr>
          <w:rFonts w:eastAsia="Times New Roman"/>
          <w:lang w:val="es-DO"/>
        </w:rPr>
        <w:t>Los candidatos que sean aceptados en el programa participarán en el mismo sin costo alguno.</w:t>
      </w:r>
    </w:p>
    <w:p w14:paraId="5EC1F90F" w14:textId="75EB46D3" w:rsidR="59A45160" w:rsidRPr="00370655" w:rsidRDefault="46B239EB" w:rsidP="005C6940">
      <w:pPr>
        <w:spacing w:beforeLines="30" w:before="72" w:afterLines="30" w:after="72" w:line="360" w:lineRule="auto"/>
        <w:jc w:val="both"/>
        <w:rPr>
          <w:rFonts w:eastAsia="Times New Roman"/>
          <w:lang w:val="es-DO"/>
        </w:rPr>
      </w:pPr>
      <w:r w:rsidRPr="00370655">
        <w:rPr>
          <w:rFonts w:eastAsia="Times New Roman"/>
          <w:lang w:val="es-DO"/>
        </w:rPr>
        <w:t xml:space="preserve">A través de este </w:t>
      </w:r>
      <w:r w:rsidR="6D321B8F" w:rsidRPr="00370655">
        <w:rPr>
          <w:rFonts w:eastAsia="Times New Roman"/>
          <w:lang w:val="es-DO"/>
        </w:rPr>
        <w:t xml:space="preserve">programa se espera impactar </w:t>
      </w:r>
      <w:r w:rsidR="7EC4A10F" w:rsidRPr="00370655">
        <w:rPr>
          <w:rFonts w:eastAsia="Times New Roman"/>
          <w:lang w:val="es-DO"/>
        </w:rPr>
        <w:t xml:space="preserve">a 160 jóvenes del país y contribuir a la aceleración de la economía naranja en la República Dominicana. </w:t>
      </w:r>
    </w:p>
    <w:p w14:paraId="3FF641D2" w14:textId="70E56B41" w:rsidR="00971046" w:rsidRPr="00263F70" w:rsidRDefault="646B5CC3" w:rsidP="005C6940">
      <w:pPr>
        <w:spacing w:beforeLines="30" w:before="72" w:afterLines="30" w:after="72" w:line="360" w:lineRule="auto"/>
        <w:jc w:val="both"/>
        <w:rPr>
          <w:rFonts w:eastAsia="Times New Roman"/>
          <w:b/>
          <w:bCs/>
          <w:lang w:val="es-DO"/>
        </w:rPr>
      </w:pPr>
      <w:r w:rsidRPr="59A45160">
        <w:rPr>
          <w:rFonts w:eastAsia="Times New Roman"/>
          <w:b/>
          <w:bCs/>
          <w:lang w:val="es-DO"/>
        </w:rPr>
        <w:t xml:space="preserve">Universidad de las Artes </w:t>
      </w:r>
    </w:p>
    <w:p w14:paraId="02E401D6" w14:textId="38C8D3D1" w:rsidR="00212195" w:rsidRDefault="735621AC" w:rsidP="005C6940">
      <w:pPr>
        <w:spacing w:beforeLines="30" w:before="72" w:afterLines="30" w:after="72" w:line="360" w:lineRule="auto"/>
        <w:jc w:val="both"/>
        <w:rPr>
          <w:rFonts w:eastAsia="Times New Roman"/>
          <w:lang w:val="es-ES"/>
        </w:rPr>
      </w:pPr>
      <w:r w:rsidRPr="59A45160">
        <w:rPr>
          <w:rFonts w:eastAsia="Times New Roman"/>
          <w:lang w:val="es-DO"/>
        </w:rPr>
        <w:t>En el año 2022 se conceptualizó y diseñ</w:t>
      </w:r>
      <w:r w:rsidR="3ED20817" w:rsidRPr="59A45160">
        <w:rPr>
          <w:rFonts w:eastAsia="Times New Roman"/>
          <w:lang w:val="es-DO"/>
        </w:rPr>
        <w:t>ó</w:t>
      </w:r>
      <w:r w:rsidRPr="59A45160">
        <w:rPr>
          <w:rFonts w:eastAsia="Times New Roman"/>
          <w:lang w:val="es-DO"/>
        </w:rPr>
        <w:t xml:space="preserve"> la creación </w:t>
      </w:r>
      <w:r w:rsidR="3ED20817" w:rsidRPr="59A45160">
        <w:rPr>
          <w:rFonts w:eastAsia="Times New Roman"/>
          <w:lang w:val="es-DO"/>
        </w:rPr>
        <w:t>de la Universidad Nacional de las Artes, la Cultura y el Patrimonio</w:t>
      </w:r>
      <w:r w:rsidR="0845004E" w:rsidRPr="59A45160">
        <w:rPr>
          <w:rFonts w:eastAsia="Times New Roman"/>
          <w:lang w:val="es-DO"/>
        </w:rPr>
        <w:t>.</w:t>
      </w:r>
      <w:r w:rsidR="008047AD">
        <w:br/>
      </w:r>
      <w:r w:rsidR="35F6E6DB" w:rsidRPr="59A45160">
        <w:rPr>
          <w:rFonts w:eastAsia="Times New Roman"/>
          <w:lang w:val="es-DO"/>
        </w:rPr>
        <w:t>(UNACP)</w:t>
      </w:r>
      <w:r w:rsidR="3ED20817" w:rsidRPr="59A45160">
        <w:rPr>
          <w:rFonts w:eastAsia="Times New Roman"/>
          <w:lang w:val="es-DO"/>
        </w:rPr>
        <w:t>.</w:t>
      </w:r>
      <w:r w:rsidR="3A2E190E" w:rsidRPr="59A45160">
        <w:rPr>
          <w:rFonts w:eastAsia="Times New Roman"/>
          <w:lang w:val="es-DO"/>
        </w:rPr>
        <w:t xml:space="preserve"> Esta universidad será una institución</w:t>
      </w:r>
      <w:r w:rsidR="3A2E190E" w:rsidRPr="59A45160">
        <w:rPr>
          <w:rFonts w:eastAsia="Times New Roman"/>
          <w:lang w:val="es-ES"/>
        </w:rPr>
        <w:t xml:space="preserve"> de educación superior de carácter estatal y de servicio público encargada de brindar capacitación y desarrollar las competencias a los artistas, gestores culturales, profesores de arte, cultura y patrimonio, requerida para garantizar el desarrollo humano integral de la población de la República Dominicana.</w:t>
      </w:r>
    </w:p>
    <w:p w14:paraId="2A754237" w14:textId="03C504EF" w:rsidR="00212195" w:rsidRDefault="43236547" w:rsidP="005C6940">
      <w:pPr>
        <w:spacing w:beforeLines="30" w:before="72" w:afterLines="30" w:after="72" w:line="360" w:lineRule="auto"/>
        <w:jc w:val="both"/>
        <w:rPr>
          <w:rFonts w:eastAsia="Times New Roman"/>
          <w:lang w:val="es-ES"/>
        </w:rPr>
      </w:pPr>
      <w:r w:rsidRPr="59A45160">
        <w:rPr>
          <w:rFonts w:eastAsia="Times New Roman"/>
          <w:lang w:val="es-ES"/>
        </w:rPr>
        <w:lastRenderedPageBreak/>
        <w:t xml:space="preserve">Sobre la puesta en marcha de este proyecto se han realizado los siguientes avances: </w:t>
      </w:r>
    </w:p>
    <w:p w14:paraId="06E3AE47" w14:textId="668FBFF2" w:rsidR="00223342" w:rsidRDefault="227BCC40" w:rsidP="00F929F9">
      <w:pPr>
        <w:pStyle w:val="Prrafodelista"/>
        <w:numPr>
          <w:ilvl w:val="0"/>
          <w:numId w:val="25"/>
        </w:numPr>
        <w:spacing w:beforeLines="30" w:before="72" w:afterLines="30" w:after="72"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Co</w:t>
      </w:r>
      <w:r w:rsidR="1740851D" w:rsidRPr="59A45160">
        <w:rPr>
          <w:rFonts w:ascii="Times New Roman" w:eastAsia="Times New Roman" w:hAnsi="Times New Roman"/>
          <w:color w:val="767171"/>
          <w:spacing w:val="20"/>
          <w:lang w:val="es-DO"/>
        </w:rPr>
        <w:t>nceptualización del proyecto</w:t>
      </w:r>
    </w:p>
    <w:p w14:paraId="3BE30E0D" w14:textId="1FE3F2BB" w:rsidR="00336AAF" w:rsidRPr="00DB18C2" w:rsidRDefault="11DD1410" w:rsidP="00F929F9">
      <w:pPr>
        <w:pStyle w:val="Prrafodelista"/>
        <w:numPr>
          <w:ilvl w:val="0"/>
          <w:numId w:val="25"/>
        </w:numPr>
        <w:spacing w:beforeLines="30" w:before="72" w:afterLines="30" w:after="72"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Planificación Estratégica Institucional 2022-2027.</w:t>
      </w:r>
    </w:p>
    <w:p w14:paraId="28B23196" w14:textId="77777777" w:rsidR="00336AAF" w:rsidRPr="00336AAF" w:rsidRDefault="11DD1410" w:rsidP="00F929F9">
      <w:pPr>
        <w:pStyle w:val="Prrafodelista"/>
        <w:numPr>
          <w:ilvl w:val="0"/>
          <w:numId w:val="25"/>
        </w:numPr>
        <w:spacing w:beforeLines="30" w:before="72" w:afterLines="30" w:after="72"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Estatutos Generales.</w:t>
      </w:r>
    </w:p>
    <w:p w14:paraId="389A94AD" w14:textId="677FB0E5" w:rsidR="00336AAF" w:rsidRPr="00336AAF" w:rsidRDefault="11DD1410" w:rsidP="00F929F9">
      <w:pPr>
        <w:pStyle w:val="Prrafodelista"/>
        <w:numPr>
          <w:ilvl w:val="0"/>
          <w:numId w:val="25"/>
        </w:numPr>
        <w:spacing w:beforeLines="30" w:before="72" w:afterLines="30" w:after="72"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Reglamento Académico.</w:t>
      </w:r>
    </w:p>
    <w:p w14:paraId="1D46916F" w14:textId="43632F3F" w:rsidR="00336AAF" w:rsidRPr="00336AAF" w:rsidRDefault="11DD1410" w:rsidP="00F929F9">
      <w:pPr>
        <w:pStyle w:val="Prrafodelista"/>
        <w:numPr>
          <w:ilvl w:val="0"/>
          <w:numId w:val="25"/>
        </w:numPr>
        <w:spacing w:beforeLines="30" w:before="72" w:afterLines="30" w:after="72"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Miembros Comisión Ampliada UNACP.</w:t>
      </w:r>
    </w:p>
    <w:p w14:paraId="374607F9" w14:textId="16C73E13" w:rsidR="00336AAF" w:rsidRPr="00336AAF" w:rsidRDefault="11DD1410" w:rsidP="00F929F9">
      <w:pPr>
        <w:pStyle w:val="Prrafodelista"/>
        <w:numPr>
          <w:ilvl w:val="0"/>
          <w:numId w:val="25"/>
        </w:numPr>
        <w:spacing w:beforeLines="30" w:before="72" w:afterLines="30" w:after="72"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 xml:space="preserve">Levantamiento inicial infraestructura. </w:t>
      </w:r>
    </w:p>
    <w:p w14:paraId="60DB8913" w14:textId="745C94E7" w:rsidR="00CE0D1D" w:rsidRPr="009051C3" w:rsidRDefault="11DD1410" w:rsidP="00F929F9">
      <w:pPr>
        <w:pStyle w:val="Prrafodelista"/>
        <w:numPr>
          <w:ilvl w:val="0"/>
          <w:numId w:val="25"/>
        </w:numPr>
        <w:spacing w:beforeLines="30" w:before="72" w:afterLines="30" w:after="72"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Estándares infraestructura física MESCY</w:t>
      </w:r>
    </w:p>
    <w:p w14:paraId="6B4EE3D3" w14:textId="77777777" w:rsidR="00B24379" w:rsidRPr="00263F70" w:rsidRDefault="00B24379" w:rsidP="00F929F9">
      <w:pPr>
        <w:spacing w:beforeLines="30" w:before="72" w:afterLines="30" w:after="72" w:line="360" w:lineRule="auto"/>
        <w:ind w:left="284" w:hanging="284"/>
        <w:rPr>
          <w:rFonts w:eastAsia="Times New Roman"/>
          <w:lang w:val="es-DO"/>
        </w:rPr>
      </w:pPr>
    </w:p>
    <w:p w14:paraId="480AB252" w14:textId="07AA3F38" w:rsidR="00654164" w:rsidRPr="00694794" w:rsidRDefault="584095D7" w:rsidP="005C6940">
      <w:pPr>
        <w:pStyle w:val="Ttulo1"/>
        <w:rPr>
          <w:rFonts w:eastAsia="Times New Roman" w:cs="Times New Roman"/>
          <w:lang w:val="es-DO"/>
        </w:rPr>
      </w:pPr>
      <w:bookmarkStart w:id="25" w:name="_Toc122688338"/>
      <w:r w:rsidRPr="59A45160">
        <w:rPr>
          <w:rFonts w:eastAsia="Times New Roman" w:cs="Times New Roman"/>
          <w:lang w:val="es-DO"/>
        </w:rPr>
        <w:t>I</w:t>
      </w:r>
      <w:r w:rsidR="0B384C99" w:rsidRPr="59A45160">
        <w:rPr>
          <w:rFonts w:eastAsia="Times New Roman" w:cs="Times New Roman"/>
          <w:lang w:val="es-DO"/>
        </w:rPr>
        <w:t xml:space="preserve">V. </w:t>
      </w:r>
      <w:r w:rsidR="7E1A858E" w:rsidRPr="59A45160">
        <w:rPr>
          <w:rFonts w:eastAsia="Times New Roman" w:cs="Times New Roman"/>
          <w:lang w:val="es-DO"/>
        </w:rPr>
        <w:t>RESULTADOS DE LAS ÁREAS TRANSVERSALES Y DE APOYO</w:t>
      </w:r>
      <w:bookmarkEnd w:id="25"/>
    </w:p>
    <w:p w14:paraId="5D67DA4A" w14:textId="77777777" w:rsidR="00654164" w:rsidRPr="00F85A31" w:rsidRDefault="00654164" w:rsidP="005C6940">
      <w:pPr>
        <w:spacing w:beforeLines="30" w:before="72" w:afterLines="30" w:after="72" w:line="360" w:lineRule="auto"/>
        <w:jc w:val="center"/>
        <w:rPr>
          <w:rFonts w:eastAsia="Times New Roman"/>
          <w:lang w:val="es-DO"/>
        </w:rPr>
      </w:pPr>
      <w:r w:rsidRPr="00F85A31">
        <w:rPr>
          <w:rFonts w:eastAsia="Calibri"/>
          <w:noProof/>
          <w:color w:val="2B579A"/>
          <w:shd w:val="clear" w:color="auto" w:fill="E6E6E6"/>
          <w:lang w:val="es-DO"/>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6="http://schemas.microsoft.com/office/drawing/2014/main" xmlns:c="http://schemas.openxmlformats.org/drawingml/2006/chart" xmlns:a="http://schemas.openxmlformats.org/drawingml/2006/main" xmlns:pic="http://schemas.openxmlformats.org/drawingml/2006/picture" xmlns:a14="http://schemas.microsoft.com/office/drawing/2010/main">
            <w:pict w14:anchorId="2A5ECB2E">
              <v:line id="Straight Connector 15"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82.5pt,6.95pt" to="219pt,6.95pt" w14:anchorId="6EFC9F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v:stroke joinstyle="miter"/>
                <w10:wrap anchorx="margin"/>
              </v:line>
            </w:pict>
          </mc:Fallback>
        </mc:AlternateContent>
      </w:r>
    </w:p>
    <w:p w14:paraId="742E354D" w14:textId="77777777" w:rsidR="00654164" w:rsidRPr="00F85A31" w:rsidRDefault="7E1A858E" w:rsidP="005C6940">
      <w:pPr>
        <w:spacing w:beforeLines="30" w:before="72" w:afterLines="30" w:after="72" w:line="360" w:lineRule="auto"/>
        <w:jc w:val="center"/>
        <w:rPr>
          <w:rFonts w:eastAsia="Times New Roman"/>
          <w:lang w:val="es-DO"/>
        </w:rPr>
      </w:pPr>
      <w:r w:rsidRPr="59A45160">
        <w:rPr>
          <w:rFonts w:eastAsia="Times New Roman"/>
          <w:lang w:val="es-DO"/>
        </w:rPr>
        <w:t>Memoria institucional 2022</w:t>
      </w:r>
    </w:p>
    <w:p w14:paraId="0BF35B94" w14:textId="5A24A248" w:rsidR="0035429F" w:rsidRPr="00694794" w:rsidRDefault="0B384C99" w:rsidP="00370655">
      <w:pPr>
        <w:pStyle w:val="Ttulo2"/>
        <w:spacing w:beforeLines="30" w:before="72" w:afterLines="30" w:after="72" w:line="360" w:lineRule="auto"/>
        <w:jc w:val="center"/>
        <w:rPr>
          <w:rFonts w:eastAsia="Times New Roman" w:cs="Times New Roman"/>
          <w:i/>
          <w:iCs/>
          <w:noProof/>
          <w:lang w:val="es-DO"/>
        </w:rPr>
      </w:pPr>
      <w:bookmarkStart w:id="26" w:name="_Toc122688339"/>
      <w:r w:rsidRPr="59A45160">
        <w:rPr>
          <w:rFonts w:eastAsia="Times New Roman" w:cs="Times New Roman"/>
          <w:i/>
          <w:iCs/>
          <w:noProof/>
          <w:lang w:val="es-DO"/>
        </w:rPr>
        <w:t xml:space="preserve">4.1 </w:t>
      </w:r>
      <w:r w:rsidR="2EABBFF0" w:rsidRPr="59A45160">
        <w:rPr>
          <w:rFonts w:eastAsia="Times New Roman" w:cs="Times New Roman"/>
          <w:i/>
          <w:iCs/>
          <w:noProof/>
          <w:lang w:val="es-DO"/>
        </w:rPr>
        <w:t>Desempeño area Administrativa y Financiera</w:t>
      </w:r>
      <w:bookmarkEnd w:id="26"/>
    </w:p>
    <w:p w14:paraId="74D9BB53" w14:textId="6CEB4BC4" w:rsidR="00811CD8" w:rsidRPr="00F437BB" w:rsidRDefault="0AB53171" w:rsidP="005C6940">
      <w:pPr>
        <w:spacing w:line="360" w:lineRule="auto"/>
        <w:jc w:val="both"/>
      </w:pPr>
      <w:r w:rsidRPr="59A45160">
        <w:rPr>
          <w:rFonts w:eastAsia="Times New Roman"/>
          <w:b/>
          <w:bCs/>
          <w:color w:val="767171" w:themeColor="background2" w:themeShade="80"/>
          <w:lang w:val="es-DO"/>
        </w:rPr>
        <w:t>Valores ejecutados en Gastos recurrentes (RD $): Servicios Básicos</w:t>
      </w:r>
    </w:p>
    <w:p w14:paraId="271F6A20" w14:textId="1C67B3B6" w:rsidR="00811CD8" w:rsidRPr="00F437BB" w:rsidRDefault="0AB53171" w:rsidP="005C6940">
      <w:pPr>
        <w:spacing w:line="360" w:lineRule="auto"/>
        <w:jc w:val="both"/>
      </w:pPr>
      <w:r w:rsidRPr="59A45160">
        <w:rPr>
          <w:rFonts w:eastAsia="Times New Roman"/>
          <w:color w:val="767171" w:themeColor="background2" w:themeShade="80"/>
          <w:lang w:val="es-DO"/>
        </w:rPr>
        <w:t xml:space="preserve">El concepto gastos recurrentes está compuesto por los servicios básicos, los cuales se dividen en energía eléctrica, teléfonos, recogida de desechos sólidos, suministro de agua potable, consumo de gasoil para las plantas eléctricas de emergencia y adquisición de </w:t>
      </w:r>
      <w:proofErr w:type="gramStart"/>
      <w:r w:rsidRPr="59A45160">
        <w:rPr>
          <w:rFonts w:eastAsia="Times New Roman"/>
          <w:color w:val="767171" w:themeColor="background2" w:themeShade="80"/>
          <w:lang w:val="es-DO"/>
        </w:rPr>
        <w:t>tickets</w:t>
      </w:r>
      <w:proofErr w:type="gramEnd"/>
      <w:r w:rsidRPr="59A45160">
        <w:rPr>
          <w:rFonts w:eastAsia="Times New Roman"/>
          <w:color w:val="767171" w:themeColor="background2" w:themeShade="80"/>
          <w:lang w:val="es-DO"/>
        </w:rPr>
        <w:t xml:space="preserve"> de combustible para la movilidad de transporte. </w:t>
      </w:r>
    </w:p>
    <w:p w14:paraId="05FAF4A2" w14:textId="7144A1B1" w:rsidR="00811CD8" w:rsidRPr="00F437BB" w:rsidRDefault="0AB53171" w:rsidP="005C6940">
      <w:pPr>
        <w:spacing w:line="360" w:lineRule="auto"/>
        <w:jc w:val="both"/>
      </w:pPr>
      <w:r w:rsidRPr="59A45160">
        <w:rPr>
          <w:rFonts w:eastAsia="Times New Roman"/>
          <w:color w:val="767171" w:themeColor="background2" w:themeShade="80"/>
          <w:lang w:val="es-DO"/>
        </w:rPr>
        <w:t xml:space="preserve">Durante el ejercicio fiscal 2022, el gasto total efectuado en los servicios básicos asciende a la suma de </w:t>
      </w:r>
      <w:r w:rsidRPr="59A45160">
        <w:rPr>
          <w:rFonts w:eastAsia="Times New Roman"/>
          <w:b/>
          <w:bCs/>
          <w:color w:val="767171" w:themeColor="background2" w:themeShade="80"/>
          <w:lang w:val="es-DO"/>
        </w:rPr>
        <w:t>RD $ 140,712,368.48</w:t>
      </w:r>
      <w:r w:rsidRPr="59A45160">
        <w:rPr>
          <w:rFonts w:eastAsia="Times New Roman"/>
          <w:color w:val="767171" w:themeColor="background2" w:themeShade="80"/>
          <w:lang w:val="es-DO"/>
        </w:rPr>
        <w:t xml:space="preserve"> (Ciento cuarenta millones setecientos doce mil trescientos sesenta y ocho con 48/100). Este monto comprende los valores ejecutados a </w:t>
      </w:r>
      <w:r w:rsidR="009D7AFE">
        <w:rPr>
          <w:rFonts w:eastAsia="Times New Roman"/>
          <w:color w:val="767171" w:themeColor="background2" w:themeShade="80"/>
          <w:lang w:val="es-DO"/>
        </w:rPr>
        <w:t>diciembre</w:t>
      </w:r>
      <w:r w:rsidRPr="59A45160">
        <w:rPr>
          <w:rFonts w:eastAsia="Times New Roman"/>
          <w:color w:val="767171" w:themeColor="background2" w:themeShade="80"/>
          <w:lang w:val="es-DO"/>
        </w:rPr>
        <w:t xml:space="preserve">, más la suma de la facturación proyectada correspondiente al mes de diciembre (en curso). </w:t>
      </w:r>
      <w:r w:rsidRPr="59A45160">
        <w:rPr>
          <w:rFonts w:eastAsia="Times New Roman"/>
          <w:color w:val="767171" w:themeColor="background2" w:themeShade="80"/>
          <w:lang w:val="es-DO"/>
        </w:rPr>
        <w:lastRenderedPageBreak/>
        <w:t>El valor ejecutado en cada uno de los componentes de los servicios básicos, se detallan a continuación:</w:t>
      </w:r>
    </w:p>
    <w:p w14:paraId="2BE4C298" w14:textId="6865425A" w:rsidR="00811CD8" w:rsidRPr="00F437BB" w:rsidRDefault="0AB53171" w:rsidP="005C6940">
      <w:pPr>
        <w:spacing w:line="360" w:lineRule="auto"/>
        <w:jc w:val="both"/>
      </w:pPr>
      <w:r w:rsidRPr="59A45160">
        <w:rPr>
          <w:rFonts w:eastAsia="Times New Roman"/>
          <w:b/>
          <w:bCs/>
          <w:color w:val="767171" w:themeColor="background2" w:themeShade="80"/>
          <w:lang w:val="es-DO"/>
        </w:rPr>
        <w:t>Tabla No.1: Valores de facturaciones de servicios básicos recibidos en el año 2022</w:t>
      </w:r>
    </w:p>
    <w:tbl>
      <w:tblPr>
        <w:tblW w:w="0" w:type="auto"/>
        <w:tblLayout w:type="fixed"/>
        <w:tblLook w:val="04A0" w:firstRow="1" w:lastRow="0" w:firstColumn="1" w:lastColumn="0" w:noHBand="0" w:noVBand="1"/>
      </w:tblPr>
      <w:tblGrid>
        <w:gridCol w:w="3285"/>
        <w:gridCol w:w="2220"/>
        <w:gridCol w:w="2235"/>
      </w:tblGrid>
      <w:tr w:rsidR="59A45160" w14:paraId="5E2CCEFD" w14:textId="77777777" w:rsidTr="00A80EA6">
        <w:trPr>
          <w:trHeight w:val="690"/>
          <w:tblHeader/>
        </w:trPr>
        <w:tc>
          <w:tcPr>
            <w:tcW w:w="3285" w:type="dxa"/>
            <w:tcBorders>
              <w:top w:val="single" w:sz="8" w:space="0" w:color="auto"/>
              <w:left w:val="single" w:sz="8" w:space="0" w:color="auto"/>
              <w:bottom w:val="single" w:sz="8" w:space="0" w:color="auto"/>
              <w:right w:val="single" w:sz="8" w:space="0" w:color="auto"/>
            </w:tcBorders>
            <w:shd w:val="clear" w:color="auto" w:fill="011C50"/>
            <w:vAlign w:val="center"/>
          </w:tcPr>
          <w:p w14:paraId="79C9584A" w14:textId="02F7B1B9" w:rsidR="59A45160" w:rsidRPr="00A80EA6" w:rsidRDefault="59A45160" w:rsidP="005C6940">
            <w:pPr>
              <w:spacing w:line="360" w:lineRule="auto"/>
              <w:jc w:val="both"/>
              <w:rPr>
                <w:sz w:val="28"/>
                <w:szCs w:val="28"/>
              </w:rPr>
            </w:pPr>
            <w:proofErr w:type="spellStart"/>
            <w:r w:rsidRPr="00A80EA6">
              <w:rPr>
                <w:rFonts w:eastAsia="Times New Roman"/>
                <w:color w:val="FFFFFF" w:themeColor="background1"/>
                <w:sz w:val="28"/>
                <w:szCs w:val="28"/>
              </w:rPr>
              <w:t>Servicios</w:t>
            </w:r>
            <w:proofErr w:type="spellEnd"/>
            <w:r w:rsidRPr="00A80EA6">
              <w:rPr>
                <w:rFonts w:eastAsia="Times New Roman"/>
                <w:color w:val="FFFFFF" w:themeColor="background1"/>
                <w:sz w:val="28"/>
                <w:szCs w:val="28"/>
              </w:rPr>
              <w:t xml:space="preserve"> </w:t>
            </w:r>
            <w:proofErr w:type="spellStart"/>
            <w:r w:rsidRPr="00A80EA6">
              <w:rPr>
                <w:rFonts w:eastAsia="Times New Roman"/>
                <w:color w:val="FFFFFF" w:themeColor="background1"/>
                <w:sz w:val="28"/>
                <w:szCs w:val="28"/>
              </w:rPr>
              <w:t>básicos</w:t>
            </w:r>
            <w:proofErr w:type="spellEnd"/>
            <w:r w:rsidRPr="00A80EA6">
              <w:rPr>
                <w:rFonts w:eastAsia="Times New Roman"/>
                <w:color w:val="FFFFFF" w:themeColor="background1"/>
                <w:sz w:val="28"/>
                <w:szCs w:val="28"/>
              </w:rPr>
              <w:t xml:space="preserve"> </w:t>
            </w:r>
            <w:proofErr w:type="spellStart"/>
            <w:r w:rsidRPr="00A80EA6">
              <w:rPr>
                <w:rFonts w:eastAsia="Times New Roman"/>
                <w:color w:val="FFFFFF" w:themeColor="background1"/>
                <w:sz w:val="28"/>
                <w:szCs w:val="28"/>
              </w:rPr>
              <w:t>recibidos</w:t>
            </w:r>
            <w:proofErr w:type="spellEnd"/>
          </w:p>
        </w:tc>
        <w:tc>
          <w:tcPr>
            <w:tcW w:w="2220" w:type="dxa"/>
            <w:tcBorders>
              <w:top w:val="single" w:sz="8" w:space="0" w:color="auto"/>
              <w:left w:val="single" w:sz="8" w:space="0" w:color="auto"/>
              <w:bottom w:val="single" w:sz="8" w:space="0" w:color="auto"/>
              <w:right w:val="single" w:sz="8" w:space="0" w:color="auto"/>
            </w:tcBorders>
            <w:shd w:val="clear" w:color="auto" w:fill="011C50"/>
            <w:vAlign w:val="center"/>
          </w:tcPr>
          <w:p w14:paraId="04A5719C" w14:textId="1F6D2427" w:rsidR="59A45160" w:rsidRPr="00A80EA6" w:rsidRDefault="59A45160" w:rsidP="005C6940">
            <w:pPr>
              <w:spacing w:line="360" w:lineRule="auto"/>
              <w:jc w:val="both"/>
              <w:rPr>
                <w:sz w:val="28"/>
                <w:szCs w:val="28"/>
              </w:rPr>
            </w:pPr>
            <w:r w:rsidRPr="00A80EA6">
              <w:rPr>
                <w:rFonts w:eastAsia="Times New Roman"/>
                <w:color w:val="FFFFFF" w:themeColor="background1"/>
                <w:sz w:val="28"/>
                <w:szCs w:val="28"/>
              </w:rPr>
              <w:t xml:space="preserve">Valor total del </w:t>
            </w:r>
            <w:proofErr w:type="spellStart"/>
            <w:r w:rsidRPr="00A80EA6">
              <w:rPr>
                <w:rFonts w:eastAsia="Times New Roman"/>
                <w:color w:val="FFFFFF" w:themeColor="background1"/>
                <w:sz w:val="28"/>
                <w:szCs w:val="28"/>
              </w:rPr>
              <w:t>gasto</w:t>
            </w:r>
            <w:proofErr w:type="spellEnd"/>
            <w:r w:rsidRPr="00A80EA6">
              <w:rPr>
                <w:rFonts w:eastAsia="Times New Roman"/>
                <w:color w:val="FFFFFF" w:themeColor="background1"/>
                <w:sz w:val="28"/>
                <w:szCs w:val="28"/>
              </w:rPr>
              <w:t xml:space="preserve"> </w:t>
            </w:r>
            <w:proofErr w:type="spellStart"/>
            <w:r w:rsidRPr="00A80EA6">
              <w:rPr>
                <w:rFonts w:eastAsia="Times New Roman"/>
                <w:color w:val="FFFFFF" w:themeColor="background1"/>
                <w:sz w:val="28"/>
                <w:szCs w:val="28"/>
              </w:rPr>
              <w:t>en</w:t>
            </w:r>
            <w:proofErr w:type="spellEnd"/>
            <w:r w:rsidRPr="00A80EA6">
              <w:rPr>
                <w:rFonts w:eastAsia="Times New Roman"/>
                <w:color w:val="FFFFFF" w:themeColor="background1"/>
                <w:sz w:val="28"/>
                <w:szCs w:val="28"/>
              </w:rPr>
              <w:t xml:space="preserve"> </w:t>
            </w:r>
            <w:proofErr w:type="spellStart"/>
            <w:r w:rsidRPr="00A80EA6">
              <w:rPr>
                <w:rFonts w:eastAsia="Times New Roman"/>
                <w:color w:val="FFFFFF" w:themeColor="background1"/>
                <w:sz w:val="28"/>
                <w:szCs w:val="28"/>
              </w:rPr>
              <w:t>servicios</w:t>
            </w:r>
            <w:proofErr w:type="spellEnd"/>
            <w:r w:rsidRPr="00A80EA6">
              <w:rPr>
                <w:rFonts w:eastAsia="Times New Roman"/>
                <w:color w:val="FFFFFF" w:themeColor="background1"/>
                <w:sz w:val="28"/>
                <w:szCs w:val="28"/>
              </w:rPr>
              <w:t xml:space="preserve"> </w:t>
            </w:r>
            <w:proofErr w:type="spellStart"/>
            <w:r w:rsidRPr="00A80EA6">
              <w:rPr>
                <w:rFonts w:eastAsia="Times New Roman"/>
                <w:color w:val="FFFFFF" w:themeColor="background1"/>
                <w:sz w:val="28"/>
                <w:szCs w:val="28"/>
              </w:rPr>
              <w:t>básicos</w:t>
            </w:r>
            <w:proofErr w:type="spellEnd"/>
            <w:r w:rsidRPr="00A80EA6">
              <w:rPr>
                <w:rFonts w:eastAsia="Times New Roman"/>
                <w:color w:val="FFFFFF" w:themeColor="background1"/>
                <w:sz w:val="28"/>
                <w:szCs w:val="28"/>
              </w:rPr>
              <w:t xml:space="preserve"> </w:t>
            </w:r>
            <w:proofErr w:type="spellStart"/>
            <w:r w:rsidRPr="00A80EA6">
              <w:rPr>
                <w:rFonts w:eastAsia="Times New Roman"/>
                <w:color w:val="FFFFFF" w:themeColor="background1"/>
                <w:sz w:val="28"/>
                <w:szCs w:val="28"/>
              </w:rPr>
              <w:t>en</w:t>
            </w:r>
            <w:proofErr w:type="spellEnd"/>
            <w:r w:rsidRPr="00A80EA6">
              <w:rPr>
                <w:rFonts w:eastAsia="Times New Roman"/>
                <w:color w:val="FFFFFF" w:themeColor="background1"/>
                <w:sz w:val="28"/>
                <w:szCs w:val="28"/>
              </w:rPr>
              <w:t xml:space="preserve"> RD$ </w:t>
            </w:r>
          </w:p>
        </w:tc>
        <w:tc>
          <w:tcPr>
            <w:tcW w:w="2235" w:type="dxa"/>
            <w:tcBorders>
              <w:top w:val="single" w:sz="8" w:space="0" w:color="auto"/>
              <w:left w:val="single" w:sz="8" w:space="0" w:color="auto"/>
              <w:bottom w:val="single" w:sz="8" w:space="0" w:color="auto"/>
              <w:right w:val="single" w:sz="8" w:space="0" w:color="auto"/>
            </w:tcBorders>
            <w:shd w:val="clear" w:color="auto" w:fill="011C50"/>
            <w:vAlign w:val="center"/>
          </w:tcPr>
          <w:p w14:paraId="61899A8B" w14:textId="310F6891" w:rsidR="59A45160" w:rsidRPr="00A80EA6" w:rsidRDefault="59A45160" w:rsidP="005C6940">
            <w:pPr>
              <w:spacing w:line="360" w:lineRule="auto"/>
              <w:jc w:val="both"/>
              <w:rPr>
                <w:sz w:val="28"/>
                <w:szCs w:val="28"/>
              </w:rPr>
            </w:pPr>
            <w:r w:rsidRPr="00A80EA6">
              <w:rPr>
                <w:rFonts w:eastAsia="Times New Roman"/>
                <w:color w:val="FFFFFF" w:themeColor="background1"/>
                <w:sz w:val="28"/>
                <w:szCs w:val="28"/>
              </w:rPr>
              <w:t xml:space="preserve">% </w:t>
            </w:r>
            <w:proofErr w:type="gramStart"/>
            <w:r w:rsidRPr="00A80EA6">
              <w:rPr>
                <w:rFonts w:eastAsia="Times New Roman"/>
                <w:color w:val="FFFFFF" w:themeColor="background1"/>
                <w:sz w:val="28"/>
                <w:szCs w:val="28"/>
              </w:rPr>
              <w:t>con</w:t>
            </w:r>
            <w:proofErr w:type="gramEnd"/>
            <w:r w:rsidRPr="00A80EA6">
              <w:rPr>
                <w:rFonts w:eastAsia="Times New Roman"/>
                <w:color w:val="FFFFFF" w:themeColor="background1"/>
                <w:sz w:val="28"/>
                <w:szCs w:val="28"/>
              </w:rPr>
              <w:t xml:space="preserve"> </w:t>
            </w:r>
            <w:proofErr w:type="spellStart"/>
            <w:r w:rsidRPr="00A80EA6">
              <w:rPr>
                <w:rFonts w:eastAsia="Times New Roman"/>
                <w:color w:val="FFFFFF" w:themeColor="background1"/>
                <w:sz w:val="28"/>
                <w:szCs w:val="28"/>
              </w:rPr>
              <w:t>respecto</w:t>
            </w:r>
            <w:proofErr w:type="spellEnd"/>
            <w:r w:rsidRPr="00A80EA6">
              <w:rPr>
                <w:rFonts w:eastAsia="Times New Roman"/>
                <w:color w:val="FFFFFF" w:themeColor="background1"/>
                <w:sz w:val="28"/>
                <w:szCs w:val="28"/>
              </w:rPr>
              <w:t xml:space="preserve"> al </w:t>
            </w:r>
            <w:proofErr w:type="spellStart"/>
            <w:r w:rsidRPr="00A80EA6">
              <w:rPr>
                <w:rFonts w:eastAsia="Times New Roman"/>
                <w:color w:val="FFFFFF" w:themeColor="background1"/>
                <w:sz w:val="28"/>
                <w:szCs w:val="28"/>
              </w:rPr>
              <w:t>gasto</w:t>
            </w:r>
            <w:proofErr w:type="spellEnd"/>
            <w:r w:rsidRPr="00A80EA6">
              <w:rPr>
                <w:rFonts w:eastAsia="Times New Roman"/>
                <w:color w:val="FFFFFF" w:themeColor="background1"/>
                <w:sz w:val="28"/>
                <w:szCs w:val="28"/>
              </w:rPr>
              <w:t xml:space="preserve"> total </w:t>
            </w:r>
            <w:proofErr w:type="spellStart"/>
            <w:r w:rsidRPr="00A80EA6">
              <w:rPr>
                <w:rFonts w:eastAsia="Times New Roman"/>
                <w:color w:val="FFFFFF" w:themeColor="background1"/>
                <w:sz w:val="28"/>
                <w:szCs w:val="28"/>
              </w:rPr>
              <w:t>en</w:t>
            </w:r>
            <w:proofErr w:type="spellEnd"/>
            <w:r w:rsidRPr="00A80EA6">
              <w:rPr>
                <w:rFonts w:eastAsia="Times New Roman"/>
                <w:color w:val="FFFFFF" w:themeColor="background1"/>
                <w:sz w:val="28"/>
                <w:szCs w:val="28"/>
              </w:rPr>
              <w:t xml:space="preserve"> </w:t>
            </w:r>
            <w:proofErr w:type="spellStart"/>
            <w:r w:rsidRPr="00A80EA6">
              <w:rPr>
                <w:rFonts w:eastAsia="Times New Roman"/>
                <w:color w:val="FFFFFF" w:themeColor="background1"/>
                <w:sz w:val="28"/>
                <w:szCs w:val="28"/>
              </w:rPr>
              <w:t>servicios</w:t>
            </w:r>
            <w:proofErr w:type="spellEnd"/>
            <w:r w:rsidRPr="00A80EA6">
              <w:rPr>
                <w:rFonts w:eastAsia="Times New Roman"/>
                <w:color w:val="FFFFFF" w:themeColor="background1"/>
                <w:sz w:val="28"/>
                <w:szCs w:val="28"/>
              </w:rPr>
              <w:t xml:space="preserve"> </w:t>
            </w:r>
            <w:proofErr w:type="spellStart"/>
            <w:r w:rsidRPr="00A80EA6">
              <w:rPr>
                <w:rFonts w:eastAsia="Times New Roman"/>
                <w:color w:val="FFFFFF" w:themeColor="background1"/>
                <w:sz w:val="28"/>
                <w:szCs w:val="28"/>
              </w:rPr>
              <w:t>básicos</w:t>
            </w:r>
            <w:proofErr w:type="spellEnd"/>
          </w:p>
        </w:tc>
      </w:tr>
      <w:tr w:rsidR="59A45160" w14:paraId="60113FAC" w14:textId="77777777" w:rsidTr="00A80EA6">
        <w:trPr>
          <w:trHeight w:val="300"/>
        </w:trPr>
        <w:tc>
          <w:tcPr>
            <w:tcW w:w="3285" w:type="dxa"/>
            <w:tcBorders>
              <w:top w:val="single" w:sz="8" w:space="0" w:color="auto"/>
              <w:left w:val="single" w:sz="8" w:space="0" w:color="auto"/>
              <w:bottom w:val="single" w:sz="8" w:space="0" w:color="auto"/>
              <w:right w:val="single" w:sz="8" w:space="0" w:color="auto"/>
            </w:tcBorders>
            <w:vAlign w:val="center"/>
          </w:tcPr>
          <w:p w14:paraId="5C2B7559" w14:textId="46E3A92D" w:rsidR="59A45160" w:rsidRDefault="59A45160" w:rsidP="005C6940">
            <w:pPr>
              <w:spacing w:line="360" w:lineRule="auto"/>
              <w:jc w:val="both"/>
            </w:pPr>
            <w:proofErr w:type="spellStart"/>
            <w:r w:rsidRPr="59A45160">
              <w:rPr>
                <w:rFonts w:eastAsia="Times New Roman"/>
                <w:color w:val="767171" w:themeColor="background2" w:themeShade="80"/>
              </w:rPr>
              <w:t>Energía</w:t>
            </w:r>
            <w:proofErr w:type="spellEnd"/>
            <w:r w:rsidRPr="59A45160">
              <w:rPr>
                <w:rFonts w:eastAsia="Times New Roman"/>
                <w:color w:val="767171" w:themeColor="background2" w:themeShade="80"/>
              </w:rPr>
              <w:t xml:space="preserve"> </w:t>
            </w:r>
            <w:proofErr w:type="spellStart"/>
            <w:r w:rsidRPr="59A45160">
              <w:rPr>
                <w:rFonts w:eastAsia="Times New Roman"/>
                <w:color w:val="767171" w:themeColor="background2" w:themeShade="80"/>
              </w:rPr>
              <w:t>eléctrica</w:t>
            </w:r>
            <w:proofErr w:type="spellEnd"/>
            <w:r w:rsidRPr="59A45160">
              <w:rPr>
                <w:rFonts w:eastAsia="Times New Roman"/>
                <w:color w:val="767171" w:themeColor="background2" w:themeShade="80"/>
              </w:rPr>
              <w:t xml:space="preserve"> </w:t>
            </w:r>
          </w:p>
        </w:tc>
        <w:tc>
          <w:tcPr>
            <w:tcW w:w="222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3FECF8C" w14:textId="777DE918" w:rsidR="59A45160" w:rsidRDefault="59A45160" w:rsidP="005C6940">
            <w:pPr>
              <w:spacing w:line="360" w:lineRule="auto"/>
              <w:jc w:val="both"/>
            </w:pPr>
            <w:r w:rsidRPr="59A45160">
              <w:rPr>
                <w:rFonts w:eastAsia="Times New Roman"/>
                <w:color w:val="767171" w:themeColor="background2" w:themeShade="80"/>
              </w:rPr>
              <w:t>95,278,850.42</w:t>
            </w:r>
          </w:p>
        </w:tc>
        <w:tc>
          <w:tcPr>
            <w:tcW w:w="2235" w:type="dxa"/>
            <w:tcBorders>
              <w:top w:val="single" w:sz="8" w:space="0" w:color="auto"/>
              <w:left w:val="single" w:sz="8" w:space="0" w:color="auto"/>
              <w:bottom w:val="single" w:sz="8" w:space="0" w:color="auto"/>
              <w:right w:val="single" w:sz="8" w:space="0" w:color="auto"/>
            </w:tcBorders>
            <w:vAlign w:val="center"/>
          </w:tcPr>
          <w:p w14:paraId="2D8F8CEC" w14:textId="52ACDCD5" w:rsidR="59A45160" w:rsidRDefault="59A45160" w:rsidP="005C6940">
            <w:pPr>
              <w:spacing w:line="360" w:lineRule="auto"/>
              <w:jc w:val="both"/>
            </w:pPr>
            <w:r w:rsidRPr="59A45160">
              <w:rPr>
                <w:rFonts w:eastAsia="Times New Roman"/>
                <w:color w:val="767171" w:themeColor="background2" w:themeShade="80"/>
              </w:rPr>
              <w:t>67.71%</w:t>
            </w:r>
          </w:p>
        </w:tc>
      </w:tr>
      <w:tr w:rsidR="59A45160" w14:paraId="00FD427E" w14:textId="77777777" w:rsidTr="00A80EA6">
        <w:trPr>
          <w:trHeight w:val="375"/>
        </w:trPr>
        <w:tc>
          <w:tcPr>
            <w:tcW w:w="3285" w:type="dxa"/>
            <w:tcBorders>
              <w:top w:val="single" w:sz="8" w:space="0" w:color="auto"/>
              <w:left w:val="single" w:sz="8" w:space="0" w:color="auto"/>
              <w:bottom w:val="single" w:sz="8" w:space="0" w:color="auto"/>
              <w:right w:val="single" w:sz="8" w:space="0" w:color="auto"/>
            </w:tcBorders>
            <w:vAlign w:val="center"/>
          </w:tcPr>
          <w:p w14:paraId="2CA9BC95" w14:textId="326E0AB9" w:rsidR="59A45160" w:rsidRDefault="59A45160" w:rsidP="005C6940">
            <w:pPr>
              <w:spacing w:line="360" w:lineRule="auto"/>
              <w:jc w:val="both"/>
            </w:pPr>
            <w:proofErr w:type="spellStart"/>
            <w:r w:rsidRPr="59A45160">
              <w:rPr>
                <w:rFonts w:eastAsia="Times New Roman"/>
                <w:color w:val="767171" w:themeColor="background2" w:themeShade="80"/>
              </w:rPr>
              <w:t>Servicios</w:t>
            </w:r>
            <w:proofErr w:type="spellEnd"/>
            <w:r w:rsidRPr="59A45160">
              <w:rPr>
                <w:rFonts w:eastAsia="Times New Roman"/>
                <w:color w:val="767171" w:themeColor="background2" w:themeShade="80"/>
              </w:rPr>
              <w:t xml:space="preserve"> </w:t>
            </w:r>
            <w:proofErr w:type="spellStart"/>
            <w:r w:rsidRPr="59A45160">
              <w:rPr>
                <w:rFonts w:eastAsia="Times New Roman"/>
                <w:color w:val="767171" w:themeColor="background2" w:themeShade="80"/>
              </w:rPr>
              <w:t>telefónicos</w:t>
            </w:r>
            <w:proofErr w:type="spellEnd"/>
            <w:r w:rsidRPr="59A45160">
              <w:rPr>
                <w:rFonts w:eastAsia="Times New Roman"/>
                <w:color w:val="767171" w:themeColor="background2" w:themeShade="80"/>
              </w:rPr>
              <w:t xml:space="preserve"> </w:t>
            </w:r>
          </w:p>
        </w:tc>
        <w:tc>
          <w:tcPr>
            <w:tcW w:w="222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EF6C6A0" w14:textId="7A9EF387" w:rsidR="59A45160" w:rsidRDefault="59A45160" w:rsidP="005C6940">
            <w:pPr>
              <w:spacing w:line="360" w:lineRule="auto"/>
              <w:jc w:val="both"/>
            </w:pPr>
            <w:r w:rsidRPr="59A45160">
              <w:rPr>
                <w:rFonts w:eastAsia="Times New Roman"/>
                <w:color w:val="767171" w:themeColor="background2" w:themeShade="80"/>
              </w:rPr>
              <w:t>22,915,485.40</w:t>
            </w:r>
          </w:p>
        </w:tc>
        <w:tc>
          <w:tcPr>
            <w:tcW w:w="2235" w:type="dxa"/>
            <w:tcBorders>
              <w:top w:val="single" w:sz="8" w:space="0" w:color="auto"/>
              <w:left w:val="single" w:sz="8" w:space="0" w:color="auto"/>
              <w:bottom w:val="single" w:sz="8" w:space="0" w:color="auto"/>
              <w:right w:val="single" w:sz="8" w:space="0" w:color="auto"/>
            </w:tcBorders>
            <w:vAlign w:val="center"/>
          </w:tcPr>
          <w:p w14:paraId="0D921D93" w14:textId="5EA93E82" w:rsidR="59A45160" w:rsidRDefault="59A45160" w:rsidP="005C6940">
            <w:pPr>
              <w:spacing w:line="360" w:lineRule="auto"/>
              <w:jc w:val="both"/>
            </w:pPr>
            <w:r w:rsidRPr="59A45160">
              <w:rPr>
                <w:rFonts w:eastAsia="Times New Roman"/>
                <w:color w:val="767171" w:themeColor="background2" w:themeShade="80"/>
              </w:rPr>
              <w:t>16.29%</w:t>
            </w:r>
          </w:p>
        </w:tc>
      </w:tr>
      <w:tr w:rsidR="59A45160" w14:paraId="78CDE830" w14:textId="77777777" w:rsidTr="00A80EA6">
        <w:trPr>
          <w:trHeight w:val="300"/>
        </w:trPr>
        <w:tc>
          <w:tcPr>
            <w:tcW w:w="3285" w:type="dxa"/>
            <w:tcBorders>
              <w:top w:val="single" w:sz="8" w:space="0" w:color="auto"/>
              <w:left w:val="single" w:sz="8" w:space="0" w:color="auto"/>
              <w:bottom w:val="single" w:sz="8" w:space="0" w:color="auto"/>
              <w:right w:val="single" w:sz="8" w:space="0" w:color="auto"/>
            </w:tcBorders>
            <w:vAlign w:val="center"/>
          </w:tcPr>
          <w:p w14:paraId="0B06500A" w14:textId="5C6516A7" w:rsidR="59A45160" w:rsidRDefault="59A45160" w:rsidP="005C6940">
            <w:pPr>
              <w:spacing w:line="360" w:lineRule="auto"/>
              <w:jc w:val="both"/>
            </w:pPr>
            <w:r w:rsidRPr="59A45160">
              <w:rPr>
                <w:rFonts w:eastAsia="Times New Roman"/>
                <w:color w:val="767171" w:themeColor="background2" w:themeShade="80"/>
              </w:rPr>
              <w:t xml:space="preserve">Agua potable </w:t>
            </w:r>
          </w:p>
        </w:tc>
        <w:tc>
          <w:tcPr>
            <w:tcW w:w="222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DF63EBF" w14:textId="4EFE6E3B" w:rsidR="59A45160" w:rsidRDefault="59A45160" w:rsidP="005C6940">
            <w:pPr>
              <w:spacing w:line="360" w:lineRule="auto"/>
              <w:jc w:val="both"/>
            </w:pPr>
            <w:r w:rsidRPr="59A45160">
              <w:rPr>
                <w:rFonts w:eastAsia="Times New Roman"/>
                <w:color w:val="767171" w:themeColor="background2" w:themeShade="80"/>
              </w:rPr>
              <w:t>2,489,754.60</w:t>
            </w:r>
          </w:p>
        </w:tc>
        <w:tc>
          <w:tcPr>
            <w:tcW w:w="2235" w:type="dxa"/>
            <w:tcBorders>
              <w:top w:val="single" w:sz="8" w:space="0" w:color="auto"/>
              <w:left w:val="single" w:sz="8" w:space="0" w:color="auto"/>
              <w:bottom w:val="single" w:sz="8" w:space="0" w:color="auto"/>
              <w:right w:val="single" w:sz="8" w:space="0" w:color="auto"/>
            </w:tcBorders>
            <w:vAlign w:val="center"/>
          </w:tcPr>
          <w:p w14:paraId="29BA9FEF" w14:textId="767C927C" w:rsidR="59A45160" w:rsidRDefault="59A45160" w:rsidP="005C6940">
            <w:pPr>
              <w:spacing w:line="360" w:lineRule="auto"/>
              <w:jc w:val="both"/>
            </w:pPr>
            <w:r w:rsidRPr="59A45160">
              <w:rPr>
                <w:rFonts w:eastAsia="Times New Roman"/>
                <w:color w:val="767171" w:themeColor="background2" w:themeShade="80"/>
              </w:rPr>
              <w:t>1.77%</w:t>
            </w:r>
          </w:p>
        </w:tc>
      </w:tr>
      <w:tr w:rsidR="59A45160" w14:paraId="779BF01F" w14:textId="77777777" w:rsidTr="00A80EA6">
        <w:trPr>
          <w:trHeight w:val="375"/>
        </w:trPr>
        <w:tc>
          <w:tcPr>
            <w:tcW w:w="3285" w:type="dxa"/>
            <w:tcBorders>
              <w:top w:val="single" w:sz="8" w:space="0" w:color="auto"/>
              <w:left w:val="single" w:sz="8" w:space="0" w:color="auto"/>
              <w:bottom w:val="single" w:sz="8" w:space="0" w:color="auto"/>
              <w:right w:val="single" w:sz="8" w:space="0" w:color="auto"/>
            </w:tcBorders>
            <w:vAlign w:val="center"/>
          </w:tcPr>
          <w:p w14:paraId="06B6420E" w14:textId="5283D569" w:rsidR="59A45160" w:rsidRDefault="59A45160" w:rsidP="005C6940">
            <w:pPr>
              <w:spacing w:line="360" w:lineRule="auto"/>
              <w:jc w:val="both"/>
            </w:pPr>
            <w:proofErr w:type="spellStart"/>
            <w:r w:rsidRPr="59A45160">
              <w:rPr>
                <w:rFonts w:eastAsia="Times New Roman"/>
                <w:color w:val="767171" w:themeColor="background2" w:themeShade="80"/>
              </w:rPr>
              <w:t>Recolección</w:t>
            </w:r>
            <w:proofErr w:type="spellEnd"/>
            <w:r w:rsidRPr="59A45160">
              <w:rPr>
                <w:rFonts w:eastAsia="Times New Roman"/>
                <w:color w:val="767171" w:themeColor="background2" w:themeShade="80"/>
              </w:rPr>
              <w:t xml:space="preserve"> </w:t>
            </w:r>
            <w:proofErr w:type="spellStart"/>
            <w:r w:rsidRPr="59A45160">
              <w:rPr>
                <w:rFonts w:eastAsia="Times New Roman"/>
                <w:color w:val="767171" w:themeColor="background2" w:themeShade="80"/>
              </w:rPr>
              <w:t>desechos</w:t>
            </w:r>
            <w:proofErr w:type="spellEnd"/>
            <w:r w:rsidRPr="59A45160">
              <w:rPr>
                <w:rFonts w:eastAsia="Times New Roman"/>
                <w:color w:val="767171" w:themeColor="background2" w:themeShade="80"/>
              </w:rPr>
              <w:t xml:space="preserve"> </w:t>
            </w:r>
            <w:proofErr w:type="spellStart"/>
            <w:r w:rsidRPr="59A45160">
              <w:rPr>
                <w:rFonts w:eastAsia="Times New Roman"/>
                <w:color w:val="767171" w:themeColor="background2" w:themeShade="80"/>
              </w:rPr>
              <w:t>solidos</w:t>
            </w:r>
            <w:proofErr w:type="spellEnd"/>
            <w:r w:rsidRPr="59A45160">
              <w:rPr>
                <w:rFonts w:eastAsia="Times New Roman"/>
                <w:color w:val="767171" w:themeColor="background2" w:themeShade="80"/>
              </w:rPr>
              <w:t xml:space="preserve"> </w:t>
            </w:r>
          </w:p>
        </w:tc>
        <w:tc>
          <w:tcPr>
            <w:tcW w:w="222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E79DF3" w14:textId="68C6B67F" w:rsidR="59A45160" w:rsidRDefault="59A45160" w:rsidP="005C6940">
            <w:pPr>
              <w:spacing w:line="360" w:lineRule="auto"/>
              <w:jc w:val="both"/>
            </w:pPr>
            <w:r w:rsidRPr="59A45160">
              <w:rPr>
                <w:rFonts w:eastAsia="Times New Roman"/>
                <w:color w:val="767171" w:themeColor="background2" w:themeShade="80"/>
              </w:rPr>
              <w:t>1,911,740.00</w:t>
            </w:r>
          </w:p>
        </w:tc>
        <w:tc>
          <w:tcPr>
            <w:tcW w:w="2235" w:type="dxa"/>
            <w:tcBorders>
              <w:top w:val="single" w:sz="8" w:space="0" w:color="auto"/>
              <w:left w:val="single" w:sz="8" w:space="0" w:color="auto"/>
              <w:bottom w:val="single" w:sz="8" w:space="0" w:color="auto"/>
              <w:right w:val="single" w:sz="8" w:space="0" w:color="auto"/>
            </w:tcBorders>
            <w:vAlign w:val="center"/>
          </w:tcPr>
          <w:p w14:paraId="09FA68F0" w14:textId="09669BA8" w:rsidR="59A45160" w:rsidRDefault="59A45160" w:rsidP="005C6940">
            <w:pPr>
              <w:spacing w:line="360" w:lineRule="auto"/>
              <w:jc w:val="both"/>
            </w:pPr>
            <w:r w:rsidRPr="59A45160">
              <w:rPr>
                <w:rFonts w:eastAsia="Times New Roman"/>
                <w:color w:val="767171" w:themeColor="background2" w:themeShade="80"/>
              </w:rPr>
              <w:t>1.36%</w:t>
            </w:r>
          </w:p>
        </w:tc>
      </w:tr>
      <w:tr w:rsidR="59A45160" w14:paraId="37F4CBBC" w14:textId="77777777" w:rsidTr="00A80EA6">
        <w:trPr>
          <w:trHeight w:val="495"/>
        </w:trPr>
        <w:tc>
          <w:tcPr>
            <w:tcW w:w="3285" w:type="dxa"/>
            <w:tcBorders>
              <w:top w:val="single" w:sz="8" w:space="0" w:color="auto"/>
              <w:left w:val="single" w:sz="8" w:space="0" w:color="auto"/>
              <w:bottom w:val="single" w:sz="8" w:space="0" w:color="auto"/>
              <w:right w:val="single" w:sz="8" w:space="0" w:color="auto"/>
            </w:tcBorders>
            <w:vAlign w:val="center"/>
          </w:tcPr>
          <w:p w14:paraId="094EC9F0" w14:textId="3D3CA7C3" w:rsidR="59A45160" w:rsidRDefault="59A45160" w:rsidP="005C6940">
            <w:pPr>
              <w:spacing w:line="360" w:lineRule="auto"/>
              <w:jc w:val="both"/>
            </w:pPr>
            <w:proofErr w:type="spellStart"/>
            <w:r w:rsidRPr="59A45160">
              <w:rPr>
                <w:rFonts w:eastAsia="Times New Roman"/>
                <w:color w:val="767171" w:themeColor="background2" w:themeShade="80"/>
              </w:rPr>
              <w:t>Tickects</w:t>
            </w:r>
            <w:proofErr w:type="spellEnd"/>
            <w:r w:rsidRPr="59A45160">
              <w:rPr>
                <w:rFonts w:eastAsia="Times New Roman"/>
                <w:color w:val="767171" w:themeColor="background2" w:themeShade="80"/>
              </w:rPr>
              <w:t xml:space="preserve"> combustible</w:t>
            </w:r>
          </w:p>
        </w:tc>
        <w:tc>
          <w:tcPr>
            <w:tcW w:w="222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B3659D5" w14:textId="24E2ED93" w:rsidR="59A45160" w:rsidRDefault="59A45160" w:rsidP="005C6940">
            <w:pPr>
              <w:spacing w:line="360" w:lineRule="auto"/>
              <w:jc w:val="both"/>
            </w:pPr>
            <w:r w:rsidRPr="59A45160">
              <w:rPr>
                <w:rFonts w:eastAsia="Times New Roman"/>
                <w:color w:val="767171" w:themeColor="background2" w:themeShade="80"/>
              </w:rPr>
              <w:t>15,250,000.00</w:t>
            </w:r>
          </w:p>
        </w:tc>
        <w:tc>
          <w:tcPr>
            <w:tcW w:w="2235" w:type="dxa"/>
            <w:tcBorders>
              <w:top w:val="single" w:sz="8" w:space="0" w:color="auto"/>
              <w:left w:val="single" w:sz="8" w:space="0" w:color="auto"/>
              <w:bottom w:val="single" w:sz="8" w:space="0" w:color="auto"/>
              <w:right w:val="single" w:sz="8" w:space="0" w:color="auto"/>
            </w:tcBorders>
            <w:vAlign w:val="center"/>
          </w:tcPr>
          <w:p w14:paraId="0671D1FB" w14:textId="73009823" w:rsidR="59A45160" w:rsidRDefault="59A45160" w:rsidP="005C6940">
            <w:pPr>
              <w:spacing w:line="360" w:lineRule="auto"/>
              <w:jc w:val="both"/>
            </w:pPr>
            <w:r w:rsidRPr="59A45160">
              <w:rPr>
                <w:rFonts w:eastAsia="Times New Roman"/>
                <w:color w:val="767171" w:themeColor="background2" w:themeShade="80"/>
              </w:rPr>
              <w:t>10.84%</w:t>
            </w:r>
          </w:p>
        </w:tc>
      </w:tr>
      <w:tr w:rsidR="59A45160" w14:paraId="67BE8DA6" w14:textId="77777777" w:rsidTr="00A80EA6">
        <w:trPr>
          <w:trHeight w:val="450"/>
        </w:trPr>
        <w:tc>
          <w:tcPr>
            <w:tcW w:w="3285" w:type="dxa"/>
            <w:tcBorders>
              <w:top w:val="single" w:sz="8" w:space="0" w:color="auto"/>
              <w:left w:val="single" w:sz="8" w:space="0" w:color="auto"/>
              <w:bottom w:val="single" w:sz="8" w:space="0" w:color="auto"/>
              <w:right w:val="single" w:sz="8" w:space="0" w:color="auto"/>
            </w:tcBorders>
            <w:vAlign w:val="center"/>
          </w:tcPr>
          <w:p w14:paraId="41A2C8DC" w14:textId="7DA139F9" w:rsidR="59A45160" w:rsidRDefault="59A45160" w:rsidP="005C6940">
            <w:pPr>
              <w:spacing w:line="360" w:lineRule="auto"/>
              <w:jc w:val="both"/>
            </w:pPr>
            <w:r w:rsidRPr="59A45160">
              <w:rPr>
                <w:rFonts w:eastAsia="Times New Roman"/>
                <w:color w:val="767171" w:themeColor="background2" w:themeShade="80"/>
              </w:rPr>
              <w:t xml:space="preserve">Gasoil </w:t>
            </w:r>
            <w:proofErr w:type="spellStart"/>
            <w:r w:rsidRPr="59A45160">
              <w:rPr>
                <w:rFonts w:eastAsia="Times New Roman"/>
                <w:color w:val="767171" w:themeColor="background2" w:themeShade="80"/>
              </w:rPr>
              <w:t>plantas</w:t>
            </w:r>
            <w:proofErr w:type="spellEnd"/>
            <w:r w:rsidRPr="59A45160">
              <w:rPr>
                <w:rFonts w:eastAsia="Times New Roman"/>
                <w:color w:val="767171" w:themeColor="background2" w:themeShade="80"/>
              </w:rPr>
              <w:t xml:space="preserve"> </w:t>
            </w:r>
            <w:proofErr w:type="spellStart"/>
            <w:r w:rsidRPr="59A45160">
              <w:rPr>
                <w:rFonts w:eastAsia="Times New Roman"/>
                <w:color w:val="767171" w:themeColor="background2" w:themeShade="80"/>
              </w:rPr>
              <w:t>eléctricas</w:t>
            </w:r>
            <w:proofErr w:type="spellEnd"/>
            <w:r w:rsidRPr="59A45160">
              <w:rPr>
                <w:rFonts w:eastAsia="Times New Roman"/>
                <w:color w:val="767171" w:themeColor="background2" w:themeShade="80"/>
              </w:rPr>
              <w:t xml:space="preserve"> de </w:t>
            </w:r>
            <w:proofErr w:type="spellStart"/>
            <w:r w:rsidRPr="59A45160">
              <w:rPr>
                <w:rFonts w:eastAsia="Times New Roman"/>
                <w:color w:val="767171" w:themeColor="background2" w:themeShade="80"/>
              </w:rPr>
              <w:t>emergencia</w:t>
            </w:r>
            <w:proofErr w:type="spellEnd"/>
          </w:p>
        </w:tc>
        <w:tc>
          <w:tcPr>
            <w:tcW w:w="222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F2F9C0C" w14:textId="512B81A9" w:rsidR="59A45160" w:rsidRDefault="59A45160" w:rsidP="005C6940">
            <w:pPr>
              <w:spacing w:line="360" w:lineRule="auto"/>
              <w:jc w:val="both"/>
            </w:pPr>
            <w:r w:rsidRPr="59A45160">
              <w:rPr>
                <w:rFonts w:eastAsia="Times New Roman"/>
                <w:color w:val="767171" w:themeColor="background2" w:themeShade="80"/>
              </w:rPr>
              <w:t>1,230,000.00</w:t>
            </w:r>
          </w:p>
        </w:tc>
        <w:tc>
          <w:tcPr>
            <w:tcW w:w="2235" w:type="dxa"/>
            <w:tcBorders>
              <w:top w:val="single" w:sz="8" w:space="0" w:color="auto"/>
              <w:left w:val="single" w:sz="8" w:space="0" w:color="auto"/>
              <w:bottom w:val="single" w:sz="8" w:space="0" w:color="auto"/>
              <w:right w:val="single" w:sz="8" w:space="0" w:color="auto"/>
            </w:tcBorders>
            <w:vAlign w:val="center"/>
          </w:tcPr>
          <w:p w14:paraId="1B9F35AD" w14:textId="77C80D6D" w:rsidR="59A45160" w:rsidRDefault="59A45160" w:rsidP="005C6940">
            <w:pPr>
              <w:spacing w:line="360" w:lineRule="auto"/>
              <w:jc w:val="both"/>
            </w:pPr>
            <w:r w:rsidRPr="59A45160">
              <w:rPr>
                <w:rFonts w:eastAsia="Times New Roman"/>
                <w:color w:val="767171" w:themeColor="background2" w:themeShade="80"/>
              </w:rPr>
              <w:t>0.87%</w:t>
            </w:r>
          </w:p>
        </w:tc>
      </w:tr>
      <w:tr w:rsidR="59A45160" w14:paraId="7E337B5C" w14:textId="77777777" w:rsidTr="00A80EA6">
        <w:trPr>
          <w:trHeight w:val="300"/>
        </w:trPr>
        <w:tc>
          <w:tcPr>
            <w:tcW w:w="3285" w:type="dxa"/>
            <w:tcBorders>
              <w:top w:val="single" w:sz="8" w:space="0" w:color="auto"/>
              <w:left w:val="single" w:sz="8" w:space="0" w:color="auto"/>
              <w:bottom w:val="single" w:sz="8" w:space="0" w:color="auto"/>
              <w:right w:val="single" w:sz="8" w:space="0" w:color="auto"/>
            </w:tcBorders>
            <w:vAlign w:val="center"/>
          </w:tcPr>
          <w:p w14:paraId="312308AF" w14:textId="499A94AC" w:rsidR="59A45160" w:rsidRDefault="59A45160" w:rsidP="005C6940">
            <w:pPr>
              <w:spacing w:line="360" w:lineRule="auto"/>
              <w:jc w:val="both"/>
            </w:pPr>
            <w:r w:rsidRPr="59A45160">
              <w:rPr>
                <w:rFonts w:eastAsia="Times New Roman"/>
                <w:color w:val="767171" w:themeColor="background2" w:themeShade="80"/>
              </w:rPr>
              <w:t xml:space="preserve">Seguro de </w:t>
            </w:r>
            <w:proofErr w:type="spellStart"/>
            <w:r w:rsidRPr="59A45160">
              <w:rPr>
                <w:rFonts w:eastAsia="Times New Roman"/>
                <w:color w:val="767171" w:themeColor="background2" w:themeShade="80"/>
              </w:rPr>
              <w:t>vehículos</w:t>
            </w:r>
            <w:proofErr w:type="spellEnd"/>
          </w:p>
        </w:tc>
        <w:tc>
          <w:tcPr>
            <w:tcW w:w="222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C880EC" w14:textId="2F18E12B" w:rsidR="59A45160" w:rsidRDefault="59A45160" w:rsidP="005C6940">
            <w:pPr>
              <w:spacing w:line="360" w:lineRule="auto"/>
              <w:jc w:val="both"/>
            </w:pPr>
            <w:r w:rsidRPr="59A45160">
              <w:rPr>
                <w:rFonts w:eastAsia="Times New Roman"/>
                <w:color w:val="767171" w:themeColor="background2" w:themeShade="80"/>
              </w:rPr>
              <w:t>1,636,538.06</w:t>
            </w:r>
          </w:p>
        </w:tc>
        <w:tc>
          <w:tcPr>
            <w:tcW w:w="2235" w:type="dxa"/>
            <w:tcBorders>
              <w:top w:val="single" w:sz="8" w:space="0" w:color="auto"/>
              <w:left w:val="single" w:sz="8" w:space="0" w:color="auto"/>
              <w:bottom w:val="single" w:sz="8" w:space="0" w:color="auto"/>
              <w:right w:val="single" w:sz="8" w:space="0" w:color="auto"/>
            </w:tcBorders>
            <w:vAlign w:val="center"/>
          </w:tcPr>
          <w:p w14:paraId="7FD56A7A" w14:textId="2BB89BFD" w:rsidR="59A45160" w:rsidRDefault="59A45160" w:rsidP="005C6940">
            <w:pPr>
              <w:spacing w:line="360" w:lineRule="auto"/>
              <w:jc w:val="both"/>
            </w:pPr>
            <w:r w:rsidRPr="59A45160">
              <w:rPr>
                <w:rFonts w:eastAsia="Times New Roman"/>
                <w:color w:val="767171" w:themeColor="background2" w:themeShade="80"/>
              </w:rPr>
              <w:t>1.16%</w:t>
            </w:r>
          </w:p>
        </w:tc>
      </w:tr>
      <w:tr w:rsidR="59A45160" w14:paraId="33042355" w14:textId="77777777" w:rsidTr="00A80EA6">
        <w:trPr>
          <w:trHeight w:val="540"/>
        </w:trPr>
        <w:tc>
          <w:tcPr>
            <w:tcW w:w="3285" w:type="dxa"/>
            <w:tcBorders>
              <w:top w:val="single" w:sz="8" w:space="0" w:color="auto"/>
              <w:left w:val="single" w:sz="8" w:space="0" w:color="auto"/>
              <w:bottom w:val="single" w:sz="8" w:space="0" w:color="auto"/>
              <w:right w:val="single" w:sz="8" w:space="0" w:color="auto"/>
            </w:tcBorders>
            <w:shd w:val="clear" w:color="auto" w:fill="011C50"/>
            <w:vAlign w:val="center"/>
          </w:tcPr>
          <w:p w14:paraId="30B7BAC1" w14:textId="5DFABDC7" w:rsidR="59A45160" w:rsidRDefault="59A45160" w:rsidP="005C6940">
            <w:pPr>
              <w:spacing w:line="360" w:lineRule="auto"/>
              <w:jc w:val="both"/>
            </w:pPr>
            <w:r w:rsidRPr="59A45160">
              <w:rPr>
                <w:rFonts w:eastAsia="Times New Roman"/>
                <w:color w:val="FFFFFF" w:themeColor="background1"/>
              </w:rPr>
              <w:t xml:space="preserve">Valor total del </w:t>
            </w:r>
            <w:proofErr w:type="spellStart"/>
            <w:r w:rsidRPr="59A45160">
              <w:rPr>
                <w:rFonts w:eastAsia="Times New Roman"/>
                <w:color w:val="FFFFFF" w:themeColor="background1"/>
              </w:rPr>
              <w:t>gasto</w:t>
            </w:r>
            <w:proofErr w:type="spellEnd"/>
            <w:r w:rsidRPr="59A45160">
              <w:rPr>
                <w:rFonts w:eastAsia="Times New Roman"/>
                <w:color w:val="FFFFFF" w:themeColor="background1"/>
              </w:rPr>
              <w:t xml:space="preserve"> </w:t>
            </w:r>
            <w:proofErr w:type="spellStart"/>
            <w:r w:rsidRPr="59A45160">
              <w:rPr>
                <w:rFonts w:eastAsia="Times New Roman"/>
                <w:color w:val="FFFFFF" w:themeColor="background1"/>
              </w:rPr>
              <w:t>en</w:t>
            </w:r>
            <w:proofErr w:type="spellEnd"/>
            <w:r w:rsidRPr="59A45160">
              <w:rPr>
                <w:rFonts w:eastAsia="Times New Roman"/>
                <w:color w:val="FFFFFF" w:themeColor="background1"/>
              </w:rPr>
              <w:t xml:space="preserve"> </w:t>
            </w:r>
            <w:proofErr w:type="spellStart"/>
            <w:r w:rsidRPr="59A45160">
              <w:rPr>
                <w:rFonts w:eastAsia="Times New Roman"/>
                <w:color w:val="FFFFFF" w:themeColor="background1"/>
              </w:rPr>
              <w:t>servicios</w:t>
            </w:r>
            <w:proofErr w:type="spellEnd"/>
            <w:r w:rsidRPr="59A45160">
              <w:rPr>
                <w:rFonts w:eastAsia="Times New Roman"/>
                <w:color w:val="FFFFFF" w:themeColor="background1"/>
              </w:rPr>
              <w:t xml:space="preserve"> </w:t>
            </w:r>
            <w:proofErr w:type="spellStart"/>
            <w:r w:rsidRPr="59A45160">
              <w:rPr>
                <w:rFonts w:eastAsia="Times New Roman"/>
                <w:color w:val="FFFFFF" w:themeColor="background1"/>
              </w:rPr>
              <w:t>básicos</w:t>
            </w:r>
            <w:proofErr w:type="spellEnd"/>
            <w:r w:rsidRPr="59A45160">
              <w:rPr>
                <w:rFonts w:eastAsia="Times New Roman"/>
                <w:color w:val="FFFFFF" w:themeColor="background1"/>
              </w:rPr>
              <w:t xml:space="preserve"> </w:t>
            </w:r>
            <w:proofErr w:type="spellStart"/>
            <w:r w:rsidRPr="59A45160">
              <w:rPr>
                <w:rFonts w:eastAsia="Times New Roman"/>
                <w:color w:val="FFFFFF" w:themeColor="background1"/>
              </w:rPr>
              <w:t>en</w:t>
            </w:r>
            <w:proofErr w:type="spellEnd"/>
            <w:r w:rsidRPr="59A45160">
              <w:rPr>
                <w:rFonts w:eastAsia="Times New Roman"/>
                <w:color w:val="FFFFFF" w:themeColor="background1"/>
              </w:rPr>
              <w:t xml:space="preserve"> RD$</w:t>
            </w:r>
          </w:p>
        </w:tc>
        <w:tc>
          <w:tcPr>
            <w:tcW w:w="2220" w:type="dxa"/>
            <w:tcBorders>
              <w:top w:val="single" w:sz="8" w:space="0" w:color="auto"/>
              <w:left w:val="single" w:sz="8" w:space="0" w:color="auto"/>
              <w:bottom w:val="single" w:sz="8" w:space="0" w:color="auto"/>
              <w:right w:val="single" w:sz="8" w:space="0" w:color="auto"/>
            </w:tcBorders>
            <w:shd w:val="clear" w:color="auto" w:fill="011C50"/>
            <w:vAlign w:val="center"/>
          </w:tcPr>
          <w:p w14:paraId="421D5BDB" w14:textId="2B1231F6" w:rsidR="59A45160" w:rsidRDefault="59A45160" w:rsidP="005C6940">
            <w:pPr>
              <w:spacing w:line="360" w:lineRule="auto"/>
              <w:jc w:val="both"/>
            </w:pPr>
            <w:r w:rsidRPr="59A45160">
              <w:rPr>
                <w:rFonts w:eastAsia="Times New Roman"/>
                <w:color w:val="FFFFFF" w:themeColor="background1"/>
              </w:rPr>
              <w:t>140,712,368.48</w:t>
            </w:r>
          </w:p>
        </w:tc>
        <w:tc>
          <w:tcPr>
            <w:tcW w:w="2235" w:type="dxa"/>
            <w:tcBorders>
              <w:top w:val="single" w:sz="8" w:space="0" w:color="auto"/>
              <w:left w:val="single" w:sz="8" w:space="0" w:color="auto"/>
              <w:bottom w:val="single" w:sz="8" w:space="0" w:color="auto"/>
              <w:right w:val="single" w:sz="8" w:space="0" w:color="auto"/>
            </w:tcBorders>
            <w:shd w:val="clear" w:color="auto" w:fill="011C50"/>
            <w:vAlign w:val="center"/>
          </w:tcPr>
          <w:p w14:paraId="600E27E0" w14:textId="04AF497A" w:rsidR="59A45160" w:rsidRDefault="59A45160" w:rsidP="005C6940">
            <w:pPr>
              <w:spacing w:line="360" w:lineRule="auto"/>
              <w:jc w:val="both"/>
            </w:pPr>
            <w:r w:rsidRPr="59A45160">
              <w:rPr>
                <w:rFonts w:eastAsia="Times New Roman"/>
                <w:color w:val="FFFFFF" w:themeColor="background1"/>
              </w:rPr>
              <w:t>100.00%</w:t>
            </w:r>
          </w:p>
        </w:tc>
      </w:tr>
    </w:tbl>
    <w:p w14:paraId="73C42189" w14:textId="25536E66" w:rsidR="00811CD8" w:rsidRPr="00F437BB" w:rsidRDefault="0AB53171" w:rsidP="005C6940">
      <w:pPr>
        <w:spacing w:line="360" w:lineRule="auto"/>
        <w:jc w:val="both"/>
      </w:pPr>
      <w:r w:rsidRPr="59A45160">
        <w:rPr>
          <w:rFonts w:eastAsia="Times New Roman"/>
          <w:color w:val="767171" w:themeColor="background2" w:themeShade="80"/>
          <w:lang w:val="es-MX"/>
        </w:rPr>
        <w:t>Fuente: registros de solicitudes tramitadas al área de la Dirección Administrativa, para fines de pagos</w:t>
      </w:r>
    </w:p>
    <w:p w14:paraId="5825F91A" w14:textId="2BA5DD34" w:rsidR="00811CD8" w:rsidRPr="00F437BB" w:rsidRDefault="5CAB9D8B" w:rsidP="005C6940">
      <w:pPr>
        <w:spacing w:line="360" w:lineRule="auto"/>
        <w:jc w:val="both"/>
      </w:pPr>
      <w:r>
        <w:rPr>
          <w:noProof/>
          <w:color w:val="2B579A"/>
          <w:shd w:val="clear" w:color="auto" w:fill="E6E6E6"/>
        </w:rPr>
        <w:lastRenderedPageBreak/>
        <w:drawing>
          <wp:inline distT="0" distB="0" distL="0" distR="0" wp14:anchorId="31BB5FE5" wp14:editId="644D2F88">
            <wp:extent cx="4572000" cy="2876550"/>
            <wp:effectExtent l="0" t="0" r="0" b="0"/>
            <wp:docPr id="1274343580" name="Imagen 1274343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4572000" cy="2876550"/>
                    </a:xfrm>
                    <a:prstGeom prst="rect">
                      <a:avLst/>
                    </a:prstGeom>
                  </pic:spPr>
                </pic:pic>
              </a:graphicData>
            </a:graphic>
          </wp:inline>
        </w:drawing>
      </w:r>
    </w:p>
    <w:p w14:paraId="6FD61A58" w14:textId="7D020D5B" w:rsidR="00811CD8" w:rsidRPr="00370655" w:rsidRDefault="5CAB9D8B" w:rsidP="005C6940">
      <w:pPr>
        <w:spacing w:line="360" w:lineRule="auto"/>
        <w:jc w:val="both"/>
        <w:rPr>
          <w:rFonts w:eastAsia="Times New Roman"/>
          <w:sz w:val="22"/>
          <w:szCs w:val="22"/>
        </w:rPr>
      </w:pPr>
      <w:r w:rsidRPr="59A45160">
        <w:rPr>
          <w:rFonts w:eastAsia="Times New Roman"/>
          <w:sz w:val="22"/>
          <w:szCs w:val="22"/>
        </w:rPr>
        <w:t xml:space="preserve">Fuente: </w:t>
      </w:r>
      <w:proofErr w:type="spellStart"/>
      <w:r w:rsidRPr="59A45160">
        <w:rPr>
          <w:rFonts w:eastAsia="Times New Roman"/>
          <w:sz w:val="22"/>
          <w:szCs w:val="22"/>
        </w:rPr>
        <w:t>registros</w:t>
      </w:r>
      <w:proofErr w:type="spellEnd"/>
      <w:r w:rsidRPr="59A45160">
        <w:rPr>
          <w:rFonts w:eastAsia="Times New Roman"/>
          <w:sz w:val="22"/>
          <w:szCs w:val="22"/>
        </w:rPr>
        <w:t xml:space="preserve"> de solicitudes </w:t>
      </w:r>
      <w:proofErr w:type="spellStart"/>
      <w:r w:rsidRPr="59A45160">
        <w:rPr>
          <w:rFonts w:eastAsia="Times New Roman"/>
          <w:sz w:val="22"/>
          <w:szCs w:val="22"/>
        </w:rPr>
        <w:t>tramitadas</w:t>
      </w:r>
      <w:proofErr w:type="spellEnd"/>
      <w:r w:rsidRPr="59A45160">
        <w:rPr>
          <w:rFonts w:eastAsia="Times New Roman"/>
          <w:sz w:val="22"/>
          <w:szCs w:val="22"/>
        </w:rPr>
        <w:t xml:space="preserve"> al </w:t>
      </w:r>
      <w:proofErr w:type="spellStart"/>
      <w:r w:rsidRPr="59A45160">
        <w:rPr>
          <w:rFonts w:eastAsia="Times New Roman"/>
          <w:sz w:val="22"/>
          <w:szCs w:val="22"/>
        </w:rPr>
        <w:t>área</w:t>
      </w:r>
      <w:proofErr w:type="spellEnd"/>
      <w:r w:rsidRPr="59A45160">
        <w:rPr>
          <w:rFonts w:eastAsia="Times New Roman"/>
          <w:sz w:val="22"/>
          <w:szCs w:val="22"/>
        </w:rPr>
        <w:t xml:space="preserve"> de la Dirección </w:t>
      </w:r>
      <w:proofErr w:type="spellStart"/>
      <w:r w:rsidRPr="59A45160">
        <w:rPr>
          <w:rFonts w:eastAsia="Times New Roman"/>
          <w:sz w:val="22"/>
          <w:szCs w:val="22"/>
        </w:rPr>
        <w:t>Administrativa</w:t>
      </w:r>
      <w:proofErr w:type="spellEnd"/>
      <w:r w:rsidRPr="59A45160">
        <w:rPr>
          <w:rFonts w:eastAsia="Times New Roman"/>
          <w:sz w:val="22"/>
          <w:szCs w:val="22"/>
        </w:rPr>
        <w:t xml:space="preserve">, para fines de </w:t>
      </w:r>
      <w:proofErr w:type="spellStart"/>
      <w:r w:rsidRPr="59A45160">
        <w:rPr>
          <w:rFonts w:eastAsia="Times New Roman"/>
          <w:sz w:val="22"/>
          <w:szCs w:val="22"/>
        </w:rPr>
        <w:t>pagos</w:t>
      </w:r>
      <w:proofErr w:type="spellEnd"/>
    </w:p>
    <w:p w14:paraId="40CF22E9" w14:textId="74C1EA6F" w:rsidR="00811CD8" w:rsidRPr="00F437BB" w:rsidRDefault="0AB53171" w:rsidP="005C6940">
      <w:pPr>
        <w:spacing w:line="360" w:lineRule="auto"/>
        <w:jc w:val="both"/>
      </w:pPr>
      <w:r w:rsidRPr="59A45160">
        <w:rPr>
          <w:rFonts w:eastAsia="Times New Roman"/>
          <w:b/>
          <w:bCs/>
          <w:color w:val="767171" w:themeColor="background2" w:themeShade="80"/>
          <w:lang w:val="es-DO"/>
        </w:rPr>
        <w:t>Servicios de Energía Eléctrica</w:t>
      </w:r>
    </w:p>
    <w:p w14:paraId="19DF3601" w14:textId="26BE28DB" w:rsidR="00811CD8" w:rsidRPr="00F437BB" w:rsidRDefault="0AB53171" w:rsidP="005C6940">
      <w:pPr>
        <w:spacing w:line="360" w:lineRule="auto"/>
        <w:jc w:val="both"/>
      </w:pPr>
      <w:r w:rsidRPr="59A45160">
        <w:rPr>
          <w:rFonts w:eastAsia="Times New Roman"/>
          <w:color w:val="767171" w:themeColor="background2" w:themeShade="80"/>
          <w:lang w:val="es-DO"/>
        </w:rPr>
        <w:t xml:space="preserve">Debido a la naturaleza del Ministerio de Cultura, de alcance e impacto en toda la geografía nacional, el servicio eléctrico es provisto por tres de las compañías distribuidoras de electricidad: </w:t>
      </w:r>
      <w:proofErr w:type="spellStart"/>
      <w:r w:rsidRPr="59A45160">
        <w:rPr>
          <w:rFonts w:eastAsia="Times New Roman"/>
          <w:color w:val="767171" w:themeColor="background2" w:themeShade="80"/>
          <w:lang w:val="es-DO"/>
        </w:rPr>
        <w:t>Edeeste</w:t>
      </w:r>
      <w:proofErr w:type="spellEnd"/>
      <w:r w:rsidRPr="59A45160">
        <w:rPr>
          <w:rFonts w:eastAsia="Times New Roman"/>
          <w:color w:val="767171" w:themeColor="background2" w:themeShade="80"/>
          <w:lang w:val="es-DO"/>
        </w:rPr>
        <w:t xml:space="preserve">, Edesur y </w:t>
      </w:r>
      <w:proofErr w:type="spellStart"/>
      <w:r w:rsidRPr="59A45160">
        <w:rPr>
          <w:rFonts w:eastAsia="Times New Roman"/>
          <w:color w:val="767171" w:themeColor="background2" w:themeShade="80"/>
          <w:lang w:val="es-DO"/>
        </w:rPr>
        <w:t>Edenorte</w:t>
      </w:r>
      <w:proofErr w:type="spellEnd"/>
      <w:r w:rsidRPr="59A45160">
        <w:rPr>
          <w:rFonts w:eastAsia="Times New Roman"/>
          <w:color w:val="767171" w:themeColor="background2" w:themeShade="80"/>
          <w:lang w:val="es-DO"/>
        </w:rPr>
        <w:t xml:space="preserve">. En ese orden, el consumo de electricidad es facturado a través de 50 (cincuenta) contratos vigentes en los domicilios propiedad del MINC. El valor ejecutado en el 2022 asciende a </w:t>
      </w:r>
      <w:r w:rsidRPr="59A45160">
        <w:rPr>
          <w:rFonts w:eastAsia="Times New Roman"/>
          <w:b/>
          <w:bCs/>
          <w:color w:val="767171" w:themeColor="background2" w:themeShade="80"/>
          <w:lang w:val="es-DO"/>
        </w:rPr>
        <w:t>RD$ 95,278,850.42</w:t>
      </w:r>
      <w:r w:rsidRPr="59A45160">
        <w:rPr>
          <w:rFonts w:eastAsia="Times New Roman"/>
          <w:color w:val="767171" w:themeColor="background2" w:themeShade="80"/>
          <w:lang w:val="es-DO"/>
        </w:rPr>
        <w:t xml:space="preserve"> (noventa y cinco millones doscientos setenta y ocho mil ochocientos cincuenta con 42/100), distribuidos conforme proveedor y porcentaje con respecto al total anual de RD $, de la siguiente forma:</w:t>
      </w:r>
    </w:p>
    <w:p w14:paraId="20A7AE8E" w14:textId="77AC67A2" w:rsidR="00811CD8" w:rsidRPr="00F437BB" w:rsidRDefault="0AB53171" w:rsidP="005C6940">
      <w:pPr>
        <w:spacing w:line="360" w:lineRule="auto"/>
        <w:jc w:val="both"/>
      </w:pPr>
      <w:r w:rsidRPr="59A45160">
        <w:rPr>
          <w:rFonts w:eastAsia="Times New Roman"/>
          <w:color w:val="767171" w:themeColor="background2" w:themeShade="80"/>
          <w:lang w:val="es-DO"/>
        </w:rPr>
        <w:t xml:space="preserve"> Tabla No.2:  Valores totales de facturaciones de servicios de energía eléctrica recibidos en el año 2022 y su participación porcentual con respecto al total de ese servicio, según proveedor*.</w:t>
      </w:r>
    </w:p>
    <w:tbl>
      <w:tblPr>
        <w:tblW w:w="0" w:type="auto"/>
        <w:tblLayout w:type="fixed"/>
        <w:tblLook w:val="04A0" w:firstRow="1" w:lastRow="0" w:firstColumn="1" w:lastColumn="0" w:noHBand="0" w:noVBand="1"/>
      </w:tblPr>
      <w:tblGrid>
        <w:gridCol w:w="2638"/>
        <w:gridCol w:w="2104"/>
        <w:gridCol w:w="3125"/>
      </w:tblGrid>
      <w:tr w:rsidR="59A45160" w14:paraId="7E68CB5B" w14:textId="77777777" w:rsidTr="00A80EA6">
        <w:trPr>
          <w:trHeight w:val="702"/>
          <w:tblHeader/>
        </w:trPr>
        <w:tc>
          <w:tcPr>
            <w:tcW w:w="2638" w:type="dxa"/>
            <w:tcBorders>
              <w:top w:val="single" w:sz="8" w:space="0" w:color="auto"/>
              <w:left w:val="single" w:sz="8" w:space="0" w:color="auto"/>
              <w:bottom w:val="single" w:sz="8" w:space="0" w:color="auto"/>
              <w:right w:val="single" w:sz="8" w:space="0" w:color="auto"/>
            </w:tcBorders>
            <w:shd w:val="clear" w:color="auto" w:fill="011C50"/>
            <w:vAlign w:val="center"/>
          </w:tcPr>
          <w:p w14:paraId="3DAA2078" w14:textId="62A5FF8A" w:rsidR="59A45160" w:rsidRDefault="59A45160" w:rsidP="005C6940">
            <w:pPr>
              <w:spacing w:line="360" w:lineRule="auto"/>
              <w:jc w:val="center"/>
            </w:pPr>
            <w:proofErr w:type="spellStart"/>
            <w:r w:rsidRPr="59A45160">
              <w:rPr>
                <w:rFonts w:eastAsia="Times New Roman"/>
                <w:color w:val="FFFFFF" w:themeColor="background1"/>
              </w:rPr>
              <w:lastRenderedPageBreak/>
              <w:t>Proveedor</w:t>
            </w:r>
            <w:proofErr w:type="spellEnd"/>
          </w:p>
        </w:tc>
        <w:tc>
          <w:tcPr>
            <w:tcW w:w="2104" w:type="dxa"/>
            <w:tcBorders>
              <w:top w:val="single" w:sz="8" w:space="0" w:color="auto"/>
              <w:left w:val="single" w:sz="8" w:space="0" w:color="auto"/>
              <w:bottom w:val="single" w:sz="8" w:space="0" w:color="auto"/>
              <w:right w:val="single" w:sz="8" w:space="0" w:color="auto"/>
            </w:tcBorders>
            <w:shd w:val="clear" w:color="auto" w:fill="011C50"/>
            <w:vAlign w:val="center"/>
          </w:tcPr>
          <w:p w14:paraId="7E3D67D9" w14:textId="48231083" w:rsidR="59A45160" w:rsidRDefault="59A45160" w:rsidP="005C6940">
            <w:pPr>
              <w:spacing w:line="360" w:lineRule="auto"/>
              <w:jc w:val="center"/>
            </w:pPr>
            <w:proofErr w:type="spellStart"/>
            <w:r w:rsidRPr="59A45160">
              <w:rPr>
                <w:rFonts w:eastAsia="Times New Roman"/>
                <w:color w:val="FFFFFF" w:themeColor="background1"/>
              </w:rPr>
              <w:t>Gasto</w:t>
            </w:r>
            <w:proofErr w:type="spellEnd"/>
            <w:r w:rsidRPr="59A45160">
              <w:rPr>
                <w:rFonts w:eastAsia="Times New Roman"/>
                <w:color w:val="FFFFFF" w:themeColor="background1"/>
              </w:rPr>
              <w:t xml:space="preserve"> total RD $ </w:t>
            </w:r>
            <w:proofErr w:type="spellStart"/>
            <w:r w:rsidRPr="59A45160">
              <w:rPr>
                <w:rFonts w:eastAsia="Times New Roman"/>
                <w:color w:val="FFFFFF" w:themeColor="background1"/>
              </w:rPr>
              <w:t>en</w:t>
            </w:r>
            <w:proofErr w:type="spellEnd"/>
            <w:r w:rsidRPr="59A45160">
              <w:rPr>
                <w:rFonts w:eastAsia="Times New Roman"/>
                <w:color w:val="FFFFFF" w:themeColor="background1"/>
              </w:rPr>
              <w:t xml:space="preserve"> </w:t>
            </w:r>
            <w:proofErr w:type="spellStart"/>
            <w:r w:rsidRPr="59A45160">
              <w:rPr>
                <w:rFonts w:eastAsia="Times New Roman"/>
                <w:color w:val="FFFFFF" w:themeColor="background1"/>
              </w:rPr>
              <w:t>energía</w:t>
            </w:r>
            <w:proofErr w:type="spellEnd"/>
            <w:r w:rsidRPr="59A45160">
              <w:rPr>
                <w:rFonts w:eastAsia="Times New Roman"/>
                <w:color w:val="FFFFFF" w:themeColor="background1"/>
              </w:rPr>
              <w:t xml:space="preserve"> </w:t>
            </w:r>
            <w:proofErr w:type="spellStart"/>
            <w:r w:rsidRPr="59A45160">
              <w:rPr>
                <w:rFonts w:eastAsia="Times New Roman"/>
                <w:color w:val="FFFFFF" w:themeColor="background1"/>
              </w:rPr>
              <w:t>eléctrica</w:t>
            </w:r>
            <w:proofErr w:type="spellEnd"/>
          </w:p>
        </w:tc>
        <w:tc>
          <w:tcPr>
            <w:tcW w:w="3125" w:type="dxa"/>
            <w:tcBorders>
              <w:top w:val="single" w:sz="8" w:space="0" w:color="auto"/>
              <w:left w:val="single" w:sz="8" w:space="0" w:color="auto"/>
              <w:bottom w:val="single" w:sz="8" w:space="0" w:color="auto"/>
              <w:right w:val="single" w:sz="8" w:space="0" w:color="auto"/>
            </w:tcBorders>
            <w:shd w:val="clear" w:color="auto" w:fill="011C50"/>
            <w:vAlign w:val="center"/>
          </w:tcPr>
          <w:p w14:paraId="598C5FB5" w14:textId="339ECCEB" w:rsidR="59A45160" w:rsidRDefault="59A45160" w:rsidP="005C6940">
            <w:pPr>
              <w:spacing w:line="360" w:lineRule="auto"/>
              <w:jc w:val="center"/>
            </w:pPr>
            <w:proofErr w:type="spellStart"/>
            <w:r w:rsidRPr="59A45160">
              <w:rPr>
                <w:rFonts w:eastAsia="Times New Roman"/>
                <w:color w:val="FFFFFF" w:themeColor="background1"/>
              </w:rPr>
              <w:t>Porcentaje</w:t>
            </w:r>
            <w:proofErr w:type="spellEnd"/>
            <w:r w:rsidRPr="59A45160">
              <w:rPr>
                <w:rFonts w:eastAsia="Times New Roman"/>
                <w:color w:val="FFFFFF" w:themeColor="background1"/>
              </w:rPr>
              <w:t xml:space="preserve"> con </w:t>
            </w:r>
            <w:proofErr w:type="spellStart"/>
            <w:r w:rsidRPr="59A45160">
              <w:rPr>
                <w:rFonts w:eastAsia="Times New Roman"/>
                <w:color w:val="FFFFFF" w:themeColor="background1"/>
              </w:rPr>
              <w:t>respecto</w:t>
            </w:r>
            <w:proofErr w:type="spellEnd"/>
            <w:r w:rsidRPr="59A45160">
              <w:rPr>
                <w:rFonts w:eastAsia="Times New Roman"/>
                <w:color w:val="FFFFFF" w:themeColor="background1"/>
              </w:rPr>
              <w:t xml:space="preserve"> al total </w:t>
            </w:r>
            <w:proofErr w:type="spellStart"/>
            <w:r w:rsidRPr="59A45160">
              <w:rPr>
                <w:rFonts w:eastAsia="Times New Roman"/>
                <w:color w:val="FFFFFF" w:themeColor="background1"/>
              </w:rPr>
              <w:t>en</w:t>
            </w:r>
            <w:proofErr w:type="spellEnd"/>
            <w:r w:rsidRPr="59A45160">
              <w:rPr>
                <w:rFonts w:eastAsia="Times New Roman"/>
                <w:color w:val="FFFFFF" w:themeColor="background1"/>
              </w:rPr>
              <w:t xml:space="preserve"> </w:t>
            </w:r>
            <w:proofErr w:type="spellStart"/>
            <w:r w:rsidRPr="59A45160">
              <w:rPr>
                <w:rFonts w:eastAsia="Times New Roman"/>
                <w:color w:val="FFFFFF" w:themeColor="background1"/>
              </w:rPr>
              <w:t>energía</w:t>
            </w:r>
            <w:proofErr w:type="spellEnd"/>
            <w:r w:rsidRPr="59A45160">
              <w:rPr>
                <w:rFonts w:eastAsia="Times New Roman"/>
                <w:color w:val="FFFFFF" w:themeColor="background1"/>
              </w:rPr>
              <w:t xml:space="preserve"> </w:t>
            </w:r>
            <w:proofErr w:type="spellStart"/>
            <w:r w:rsidRPr="59A45160">
              <w:rPr>
                <w:rFonts w:eastAsia="Times New Roman"/>
                <w:color w:val="FFFFFF" w:themeColor="background1"/>
              </w:rPr>
              <w:t>eléctrica</w:t>
            </w:r>
            <w:proofErr w:type="spellEnd"/>
          </w:p>
        </w:tc>
      </w:tr>
      <w:tr w:rsidR="59A45160" w14:paraId="0D416809" w14:textId="77777777" w:rsidTr="00A80EA6">
        <w:trPr>
          <w:trHeight w:val="305"/>
        </w:trPr>
        <w:tc>
          <w:tcPr>
            <w:tcW w:w="2638" w:type="dxa"/>
            <w:tcBorders>
              <w:top w:val="single" w:sz="8" w:space="0" w:color="auto"/>
              <w:left w:val="single" w:sz="8" w:space="0" w:color="auto"/>
              <w:bottom w:val="single" w:sz="8" w:space="0" w:color="auto"/>
              <w:right w:val="single" w:sz="8" w:space="0" w:color="auto"/>
            </w:tcBorders>
            <w:vAlign w:val="center"/>
          </w:tcPr>
          <w:p w14:paraId="50E6CDC7" w14:textId="5F38605B" w:rsidR="59A45160" w:rsidRDefault="59A45160" w:rsidP="005C6940">
            <w:pPr>
              <w:spacing w:line="360" w:lineRule="auto"/>
            </w:pPr>
            <w:r w:rsidRPr="59A45160">
              <w:rPr>
                <w:rFonts w:eastAsia="Times New Roman"/>
                <w:color w:val="767171" w:themeColor="background2" w:themeShade="80"/>
              </w:rPr>
              <w:t>EDEESTE</w:t>
            </w:r>
          </w:p>
        </w:tc>
        <w:tc>
          <w:tcPr>
            <w:tcW w:w="2104" w:type="dxa"/>
            <w:tcBorders>
              <w:top w:val="single" w:sz="8" w:space="0" w:color="auto"/>
              <w:left w:val="single" w:sz="8" w:space="0" w:color="auto"/>
              <w:bottom w:val="single" w:sz="8" w:space="0" w:color="auto"/>
              <w:right w:val="single" w:sz="8" w:space="0" w:color="auto"/>
            </w:tcBorders>
            <w:vAlign w:val="center"/>
          </w:tcPr>
          <w:p w14:paraId="2ECE0A2D" w14:textId="530DEE56" w:rsidR="59A45160" w:rsidRDefault="59A45160" w:rsidP="005C6940">
            <w:pPr>
              <w:spacing w:line="360" w:lineRule="auto"/>
              <w:jc w:val="right"/>
            </w:pPr>
            <w:r w:rsidRPr="59A45160">
              <w:rPr>
                <w:rFonts w:eastAsia="Times New Roman"/>
                <w:color w:val="767171" w:themeColor="background2" w:themeShade="80"/>
              </w:rPr>
              <w:t xml:space="preserve">72,412,205.51 </w:t>
            </w:r>
          </w:p>
        </w:tc>
        <w:tc>
          <w:tcPr>
            <w:tcW w:w="3125" w:type="dxa"/>
            <w:tcBorders>
              <w:top w:val="single" w:sz="8" w:space="0" w:color="auto"/>
              <w:left w:val="single" w:sz="8" w:space="0" w:color="auto"/>
              <w:bottom w:val="single" w:sz="8" w:space="0" w:color="auto"/>
              <w:right w:val="single" w:sz="8" w:space="0" w:color="auto"/>
            </w:tcBorders>
            <w:vAlign w:val="center"/>
          </w:tcPr>
          <w:p w14:paraId="04DC1A6F" w14:textId="6AE5C258" w:rsidR="59A45160" w:rsidRDefault="59A45160" w:rsidP="005C6940">
            <w:pPr>
              <w:spacing w:line="360" w:lineRule="auto"/>
              <w:jc w:val="center"/>
            </w:pPr>
            <w:r w:rsidRPr="59A45160">
              <w:rPr>
                <w:rFonts w:eastAsia="Times New Roman"/>
                <w:color w:val="767171" w:themeColor="background2" w:themeShade="80"/>
              </w:rPr>
              <w:t>76.00%</w:t>
            </w:r>
          </w:p>
        </w:tc>
      </w:tr>
      <w:tr w:rsidR="59A45160" w14:paraId="3DAE1B9D" w14:textId="77777777" w:rsidTr="00A80EA6">
        <w:trPr>
          <w:trHeight w:val="305"/>
        </w:trPr>
        <w:tc>
          <w:tcPr>
            <w:tcW w:w="2638" w:type="dxa"/>
            <w:tcBorders>
              <w:top w:val="single" w:sz="8" w:space="0" w:color="auto"/>
              <w:left w:val="single" w:sz="8" w:space="0" w:color="auto"/>
              <w:bottom w:val="single" w:sz="8" w:space="0" w:color="auto"/>
              <w:right w:val="single" w:sz="8" w:space="0" w:color="auto"/>
            </w:tcBorders>
            <w:vAlign w:val="center"/>
          </w:tcPr>
          <w:p w14:paraId="15B5D96F" w14:textId="0EA5061D" w:rsidR="59A45160" w:rsidRDefault="59A45160" w:rsidP="005C6940">
            <w:pPr>
              <w:spacing w:line="360" w:lineRule="auto"/>
            </w:pPr>
            <w:r w:rsidRPr="59A45160">
              <w:rPr>
                <w:rFonts w:eastAsia="Times New Roman"/>
                <w:color w:val="767171" w:themeColor="background2" w:themeShade="80"/>
              </w:rPr>
              <w:t>EDESUR</w:t>
            </w:r>
          </w:p>
        </w:tc>
        <w:tc>
          <w:tcPr>
            <w:tcW w:w="2104" w:type="dxa"/>
            <w:tcBorders>
              <w:top w:val="single" w:sz="8" w:space="0" w:color="auto"/>
              <w:left w:val="single" w:sz="8" w:space="0" w:color="auto"/>
              <w:bottom w:val="single" w:sz="8" w:space="0" w:color="auto"/>
              <w:right w:val="single" w:sz="8" w:space="0" w:color="auto"/>
            </w:tcBorders>
            <w:vAlign w:val="center"/>
          </w:tcPr>
          <w:p w14:paraId="5CBD73CE" w14:textId="0BD9542F" w:rsidR="59A45160" w:rsidRDefault="59A45160" w:rsidP="005C6940">
            <w:pPr>
              <w:spacing w:line="360" w:lineRule="auto"/>
              <w:jc w:val="right"/>
            </w:pPr>
            <w:r w:rsidRPr="59A45160">
              <w:rPr>
                <w:rFonts w:eastAsia="Times New Roman"/>
                <w:color w:val="767171" w:themeColor="background2" w:themeShade="80"/>
              </w:rPr>
              <w:t>632,520.44</w:t>
            </w:r>
          </w:p>
        </w:tc>
        <w:tc>
          <w:tcPr>
            <w:tcW w:w="3125" w:type="dxa"/>
            <w:tcBorders>
              <w:top w:val="single" w:sz="8" w:space="0" w:color="auto"/>
              <w:left w:val="single" w:sz="8" w:space="0" w:color="auto"/>
              <w:bottom w:val="single" w:sz="8" w:space="0" w:color="auto"/>
              <w:right w:val="single" w:sz="8" w:space="0" w:color="auto"/>
            </w:tcBorders>
            <w:vAlign w:val="center"/>
          </w:tcPr>
          <w:p w14:paraId="33AA69C4" w14:textId="45743797" w:rsidR="59A45160" w:rsidRDefault="59A45160" w:rsidP="005C6940">
            <w:pPr>
              <w:spacing w:line="360" w:lineRule="auto"/>
              <w:jc w:val="center"/>
            </w:pPr>
            <w:r w:rsidRPr="59A45160">
              <w:rPr>
                <w:rFonts w:eastAsia="Times New Roman"/>
                <w:color w:val="767171" w:themeColor="background2" w:themeShade="80"/>
              </w:rPr>
              <w:t>0.66%</w:t>
            </w:r>
          </w:p>
        </w:tc>
      </w:tr>
      <w:tr w:rsidR="59A45160" w14:paraId="4ECDD2FC" w14:textId="77777777" w:rsidTr="00A80EA6">
        <w:trPr>
          <w:trHeight w:val="305"/>
        </w:trPr>
        <w:tc>
          <w:tcPr>
            <w:tcW w:w="2638" w:type="dxa"/>
            <w:tcBorders>
              <w:top w:val="single" w:sz="8" w:space="0" w:color="auto"/>
              <w:left w:val="single" w:sz="8" w:space="0" w:color="auto"/>
              <w:bottom w:val="single" w:sz="8" w:space="0" w:color="auto"/>
              <w:right w:val="single" w:sz="8" w:space="0" w:color="auto"/>
            </w:tcBorders>
            <w:vAlign w:val="center"/>
          </w:tcPr>
          <w:p w14:paraId="31A65521" w14:textId="5AC60875" w:rsidR="59A45160" w:rsidRDefault="59A45160" w:rsidP="005C6940">
            <w:pPr>
              <w:spacing w:line="360" w:lineRule="auto"/>
            </w:pPr>
            <w:r w:rsidRPr="59A45160">
              <w:rPr>
                <w:rFonts w:eastAsia="Times New Roman"/>
                <w:color w:val="767171" w:themeColor="background2" w:themeShade="80"/>
              </w:rPr>
              <w:t>EDENORTE</w:t>
            </w:r>
          </w:p>
        </w:tc>
        <w:tc>
          <w:tcPr>
            <w:tcW w:w="2104" w:type="dxa"/>
            <w:tcBorders>
              <w:top w:val="single" w:sz="8" w:space="0" w:color="auto"/>
              <w:left w:val="single" w:sz="8" w:space="0" w:color="auto"/>
              <w:bottom w:val="single" w:sz="8" w:space="0" w:color="auto"/>
              <w:right w:val="single" w:sz="8" w:space="0" w:color="auto"/>
            </w:tcBorders>
            <w:vAlign w:val="center"/>
          </w:tcPr>
          <w:p w14:paraId="4B66E52F" w14:textId="119F104F" w:rsidR="59A45160" w:rsidRDefault="59A45160" w:rsidP="005C6940">
            <w:pPr>
              <w:spacing w:line="360" w:lineRule="auto"/>
              <w:jc w:val="right"/>
            </w:pPr>
            <w:r w:rsidRPr="59A45160">
              <w:rPr>
                <w:rFonts w:eastAsia="Times New Roman"/>
                <w:color w:val="767171" w:themeColor="background2" w:themeShade="80"/>
              </w:rPr>
              <w:t>22,234,124.47</w:t>
            </w:r>
          </w:p>
        </w:tc>
        <w:tc>
          <w:tcPr>
            <w:tcW w:w="3125" w:type="dxa"/>
            <w:tcBorders>
              <w:top w:val="single" w:sz="8" w:space="0" w:color="auto"/>
              <w:left w:val="single" w:sz="8" w:space="0" w:color="auto"/>
              <w:bottom w:val="single" w:sz="8" w:space="0" w:color="auto"/>
              <w:right w:val="single" w:sz="8" w:space="0" w:color="auto"/>
            </w:tcBorders>
            <w:vAlign w:val="center"/>
          </w:tcPr>
          <w:p w14:paraId="3B185B40" w14:textId="4319043D" w:rsidR="59A45160" w:rsidRDefault="59A45160" w:rsidP="005C6940">
            <w:pPr>
              <w:spacing w:line="360" w:lineRule="auto"/>
              <w:jc w:val="center"/>
            </w:pPr>
            <w:r w:rsidRPr="59A45160">
              <w:rPr>
                <w:rFonts w:eastAsia="Times New Roman"/>
                <w:color w:val="767171" w:themeColor="background2" w:themeShade="80"/>
              </w:rPr>
              <w:t>23.34%</w:t>
            </w:r>
          </w:p>
        </w:tc>
      </w:tr>
      <w:tr w:rsidR="59A45160" w14:paraId="7957C214" w14:textId="77777777" w:rsidTr="00A80EA6">
        <w:trPr>
          <w:trHeight w:val="626"/>
        </w:trPr>
        <w:tc>
          <w:tcPr>
            <w:tcW w:w="2638" w:type="dxa"/>
            <w:tcBorders>
              <w:top w:val="single" w:sz="8" w:space="0" w:color="auto"/>
              <w:left w:val="single" w:sz="8" w:space="0" w:color="auto"/>
              <w:bottom w:val="single" w:sz="8" w:space="0" w:color="auto"/>
              <w:right w:val="single" w:sz="8" w:space="0" w:color="auto"/>
            </w:tcBorders>
            <w:shd w:val="clear" w:color="auto" w:fill="011C50"/>
            <w:vAlign w:val="center"/>
          </w:tcPr>
          <w:p w14:paraId="12128164" w14:textId="4BA551F0" w:rsidR="59A45160" w:rsidRDefault="59A45160" w:rsidP="005C6940">
            <w:pPr>
              <w:spacing w:line="360" w:lineRule="auto"/>
            </w:pPr>
            <w:proofErr w:type="spellStart"/>
            <w:r w:rsidRPr="59A45160">
              <w:rPr>
                <w:rFonts w:eastAsia="Times New Roman"/>
                <w:color w:val="FFFFFF" w:themeColor="background1"/>
              </w:rPr>
              <w:t>Gasto</w:t>
            </w:r>
            <w:proofErr w:type="spellEnd"/>
            <w:r w:rsidRPr="59A45160">
              <w:rPr>
                <w:rFonts w:eastAsia="Times New Roman"/>
                <w:color w:val="FFFFFF" w:themeColor="background1"/>
              </w:rPr>
              <w:t xml:space="preserve"> total RD $ </w:t>
            </w:r>
            <w:proofErr w:type="spellStart"/>
            <w:r w:rsidRPr="59A45160">
              <w:rPr>
                <w:rFonts w:eastAsia="Times New Roman"/>
                <w:color w:val="FFFFFF" w:themeColor="background1"/>
              </w:rPr>
              <w:t>en</w:t>
            </w:r>
            <w:proofErr w:type="spellEnd"/>
            <w:r w:rsidRPr="59A45160">
              <w:rPr>
                <w:rFonts w:eastAsia="Times New Roman"/>
                <w:color w:val="FFFFFF" w:themeColor="background1"/>
              </w:rPr>
              <w:t xml:space="preserve"> </w:t>
            </w:r>
            <w:proofErr w:type="spellStart"/>
            <w:r w:rsidRPr="59A45160">
              <w:rPr>
                <w:rFonts w:eastAsia="Times New Roman"/>
                <w:color w:val="FFFFFF" w:themeColor="background1"/>
              </w:rPr>
              <w:t>energía</w:t>
            </w:r>
            <w:proofErr w:type="spellEnd"/>
            <w:r w:rsidRPr="59A45160">
              <w:rPr>
                <w:rFonts w:eastAsia="Times New Roman"/>
                <w:color w:val="FFFFFF" w:themeColor="background1"/>
              </w:rPr>
              <w:t xml:space="preserve"> </w:t>
            </w:r>
            <w:proofErr w:type="spellStart"/>
            <w:r w:rsidRPr="59A45160">
              <w:rPr>
                <w:rFonts w:eastAsia="Times New Roman"/>
                <w:color w:val="FFFFFF" w:themeColor="background1"/>
              </w:rPr>
              <w:t>eléctrica</w:t>
            </w:r>
            <w:proofErr w:type="spellEnd"/>
          </w:p>
        </w:tc>
        <w:tc>
          <w:tcPr>
            <w:tcW w:w="2104" w:type="dxa"/>
            <w:tcBorders>
              <w:top w:val="single" w:sz="8" w:space="0" w:color="auto"/>
              <w:left w:val="single" w:sz="8" w:space="0" w:color="auto"/>
              <w:bottom w:val="single" w:sz="8" w:space="0" w:color="auto"/>
              <w:right w:val="single" w:sz="8" w:space="0" w:color="auto"/>
            </w:tcBorders>
            <w:shd w:val="clear" w:color="auto" w:fill="011C50"/>
            <w:vAlign w:val="center"/>
          </w:tcPr>
          <w:p w14:paraId="677BB8FA" w14:textId="72696F80" w:rsidR="59A45160" w:rsidRDefault="59A45160" w:rsidP="005C6940">
            <w:pPr>
              <w:spacing w:line="360" w:lineRule="auto"/>
              <w:jc w:val="right"/>
            </w:pPr>
            <w:r w:rsidRPr="59A45160">
              <w:rPr>
                <w:rFonts w:eastAsia="Times New Roman"/>
                <w:color w:val="FFFFFF" w:themeColor="background1"/>
              </w:rPr>
              <w:t>95,278,850.42</w:t>
            </w:r>
          </w:p>
        </w:tc>
        <w:tc>
          <w:tcPr>
            <w:tcW w:w="3125" w:type="dxa"/>
            <w:tcBorders>
              <w:top w:val="single" w:sz="8" w:space="0" w:color="auto"/>
              <w:left w:val="single" w:sz="8" w:space="0" w:color="auto"/>
              <w:bottom w:val="single" w:sz="8" w:space="0" w:color="auto"/>
              <w:right w:val="single" w:sz="8" w:space="0" w:color="auto"/>
            </w:tcBorders>
            <w:shd w:val="clear" w:color="auto" w:fill="011C50"/>
            <w:vAlign w:val="center"/>
          </w:tcPr>
          <w:p w14:paraId="6BDB6E30" w14:textId="0F191E67" w:rsidR="59A45160" w:rsidRDefault="59A45160" w:rsidP="005C6940">
            <w:pPr>
              <w:spacing w:line="360" w:lineRule="auto"/>
              <w:jc w:val="center"/>
            </w:pPr>
            <w:r w:rsidRPr="59A45160">
              <w:rPr>
                <w:rFonts w:eastAsia="Times New Roman"/>
                <w:color w:val="FFFFFF" w:themeColor="background1"/>
              </w:rPr>
              <w:t>100.00%</w:t>
            </w:r>
          </w:p>
        </w:tc>
      </w:tr>
    </w:tbl>
    <w:p w14:paraId="35D36C84" w14:textId="7D580784" w:rsidR="00811CD8" w:rsidRPr="00F437BB" w:rsidRDefault="0AB53171" w:rsidP="005C6940">
      <w:pPr>
        <w:spacing w:line="360" w:lineRule="auto"/>
        <w:jc w:val="both"/>
      </w:pPr>
      <w:r w:rsidRPr="59A45160">
        <w:rPr>
          <w:rFonts w:eastAsia="Times New Roman"/>
          <w:color w:val="767171" w:themeColor="background2" w:themeShade="80"/>
          <w:lang w:val="es-DO"/>
        </w:rPr>
        <w:t>Fuente: registros de solicitudes tramitadas al área de la Dirección    Administrativa, para fines de pagos.</w:t>
      </w:r>
    </w:p>
    <w:p w14:paraId="7EF3DA77" w14:textId="1607DD63" w:rsidR="00811CD8" w:rsidRPr="00F437BB" w:rsidRDefault="0AB53171" w:rsidP="005C6940">
      <w:pPr>
        <w:spacing w:line="360" w:lineRule="auto"/>
        <w:jc w:val="both"/>
      </w:pPr>
      <w:r w:rsidRPr="59A45160">
        <w:rPr>
          <w:rFonts w:eastAsia="Times New Roman"/>
          <w:color w:val="767171" w:themeColor="background2" w:themeShade="80"/>
          <w:lang w:val="es-DO"/>
        </w:rPr>
        <w:t>*Distribución del consumo mensual en cada domicilio según proveedor, en listado de anexos.</w:t>
      </w:r>
    </w:p>
    <w:p w14:paraId="21AC638B" w14:textId="5454DBAE" w:rsidR="00811CD8" w:rsidRPr="00F437BB" w:rsidRDefault="0AB53171" w:rsidP="005C6940">
      <w:pPr>
        <w:spacing w:line="360" w:lineRule="auto"/>
        <w:jc w:val="both"/>
      </w:pPr>
      <w:r w:rsidRPr="59A45160">
        <w:rPr>
          <w:rFonts w:eastAsia="Times New Roman"/>
          <w:color w:val="767171" w:themeColor="background2" w:themeShade="80"/>
          <w:lang w:val="es-DO"/>
        </w:rPr>
        <w:t xml:space="preserve">  </w:t>
      </w:r>
      <w:r w:rsidR="7606CA20">
        <w:rPr>
          <w:noProof/>
          <w:color w:val="2B579A"/>
          <w:shd w:val="clear" w:color="auto" w:fill="E6E6E6"/>
        </w:rPr>
        <w:drawing>
          <wp:inline distT="0" distB="0" distL="0" distR="0" wp14:anchorId="410E4DB8" wp14:editId="076B6A8B">
            <wp:extent cx="4572000" cy="2686050"/>
            <wp:effectExtent l="0" t="0" r="0" b="0"/>
            <wp:docPr id="328805796" name="Imagen 328805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4572000" cy="2686050"/>
                    </a:xfrm>
                    <a:prstGeom prst="rect">
                      <a:avLst/>
                    </a:prstGeom>
                  </pic:spPr>
                </pic:pic>
              </a:graphicData>
            </a:graphic>
          </wp:inline>
        </w:drawing>
      </w:r>
    </w:p>
    <w:p w14:paraId="54EBD85A" w14:textId="58F0E0CF" w:rsidR="00811CD8" w:rsidRDefault="0AB53171" w:rsidP="005C6940">
      <w:pPr>
        <w:spacing w:line="360" w:lineRule="auto"/>
        <w:jc w:val="both"/>
        <w:rPr>
          <w:rFonts w:eastAsia="Times New Roman"/>
          <w:color w:val="767171" w:themeColor="background2" w:themeShade="80"/>
          <w:lang w:val="es-DO"/>
        </w:rPr>
      </w:pPr>
      <w:r w:rsidRPr="59A45160">
        <w:rPr>
          <w:rFonts w:eastAsia="Times New Roman"/>
          <w:color w:val="767171" w:themeColor="background2" w:themeShade="80"/>
          <w:lang w:val="es-DO"/>
        </w:rPr>
        <w:t>Fuente: registros de solicitudes tramitadas al área de la Dirección Administrativa, para fines de pagos</w:t>
      </w:r>
    </w:p>
    <w:p w14:paraId="1B772823" w14:textId="77777777" w:rsidR="00A80EA6" w:rsidRDefault="00A80EA6" w:rsidP="005C6940">
      <w:pPr>
        <w:spacing w:line="360" w:lineRule="auto"/>
        <w:jc w:val="both"/>
        <w:rPr>
          <w:rFonts w:eastAsia="Times New Roman"/>
          <w:color w:val="767171" w:themeColor="background2" w:themeShade="80"/>
          <w:lang w:val="es-DO"/>
        </w:rPr>
      </w:pPr>
    </w:p>
    <w:p w14:paraId="27A20EFF" w14:textId="77777777" w:rsidR="00A80EA6" w:rsidRDefault="00A80EA6" w:rsidP="005C6940">
      <w:pPr>
        <w:spacing w:line="360" w:lineRule="auto"/>
        <w:jc w:val="both"/>
        <w:rPr>
          <w:rFonts w:eastAsia="Times New Roman"/>
          <w:color w:val="767171" w:themeColor="background2" w:themeShade="80"/>
          <w:lang w:val="es-DO"/>
        </w:rPr>
      </w:pPr>
    </w:p>
    <w:p w14:paraId="143E15EC" w14:textId="0327C44A" w:rsidR="00811CD8" w:rsidRPr="00F437BB" w:rsidRDefault="0AB53171" w:rsidP="005C6940">
      <w:pPr>
        <w:spacing w:line="360" w:lineRule="auto"/>
        <w:jc w:val="both"/>
      </w:pPr>
      <w:r w:rsidRPr="59A45160">
        <w:rPr>
          <w:rFonts w:eastAsia="Times New Roman"/>
          <w:b/>
          <w:bCs/>
          <w:color w:val="767171" w:themeColor="background2" w:themeShade="80"/>
          <w:lang w:val="es-DO"/>
        </w:rPr>
        <w:lastRenderedPageBreak/>
        <w:t xml:space="preserve">Servicios Telefónicos, Internet y Data </w:t>
      </w:r>
    </w:p>
    <w:p w14:paraId="5A5E44B5" w14:textId="35CA0E04" w:rsidR="00811CD8" w:rsidRPr="00F437BB" w:rsidRDefault="0AB53171" w:rsidP="005C6940">
      <w:pPr>
        <w:spacing w:line="360" w:lineRule="auto"/>
        <w:jc w:val="both"/>
      </w:pPr>
      <w:r w:rsidRPr="59A45160">
        <w:rPr>
          <w:rFonts w:eastAsia="Times New Roman"/>
          <w:color w:val="767171" w:themeColor="background2" w:themeShade="80"/>
          <w:lang w:val="es-DO"/>
        </w:rPr>
        <w:t xml:space="preserve">Debido a la naturaleza del Ministerio de Cultura de alcance e impacto en toda la geografía nacional, el servicio de teléfonos fijos, de conexión a internet y de flotas de aparatos telefónicos móviles es provisto por dos de las compañías prestadoras del servicio: Compañía Dominicana de Teléfonos (Claro) y Altice Dominicana. En ese orden, el gasto por servicios telefónicos es facturado a través de 29 (veinte y nueve) contratos servidos al MINC, en sus diferentes domicilios y espacios. El valor ejecutado asciende a </w:t>
      </w:r>
      <w:r w:rsidRPr="59A45160">
        <w:rPr>
          <w:rFonts w:eastAsia="Times New Roman"/>
          <w:b/>
          <w:bCs/>
          <w:color w:val="767171" w:themeColor="background2" w:themeShade="80"/>
          <w:lang w:val="es-DO"/>
        </w:rPr>
        <w:t>RD$22,915,485.40</w:t>
      </w:r>
      <w:r w:rsidRPr="59A45160">
        <w:rPr>
          <w:rFonts w:eastAsia="Times New Roman"/>
          <w:color w:val="767171" w:themeColor="background2" w:themeShade="80"/>
          <w:lang w:val="es-DO"/>
        </w:rPr>
        <w:t xml:space="preserve"> (veinte y dos millones novecientos quince mil cuatrocientos ochenta y cinco con 40/100), con la siguiente participación porcentual según empresa proveedora: </w:t>
      </w:r>
    </w:p>
    <w:p w14:paraId="0EE51876" w14:textId="0BBBEAF4" w:rsidR="00811CD8" w:rsidRPr="00F437BB" w:rsidRDefault="0AB53171" w:rsidP="005C6940">
      <w:pPr>
        <w:spacing w:line="360" w:lineRule="auto"/>
        <w:jc w:val="both"/>
      </w:pPr>
      <w:r w:rsidRPr="59A45160">
        <w:rPr>
          <w:rFonts w:eastAsia="Times New Roman"/>
          <w:color w:val="767171" w:themeColor="background2" w:themeShade="80"/>
          <w:lang w:val="es-DO"/>
        </w:rPr>
        <w:t>Tabla No.3:  Valores totales de facturaciones de servicios telefónicos recibidos en el año 2022 y su participación porcentual con respecto al total de ese servicio, según proveedor*.</w:t>
      </w:r>
    </w:p>
    <w:tbl>
      <w:tblPr>
        <w:tblW w:w="8078" w:type="dxa"/>
        <w:jc w:val="center"/>
        <w:tblLayout w:type="fixed"/>
        <w:tblLook w:val="04A0" w:firstRow="1" w:lastRow="0" w:firstColumn="1" w:lastColumn="0" w:noHBand="0" w:noVBand="1"/>
      </w:tblPr>
      <w:tblGrid>
        <w:gridCol w:w="3017"/>
        <w:gridCol w:w="2212"/>
        <w:gridCol w:w="2849"/>
      </w:tblGrid>
      <w:tr w:rsidR="59A45160" w14:paraId="13583A6E" w14:textId="77777777" w:rsidTr="00A80EA6">
        <w:trPr>
          <w:trHeight w:val="496"/>
          <w:tblHeader/>
          <w:jc w:val="center"/>
        </w:trPr>
        <w:tc>
          <w:tcPr>
            <w:tcW w:w="3017" w:type="dxa"/>
            <w:tcBorders>
              <w:top w:val="single" w:sz="8" w:space="0" w:color="auto"/>
              <w:left w:val="single" w:sz="8" w:space="0" w:color="auto"/>
              <w:bottom w:val="single" w:sz="8" w:space="0" w:color="auto"/>
              <w:right w:val="single" w:sz="8" w:space="0" w:color="auto"/>
            </w:tcBorders>
            <w:shd w:val="clear" w:color="auto" w:fill="011C50"/>
            <w:vAlign w:val="center"/>
          </w:tcPr>
          <w:p w14:paraId="18E66F69" w14:textId="74070B85" w:rsidR="59A45160" w:rsidRPr="00A80EA6" w:rsidRDefault="59A45160" w:rsidP="005C6940">
            <w:pPr>
              <w:spacing w:line="360" w:lineRule="auto"/>
              <w:jc w:val="center"/>
              <w:rPr>
                <w:sz w:val="28"/>
                <w:szCs w:val="28"/>
              </w:rPr>
            </w:pPr>
            <w:proofErr w:type="spellStart"/>
            <w:r w:rsidRPr="00A80EA6">
              <w:rPr>
                <w:rFonts w:eastAsia="Times New Roman"/>
                <w:color w:val="FFFFFF" w:themeColor="background1"/>
                <w:sz w:val="28"/>
                <w:szCs w:val="28"/>
              </w:rPr>
              <w:t>Proveedor</w:t>
            </w:r>
            <w:proofErr w:type="spellEnd"/>
          </w:p>
        </w:tc>
        <w:tc>
          <w:tcPr>
            <w:tcW w:w="2212" w:type="dxa"/>
            <w:tcBorders>
              <w:top w:val="single" w:sz="8" w:space="0" w:color="auto"/>
              <w:left w:val="single" w:sz="8" w:space="0" w:color="auto"/>
              <w:bottom w:val="single" w:sz="8" w:space="0" w:color="auto"/>
              <w:right w:val="single" w:sz="8" w:space="0" w:color="auto"/>
            </w:tcBorders>
            <w:shd w:val="clear" w:color="auto" w:fill="011C50"/>
            <w:vAlign w:val="center"/>
          </w:tcPr>
          <w:p w14:paraId="10A19821" w14:textId="3018A5F4" w:rsidR="59A45160" w:rsidRPr="00A80EA6" w:rsidRDefault="59A45160" w:rsidP="005C6940">
            <w:pPr>
              <w:spacing w:line="360" w:lineRule="auto"/>
              <w:jc w:val="center"/>
              <w:rPr>
                <w:sz w:val="28"/>
                <w:szCs w:val="28"/>
              </w:rPr>
            </w:pPr>
            <w:proofErr w:type="spellStart"/>
            <w:r w:rsidRPr="00A80EA6">
              <w:rPr>
                <w:rFonts w:eastAsia="Times New Roman"/>
                <w:color w:val="FFFFFF" w:themeColor="background1"/>
                <w:sz w:val="28"/>
                <w:szCs w:val="28"/>
              </w:rPr>
              <w:t>Gasto</w:t>
            </w:r>
            <w:proofErr w:type="spellEnd"/>
            <w:r w:rsidRPr="00A80EA6">
              <w:rPr>
                <w:rFonts w:eastAsia="Times New Roman"/>
                <w:color w:val="FFFFFF" w:themeColor="background1"/>
                <w:sz w:val="28"/>
                <w:szCs w:val="28"/>
              </w:rPr>
              <w:t xml:space="preserve"> total RD$ </w:t>
            </w:r>
            <w:proofErr w:type="spellStart"/>
            <w:r w:rsidRPr="00A80EA6">
              <w:rPr>
                <w:rFonts w:eastAsia="Times New Roman"/>
                <w:color w:val="FFFFFF" w:themeColor="background1"/>
                <w:sz w:val="28"/>
                <w:szCs w:val="28"/>
              </w:rPr>
              <w:t>en</w:t>
            </w:r>
            <w:proofErr w:type="spellEnd"/>
            <w:r w:rsidRPr="00A80EA6">
              <w:rPr>
                <w:rFonts w:eastAsia="Times New Roman"/>
                <w:color w:val="FFFFFF" w:themeColor="background1"/>
                <w:sz w:val="28"/>
                <w:szCs w:val="28"/>
              </w:rPr>
              <w:t xml:space="preserve"> </w:t>
            </w:r>
            <w:proofErr w:type="spellStart"/>
            <w:r w:rsidRPr="00A80EA6">
              <w:rPr>
                <w:rFonts w:eastAsia="Times New Roman"/>
                <w:color w:val="FFFFFF" w:themeColor="background1"/>
                <w:sz w:val="28"/>
                <w:szCs w:val="28"/>
              </w:rPr>
              <w:t>servicios</w:t>
            </w:r>
            <w:proofErr w:type="spellEnd"/>
            <w:r w:rsidRPr="00A80EA6">
              <w:rPr>
                <w:rFonts w:eastAsia="Times New Roman"/>
                <w:color w:val="FFFFFF" w:themeColor="background1"/>
                <w:sz w:val="28"/>
                <w:szCs w:val="28"/>
              </w:rPr>
              <w:t xml:space="preserve"> </w:t>
            </w:r>
            <w:proofErr w:type="spellStart"/>
            <w:r w:rsidRPr="00A80EA6">
              <w:rPr>
                <w:rFonts w:eastAsia="Times New Roman"/>
                <w:color w:val="FFFFFF" w:themeColor="background1"/>
                <w:sz w:val="28"/>
                <w:szCs w:val="28"/>
              </w:rPr>
              <w:t>telefónicos</w:t>
            </w:r>
            <w:proofErr w:type="spellEnd"/>
          </w:p>
        </w:tc>
        <w:tc>
          <w:tcPr>
            <w:tcW w:w="2849" w:type="dxa"/>
            <w:tcBorders>
              <w:top w:val="single" w:sz="8" w:space="0" w:color="auto"/>
              <w:left w:val="single" w:sz="8" w:space="0" w:color="auto"/>
              <w:bottom w:val="single" w:sz="8" w:space="0" w:color="auto"/>
              <w:right w:val="single" w:sz="8" w:space="0" w:color="auto"/>
            </w:tcBorders>
            <w:shd w:val="clear" w:color="auto" w:fill="011C50"/>
            <w:vAlign w:val="center"/>
          </w:tcPr>
          <w:p w14:paraId="657E1FCF" w14:textId="103B9B71" w:rsidR="59A45160" w:rsidRPr="00A80EA6" w:rsidRDefault="59A45160" w:rsidP="005C6940">
            <w:pPr>
              <w:spacing w:line="360" w:lineRule="auto"/>
              <w:jc w:val="center"/>
              <w:rPr>
                <w:sz w:val="28"/>
                <w:szCs w:val="28"/>
              </w:rPr>
            </w:pPr>
            <w:proofErr w:type="spellStart"/>
            <w:r w:rsidRPr="00A80EA6">
              <w:rPr>
                <w:rFonts w:eastAsia="Times New Roman"/>
                <w:color w:val="FFFFFF" w:themeColor="background1"/>
                <w:sz w:val="28"/>
                <w:szCs w:val="28"/>
              </w:rPr>
              <w:t>Porcentaje</w:t>
            </w:r>
            <w:proofErr w:type="spellEnd"/>
            <w:r w:rsidRPr="00A80EA6">
              <w:rPr>
                <w:rFonts w:eastAsia="Times New Roman"/>
                <w:color w:val="FFFFFF" w:themeColor="background1"/>
                <w:sz w:val="28"/>
                <w:szCs w:val="28"/>
              </w:rPr>
              <w:t xml:space="preserve"> con </w:t>
            </w:r>
            <w:proofErr w:type="spellStart"/>
            <w:r w:rsidRPr="00A80EA6">
              <w:rPr>
                <w:rFonts w:eastAsia="Times New Roman"/>
                <w:color w:val="FFFFFF" w:themeColor="background1"/>
                <w:sz w:val="28"/>
                <w:szCs w:val="28"/>
              </w:rPr>
              <w:t>respecto</w:t>
            </w:r>
            <w:proofErr w:type="spellEnd"/>
            <w:r w:rsidRPr="00A80EA6">
              <w:rPr>
                <w:rFonts w:eastAsia="Times New Roman"/>
                <w:color w:val="FFFFFF" w:themeColor="background1"/>
                <w:sz w:val="28"/>
                <w:szCs w:val="28"/>
              </w:rPr>
              <w:t xml:space="preserve"> al total </w:t>
            </w:r>
            <w:proofErr w:type="spellStart"/>
            <w:r w:rsidRPr="00A80EA6">
              <w:rPr>
                <w:rFonts w:eastAsia="Times New Roman"/>
                <w:color w:val="FFFFFF" w:themeColor="background1"/>
                <w:sz w:val="28"/>
                <w:szCs w:val="28"/>
              </w:rPr>
              <w:t>en</w:t>
            </w:r>
            <w:proofErr w:type="spellEnd"/>
            <w:r w:rsidRPr="00A80EA6">
              <w:rPr>
                <w:rFonts w:eastAsia="Times New Roman"/>
                <w:color w:val="FFFFFF" w:themeColor="background1"/>
                <w:sz w:val="28"/>
                <w:szCs w:val="28"/>
              </w:rPr>
              <w:t xml:space="preserve"> </w:t>
            </w:r>
            <w:proofErr w:type="spellStart"/>
            <w:r w:rsidRPr="00A80EA6">
              <w:rPr>
                <w:rFonts w:eastAsia="Times New Roman"/>
                <w:color w:val="FFFFFF" w:themeColor="background1"/>
                <w:sz w:val="28"/>
                <w:szCs w:val="28"/>
              </w:rPr>
              <w:t>servicios</w:t>
            </w:r>
            <w:proofErr w:type="spellEnd"/>
            <w:r w:rsidRPr="00A80EA6">
              <w:rPr>
                <w:rFonts w:eastAsia="Times New Roman"/>
                <w:color w:val="FFFFFF" w:themeColor="background1"/>
                <w:sz w:val="28"/>
                <w:szCs w:val="28"/>
              </w:rPr>
              <w:t xml:space="preserve"> </w:t>
            </w:r>
            <w:proofErr w:type="spellStart"/>
            <w:r w:rsidRPr="00A80EA6">
              <w:rPr>
                <w:rFonts w:eastAsia="Times New Roman"/>
                <w:color w:val="FFFFFF" w:themeColor="background1"/>
                <w:sz w:val="28"/>
                <w:szCs w:val="28"/>
              </w:rPr>
              <w:t>telefónicos</w:t>
            </w:r>
            <w:proofErr w:type="spellEnd"/>
          </w:p>
        </w:tc>
      </w:tr>
      <w:tr w:rsidR="59A45160" w14:paraId="79DCC1C2" w14:textId="77777777" w:rsidTr="00AA32BC">
        <w:trPr>
          <w:trHeight w:val="330"/>
          <w:jc w:val="center"/>
        </w:trPr>
        <w:tc>
          <w:tcPr>
            <w:tcW w:w="3017" w:type="dxa"/>
            <w:tcBorders>
              <w:top w:val="single" w:sz="8" w:space="0" w:color="auto"/>
              <w:left w:val="single" w:sz="8" w:space="0" w:color="auto"/>
              <w:bottom w:val="single" w:sz="8" w:space="0" w:color="auto"/>
              <w:right w:val="single" w:sz="8" w:space="0" w:color="auto"/>
            </w:tcBorders>
            <w:vAlign w:val="center"/>
          </w:tcPr>
          <w:p w14:paraId="4F60A5ED" w14:textId="24E8167D" w:rsidR="59A45160" w:rsidRDefault="59A45160" w:rsidP="005C6940">
            <w:pPr>
              <w:spacing w:line="360" w:lineRule="auto"/>
            </w:pPr>
            <w:r w:rsidRPr="59A45160">
              <w:rPr>
                <w:rFonts w:eastAsia="Times New Roman"/>
                <w:color w:val="767171" w:themeColor="background2" w:themeShade="80"/>
              </w:rPr>
              <w:t xml:space="preserve">Altice </w:t>
            </w:r>
          </w:p>
        </w:tc>
        <w:tc>
          <w:tcPr>
            <w:tcW w:w="2212" w:type="dxa"/>
            <w:tcBorders>
              <w:top w:val="single" w:sz="8" w:space="0" w:color="auto"/>
              <w:left w:val="single" w:sz="8" w:space="0" w:color="auto"/>
              <w:bottom w:val="single" w:sz="8" w:space="0" w:color="auto"/>
              <w:right w:val="single" w:sz="8" w:space="0" w:color="auto"/>
            </w:tcBorders>
            <w:vAlign w:val="center"/>
          </w:tcPr>
          <w:p w14:paraId="734BE0C9" w14:textId="1093D6DA" w:rsidR="59A45160" w:rsidRDefault="59A45160" w:rsidP="005C6940">
            <w:pPr>
              <w:spacing w:line="360" w:lineRule="auto"/>
              <w:jc w:val="right"/>
            </w:pPr>
            <w:r w:rsidRPr="59A45160">
              <w:rPr>
                <w:rFonts w:eastAsia="Times New Roman"/>
                <w:color w:val="767171" w:themeColor="background2" w:themeShade="80"/>
              </w:rPr>
              <w:t xml:space="preserve">1,962,820.61 </w:t>
            </w:r>
          </w:p>
        </w:tc>
        <w:tc>
          <w:tcPr>
            <w:tcW w:w="2849" w:type="dxa"/>
            <w:tcBorders>
              <w:top w:val="single" w:sz="8" w:space="0" w:color="auto"/>
              <w:left w:val="single" w:sz="8" w:space="0" w:color="auto"/>
              <w:bottom w:val="single" w:sz="8" w:space="0" w:color="auto"/>
              <w:right w:val="single" w:sz="8" w:space="0" w:color="auto"/>
            </w:tcBorders>
            <w:vAlign w:val="center"/>
          </w:tcPr>
          <w:p w14:paraId="5B020735" w14:textId="697194AD" w:rsidR="59A45160" w:rsidRDefault="59A45160" w:rsidP="005C6940">
            <w:pPr>
              <w:spacing w:line="360" w:lineRule="auto"/>
              <w:jc w:val="center"/>
            </w:pPr>
            <w:r w:rsidRPr="59A45160">
              <w:rPr>
                <w:rFonts w:eastAsia="Times New Roman"/>
                <w:color w:val="767171" w:themeColor="background2" w:themeShade="80"/>
              </w:rPr>
              <w:t>8.57%</w:t>
            </w:r>
          </w:p>
        </w:tc>
      </w:tr>
      <w:tr w:rsidR="59A45160" w14:paraId="3B5C7FA4" w14:textId="77777777" w:rsidTr="00AA32BC">
        <w:trPr>
          <w:trHeight w:val="562"/>
          <w:jc w:val="center"/>
        </w:trPr>
        <w:tc>
          <w:tcPr>
            <w:tcW w:w="3017" w:type="dxa"/>
            <w:tcBorders>
              <w:top w:val="single" w:sz="8" w:space="0" w:color="auto"/>
              <w:left w:val="single" w:sz="8" w:space="0" w:color="auto"/>
              <w:bottom w:val="single" w:sz="8" w:space="0" w:color="auto"/>
              <w:right w:val="single" w:sz="8" w:space="0" w:color="auto"/>
            </w:tcBorders>
            <w:vAlign w:val="center"/>
          </w:tcPr>
          <w:p w14:paraId="7D64FCE8" w14:textId="0CAAFDBA" w:rsidR="59A45160" w:rsidRDefault="59A45160" w:rsidP="005C6940">
            <w:pPr>
              <w:spacing w:line="360" w:lineRule="auto"/>
            </w:pPr>
            <w:proofErr w:type="spellStart"/>
            <w:r w:rsidRPr="59A45160">
              <w:rPr>
                <w:rFonts w:eastAsia="Times New Roman"/>
                <w:color w:val="767171" w:themeColor="background2" w:themeShade="80"/>
              </w:rPr>
              <w:t>Compañía</w:t>
            </w:r>
            <w:proofErr w:type="spellEnd"/>
            <w:r w:rsidRPr="59A45160">
              <w:rPr>
                <w:rFonts w:eastAsia="Times New Roman"/>
                <w:color w:val="767171" w:themeColor="background2" w:themeShade="80"/>
              </w:rPr>
              <w:t xml:space="preserve"> dom. de </w:t>
            </w:r>
            <w:proofErr w:type="spellStart"/>
            <w:r w:rsidRPr="59A45160">
              <w:rPr>
                <w:rFonts w:eastAsia="Times New Roman"/>
                <w:color w:val="767171" w:themeColor="background2" w:themeShade="80"/>
              </w:rPr>
              <w:t>teléfonos</w:t>
            </w:r>
            <w:proofErr w:type="spellEnd"/>
          </w:p>
        </w:tc>
        <w:tc>
          <w:tcPr>
            <w:tcW w:w="2212" w:type="dxa"/>
            <w:tcBorders>
              <w:top w:val="single" w:sz="8" w:space="0" w:color="auto"/>
              <w:left w:val="single" w:sz="8" w:space="0" w:color="auto"/>
              <w:bottom w:val="single" w:sz="8" w:space="0" w:color="auto"/>
              <w:right w:val="single" w:sz="8" w:space="0" w:color="auto"/>
            </w:tcBorders>
            <w:vAlign w:val="center"/>
          </w:tcPr>
          <w:p w14:paraId="1210D4CB" w14:textId="7625FD58" w:rsidR="59A45160" w:rsidRDefault="59A45160" w:rsidP="005C6940">
            <w:pPr>
              <w:spacing w:line="360" w:lineRule="auto"/>
              <w:jc w:val="right"/>
            </w:pPr>
            <w:r w:rsidRPr="59A45160">
              <w:rPr>
                <w:rFonts w:eastAsia="Times New Roman"/>
                <w:color w:val="767171" w:themeColor="background2" w:themeShade="80"/>
              </w:rPr>
              <w:t>20,952,664.79</w:t>
            </w:r>
          </w:p>
        </w:tc>
        <w:tc>
          <w:tcPr>
            <w:tcW w:w="2849" w:type="dxa"/>
            <w:tcBorders>
              <w:top w:val="single" w:sz="8" w:space="0" w:color="auto"/>
              <w:left w:val="single" w:sz="8" w:space="0" w:color="auto"/>
              <w:bottom w:val="single" w:sz="8" w:space="0" w:color="auto"/>
              <w:right w:val="single" w:sz="8" w:space="0" w:color="auto"/>
            </w:tcBorders>
            <w:vAlign w:val="center"/>
          </w:tcPr>
          <w:p w14:paraId="710F16AB" w14:textId="2826885B" w:rsidR="59A45160" w:rsidRDefault="59A45160" w:rsidP="005C6940">
            <w:pPr>
              <w:spacing w:line="360" w:lineRule="auto"/>
              <w:jc w:val="center"/>
            </w:pPr>
            <w:r w:rsidRPr="59A45160">
              <w:rPr>
                <w:rFonts w:eastAsia="Times New Roman"/>
                <w:color w:val="767171" w:themeColor="background2" w:themeShade="80"/>
              </w:rPr>
              <w:t>91.43%</w:t>
            </w:r>
          </w:p>
        </w:tc>
      </w:tr>
      <w:tr w:rsidR="59A45160" w14:paraId="7916D777" w14:textId="77777777" w:rsidTr="00AA32BC">
        <w:trPr>
          <w:trHeight w:val="545"/>
          <w:jc w:val="center"/>
        </w:trPr>
        <w:tc>
          <w:tcPr>
            <w:tcW w:w="3017" w:type="dxa"/>
            <w:tcBorders>
              <w:top w:val="single" w:sz="8" w:space="0" w:color="auto"/>
              <w:left w:val="single" w:sz="8" w:space="0" w:color="auto"/>
              <w:bottom w:val="single" w:sz="8" w:space="0" w:color="auto"/>
              <w:right w:val="single" w:sz="8" w:space="0" w:color="auto"/>
            </w:tcBorders>
            <w:shd w:val="clear" w:color="auto" w:fill="011C50"/>
            <w:vAlign w:val="center"/>
          </w:tcPr>
          <w:p w14:paraId="42397629" w14:textId="6830C0FE" w:rsidR="59A45160" w:rsidRDefault="59A45160" w:rsidP="005C6940">
            <w:pPr>
              <w:spacing w:line="360" w:lineRule="auto"/>
            </w:pPr>
            <w:proofErr w:type="spellStart"/>
            <w:r w:rsidRPr="59A45160">
              <w:rPr>
                <w:rFonts w:eastAsia="Times New Roman"/>
                <w:color w:val="FFFFFF" w:themeColor="background1"/>
              </w:rPr>
              <w:t>Gasto</w:t>
            </w:r>
            <w:proofErr w:type="spellEnd"/>
            <w:r w:rsidRPr="59A45160">
              <w:rPr>
                <w:rFonts w:eastAsia="Times New Roman"/>
                <w:color w:val="FFFFFF" w:themeColor="background1"/>
              </w:rPr>
              <w:t xml:space="preserve"> total RD $ </w:t>
            </w:r>
            <w:proofErr w:type="spellStart"/>
            <w:r w:rsidRPr="59A45160">
              <w:rPr>
                <w:rFonts w:eastAsia="Times New Roman"/>
                <w:color w:val="FFFFFF" w:themeColor="background1"/>
              </w:rPr>
              <w:t>en</w:t>
            </w:r>
            <w:proofErr w:type="spellEnd"/>
            <w:r w:rsidRPr="59A45160">
              <w:rPr>
                <w:rFonts w:eastAsia="Times New Roman"/>
                <w:color w:val="FFFFFF" w:themeColor="background1"/>
              </w:rPr>
              <w:t xml:space="preserve"> </w:t>
            </w:r>
            <w:proofErr w:type="spellStart"/>
            <w:r w:rsidRPr="59A45160">
              <w:rPr>
                <w:rFonts w:eastAsia="Times New Roman"/>
                <w:color w:val="FFFFFF" w:themeColor="background1"/>
              </w:rPr>
              <w:t>servicios</w:t>
            </w:r>
            <w:proofErr w:type="spellEnd"/>
            <w:r w:rsidRPr="59A45160">
              <w:rPr>
                <w:rFonts w:eastAsia="Times New Roman"/>
                <w:color w:val="FFFFFF" w:themeColor="background1"/>
              </w:rPr>
              <w:t xml:space="preserve"> </w:t>
            </w:r>
            <w:proofErr w:type="spellStart"/>
            <w:r w:rsidRPr="59A45160">
              <w:rPr>
                <w:rFonts w:eastAsia="Times New Roman"/>
                <w:color w:val="FFFFFF" w:themeColor="background1"/>
              </w:rPr>
              <w:t>telefónicos</w:t>
            </w:r>
            <w:proofErr w:type="spellEnd"/>
          </w:p>
        </w:tc>
        <w:tc>
          <w:tcPr>
            <w:tcW w:w="2212" w:type="dxa"/>
            <w:tcBorders>
              <w:top w:val="single" w:sz="8" w:space="0" w:color="auto"/>
              <w:left w:val="single" w:sz="8" w:space="0" w:color="auto"/>
              <w:bottom w:val="single" w:sz="8" w:space="0" w:color="auto"/>
              <w:right w:val="single" w:sz="8" w:space="0" w:color="auto"/>
            </w:tcBorders>
            <w:shd w:val="clear" w:color="auto" w:fill="011C50"/>
            <w:vAlign w:val="center"/>
          </w:tcPr>
          <w:p w14:paraId="31E1D2F0" w14:textId="303FFE41" w:rsidR="59A45160" w:rsidRDefault="59A45160" w:rsidP="005C6940">
            <w:pPr>
              <w:spacing w:line="360" w:lineRule="auto"/>
              <w:jc w:val="right"/>
            </w:pPr>
            <w:r w:rsidRPr="59A45160">
              <w:rPr>
                <w:rFonts w:eastAsia="Times New Roman"/>
                <w:color w:val="FFFFFF" w:themeColor="background1"/>
              </w:rPr>
              <w:t>22,915,485.40</w:t>
            </w:r>
          </w:p>
        </w:tc>
        <w:tc>
          <w:tcPr>
            <w:tcW w:w="2849" w:type="dxa"/>
            <w:tcBorders>
              <w:top w:val="single" w:sz="8" w:space="0" w:color="auto"/>
              <w:left w:val="single" w:sz="8" w:space="0" w:color="auto"/>
              <w:bottom w:val="single" w:sz="8" w:space="0" w:color="auto"/>
              <w:right w:val="single" w:sz="8" w:space="0" w:color="auto"/>
            </w:tcBorders>
            <w:shd w:val="clear" w:color="auto" w:fill="011C50"/>
            <w:vAlign w:val="center"/>
          </w:tcPr>
          <w:p w14:paraId="35FBDAA8" w14:textId="74D01F09" w:rsidR="59A45160" w:rsidRDefault="59A45160" w:rsidP="005C6940">
            <w:pPr>
              <w:spacing w:line="360" w:lineRule="auto"/>
              <w:jc w:val="center"/>
            </w:pPr>
            <w:r w:rsidRPr="59A45160">
              <w:rPr>
                <w:rFonts w:eastAsia="Times New Roman"/>
                <w:color w:val="FFFFFF" w:themeColor="background1"/>
              </w:rPr>
              <w:t>100.00%</w:t>
            </w:r>
          </w:p>
        </w:tc>
      </w:tr>
    </w:tbl>
    <w:p w14:paraId="4D54D37D" w14:textId="63F297C3" w:rsidR="00811CD8" w:rsidRPr="00F437BB" w:rsidRDefault="0AB53171" w:rsidP="00A80EA6">
      <w:pPr>
        <w:spacing w:line="360" w:lineRule="auto"/>
      </w:pPr>
      <w:r w:rsidRPr="59A45160">
        <w:rPr>
          <w:rFonts w:eastAsia="Times New Roman"/>
          <w:color w:val="767171" w:themeColor="background2" w:themeShade="80"/>
          <w:sz w:val="18"/>
          <w:szCs w:val="18"/>
          <w:lang w:val="es-DO"/>
        </w:rPr>
        <w:t>Fuente: registros de solicitudes tramitadas al área de la Dirección Administrativa, para fines de pagos</w:t>
      </w:r>
    </w:p>
    <w:p w14:paraId="0622C480" w14:textId="1D5BB3CD" w:rsidR="00811CD8" w:rsidRPr="00F437BB" w:rsidRDefault="0AB53171" w:rsidP="005C6940">
      <w:pPr>
        <w:spacing w:line="360" w:lineRule="auto"/>
        <w:jc w:val="center"/>
      </w:pPr>
      <w:r w:rsidRPr="59A45160">
        <w:rPr>
          <w:rFonts w:eastAsia="Times New Roman"/>
          <w:color w:val="767171" w:themeColor="background2" w:themeShade="80"/>
          <w:sz w:val="18"/>
          <w:szCs w:val="18"/>
          <w:lang w:val="es-DO"/>
        </w:rPr>
        <w:t>*Distribución del consumo mensual en cada domicilio según proveedor, en listado de anexos.</w:t>
      </w:r>
    </w:p>
    <w:p w14:paraId="1C264FD2" w14:textId="1DE06CF4" w:rsidR="00811CD8" w:rsidRPr="00F437BB" w:rsidRDefault="1D89B696" w:rsidP="005C6940">
      <w:pPr>
        <w:spacing w:line="360" w:lineRule="auto"/>
        <w:jc w:val="center"/>
      </w:pPr>
      <w:r>
        <w:rPr>
          <w:noProof/>
          <w:color w:val="2B579A"/>
          <w:shd w:val="clear" w:color="auto" w:fill="E6E6E6"/>
        </w:rPr>
        <w:lastRenderedPageBreak/>
        <w:drawing>
          <wp:inline distT="0" distB="0" distL="0" distR="0" wp14:anchorId="740EFA58" wp14:editId="042C8AE2">
            <wp:extent cx="4572000" cy="2743200"/>
            <wp:effectExtent l="0" t="0" r="0" b="0"/>
            <wp:docPr id="1964681949" name="Imagen 1964681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4572000" cy="2743200"/>
                    </a:xfrm>
                    <a:prstGeom prst="rect">
                      <a:avLst/>
                    </a:prstGeom>
                  </pic:spPr>
                </pic:pic>
              </a:graphicData>
            </a:graphic>
          </wp:inline>
        </w:drawing>
      </w:r>
    </w:p>
    <w:p w14:paraId="79CAC954" w14:textId="755A66B0" w:rsidR="00811CD8" w:rsidRPr="00F437BB" w:rsidRDefault="0AB53171" w:rsidP="005C6940">
      <w:pPr>
        <w:spacing w:line="360" w:lineRule="auto"/>
        <w:jc w:val="both"/>
      </w:pPr>
      <w:r w:rsidRPr="59A45160">
        <w:rPr>
          <w:rFonts w:eastAsia="Times New Roman"/>
          <w:color w:val="767171" w:themeColor="background2" w:themeShade="80"/>
          <w:sz w:val="22"/>
          <w:szCs w:val="22"/>
          <w:lang w:val="es"/>
        </w:rPr>
        <w:t>Fuente: registros de solicitudes tramitadas al área de la Dirección Administrativa, para fines de pagos</w:t>
      </w:r>
    </w:p>
    <w:p w14:paraId="1D6D0B4F" w14:textId="346CE66B" w:rsidR="00811CD8" w:rsidRPr="00F437BB" w:rsidRDefault="0AB53171" w:rsidP="005C6940">
      <w:pPr>
        <w:spacing w:line="360" w:lineRule="auto"/>
        <w:jc w:val="both"/>
      </w:pPr>
      <w:r w:rsidRPr="59A45160">
        <w:rPr>
          <w:rFonts w:eastAsia="Times New Roman"/>
          <w:b/>
          <w:bCs/>
          <w:color w:val="767171" w:themeColor="background2" w:themeShade="80"/>
          <w:lang w:val="es-DO"/>
        </w:rPr>
        <w:t>Servicios de Recogida de desechos sólidos</w:t>
      </w:r>
    </w:p>
    <w:p w14:paraId="17CEF455" w14:textId="447A7AD5" w:rsidR="00811CD8" w:rsidRPr="00F437BB" w:rsidRDefault="0AB53171" w:rsidP="005C6940">
      <w:pPr>
        <w:spacing w:line="360" w:lineRule="auto"/>
        <w:jc w:val="both"/>
      </w:pPr>
      <w:r w:rsidRPr="59A45160">
        <w:rPr>
          <w:rFonts w:eastAsia="Times New Roman"/>
          <w:color w:val="767171" w:themeColor="background2" w:themeShade="80"/>
          <w:lang w:val="es-DO"/>
        </w:rPr>
        <w:t xml:space="preserve">En la actualidad los espacios físicos del Ministerio de </w:t>
      </w:r>
      <w:proofErr w:type="gramStart"/>
      <w:r w:rsidRPr="59A45160">
        <w:rPr>
          <w:rFonts w:eastAsia="Times New Roman"/>
          <w:color w:val="767171" w:themeColor="background2" w:themeShade="80"/>
          <w:lang w:val="es-DO"/>
        </w:rPr>
        <w:t>Cultura,</w:t>
      </w:r>
      <w:proofErr w:type="gramEnd"/>
      <w:r w:rsidRPr="59A45160">
        <w:rPr>
          <w:rFonts w:eastAsia="Times New Roman"/>
          <w:color w:val="767171" w:themeColor="background2" w:themeShade="80"/>
          <w:lang w:val="es-DO"/>
        </w:rPr>
        <w:t xml:space="preserve"> reciben los servicios de recogida de desechos sólidos de parte de tres alcaldías en sus respetivas demarcaciones geográficas: Distrito Nacional, Santo Domingo Este y Santiago. El total de recursos ejecutados en este servicio durante el </w:t>
      </w:r>
      <w:r w:rsidR="324E5B2E" w:rsidRPr="59A45160">
        <w:rPr>
          <w:rFonts w:eastAsia="Times New Roman"/>
          <w:color w:val="767171" w:themeColor="background2" w:themeShade="80"/>
          <w:lang w:val="es-DO"/>
        </w:rPr>
        <w:t>2022</w:t>
      </w:r>
      <w:r w:rsidRPr="59A45160">
        <w:rPr>
          <w:rFonts w:eastAsia="Times New Roman"/>
          <w:color w:val="767171" w:themeColor="background2" w:themeShade="80"/>
          <w:lang w:val="es-DO"/>
        </w:rPr>
        <w:t xml:space="preserve"> asciende a </w:t>
      </w:r>
      <w:r w:rsidRPr="59A45160">
        <w:rPr>
          <w:rFonts w:eastAsia="Times New Roman"/>
          <w:b/>
          <w:bCs/>
          <w:color w:val="767171" w:themeColor="background2" w:themeShade="80"/>
          <w:lang w:val="es-DO"/>
        </w:rPr>
        <w:t>RD$1,911,740.00</w:t>
      </w:r>
      <w:r w:rsidRPr="59A45160">
        <w:rPr>
          <w:rFonts w:eastAsia="Times New Roman"/>
          <w:color w:val="767171" w:themeColor="background2" w:themeShade="80"/>
          <w:lang w:val="es-DO"/>
        </w:rPr>
        <w:t xml:space="preserve"> (un millón novecientos once mil setecientos cuarenta pesos con 00/100); los cuales son servidos en 31 (treinta y un) domicilios, distribuidos según alcaldía con los valores totales en RD $ relacionados en la siguiente tabla y conforme su distribución porcentual: </w:t>
      </w:r>
    </w:p>
    <w:p w14:paraId="7FF2D1F8" w14:textId="2E35CA39" w:rsidR="00811CD8" w:rsidRPr="00F437BB" w:rsidRDefault="0AB53171" w:rsidP="005C6940">
      <w:pPr>
        <w:spacing w:line="360" w:lineRule="auto"/>
        <w:jc w:val="both"/>
      </w:pPr>
      <w:r w:rsidRPr="59A45160">
        <w:rPr>
          <w:rFonts w:eastAsia="Times New Roman"/>
          <w:color w:val="767171" w:themeColor="background2" w:themeShade="80"/>
          <w:lang w:val="es-DO"/>
        </w:rPr>
        <w:t>Tabla No.4:  Valores totales de facturaciones de servicios de recogida de desechos sólidos recibidos en el año 2022 y su participación porcentual con respecto al total, según proveedor*.</w:t>
      </w:r>
    </w:p>
    <w:tbl>
      <w:tblPr>
        <w:tblW w:w="8066" w:type="dxa"/>
        <w:jc w:val="center"/>
        <w:tblLayout w:type="fixed"/>
        <w:tblLook w:val="04A0" w:firstRow="1" w:lastRow="0" w:firstColumn="1" w:lastColumn="0" w:noHBand="0" w:noVBand="1"/>
      </w:tblPr>
      <w:tblGrid>
        <w:gridCol w:w="3006"/>
        <w:gridCol w:w="2315"/>
        <w:gridCol w:w="2745"/>
      </w:tblGrid>
      <w:tr w:rsidR="59A45160" w:rsidRPr="00A80EA6" w14:paraId="386AF52D" w14:textId="77777777" w:rsidTr="00A80EA6">
        <w:trPr>
          <w:trHeight w:val="529"/>
          <w:jc w:val="center"/>
        </w:trPr>
        <w:tc>
          <w:tcPr>
            <w:tcW w:w="3006" w:type="dxa"/>
            <w:tcBorders>
              <w:top w:val="single" w:sz="8" w:space="0" w:color="auto"/>
              <w:left w:val="single" w:sz="8" w:space="0" w:color="auto"/>
              <w:bottom w:val="single" w:sz="8" w:space="0" w:color="auto"/>
              <w:right w:val="single" w:sz="8" w:space="0" w:color="auto"/>
            </w:tcBorders>
            <w:shd w:val="clear" w:color="auto" w:fill="011C50"/>
            <w:vAlign w:val="center"/>
          </w:tcPr>
          <w:p w14:paraId="3C76A0BC" w14:textId="18686919" w:rsidR="59A45160" w:rsidRPr="00A80EA6" w:rsidRDefault="59A45160" w:rsidP="005C6940">
            <w:pPr>
              <w:spacing w:line="360" w:lineRule="auto"/>
              <w:jc w:val="center"/>
              <w:rPr>
                <w:lang w:val="es-DO"/>
              </w:rPr>
            </w:pPr>
            <w:r w:rsidRPr="00A80EA6">
              <w:rPr>
                <w:rFonts w:eastAsia="Times New Roman"/>
                <w:color w:val="FFFFFF" w:themeColor="background1"/>
                <w:sz w:val="28"/>
                <w:szCs w:val="28"/>
                <w:lang w:val="es-DO"/>
              </w:rPr>
              <w:lastRenderedPageBreak/>
              <w:t>Proveedor</w:t>
            </w:r>
          </w:p>
        </w:tc>
        <w:tc>
          <w:tcPr>
            <w:tcW w:w="2315" w:type="dxa"/>
            <w:tcBorders>
              <w:top w:val="single" w:sz="8" w:space="0" w:color="auto"/>
              <w:left w:val="single" w:sz="8" w:space="0" w:color="auto"/>
              <w:bottom w:val="single" w:sz="8" w:space="0" w:color="auto"/>
              <w:right w:val="single" w:sz="8" w:space="0" w:color="auto"/>
            </w:tcBorders>
            <w:shd w:val="clear" w:color="auto" w:fill="011C50"/>
            <w:vAlign w:val="center"/>
          </w:tcPr>
          <w:p w14:paraId="2DA9E19F" w14:textId="5B740857" w:rsidR="59A45160" w:rsidRPr="00A80EA6" w:rsidRDefault="59A45160" w:rsidP="005C6940">
            <w:pPr>
              <w:spacing w:line="360" w:lineRule="auto"/>
              <w:jc w:val="center"/>
              <w:rPr>
                <w:lang w:val="es-DO"/>
              </w:rPr>
            </w:pPr>
            <w:r w:rsidRPr="00A80EA6">
              <w:rPr>
                <w:rFonts w:eastAsia="Times New Roman"/>
                <w:color w:val="FFFFFF" w:themeColor="background1"/>
                <w:sz w:val="28"/>
                <w:szCs w:val="28"/>
                <w:lang w:val="es-DO"/>
              </w:rPr>
              <w:t>Gasto total RD$ en servicios de recogida de desechos solidos</w:t>
            </w:r>
          </w:p>
        </w:tc>
        <w:tc>
          <w:tcPr>
            <w:tcW w:w="2745" w:type="dxa"/>
            <w:tcBorders>
              <w:top w:val="single" w:sz="8" w:space="0" w:color="auto"/>
              <w:left w:val="single" w:sz="8" w:space="0" w:color="auto"/>
              <w:bottom w:val="single" w:sz="8" w:space="0" w:color="auto"/>
              <w:right w:val="single" w:sz="8" w:space="0" w:color="auto"/>
            </w:tcBorders>
            <w:shd w:val="clear" w:color="auto" w:fill="011C50"/>
            <w:vAlign w:val="center"/>
          </w:tcPr>
          <w:p w14:paraId="7A922594" w14:textId="10215D8B" w:rsidR="59A45160" w:rsidRPr="00A80EA6" w:rsidRDefault="59A45160" w:rsidP="005C6940">
            <w:pPr>
              <w:spacing w:line="360" w:lineRule="auto"/>
              <w:jc w:val="center"/>
              <w:rPr>
                <w:lang w:val="es-DO"/>
              </w:rPr>
            </w:pPr>
            <w:r w:rsidRPr="00A80EA6">
              <w:rPr>
                <w:rFonts w:eastAsia="Times New Roman"/>
                <w:color w:val="FFFFFF" w:themeColor="background1"/>
                <w:sz w:val="28"/>
                <w:szCs w:val="28"/>
                <w:lang w:val="es-DO"/>
              </w:rPr>
              <w:t xml:space="preserve">Porcentaje con respecto al total en servicios de recogida de desechos solidos </w:t>
            </w:r>
          </w:p>
        </w:tc>
      </w:tr>
      <w:tr w:rsidR="59A45160" w:rsidRPr="00A80EA6" w14:paraId="2D693DEC" w14:textId="77777777" w:rsidTr="00A80EA6">
        <w:trPr>
          <w:trHeight w:val="347"/>
          <w:jc w:val="center"/>
        </w:trPr>
        <w:tc>
          <w:tcPr>
            <w:tcW w:w="3006" w:type="dxa"/>
            <w:tcBorders>
              <w:top w:val="single" w:sz="8" w:space="0" w:color="auto"/>
              <w:left w:val="single" w:sz="8" w:space="0" w:color="auto"/>
              <w:bottom w:val="single" w:sz="8" w:space="0" w:color="auto"/>
              <w:right w:val="single" w:sz="8" w:space="0" w:color="auto"/>
            </w:tcBorders>
            <w:vAlign w:val="center"/>
          </w:tcPr>
          <w:p w14:paraId="65CB7408" w14:textId="09D4E053" w:rsidR="59A45160" w:rsidRPr="00A80EA6" w:rsidRDefault="59A45160" w:rsidP="005C6940">
            <w:pPr>
              <w:spacing w:line="360" w:lineRule="auto"/>
              <w:rPr>
                <w:lang w:val="es-DO"/>
              </w:rPr>
            </w:pPr>
            <w:r w:rsidRPr="00A80EA6">
              <w:rPr>
                <w:rFonts w:eastAsia="Times New Roman"/>
                <w:color w:val="767171" w:themeColor="background2" w:themeShade="80"/>
                <w:lang w:val="es-DO"/>
              </w:rPr>
              <w:t>Ayuntamiento distrito nacional</w:t>
            </w:r>
          </w:p>
        </w:tc>
        <w:tc>
          <w:tcPr>
            <w:tcW w:w="2315" w:type="dxa"/>
            <w:tcBorders>
              <w:top w:val="single" w:sz="8" w:space="0" w:color="auto"/>
              <w:left w:val="single" w:sz="8" w:space="0" w:color="auto"/>
              <w:bottom w:val="single" w:sz="8" w:space="0" w:color="auto"/>
              <w:right w:val="single" w:sz="8" w:space="0" w:color="auto"/>
            </w:tcBorders>
            <w:vAlign w:val="center"/>
          </w:tcPr>
          <w:p w14:paraId="1CF6FB9F" w14:textId="0620CAFC" w:rsidR="59A45160" w:rsidRPr="00A80EA6" w:rsidRDefault="59A45160" w:rsidP="005C6940">
            <w:pPr>
              <w:spacing w:line="360" w:lineRule="auto"/>
              <w:jc w:val="right"/>
              <w:rPr>
                <w:lang w:val="es-DO"/>
              </w:rPr>
            </w:pPr>
            <w:r w:rsidRPr="00A80EA6">
              <w:rPr>
                <w:rFonts w:eastAsia="Times New Roman"/>
                <w:color w:val="767171" w:themeColor="background2" w:themeShade="80"/>
                <w:lang w:val="es-DO"/>
              </w:rPr>
              <w:t xml:space="preserve">1,381,132.00 </w:t>
            </w:r>
          </w:p>
        </w:tc>
        <w:tc>
          <w:tcPr>
            <w:tcW w:w="2745" w:type="dxa"/>
            <w:tcBorders>
              <w:top w:val="single" w:sz="8" w:space="0" w:color="auto"/>
              <w:left w:val="single" w:sz="8" w:space="0" w:color="auto"/>
              <w:bottom w:val="single" w:sz="8" w:space="0" w:color="auto"/>
              <w:right w:val="single" w:sz="8" w:space="0" w:color="auto"/>
            </w:tcBorders>
            <w:vAlign w:val="center"/>
          </w:tcPr>
          <w:p w14:paraId="041A8379" w14:textId="58AB5239" w:rsidR="59A45160" w:rsidRPr="00A80EA6" w:rsidRDefault="59A45160" w:rsidP="005C6940">
            <w:pPr>
              <w:spacing w:line="360" w:lineRule="auto"/>
              <w:jc w:val="center"/>
              <w:rPr>
                <w:lang w:val="es-DO"/>
              </w:rPr>
            </w:pPr>
            <w:r w:rsidRPr="00A80EA6">
              <w:rPr>
                <w:rFonts w:eastAsia="Times New Roman"/>
                <w:color w:val="767171" w:themeColor="background2" w:themeShade="80"/>
                <w:lang w:val="es-DO"/>
              </w:rPr>
              <w:t>72.24%</w:t>
            </w:r>
          </w:p>
        </w:tc>
      </w:tr>
      <w:tr w:rsidR="59A45160" w:rsidRPr="00A80EA6" w14:paraId="0A8EE740" w14:textId="77777777" w:rsidTr="00A80EA6">
        <w:trPr>
          <w:trHeight w:val="423"/>
          <w:jc w:val="center"/>
        </w:trPr>
        <w:tc>
          <w:tcPr>
            <w:tcW w:w="3006" w:type="dxa"/>
            <w:tcBorders>
              <w:top w:val="single" w:sz="8" w:space="0" w:color="auto"/>
              <w:left w:val="single" w:sz="8" w:space="0" w:color="auto"/>
              <w:bottom w:val="single" w:sz="8" w:space="0" w:color="auto"/>
              <w:right w:val="single" w:sz="8" w:space="0" w:color="auto"/>
            </w:tcBorders>
            <w:vAlign w:val="center"/>
          </w:tcPr>
          <w:p w14:paraId="4417B186" w14:textId="3933B3B1" w:rsidR="59A45160" w:rsidRPr="00A80EA6" w:rsidRDefault="59A45160" w:rsidP="005C6940">
            <w:pPr>
              <w:spacing w:line="360" w:lineRule="auto"/>
              <w:rPr>
                <w:lang w:val="es-DO"/>
              </w:rPr>
            </w:pPr>
            <w:r w:rsidRPr="00A80EA6">
              <w:rPr>
                <w:rFonts w:eastAsia="Times New Roman"/>
                <w:color w:val="767171" w:themeColor="background2" w:themeShade="80"/>
                <w:lang w:val="es-DO"/>
              </w:rPr>
              <w:t>Ayuntamiento santo domingo este</w:t>
            </w:r>
          </w:p>
        </w:tc>
        <w:tc>
          <w:tcPr>
            <w:tcW w:w="2315" w:type="dxa"/>
            <w:tcBorders>
              <w:top w:val="single" w:sz="8" w:space="0" w:color="auto"/>
              <w:left w:val="single" w:sz="8" w:space="0" w:color="auto"/>
              <w:bottom w:val="single" w:sz="8" w:space="0" w:color="auto"/>
              <w:right w:val="single" w:sz="8" w:space="0" w:color="auto"/>
            </w:tcBorders>
            <w:vAlign w:val="center"/>
          </w:tcPr>
          <w:p w14:paraId="279BDE32" w14:textId="2B71BD82" w:rsidR="59A45160" w:rsidRPr="00A80EA6" w:rsidRDefault="59A45160" w:rsidP="005C6940">
            <w:pPr>
              <w:spacing w:line="360" w:lineRule="auto"/>
              <w:jc w:val="right"/>
              <w:rPr>
                <w:lang w:val="es-DO"/>
              </w:rPr>
            </w:pPr>
            <w:r w:rsidRPr="00A80EA6">
              <w:rPr>
                <w:rFonts w:eastAsia="Times New Roman"/>
                <w:color w:val="767171" w:themeColor="background2" w:themeShade="80"/>
                <w:lang w:val="es-DO"/>
              </w:rPr>
              <w:t>38,988.00</w:t>
            </w:r>
          </w:p>
        </w:tc>
        <w:tc>
          <w:tcPr>
            <w:tcW w:w="2745" w:type="dxa"/>
            <w:tcBorders>
              <w:top w:val="single" w:sz="8" w:space="0" w:color="auto"/>
              <w:left w:val="single" w:sz="8" w:space="0" w:color="auto"/>
              <w:bottom w:val="single" w:sz="8" w:space="0" w:color="auto"/>
              <w:right w:val="single" w:sz="8" w:space="0" w:color="auto"/>
            </w:tcBorders>
            <w:vAlign w:val="center"/>
          </w:tcPr>
          <w:p w14:paraId="1045816F" w14:textId="6F31A265" w:rsidR="59A45160" w:rsidRPr="00A80EA6" w:rsidRDefault="59A45160" w:rsidP="005C6940">
            <w:pPr>
              <w:spacing w:line="360" w:lineRule="auto"/>
              <w:jc w:val="center"/>
              <w:rPr>
                <w:lang w:val="es-DO"/>
              </w:rPr>
            </w:pPr>
            <w:r w:rsidRPr="00A80EA6">
              <w:rPr>
                <w:rFonts w:eastAsia="Times New Roman"/>
                <w:color w:val="767171" w:themeColor="background2" w:themeShade="80"/>
                <w:lang w:val="es-DO"/>
              </w:rPr>
              <w:t>2.04%</w:t>
            </w:r>
          </w:p>
        </w:tc>
      </w:tr>
      <w:tr w:rsidR="59A45160" w:rsidRPr="00A80EA6" w14:paraId="1B632F79" w14:textId="77777777" w:rsidTr="00A80EA6">
        <w:trPr>
          <w:trHeight w:val="710"/>
          <w:jc w:val="center"/>
        </w:trPr>
        <w:tc>
          <w:tcPr>
            <w:tcW w:w="3006" w:type="dxa"/>
            <w:tcBorders>
              <w:top w:val="single" w:sz="8" w:space="0" w:color="auto"/>
              <w:left w:val="single" w:sz="8" w:space="0" w:color="auto"/>
              <w:bottom w:val="single" w:sz="8" w:space="0" w:color="auto"/>
              <w:right w:val="single" w:sz="8" w:space="0" w:color="auto"/>
            </w:tcBorders>
            <w:vAlign w:val="center"/>
          </w:tcPr>
          <w:p w14:paraId="422FB744" w14:textId="22311AE7" w:rsidR="59A45160" w:rsidRPr="00A80EA6" w:rsidRDefault="59A45160" w:rsidP="005C6940">
            <w:pPr>
              <w:spacing w:line="360" w:lineRule="auto"/>
              <w:rPr>
                <w:lang w:val="es-DO"/>
              </w:rPr>
            </w:pPr>
            <w:r w:rsidRPr="00A80EA6">
              <w:rPr>
                <w:rFonts w:eastAsia="Times New Roman"/>
                <w:color w:val="767171" w:themeColor="background2" w:themeShade="80"/>
                <w:lang w:val="es-DO"/>
              </w:rPr>
              <w:t>Ayuntamiento municipio de Santiago</w:t>
            </w:r>
          </w:p>
        </w:tc>
        <w:tc>
          <w:tcPr>
            <w:tcW w:w="2315" w:type="dxa"/>
            <w:tcBorders>
              <w:top w:val="single" w:sz="8" w:space="0" w:color="auto"/>
              <w:left w:val="single" w:sz="8" w:space="0" w:color="auto"/>
              <w:bottom w:val="single" w:sz="8" w:space="0" w:color="auto"/>
              <w:right w:val="single" w:sz="8" w:space="0" w:color="auto"/>
            </w:tcBorders>
            <w:vAlign w:val="center"/>
          </w:tcPr>
          <w:p w14:paraId="770AA9E7" w14:textId="1772498C" w:rsidR="59A45160" w:rsidRPr="00A80EA6" w:rsidRDefault="59A45160" w:rsidP="005C6940">
            <w:pPr>
              <w:spacing w:line="360" w:lineRule="auto"/>
              <w:jc w:val="right"/>
              <w:rPr>
                <w:lang w:val="es-DO"/>
              </w:rPr>
            </w:pPr>
            <w:r w:rsidRPr="00A80EA6">
              <w:rPr>
                <w:rFonts w:eastAsia="Times New Roman"/>
                <w:color w:val="767171" w:themeColor="background2" w:themeShade="80"/>
                <w:lang w:val="es-DO"/>
              </w:rPr>
              <w:t>491,620.00</w:t>
            </w:r>
          </w:p>
        </w:tc>
        <w:tc>
          <w:tcPr>
            <w:tcW w:w="2745" w:type="dxa"/>
            <w:tcBorders>
              <w:top w:val="single" w:sz="8" w:space="0" w:color="auto"/>
              <w:left w:val="single" w:sz="8" w:space="0" w:color="auto"/>
              <w:bottom w:val="single" w:sz="8" w:space="0" w:color="auto"/>
              <w:right w:val="single" w:sz="8" w:space="0" w:color="auto"/>
            </w:tcBorders>
            <w:vAlign w:val="center"/>
          </w:tcPr>
          <w:p w14:paraId="44CE55D9" w14:textId="60EC97F6" w:rsidR="59A45160" w:rsidRPr="00A80EA6" w:rsidRDefault="59A45160" w:rsidP="005C6940">
            <w:pPr>
              <w:spacing w:line="360" w:lineRule="auto"/>
              <w:jc w:val="center"/>
              <w:rPr>
                <w:lang w:val="es-DO"/>
              </w:rPr>
            </w:pPr>
            <w:r w:rsidRPr="00A80EA6">
              <w:rPr>
                <w:rFonts w:eastAsia="Times New Roman"/>
                <w:color w:val="767171" w:themeColor="background2" w:themeShade="80"/>
                <w:lang w:val="es-DO"/>
              </w:rPr>
              <w:t>25.72%</w:t>
            </w:r>
          </w:p>
        </w:tc>
      </w:tr>
      <w:tr w:rsidR="59A45160" w:rsidRPr="00A80EA6" w14:paraId="6F062BFD" w14:textId="77777777" w:rsidTr="00A80EA6">
        <w:trPr>
          <w:trHeight w:val="302"/>
          <w:jc w:val="center"/>
        </w:trPr>
        <w:tc>
          <w:tcPr>
            <w:tcW w:w="3006" w:type="dxa"/>
            <w:tcBorders>
              <w:top w:val="single" w:sz="8" w:space="0" w:color="auto"/>
              <w:left w:val="single" w:sz="8" w:space="0" w:color="auto"/>
              <w:bottom w:val="single" w:sz="8" w:space="0" w:color="auto"/>
              <w:right w:val="single" w:sz="8" w:space="0" w:color="auto"/>
            </w:tcBorders>
            <w:shd w:val="clear" w:color="auto" w:fill="011C50"/>
            <w:vAlign w:val="center"/>
          </w:tcPr>
          <w:p w14:paraId="17A6BAEF" w14:textId="12CAEF12" w:rsidR="59A45160" w:rsidRPr="00A80EA6" w:rsidRDefault="59A45160" w:rsidP="005C6940">
            <w:pPr>
              <w:spacing w:line="360" w:lineRule="auto"/>
              <w:jc w:val="center"/>
              <w:rPr>
                <w:lang w:val="es-DO"/>
              </w:rPr>
            </w:pPr>
            <w:r w:rsidRPr="00A80EA6">
              <w:rPr>
                <w:rFonts w:eastAsia="Times New Roman"/>
                <w:color w:val="FFFFFF" w:themeColor="background1"/>
                <w:lang w:val="es-DO"/>
              </w:rPr>
              <w:t>Gasto total RD$ en servicios de recogida de desechos solidos</w:t>
            </w:r>
          </w:p>
        </w:tc>
        <w:tc>
          <w:tcPr>
            <w:tcW w:w="2315" w:type="dxa"/>
            <w:tcBorders>
              <w:top w:val="single" w:sz="8" w:space="0" w:color="auto"/>
              <w:left w:val="single" w:sz="8" w:space="0" w:color="auto"/>
              <w:bottom w:val="single" w:sz="8" w:space="0" w:color="auto"/>
              <w:right w:val="single" w:sz="8" w:space="0" w:color="auto"/>
            </w:tcBorders>
            <w:shd w:val="clear" w:color="auto" w:fill="011C50"/>
            <w:vAlign w:val="center"/>
          </w:tcPr>
          <w:p w14:paraId="2017FBA1" w14:textId="334D345D" w:rsidR="59A45160" w:rsidRPr="00A80EA6" w:rsidRDefault="59A45160" w:rsidP="005C6940">
            <w:pPr>
              <w:spacing w:line="360" w:lineRule="auto"/>
              <w:jc w:val="right"/>
              <w:rPr>
                <w:lang w:val="es-DO"/>
              </w:rPr>
            </w:pPr>
            <w:r w:rsidRPr="00A80EA6">
              <w:rPr>
                <w:rFonts w:eastAsia="Times New Roman"/>
                <w:color w:val="FFFFFF" w:themeColor="background1"/>
                <w:lang w:val="es-DO"/>
              </w:rPr>
              <w:t>1,911,740.00</w:t>
            </w:r>
          </w:p>
        </w:tc>
        <w:tc>
          <w:tcPr>
            <w:tcW w:w="2745" w:type="dxa"/>
            <w:tcBorders>
              <w:top w:val="single" w:sz="8" w:space="0" w:color="auto"/>
              <w:left w:val="single" w:sz="8" w:space="0" w:color="auto"/>
              <w:bottom w:val="single" w:sz="8" w:space="0" w:color="auto"/>
              <w:right w:val="single" w:sz="8" w:space="0" w:color="auto"/>
            </w:tcBorders>
            <w:shd w:val="clear" w:color="auto" w:fill="011C50"/>
            <w:vAlign w:val="center"/>
          </w:tcPr>
          <w:p w14:paraId="39957C85" w14:textId="691664C9" w:rsidR="59A45160" w:rsidRPr="00A80EA6" w:rsidRDefault="59A45160" w:rsidP="005C6940">
            <w:pPr>
              <w:spacing w:line="360" w:lineRule="auto"/>
              <w:jc w:val="center"/>
              <w:rPr>
                <w:lang w:val="es-DO"/>
              </w:rPr>
            </w:pPr>
            <w:r w:rsidRPr="00A80EA6">
              <w:rPr>
                <w:rFonts w:eastAsia="Times New Roman"/>
                <w:color w:val="FFFFFF" w:themeColor="background1"/>
                <w:lang w:val="es-DO"/>
              </w:rPr>
              <w:t>100.00%</w:t>
            </w:r>
          </w:p>
        </w:tc>
      </w:tr>
    </w:tbl>
    <w:p w14:paraId="3EE77624" w14:textId="131B1FB9" w:rsidR="00811CD8" w:rsidRPr="00F437BB" w:rsidRDefault="0AB53171" w:rsidP="005C6940">
      <w:pPr>
        <w:spacing w:line="360" w:lineRule="auto"/>
        <w:jc w:val="both"/>
      </w:pPr>
      <w:r w:rsidRPr="59A45160">
        <w:rPr>
          <w:rFonts w:eastAsia="Times New Roman"/>
          <w:color w:val="767171" w:themeColor="background2" w:themeShade="80"/>
          <w:sz w:val="20"/>
          <w:szCs w:val="20"/>
        </w:rPr>
        <w:t xml:space="preserve"> </w:t>
      </w:r>
      <w:r w:rsidRPr="59A45160">
        <w:rPr>
          <w:rFonts w:eastAsia="Times New Roman"/>
          <w:color w:val="767171" w:themeColor="background2" w:themeShade="80"/>
          <w:sz w:val="20"/>
          <w:szCs w:val="20"/>
          <w:lang w:val="es-DO"/>
        </w:rPr>
        <w:t>Fuente: registros de solicitudes tramitadas al área de la Dirección Administrativa, para fines de pagos</w:t>
      </w:r>
    </w:p>
    <w:p w14:paraId="7CC909F8" w14:textId="126C802A" w:rsidR="00811CD8" w:rsidRPr="00F437BB" w:rsidRDefault="0AB53171" w:rsidP="00A80EA6">
      <w:pPr>
        <w:spacing w:line="360" w:lineRule="auto"/>
      </w:pPr>
      <w:r w:rsidRPr="59A45160">
        <w:rPr>
          <w:rFonts w:eastAsia="Times New Roman"/>
          <w:color w:val="767171" w:themeColor="background2" w:themeShade="80"/>
          <w:sz w:val="20"/>
          <w:szCs w:val="20"/>
          <w:lang w:val="es-DO"/>
        </w:rPr>
        <w:t>*Distribución del consumo mensual en cada domicilio según proveedor, en listado de anexos.</w:t>
      </w:r>
    </w:p>
    <w:p w14:paraId="20C0F5F7" w14:textId="21B5612A" w:rsidR="00811CD8" w:rsidRPr="00F437BB" w:rsidRDefault="23F04CFA" w:rsidP="005C6940">
      <w:pPr>
        <w:spacing w:line="360" w:lineRule="auto"/>
        <w:jc w:val="center"/>
      </w:pPr>
      <w:r>
        <w:rPr>
          <w:noProof/>
          <w:color w:val="2B579A"/>
          <w:shd w:val="clear" w:color="auto" w:fill="E6E6E6"/>
        </w:rPr>
        <w:lastRenderedPageBreak/>
        <w:drawing>
          <wp:inline distT="0" distB="0" distL="0" distR="0" wp14:anchorId="0679A4FC" wp14:editId="2322CB8C">
            <wp:extent cx="5011948" cy="2798338"/>
            <wp:effectExtent l="0" t="0" r="0" b="2540"/>
            <wp:docPr id="589999108" name="Imagen 589999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5024790" cy="2805508"/>
                    </a:xfrm>
                    <a:prstGeom prst="rect">
                      <a:avLst/>
                    </a:prstGeom>
                  </pic:spPr>
                </pic:pic>
              </a:graphicData>
            </a:graphic>
          </wp:inline>
        </w:drawing>
      </w:r>
    </w:p>
    <w:p w14:paraId="7384112E" w14:textId="462EEC1F" w:rsidR="00811CD8" w:rsidRPr="00F437BB" w:rsidRDefault="0AB53171" w:rsidP="005C6940">
      <w:pPr>
        <w:spacing w:line="360" w:lineRule="auto"/>
        <w:jc w:val="both"/>
      </w:pPr>
      <w:r w:rsidRPr="59A45160">
        <w:rPr>
          <w:rFonts w:eastAsia="Times New Roman"/>
          <w:color w:val="767171" w:themeColor="background2" w:themeShade="80"/>
          <w:sz w:val="22"/>
          <w:szCs w:val="22"/>
          <w:lang w:val="es-DO"/>
        </w:rPr>
        <w:t>Fuente: registros de solicitudes tramitadas al área de la Dirección Administrativa, para fines de pagos</w:t>
      </w:r>
    </w:p>
    <w:p w14:paraId="43177EAA" w14:textId="38C10EF9" w:rsidR="00811CD8" w:rsidRPr="00F437BB" w:rsidRDefault="0AB53171" w:rsidP="005C6940">
      <w:pPr>
        <w:spacing w:line="360" w:lineRule="auto"/>
        <w:jc w:val="both"/>
      </w:pPr>
      <w:r w:rsidRPr="59A45160">
        <w:rPr>
          <w:rFonts w:eastAsia="Times New Roman"/>
          <w:b/>
          <w:bCs/>
          <w:color w:val="767171" w:themeColor="background2" w:themeShade="80"/>
          <w:lang w:val="es-DO"/>
        </w:rPr>
        <w:t>Suministro de Agua Potable</w:t>
      </w:r>
    </w:p>
    <w:p w14:paraId="705CE0FD" w14:textId="7ACB8000" w:rsidR="00811CD8" w:rsidRPr="00F437BB" w:rsidRDefault="0AB53171" w:rsidP="005C6940">
      <w:pPr>
        <w:spacing w:line="360" w:lineRule="auto"/>
        <w:jc w:val="both"/>
      </w:pPr>
      <w:r w:rsidRPr="59A45160">
        <w:rPr>
          <w:rFonts w:eastAsia="Times New Roman"/>
          <w:color w:val="767171" w:themeColor="background2" w:themeShade="80"/>
          <w:lang w:val="es-DO"/>
        </w:rPr>
        <w:t xml:space="preserve">El servicio y suministro de agua potable a los espacios físicos del Ministerio de Cultura generados en 35 (treinta y cinco) facturas mensuales, son provistos por tres instituciones: Corporación de Acueducto y Alcantarillado de Santo Domingo (CAASD), Corporación de Acueducto y Alcantarillado de Santiago (CORAASAN) y por el Instituto Nacional de Aguas Potables y Alcantarillado (INAPA). El total de recursos ejecutados en este servicio durante el </w:t>
      </w:r>
      <w:proofErr w:type="gramStart"/>
      <w:r w:rsidRPr="59A45160">
        <w:rPr>
          <w:rFonts w:eastAsia="Times New Roman"/>
          <w:color w:val="767171" w:themeColor="background2" w:themeShade="80"/>
          <w:lang w:val="es-DO"/>
        </w:rPr>
        <w:t>2022,</w:t>
      </w:r>
      <w:proofErr w:type="gramEnd"/>
      <w:r w:rsidRPr="59A45160">
        <w:rPr>
          <w:rFonts w:eastAsia="Times New Roman"/>
          <w:color w:val="767171" w:themeColor="background2" w:themeShade="80"/>
          <w:lang w:val="es-DO"/>
        </w:rPr>
        <w:t xml:space="preserve"> asciende a </w:t>
      </w:r>
      <w:r w:rsidRPr="59A45160">
        <w:rPr>
          <w:rFonts w:eastAsia="Times New Roman"/>
          <w:b/>
          <w:bCs/>
          <w:color w:val="767171" w:themeColor="background2" w:themeShade="80"/>
          <w:lang w:val="es-DO"/>
        </w:rPr>
        <w:t>RD$2,489,754.60</w:t>
      </w:r>
      <w:r w:rsidRPr="59A45160">
        <w:rPr>
          <w:rFonts w:eastAsia="Times New Roman"/>
          <w:color w:val="767171" w:themeColor="background2" w:themeShade="80"/>
          <w:lang w:val="es-DO"/>
        </w:rPr>
        <w:t xml:space="preserve"> (dos millones cuatrocientos ochenta y nueve mil setecientos cincuenta y cuatro pesos con 60/100), con los valores totales en RD $ relacionados en la siguiente tabla y conforme la distribución porcentual, según institución proveedora de agua potable: </w:t>
      </w:r>
    </w:p>
    <w:p w14:paraId="72BECCF1" w14:textId="1D7D6D1C" w:rsidR="00811CD8" w:rsidRPr="00F437BB" w:rsidRDefault="0AB53171" w:rsidP="005C6940">
      <w:pPr>
        <w:spacing w:line="360" w:lineRule="auto"/>
        <w:jc w:val="both"/>
      </w:pPr>
      <w:r w:rsidRPr="59A45160">
        <w:rPr>
          <w:rFonts w:eastAsia="Times New Roman"/>
          <w:b/>
          <w:bCs/>
          <w:color w:val="767171" w:themeColor="background2" w:themeShade="80"/>
          <w:lang w:val="es-DO"/>
        </w:rPr>
        <w:t>Tabla No.5:  Valores totales de facturaciones de suministro de agua potable recibidos en el año 2022 y su participación porcentual con respecto al total, según proveedor*.</w:t>
      </w:r>
    </w:p>
    <w:tbl>
      <w:tblPr>
        <w:tblW w:w="0" w:type="auto"/>
        <w:jc w:val="center"/>
        <w:tblLayout w:type="fixed"/>
        <w:tblLook w:val="04A0" w:firstRow="1" w:lastRow="0" w:firstColumn="1" w:lastColumn="0" w:noHBand="0" w:noVBand="1"/>
      </w:tblPr>
      <w:tblGrid>
        <w:gridCol w:w="2835"/>
        <w:gridCol w:w="1695"/>
        <w:gridCol w:w="3255"/>
      </w:tblGrid>
      <w:tr w:rsidR="59A45160" w:rsidRPr="002E4AFB" w14:paraId="70E9502E" w14:textId="77777777" w:rsidTr="00B56AC0">
        <w:trPr>
          <w:trHeight w:val="1020"/>
          <w:jc w:val="center"/>
        </w:trPr>
        <w:tc>
          <w:tcPr>
            <w:tcW w:w="2835" w:type="dxa"/>
            <w:tcBorders>
              <w:top w:val="single" w:sz="8" w:space="0" w:color="auto"/>
              <w:left w:val="single" w:sz="8" w:space="0" w:color="auto"/>
              <w:bottom w:val="single" w:sz="8" w:space="0" w:color="auto"/>
              <w:right w:val="single" w:sz="8" w:space="0" w:color="auto"/>
            </w:tcBorders>
            <w:shd w:val="clear" w:color="auto" w:fill="011C50"/>
            <w:vAlign w:val="center"/>
          </w:tcPr>
          <w:p w14:paraId="4EC942EB" w14:textId="53FF7A0E" w:rsidR="59A45160" w:rsidRPr="002E4AFB" w:rsidRDefault="59A45160" w:rsidP="005C6940">
            <w:pPr>
              <w:spacing w:line="360" w:lineRule="auto"/>
              <w:jc w:val="center"/>
              <w:rPr>
                <w:sz w:val="28"/>
                <w:szCs w:val="28"/>
                <w:lang w:val="es-DO"/>
              </w:rPr>
            </w:pPr>
            <w:r w:rsidRPr="002E4AFB">
              <w:rPr>
                <w:rFonts w:eastAsia="Times New Roman"/>
                <w:color w:val="FFFFFF" w:themeColor="background1"/>
                <w:sz w:val="28"/>
                <w:szCs w:val="28"/>
                <w:lang w:val="es-DO"/>
              </w:rPr>
              <w:lastRenderedPageBreak/>
              <w:t>Proveedor</w:t>
            </w:r>
          </w:p>
        </w:tc>
        <w:tc>
          <w:tcPr>
            <w:tcW w:w="1695" w:type="dxa"/>
            <w:tcBorders>
              <w:top w:val="single" w:sz="8" w:space="0" w:color="auto"/>
              <w:left w:val="single" w:sz="8" w:space="0" w:color="auto"/>
              <w:bottom w:val="single" w:sz="8" w:space="0" w:color="auto"/>
              <w:right w:val="single" w:sz="8" w:space="0" w:color="auto"/>
            </w:tcBorders>
            <w:shd w:val="clear" w:color="auto" w:fill="011C50"/>
            <w:vAlign w:val="center"/>
          </w:tcPr>
          <w:p w14:paraId="5A35DAC2" w14:textId="61ED7EFC" w:rsidR="59A45160" w:rsidRPr="002E4AFB" w:rsidRDefault="59A45160" w:rsidP="005C6940">
            <w:pPr>
              <w:spacing w:line="360" w:lineRule="auto"/>
              <w:jc w:val="center"/>
              <w:rPr>
                <w:sz w:val="28"/>
                <w:szCs w:val="28"/>
                <w:lang w:val="es-DO"/>
              </w:rPr>
            </w:pPr>
            <w:r w:rsidRPr="002E4AFB">
              <w:rPr>
                <w:rFonts w:eastAsia="Times New Roman"/>
                <w:color w:val="FFFFFF" w:themeColor="background1"/>
                <w:sz w:val="28"/>
                <w:szCs w:val="28"/>
                <w:lang w:val="es-DO"/>
              </w:rPr>
              <w:t xml:space="preserve">Gasto total RD$ en el servicio de suministro de agua potable </w:t>
            </w:r>
          </w:p>
        </w:tc>
        <w:tc>
          <w:tcPr>
            <w:tcW w:w="3255" w:type="dxa"/>
            <w:tcBorders>
              <w:top w:val="single" w:sz="8" w:space="0" w:color="auto"/>
              <w:left w:val="single" w:sz="8" w:space="0" w:color="auto"/>
              <w:bottom w:val="single" w:sz="8" w:space="0" w:color="auto"/>
              <w:right w:val="single" w:sz="8" w:space="0" w:color="auto"/>
            </w:tcBorders>
            <w:shd w:val="clear" w:color="auto" w:fill="011C50"/>
            <w:vAlign w:val="center"/>
          </w:tcPr>
          <w:p w14:paraId="4078763D" w14:textId="5CB471C0" w:rsidR="59A45160" w:rsidRPr="002E4AFB" w:rsidRDefault="59A45160" w:rsidP="005C6940">
            <w:pPr>
              <w:spacing w:line="360" w:lineRule="auto"/>
              <w:jc w:val="center"/>
              <w:rPr>
                <w:sz w:val="28"/>
                <w:szCs w:val="28"/>
                <w:lang w:val="es-DO"/>
              </w:rPr>
            </w:pPr>
            <w:r w:rsidRPr="002E4AFB">
              <w:rPr>
                <w:rFonts w:eastAsia="Times New Roman"/>
                <w:color w:val="FFFFFF" w:themeColor="background1"/>
                <w:sz w:val="28"/>
                <w:szCs w:val="28"/>
                <w:lang w:val="es-DO"/>
              </w:rPr>
              <w:t>Porcentaje con respecto al total en el servicio de suministro de agua potable</w:t>
            </w:r>
          </w:p>
        </w:tc>
      </w:tr>
      <w:tr w:rsidR="59A45160" w:rsidRPr="002E4AFB" w14:paraId="12B6F9FF" w14:textId="77777777" w:rsidTr="00B56AC0">
        <w:trPr>
          <w:trHeight w:val="300"/>
          <w:jc w:val="center"/>
        </w:trPr>
        <w:tc>
          <w:tcPr>
            <w:tcW w:w="2835" w:type="dxa"/>
            <w:tcBorders>
              <w:top w:val="single" w:sz="8" w:space="0" w:color="auto"/>
              <w:left w:val="single" w:sz="8" w:space="0" w:color="auto"/>
              <w:bottom w:val="single" w:sz="8" w:space="0" w:color="auto"/>
              <w:right w:val="single" w:sz="8" w:space="0" w:color="auto"/>
            </w:tcBorders>
            <w:vAlign w:val="center"/>
          </w:tcPr>
          <w:p w14:paraId="3437F35F" w14:textId="4048ACF5" w:rsidR="59A45160" w:rsidRPr="002E4AFB" w:rsidRDefault="59A45160" w:rsidP="005C6940">
            <w:pPr>
              <w:spacing w:line="360" w:lineRule="auto"/>
              <w:rPr>
                <w:lang w:val="es-DO"/>
              </w:rPr>
            </w:pPr>
            <w:r w:rsidRPr="002E4AFB">
              <w:rPr>
                <w:rFonts w:eastAsia="Times New Roman"/>
                <w:color w:val="767171" w:themeColor="background2" w:themeShade="80"/>
                <w:lang w:val="es-DO"/>
              </w:rPr>
              <w:t>CAASD</w:t>
            </w:r>
          </w:p>
        </w:tc>
        <w:tc>
          <w:tcPr>
            <w:tcW w:w="1695" w:type="dxa"/>
            <w:tcBorders>
              <w:top w:val="single" w:sz="8" w:space="0" w:color="auto"/>
              <w:left w:val="single" w:sz="8" w:space="0" w:color="auto"/>
              <w:bottom w:val="single" w:sz="8" w:space="0" w:color="auto"/>
              <w:right w:val="single" w:sz="8" w:space="0" w:color="auto"/>
            </w:tcBorders>
            <w:vAlign w:val="center"/>
          </w:tcPr>
          <w:p w14:paraId="467E9D88" w14:textId="611AF39C" w:rsidR="59A45160" w:rsidRPr="002E4AFB" w:rsidRDefault="59A45160" w:rsidP="005C6940">
            <w:pPr>
              <w:spacing w:line="360" w:lineRule="auto"/>
              <w:jc w:val="right"/>
              <w:rPr>
                <w:lang w:val="es-DO"/>
              </w:rPr>
            </w:pPr>
            <w:r w:rsidRPr="002E4AFB">
              <w:rPr>
                <w:rFonts w:eastAsia="Times New Roman"/>
                <w:color w:val="767171" w:themeColor="background2" w:themeShade="80"/>
                <w:lang w:val="es-DO"/>
              </w:rPr>
              <w:t xml:space="preserve">1,057,847.60 </w:t>
            </w:r>
          </w:p>
        </w:tc>
        <w:tc>
          <w:tcPr>
            <w:tcW w:w="3255" w:type="dxa"/>
            <w:tcBorders>
              <w:top w:val="single" w:sz="8" w:space="0" w:color="auto"/>
              <w:left w:val="single" w:sz="8" w:space="0" w:color="auto"/>
              <w:bottom w:val="single" w:sz="8" w:space="0" w:color="auto"/>
              <w:right w:val="single" w:sz="8" w:space="0" w:color="auto"/>
            </w:tcBorders>
            <w:vAlign w:val="center"/>
          </w:tcPr>
          <w:p w14:paraId="24BAD70E" w14:textId="5D7CC0A7" w:rsidR="59A45160" w:rsidRPr="002E4AFB" w:rsidRDefault="59A45160" w:rsidP="005C6940">
            <w:pPr>
              <w:spacing w:line="360" w:lineRule="auto"/>
              <w:jc w:val="center"/>
              <w:rPr>
                <w:lang w:val="es-DO"/>
              </w:rPr>
            </w:pPr>
            <w:r w:rsidRPr="002E4AFB">
              <w:rPr>
                <w:rFonts w:eastAsia="Times New Roman"/>
                <w:color w:val="767171" w:themeColor="background2" w:themeShade="80"/>
                <w:lang w:val="es-DO"/>
              </w:rPr>
              <w:t>42.49%</w:t>
            </w:r>
          </w:p>
        </w:tc>
      </w:tr>
      <w:tr w:rsidR="59A45160" w:rsidRPr="002E4AFB" w14:paraId="0A0CDDD1" w14:textId="77777777" w:rsidTr="00B56AC0">
        <w:trPr>
          <w:trHeight w:val="300"/>
          <w:jc w:val="center"/>
        </w:trPr>
        <w:tc>
          <w:tcPr>
            <w:tcW w:w="2835" w:type="dxa"/>
            <w:tcBorders>
              <w:top w:val="single" w:sz="8" w:space="0" w:color="auto"/>
              <w:left w:val="single" w:sz="8" w:space="0" w:color="auto"/>
              <w:bottom w:val="single" w:sz="8" w:space="0" w:color="auto"/>
              <w:right w:val="single" w:sz="8" w:space="0" w:color="auto"/>
            </w:tcBorders>
            <w:vAlign w:val="center"/>
          </w:tcPr>
          <w:p w14:paraId="7BFE4739" w14:textId="003CB205" w:rsidR="59A45160" w:rsidRPr="002E4AFB" w:rsidRDefault="59A45160" w:rsidP="005C6940">
            <w:pPr>
              <w:spacing w:line="360" w:lineRule="auto"/>
              <w:rPr>
                <w:lang w:val="es-DO"/>
              </w:rPr>
            </w:pPr>
            <w:r w:rsidRPr="002E4AFB">
              <w:rPr>
                <w:rFonts w:eastAsia="Times New Roman"/>
                <w:color w:val="767171" w:themeColor="background2" w:themeShade="80"/>
                <w:lang w:val="es-DO"/>
              </w:rPr>
              <w:t>CORAASAN</w:t>
            </w:r>
          </w:p>
        </w:tc>
        <w:tc>
          <w:tcPr>
            <w:tcW w:w="1695" w:type="dxa"/>
            <w:tcBorders>
              <w:top w:val="single" w:sz="8" w:space="0" w:color="auto"/>
              <w:left w:val="single" w:sz="8" w:space="0" w:color="auto"/>
              <w:bottom w:val="single" w:sz="8" w:space="0" w:color="auto"/>
              <w:right w:val="single" w:sz="8" w:space="0" w:color="auto"/>
            </w:tcBorders>
            <w:vAlign w:val="center"/>
          </w:tcPr>
          <w:p w14:paraId="00CB5E01" w14:textId="42D3A160" w:rsidR="59A45160" w:rsidRPr="002E4AFB" w:rsidRDefault="59A45160" w:rsidP="005C6940">
            <w:pPr>
              <w:spacing w:line="360" w:lineRule="auto"/>
              <w:jc w:val="right"/>
              <w:rPr>
                <w:lang w:val="es-DO"/>
              </w:rPr>
            </w:pPr>
            <w:r w:rsidRPr="002E4AFB">
              <w:rPr>
                <w:rFonts w:eastAsia="Times New Roman"/>
                <w:color w:val="767171" w:themeColor="background2" w:themeShade="80"/>
                <w:lang w:val="es-DO"/>
              </w:rPr>
              <w:t>1,413,907.00</w:t>
            </w:r>
          </w:p>
        </w:tc>
        <w:tc>
          <w:tcPr>
            <w:tcW w:w="3255" w:type="dxa"/>
            <w:tcBorders>
              <w:top w:val="single" w:sz="8" w:space="0" w:color="auto"/>
              <w:left w:val="single" w:sz="8" w:space="0" w:color="auto"/>
              <w:bottom w:val="single" w:sz="8" w:space="0" w:color="auto"/>
              <w:right w:val="single" w:sz="8" w:space="0" w:color="auto"/>
            </w:tcBorders>
            <w:vAlign w:val="center"/>
          </w:tcPr>
          <w:p w14:paraId="29104B72" w14:textId="386BDB56" w:rsidR="59A45160" w:rsidRPr="002E4AFB" w:rsidRDefault="59A45160" w:rsidP="005C6940">
            <w:pPr>
              <w:spacing w:line="360" w:lineRule="auto"/>
              <w:jc w:val="center"/>
              <w:rPr>
                <w:lang w:val="es-DO"/>
              </w:rPr>
            </w:pPr>
            <w:r w:rsidRPr="002E4AFB">
              <w:rPr>
                <w:rFonts w:eastAsia="Times New Roman"/>
                <w:color w:val="767171" w:themeColor="background2" w:themeShade="80"/>
                <w:lang w:val="es-DO"/>
              </w:rPr>
              <w:t>56.79%</w:t>
            </w:r>
          </w:p>
        </w:tc>
      </w:tr>
      <w:tr w:rsidR="59A45160" w:rsidRPr="002E4AFB" w14:paraId="48E5F8A1" w14:textId="77777777" w:rsidTr="00B56AC0">
        <w:trPr>
          <w:trHeight w:val="300"/>
          <w:jc w:val="center"/>
        </w:trPr>
        <w:tc>
          <w:tcPr>
            <w:tcW w:w="2835" w:type="dxa"/>
            <w:tcBorders>
              <w:top w:val="single" w:sz="8" w:space="0" w:color="auto"/>
              <w:left w:val="single" w:sz="8" w:space="0" w:color="auto"/>
              <w:bottom w:val="single" w:sz="8" w:space="0" w:color="auto"/>
              <w:right w:val="single" w:sz="8" w:space="0" w:color="auto"/>
            </w:tcBorders>
            <w:vAlign w:val="center"/>
          </w:tcPr>
          <w:p w14:paraId="16BB3A08" w14:textId="2095DE29" w:rsidR="59A45160" w:rsidRPr="002E4AFB" w:rsidRDefault="59A45160" w:rsidP="005C6940">
            <w:pPr>
              <w:spacing w:line="360" w:lineRule="auto"/>
              <w:rPr>
                <w:lang w:val="es-DO"/>
              </w:rPr>
            </w:pPr>
            <w:r w:rsidRPr="002E4AFB">
              <w:rPr>
                <w:rFonts w:eastAsia="Times New Roman"/>
                <w:color w:val="767171" w:themeColor="background2" w:themeShade="80"/>
                <w:lang w:val="es-DO"/>
              </w:rPr>
              <w:t>INAPA</w:t>
            </w:r>
          </w:p>
        </w:tc>
        <w:tc>
          <w:tcPr>
            <w:tcW w:w="1695" w:type="dxa"/>
            <w:tcBorders>
              <w:top w:val="single" w:sz="8" w:space="0" w:color="auto"/>
              <w:left w:val="single" w:sz="8" w:space="0" w:color="auto"/>
              <w:bottom w:val="single" w:sz="8" w:space="0" w:color="auto"/>
              <w:right w:val="single" w:sz="8" w:space="0" w:color="auto"/>
            </w:tcBorders>
            <w:vAlign w:val="center"/>
          </w:tcPr>
          <w:p w14:paraId="623C507A" w14:textId="6761B4FF" w:rsidR="59A45160" w:rsidRPr="002E4AFB" w:rsidRDefault="59A45160" w:rsidP="005C6940">
            <w:pPr>
              <w:spacing w:line="360" w:lineRule="auto"/>
              <w:jc w:val="right"/>
              <w:rPr>
                <w:lang w:val="es-DO"/>
              </w:rPr>
            </w:pPr>
            <w:r w:rsidRPr="002E4AFB">
              <w:rPr>
                <w:rFonts w:eastAsia="Times New Roman"/>
                <w:color w:val="767171" w:themeColor="background2" w:themeShade="80"/>
                <w:lang w:val="es-DO"/>
              </w:rPr>
              <w:t>18,000.00</w:t>
            </w:r>
          </w:p>
        </w:tc>
        <w:tc>
          <w:tcPr>
            <w:tcW w:w="3255" w:type="dxa"/>
            <w:tcBorders>
              <w:top w:val="single" w:sz="8" w:space="0" w:color="auto"/>
              <w:left w:val="single" w:sz="8" w:space="0" w:color="auto"/>
              <w:bottom w:val="single" w:sz="8" w:space="0" w:color="auto"/>
              <w:right w:val="single" w:sz="8" w:space="0" w:color="auto"/>
            </w:tcBorders>
            <w:vAlign w:val="center"/>
          </w:tcPr>
          <w:p w14:paraId="3840F528" w14:textId="2C0C6CEA" w:rsidR="59A45160" w:rsidRPr="002E4AFB" w:rsidRDefault="59A45160" w:rsidP="005C6940">
            <w:pPr>
              <w:spacing w:line="360" w:lineRule="auto"/>
              <w:jc w:val="center"/>
              <w:rPr>
                <w:lang w:val="es-DO"/>
              </w:rPr>
            </w:pPr>
            <w:r w:rsidRPr="002E4AFB">
              <w:rPr>
                <w:rFonts w:eastAsia="Times New Roman"/>
                <w:color w:val="767171" w:themeColor="background2" w:themeShade="80"/>
                <w:lang w:val="es-DO"/>
              </w:rPr>
              <w:t>0.72%</w:t>
            </w:r>
          </w:p>
        </w:tc>
      </w:tr>
      <w:tr w:rsidR="59A45160" w:rsidRPr="002E4AFB" w14:paraId="6ABDCB50" w14:textId="77777777" w:rsidTr="00B56AC0">
        <w:trPr>
          <w:trHeight w:val="300"/>
          <w:jc w:val="center"/>
        </w:trPr>
        <w:tc>
          <w:tcPr>
            <w:tcW w:w="2835" w:type="dxa"/>
            <w:tcBorders>
              <w:top w:val="single" w:sz="8" w:space="0" w:color="auto"/>
              <w:left w:val="single" w:sz="8" w:space="0" w:color="auto"/>
              <w:bottom w:val="single" w:sz="8" w:space="0" w:color="auto"/>
              <w:right w:val="single" w:sz="8" w:space="0" w:color="auto"/>
            </w:tcBorders>
            <w:shd w:val="clear" w:color="auto" w:fill="011C50"/>
            <w:vAlign w:val="center"/>
          </w:tcPr>
          <w:p w14:paraId="3526BC8F" w14:textId="61C9B168" w:rsidR="59A45160" w:rsidRPr="002E4AFB" w:rsidRDefault="59A45160" w:rsidP="005C6940">
            <w:pPr>
              <w:spacing w:line="360" w:lineRule="auto"/>
              <w:jc w:val="center"/>
              <w:rPr>
                <w:lang w:val="es-DO"/>
              </w:rPr>
            </w:pPr>
            <w:r w:rsidRPr="002E4AFB">
              <w:rPr>
                <w:rFonts w:eastAsia="Times New Roman"/>
                <w:color w:val="FFFFFF" w:themeColor="background1"/>
                <w:lang w:val="es-DO"/>
              </w:rPr>
              <w:t>Gasto total RD$ en el servicio de suministro de agua potable</w:t>
            </w:r>
          </w:p>
        </w:tc>
        <w:tc>
          <w:tcPr>
            <w:tcW w:w="1695" w:type="dxa"/>
            <w:tcBorders>
              <w:top w:val="single" w:sz="8" w:space="0" w:color="auto"/>
              <w:left w:val="single" w:sz="8" w:space="0" w:color="auto"/>
              <w:bottom w:val="single" w:sz="8" w:space="0" w:color="auto"/>
              <w:right w:val="single" w:sz="8" w:space="0" w:color="auto"/>
            </w:tcBorders>
            <w:shd w:val="clear" w:color="auto" w:fill="011C50"/>
            <w:vAlign w:val="center"/>
          </w:tcPr>
          <w:p w14:paraId="4F50AB18" w14:textId="770A782C" w:rsidR="59A45160" w:rsidRPr="002E4AFB" w:rsidRDefault="59A45160" w:rsidP="005C6940">
            <w:pPr>
              <w:spacing w:line="360" w:lineRule="auto"/>
              <w:jc w:val="right"/>
              <w:rPr>
                <w:lang w:val="es-DO"/>
              </w:rPr>
            </w:pPr>
            <w:r w:rsidRPr="002E4AFB">
              <w:rPr>
                <w:rFonts w:eastAsia="Times New Roman"/>
                <w:color w:val="FFFFFF" w:themeColor="background1"/>
                <w:lang w:val="es-DO"/>
              </w:rPr>
              <w:t>2,489,754.60</w:t>
            </w:r>
          </w:p>
        </w:tc>
        <w:tc>
          <w:tcPr>
            <w:tcW w:w="3255" w:type="dxa"/>
            <w:tcBorders>
              <w:top w:val="single" w:sz="8" w:space="0" w:color="auto"/>
              <w:left w:val="single" w:sz="8" w:space="0" w:color="auto"/>
              <w:bottom w:val="single" w:sz="8" w:space="0" w:color="auto"/>
              <w:right w:val="single" w:sz="8" w:space="0" w:color="auto"/>
            </w:tcBorders>
            <w:shd w:val="clear" w:color="auto" w:fill="011C50"/>
            <w:vAlign w:val="center"/>
          </w:tcPr>
          <w:p w14:paraId="05807176" w14:textId="44095A6E" w:rsidR="59A45160" w:rsidRPr="002E4AFB" w:rsidRDefault="59A45160" w:rsidP="005C6940">
            <w:pPr>
              <w:spacing w:line="360" w:lineRule="auto"/>
              <w:jc w:val="center"/>
              <w:rPr>
                <w:lang w:val="es-DO"/>
              </w:rPr>
            </w:pPr>
            <w:r w:rsidRPr="002E4AFB">
              <w:rPr>
                <w:rFonts w:eastAsia="Times New Roman"/>
                <w:color w:val="FFFFFF" w:themeColor="background1"/>
                <w:lang w:val="es-DO"/>
              </w:rPr>
              <w:t>100.00%</w:t>
            </w:r>
          </w:p>
        </w:tc>
      </w:tr>
    </w:tbl>
    <w:p w14:paraId="2D1AFDD0" w14:textId="23608417" w:rsidR="00811CD8" w:rsidRPr="00F437BB" w:rsidRDefault="0AB53171" w:rsidP="005C6940">
      <w:pPr>
        <w:spacing w:line="360" w:lineRule="auto"/>
        <w:jc w:val="both"/>
      </w:pPr>
      <w:r w:rsidRPr="59A45160">
        <w:rPr>
          <w:rFonts w:eastAsia="Times New Roman"/>
          <w:color w:val="767171" w:themeColor="background2" w:themeShade="80"/>
          <w:lang w:val="es-DO"/>
        </w:rPr>
        <w:t>Fuente: registros de solicitudes tramitadas al área de la Dirección Administrativa, para fines de pagos</w:t>
      </w:r>
    </w:p>
    <w:p w14:paraId="74617B5F" w14:textId="38A77737" w:rsidR="00811CD8" w:rsidRPr="00F437BB" w:rsidRDefault="0AB53171" w:rsidP="005C6940">
      <w:pPr>
        <w:spacing w:line="360" w:lineRule="auto"/>
        <w:jc w:val="both"/>
      </w:pPr>
      <w:r w:rsidRPr="59A45160">
        <w:rPr>
          <w:rFonts w:eastAsia="Times New Roman"/>
          <w:color w:val="767171" w:themeColor="background2" w:themeShade="80"/>
          <w:lang w:val="es-DO"/>
        </w:rPr>
        <w:t>*Distribución del consumo mensual en cada domicilio según proveedor, en listado de anexos.</w:t>
      </w:r>
    </w:p>
    <w:p w14:paraId="15011AE0" w14:textId="465D477F" w:rsidR="00811CD8" w:rsidRPr="00F437BB" w:rsidRDefault="598991EE" w:rsidP="005C6940">
      <w:pPr>
        <w:spacing w:line="360" w:lineRule="auto"/>
        <w:jc w:val="center"/>
      </w:pPr>
      <w:r>
        <w:rPr>
          <w:noProof/>
          <w:color w:val="2B579A"/>
          <w:shd w:val="clear" w:color="auto" w:fill="E6E6E6"/>
        </w:rPr>
        <w:lastRenderedPageBreak/>
        <w:drawing>
          <wp:inline distT="0" distB="0" distL="0" distR="0" wp14:anchorId="0FF9D11F" wp14:editId="471A2396">
            <wp:extent cx="4892842" cy="2792997"/>
            <wp:effectExtent l="0" t="0" r="3175" b="7620"/>
            <wp:docPr id="1883647028" name="Imagen 1883647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4908380" cy="2801867"/>
                    </a:xfrm>
                    <a:prstGeom prst="rect">
                      <a:avLst/>
                    </a:prstGeom>
                  </pic:spPr>
                </pic:pic>
              </a:graphicData>
            </a:graphic>
          </wp:inline>
        </w:drawing>
      </w:r>
    </w:p>
    <w:p w14:paraId="0E4C1616" w14:textId="6182E394" w:rsidR="00811CD8" w:rsidRPr="00F437BB" w:rsidRDefault="0AB53171" w:rsidP="005C6940">
      <w:pPr>
        <w:spacing w:line="360" w:lineRule="auto"/>
        <w:jc w:val="both"/>
      </w:pPr>
      <w:r w:rsidRPr="59A45160">
        <w:rPr>
          <w:rFonts w:eastAsia="Times New Roman"/>
          <w:color w:val="767171" w:themeColor="background2" w:themeShade="80"/>
          <w:lang w:val="es-DO"/>
        </w:rPr>
        <w:t xml:space="preserve"> Fuente: registros de solicitudes tramitadas al área de la Dirección Administrativa, para fines de pagos</w:t>
      </w:r>
    </w:p>
    <w:p w14:paraId="4E099E12" w14:textId="3EF9CB55" w:rsidR="00811CD8" w:rsidRPr="00F437BB" w:rsidRDefault="0AB53171" w:rsidP="005C6940">
      <w:pPr>
        <w:spacing w:line="360" w:lineRule="auto"/>
        <w:jc w:val="both"/>
      </w:pPr>
      <w:r w:rsidRPr="59A45160">
        <w:rPr>
          <w:rFonts w:eastAsia="Times New Roman"/>
          <w:b/>
          <w:bCs/>
          <w:color w:val="767171" w:themeColor="background2" w:themeShade="80"/>
          <w:lang w:val="es-DO"/>
        </w:rPr>
        <w:t xml:space="preserve">Adquisición de </w:t>
      </w:r>
      <w:proofErr w:type="gramStart"/>
      <w:r w:rsidRPr="59A45160">
        <w:rPr>
          <w:rFonts w:eastAsia="Times New Roman"/>
          <w:b/>
          <w:bCs/>
          <w:color w:val="767171" w:themeColor="background2" w:themeShade="80"/>
          <w:lang w:val="es-DO"/>
        </w:rPr>
        <w:t>tickets</w:t>
      </w:r>
      <w:proofErr w:type="gramEnd"/>
      <w:r w:rsidRPr="59A45160">
        <w:rPr>
          <w:rFonts w:eastAsia="Times New Roman"/>
          <w:b/>
          <w:bCs/>
          <w:color w:val="767171" w:themeColor="background2" w:themeShade="80"/>
          <w:lang w:val="es-DO"/>
        </w:rPr>
        <w:t xml:space="preserve"> para combustibles</w:t>
      </w:r>
    </w:p>
    <w:p w14:paraId="15783421" w14:textId="0A755024" w:rsidR="00811CD8" w:rsidRPr="00F437BB" w:rsidRDefault="0AB53171" w:rsidP="005C6940">
      <w:pPr>
        <w:spacing w:line="360" w:lineRule="auto"/>
        <w:jc w:val="both"/>
      </w:pPr>
      <w:r w:rsidRPr="59A45160">
        <w:rPr>
          <w:rFonts w:eastAsia="Times New Roman"/>
          <w:color w:val="767171" w:themeColor="background2" w:themeShade="80"/>
          <w:lang w:val="es-DO"/>
        </w:rPr>
        <w:t xml:space="preserve">A la fecha se han adquirido la suma de </w:t>
      </w:r>
      <w:r w:rsidRPr="59A45160">
        <w:rPr>
          <w:rFonts w:eastAsia="Times New Roman"/>
          <w:b/>
          <w:bCs/>
          <w:color w:val="767171" w:themeColor="background2" w:themeShade="80"/>
          <w:lang w:val="es-DO"/>
        </w:rPr>
        <w:t>RD$15,250,000.00</w:t>
      </w:r>
      <w:r w:rsidRPr="59A45160">
        <w:rPr>
          <w:rFonts w:eastAsia="Times New Roman"/>
          <w:color w:val="767171" w:themeColor="background2" w:themeShade="80"/>
          <w:lang w:val="es-DO"/>
        </w:rPr>
        <w:t xml:space="preserve"> (Quince millones doscientos cincuenta mil pesos) para el suministro de combustibles en denominaciones de </w:t>
      </w:r>
      <w:proofErr w:type="gramStart"/>
      <w:r w:rsidRPr="59A45160">
        <w:rPr>
          <w:rFonts w:eastAsia="Times New Roman"/>
          <w:color w:val="767171" w:themeColor="background2" w:themeShade="80"/>
          <w:lang w:val="es-DO"/>
        </w:rPr>
        <w:t>tickets</w:t>
      </w:r>
      <w:proofErr w:type="gramEnd"/>
      <w:r w:rsidRPr="59A45160">
        <w:rPr>
          <w:rFonts w:eastAsia="Times New Roman"/>
          <w:color w:val="767171" w:themeColor="background2" w:themeShade="80"/>
          <w:lang w:val="es-DO"/>
        </w:rPr>
        <w:t xml:space="preserve"> de: </w:t>
      </w:r>
      <w:r w:rsidRPr="59A45160">
        <w:rPr>
          <w:rFonts w:eastAsia="Times New Roman"/>
          <w:b/>
          <w:bCs/>
          <w:color w:val="767171" w:themeColor="background2" w:themeShade="80"/>
          <w:lang w:val="es-DO"/>
        </w:rPr>
        <w:t>RD$200</w:t>
      </w:r>
      <w:r w:rsidRPr="59A45160">
        <w:rPr>
          <w:rFonts w:eastAsia="Times New Roman"/>
          <w:color w:val="767171" w:themeColor="background2" w:themeShade="80"/>
          <w:lang w:val="es-DO"/>
        </w:rPr>
        <w:t xml:space="preserve">, </w:t>
      </w:r>
      <w:r w:rsidRPr="59A45160">
        <w:rPr>
          <w:rFonts w:eastAsia="Times New Roman"/>
          <w:b/>
          <w:bCs/>
          <w:color w:val="767171" w:themeColor="background2" w:themeShade="80"/>
          <w:lang w:val="es-DO"/>
        </w:rPr>
        <w:t xml:space="preserve">$500 </w:t>
      </w:r>
      <w:r w:rsidRPr="59A45160">
        <w:rPr>
          <w:rFonts w:eastAsia="Times New Roman"/>
          <w:color w:val="767171" w:themeColor="background2" w:themeShade="80"/>
          <w:lang w:val="es-DO"/>
        </w:rPr>
        <w:t xml:space="preserve">y </w:t>
      </w:r>
      <w:r w:rsidRPr="59A45160">
        <w:rPr>
          <w:rFonts w:eastAsia="Times New Roman"/>
          <w:b/>
          <w:bCs/>
          <w:color w:val="767171" w:themeColor="background2" w:themeShade="80"/>
          <w:lang w:val="es-DO"/>
        </w:rPr>
        <w:t>$1000</w:t>
      </w:r>
      <w:r w:rsidRPr="59A45160">
        <w:rPr>
          <w:rFonts w:eastAsia="Times New Roman"/>
          <w:color w:val="767171" w:themeColor="background2" w:themeShade="80"/>
          <w:lang w:val="es-DO"/>
        </w:rPr>
        <w:t xml:space="preserve">, respectivamente. Los mismos son usados o entregados a los siguientes destinatarios: </w:t>
      </w:r>
    </w:p>
    <w:p w14:paraId="344823A5" w14:textId="61D82D36" w:rsidR="00811CD8" w:rsidRPr="00F437BB" w:rsidRDefault="0AB53171" w:rsidP="005C6940">
      <w:pPr>
        <w:spacing w:line="360" w:lineRule="auto"/>
        <w:jc w:val="both"/>
      </w:pPr>
      <w:r w:rsidRPr="59A45160">
        <w:rPr>
          <w:rFonts w:eastAsia="Times New Roman"/>
          <w:color w:val="767171" w:themeColor="background2" w:themeShade="80"/>
          <w:lang w:val="es-DO"/>
        </w:rPr>
        <w:t>a) Distribución a funcionarios y empleados de sede y dependencias de este ministerio.</w:t>
      </w:r>
    </w:p>
    <w:p w14:paraId="3F9E7A11" w14:textId="3764B553" w:rsidR="00811CD8" w:rsidRPr="00F437BB" w:rsidRDefault="0AB53171" w:rsidP="005C6940">
      <w:pPr>
        <w:spacing w:line="360" w:lineRule="auto"/>
        <w:jc w:val="both"/>
      </w:pPr>
      <w:r w:rsidRPr="59A45160">
        <w:rPr>
          <w:rFonts w:eastAsia="Times New Roman"/>
          <w:color w:val="767171" w:themeColor="background2" w:themeShade="80"/>
          <w:lang w:val="es-DO"/>
        </w:rPr>
        <w:t>b) Transportación</w:t>
      </w:r>
    </w:p>
    <w:p w14:paraId="746B61A4" w14:textId="45E07EA6" w:rsidR="00811CD8" w:rsidRPr="00F437BB" w:rsidRDefault="0AB53171" w:rsidP="005C6940">
      <w:pPr>
        <w:spacing w:line="360" w:lineRule="auto"/>
        <w:jc w:val="both"/>
      </w:pPr>
      <w:r w:rsidRPr="59A45160">
        <w:rPr>
          <w:rFonts w:eastAsia="Times New Roman"/>
          <w:color w:val="767171" w:themeColor="background2" w:themeShade="80"/>
          <w:lang w:val="es-DO"/>
        </w:rPr>
        <w:t xml:space="preserve">c) Mensajería </w:t>
      </w:r>
    </w:p>
    <w:p w14:paraId="58B312FE" w14:textId="3D6B82C8" w:rsidR="009C1AE8" w:rsidRPr="002E4AFB" w:rsidRDefault="0AB53171" w:rsidP="005C6940">
      <w:pPr>
        <w:spacing w:line="360" w:lineRule="auto"/>
        <w:jc w:val="both"/>
      </w:pPr>
      <w:r w:rsidRPr="59A45160">
        <w:rPr>
          <w:rFonts w:eastAsia="Times New Roman"/>
          <w:color w:val="767171" w:themeColor="background2" w:themeShade="80"/>
          <w:lang w:val="es-DO"/>
        </w:rPr>
        <w:t>d) Entrega a funcionarios que viajan en sus vehículos propios.</w:t>
      </w:r>
    </w:p>
    <w:p w14:paraId="42B414C5" w14:textId="13665AB8" w:rsidR="00811CD8" w:rsidRPr="00F437BB" w:rsidRDefault="0AB53171" w:rsidP="005C6940">
      <w:pPr>
        <w:spacing w:line="360" w:lineRule="auto"/>
        <w:jc w:val="both"/>
      </w:pPr>
      <w:r w:rsidRPr="59A45160">
        <w:rPr>
          <w:rFonts w:eastAsia="Times New Roman"/>
          <w:color w:val="767171" w:themeColor="background2" w:themeShade="80"/>
          <w:lang w:val="es-DO"/>
        </w:rPr>
        <w:t>El mecanismo de la operatividad de entrega se realiza:</w:t>
      </w:r>
    </w:p>
    <w:p w14:paraId="017418C6" w14:textId="49B1C7E9" w:rsidR="00811CD8" w:rsidRPr="00F437BB" w:rsidRDefault="0AB53171" w:rsidP="005C6940">
      <w:pPr>
        <w:spacing w:line="360" w:lineRule="auto"/>
        <w:jc w:val="both"/>
      </w:pPr>
      <w:r w:rsidRPr="59A45160">
        <w:rPr>
          <w:rFonts w:eastAsia="Times New Roman"/>
          <w:color w:val="767171" w:themeColor="background2" w:themeShade="80"/>
          <w:lang w:val="es-DO"/>
        </w:rPr>
        <w:t xml:space="preserve">•Todos los lunes al Departamento de Transportación, a través del suministro de </w:t>
      </w:r>
      <w:proofErr w:type="gramStart"/>
      <w:r w:rsidRPr="59A45160">
        <w:rPr>
          <w:rFonts w:eastAsia="Times New Roman"/>
          <w:color w:val="767171" w:themeColor="background2" w:themeShade="80"/>
          <w:lang w:val="es-DO"/>
        </w:rPr>
        <w:t>tickets</w:t>
      </w:r>
      <w:proofErr w:type="gramEnd"/>
      <w:r w:rsidRPr="59A45160">
        <w:rPr>
          <w:rFonts w:eastAsia="Times New Roman"/>
          <w:color w:val="767171" w:themeColor="background2" w:themeShade="80"/>
          <w:lang w:val="es-DO"/>
        </w:rPr>
        <w:t xml:space="preserve"> para combustible ser utilizados por la flotilla </w:t>
      </w:r>
      <w:r w:rsidRPr="59A45160">
        <w:rPr>
          <w:rFonts w:eastAsia="Times New Roman"/>
          <w:color w:val="767171" w:themeColor="background2" w:themeShade="80"/>
          <w:lang w:val="es-DO"/>
        </w:rPr>
        <w:lastRenderedPageBreak/>
        <w:t xml:space="preserve">de vehículo de este Ministerio, conforme cantidad de viajes requeridos. </w:t>
      </w:r>
    </w:p>
    <w:p w14:paraId="688904BA" w14:textId="04AC4BCB" w:rsidR="00811CD8" w:rsidRPr="00F437BB" w:rsidRDefault="0AB53171" w:rsidP="005C6940">
      <w:pPr>
        <w:spacing w:line="360" w:lineRule="auto"/>
        <w:jc w:val="both"/>
      </w:pPr>
      <w:r w:rsidRPr="59A45160">
        <w:rPr>
          <w:rFonts w:eastAsia="Times New Roman"/>
          <w:color w:val="767171" w:themeColor="background2" w:themeShade="80"/>
          <w:lang w:val="es-DO"/>
        </w:rPr>
        <w:t xml:space="preserve">•Al Departamento de Mensajería y Correspondencia son entregados todos los lunes en </w:t>
      </w:r>
      <w:proofErr w:type="gramStart"/>
      <w:r w:rsidRPr="59A45160">
        <w:rPr>
          <w:rFonts w:eastAsia="Times New Roman"/>
          <w:color w:val="767171" w:themeColor="background2" w:themeShade="80"/>
          <w:lang w:val="es-DO"/>
        </w:rPr>
        <w:t>tickets</w:t>
      </w:r>
      <w:proofErr w:type="gramEnd"/>
      <w:r w:rsidRPr="59A45160">
        <w:rPr>
          <w:rFonts w:eastAsia="Times New Roman"/>
          <w:color w:val="767171" w:themeColor="background2" w:themeShade="80"/>
          <w:lang w:val="es-DO"/>
        </w:rPr>
        <w:t xml:space="preserve"> en base al cálculo de </w:t>
      </w:r>
      <w:r w:rsidRPr="59A45160">
        <w:rPr>
          <w:rFonts w:eastAsia="Times New Roman"/>
          <w:b/>
          <w:bCs/>
          <w:color w:val="767171" w:themeColor="background2" w:themeShade="80"/>
          <w:lang w:val="es-DO"/>
        </w:rPr>
        <w:t>RD$200.00</w:t>
      </w:r>
      <w:r w:rsidRPr="59A45160">
        <w:rPr>
          <w:rFonts w:eastAsia="Times New Roman"/>
          <w:color w:val="767171" w:themeColor="background2" w:themeShade="80"/>
          <w:lang w:val="es-DO"/>
        </w:rPr>
        <w:t xml:space="preserve"> pesos diarios en tickets, por mensajero y conforme cantidad de servicios. </w:t>
      </w:r>
    </w:p>
    <w:p w14:paraId="537E4BC2" w14:textId="4F261EF9" w:rsidR="00811CD8" w:rsidRPr="00F437BB" w:rsidRDefault="0AB53171" w:rsidP="005C6940">
      <w:pPr>
        <w:spacing w:line="360" w:lineRule="auto"/>
        <w:jc w:val="both"/>
      </w:pPr>
      <w:r w:rsidRPr="59A45160">
        <w:rPr>
          <w:rFonts w:eastAsia="Times New Roman"/>
          <w:color w:val="767171" w:themeColor="background2" w:themeShade="80"/>
          <w:lang w:val="es-DO"/>
        </w:rPr>
        <w:t xml:space="preserve">•La entrega de </w:t>
      </w:r>
      <w:proofErr w:type="gramStart"/>
      <w:r w:rsidRPr="59A45160">
        <w:rPr>
          <w:rFonts w:eastAsia="Times New Roman"/>
          <w:color w:val="767171" w:themeColor="background2" w:themeShade="80"/>
          <w:lang w:val="es-DO"/>
        </w:rPr>
        <w:t>tickets</w:t>
      </w:r>
      <w:proofErr w:type="gramEnd"/>
      <w:r w:rsidRPr="59A45160">
        <w:rPr>
          <w:rFonts w:eastAsia="Times New Roman"/>
          <w:color w:val="767171" w:themeColor="background2" w:themeShade="80"/>
          <w:lang w:val="es-DO"/>
        </w:rPr>
        <w:t xml:space="preserve"> de combustible a funcionarios que viajan en vehículos propios, es realizada tomando en cuenta la tabla de kilometraje del lugar a visitar desde Santo Domingo, para cada caso se llena y firma un formulario numerado de entrega de combustible, especificando: el departamento, el concepto y el monto, de igual manera deben anexar carta de solicitud indicando el motivo del viaje.</w:t>
      </w:r>
    </w:p>
    <w:p w14:paraId="0306D566" w14:textId="125C3F20" w:rsidR="00811CD8" w:rsidRPr="00F437BB" w:rsidRDefault="0AB53171" w:rsidP="005C6940">
      <w:pPr>
        <w:spacing w:line="360" w:lineRule="auto"/>
        <w:jc w:val="both"/>
      </w:pPr>
      <w:r w:rsidRPr="59A45160">
        <w:rPr>
          <w:rFonts w:eastAsia="Times New Roman"/>
          <w:color w:val="767171" w:themeColor="background2" w:themeShade="80"/>
          <w:lang w:val="es-DO"/>
        </w:rPr>
        <w:t>Estos mecanismos nos permiten documentar y establecer controles para soportar los expedientes presentados a liquidación ante la Unidad de Auditoría Interna (UAI) de la Contraloría General de la República (CGR).</w:t>
      </w:r>
    </w:p>
    <w:p w14:paraId="3E201E85" w14:textId="59E66DDB" w:rsidR="00811CD8" w:rsidRPr="00F437BB" w:rsidRDefault="0AB53171" w:rsidP="005C6940">
      <w:pPr>
        <w:spacing w:line="360" w:lineRule="auto"/>
        <w:jc w:val="both"/>
      </w:pPr>
      <w:r w:rsidRPr="59A45160">
        <w:rPr>
          <w:rFonts w:eastAsia="Times New Roman"/>
          <w:b/>
          <w:bCs/>
          <w:color w:val="767171" w:themeColor="background2" w:themeShade="80"/>
          <w:lang w:val="es-DO"/>
        </w:rPr>
        <w:t xml:space="preserve">Adquisición de galones de gasoil </w:t>
      </w:r>
    </w:p>
    <w:p w14:paraId="47B694CA" w14:textId="15FD37B7" w:rsidR="00811CD8" w:rsidRPr="00F437BB" w:rsidRDefault="0AB53171" w:rsidP="005C6940">
      <w:pPr>
        <w:spacing w:line="360" w:lineRule="auto"/>
        <w:jc w:val="both"/>
      </w:pPr>
      <w:r w:rsidRPr="59A45160">
        <w:rPr>
          <w:rFonts w:eastAsia="Times New Roman"/>
          <w:color w:val="767171" w:themeColor="background2" w:themeShade="80"/>
          <w:lang w:val="es-DO"/>
        </w:rPr>
        <w:t xml:space="preserve">A la fecha se han adquirido la suma de </w:t>
      </w:r>
      <w:r w:rsidRPr="59A45160">
        <w:rPr>
          <w:rFonts w:eastAsia="Times New Roman"/>
          <w:b/>
          <w:bCs/>
          <w:color w:val="767171" w:themeColor="background2" w:themeShade="80"/>
          <w:lang w:val="es-DO"/>
        </w:rPr>
        <w:t>RD$1,230,000.00</w:t>
      </w:r>
      <w:r w:rsidRPr="59A45160">
        <w:rPr>
          <w:rFonts w:eastAsia="Times New Roman"/>
          <w:color w:val="767171" w:themeColor="background2" w:themeShade="80"/>
          <w:lang w:val="es-DO"/>
        </w:rPr>
        <w:t xml:space="preserve"> (Un millón doscientos treinta mil pesos) para el pago de galones de gasoil utilizados y consumidos en la operación de las plantas de generación eléctrica de emergencia instaladas en los domicilios de:  Sede del Ministerio de Cultura, Museo de Arte Moderno, Museo Faro a Colón, Centro Cultural Narciso González, Museo del Hombre, Museo de Historia y Geografía, Museo de la Música y Museo de las Atarazanas Reales. </w:t>
      </w:r>
    </w:p>
    <w:p w14:paraId="5341FA5C" w14:textId="315D50BC" w:rsidR="00811CD8" w:rsidRPr="00F437BB" w:rsidRDefault="0AB53171" w:rsidP="005C6940">
      <w:pPr>
        <w:spacing w:line="360" w:lineRule="auto"/>
        <w:jc w:val="both"/>
      </w:pPr>
      <w:r w:rsidRPr="59A45160">
        <w:rPr>
          <w:rFonts w:eastAsia="Times New Roman"/>
          <w:b/>
          <w:bCs/>
          <w:color w:val="767171" w:themeColor="background2" w:themeShade="80"/>
          <w:lang w:val="es-DO"/>
        </w:rPr>
        <w:t>Póliza de Seguro para Flotilla de Vehículos del MINC</w:t>
      </w:r>
    </w:p>
    <w:p w14:paraId="76C67187" w14:textId="6B1C2702" w:rsidR="00811CD8" w:rsidRPr="00F437BB" w:rsidRDefault="0AB53171" w:rsidP="005C6940">
      <w:pPr>
        <w:spacing w:line="360" w:lineRule="auto"/>
        <w:jc w:val="both"/>
      </w:pPr>
      <w:r w:rsidRPr="59A45160">
        <w:rPr>
          <w:rFonts w:eastAsia="Times New Roman"/>
          <w:color w:val="767171" w:themeColor="background2" w:themeShade="80"/>
          <w:lang w:val="es-DO"/>
        </w:rPr>
        <w:t xml:space="preserve">Para el año 2022, se realizó la apertura de la póliza de seguros con la empresa seguros </w:t>
      </w:r>
      <w:proofErr w:type="spellStart"/>
      <w:r w:rsidRPr="59A45160">
        <w:rPr>
          <w:rFonts w:eastAsia="Times New Roman"/>
          <w:color w:val="767171" w:themeColor="background2" w:themeShade="80"/>
          <w:lang w:val="es-DO"/>
        </w:rPr>
        <w:t>Banreservas</w:t>
      </w:r>
      <w:proofErr w:type="spellEnd"/>
      <w:r w:rsidRPr="59A45160">
        <w:rPr>
          <w:rFonts w:eastAsia="Times New Roman"/>
          <w:color w:val="767171" w:themeColor="background2" w:themeShade="80"/>
          <w:lang w:val="es-DO"/>
        </w:rPr>
        <w:t xml:space="preserve"> a los fines de proporcionar la cobertura a los vehículos que componen la flotilla del MINC, para </w:t>
      </w:r>
      <w:r w:rsidRPr="59A45160">
        <w:rPr>
          <w:rFonts w:eastAsia="Times New Roman"/>
          <w:color w:val="767171" w:themeColor="background2" w:themeShade="80"/>
          <w:lang w:val="es-DO"/>
        </w:rPr>
        <w:lastRenderedPageBreak/>
        <w:t xml:space="preserve">asumir los riesgos asociados a los accidentes de tránsito por valor </w:t>
      </w:r>
      <w:r w:rsidRPr="59A45160">
        <w:rPr>
          <w:rFonts w:eastAsia="Times New Roman"/>
          <w:b/>
          <w:bCs/>
          <w:color w:val="767171" w:themeColor="background2" w:themeShade="80"/>
          <w:lang w:val="es-DO"/>
        </w:rPr>
        <w:t>de RD$ 1,636,538.06</w:t>
      </w:r>
      <w:r w:rsidRPr="59A45160">
        <w:rPr>
          <w:rFonts w:eastAsia="Times New Roman"/>
          <w:color w:val="767171" w:themeColor="background2" w:themeShade="80"/>
          <w:lang w:val="es-DO"/>
        </w:rPr>
        <w:t xml:space="preserve"> (un millón seiscientos treinta y seis mil quinientos treinta y ocho con 06/100). Este monto está sujeto a variación conforme entrada o salida de unidades del parque vehicular bajo responsabilidad del departamento de transportación (relación de vehículos que componen la póliza de seguros, en el listado de anexos). </w:t>
      </w:r>
    </w:p>
    <w:p w14:paraId="035ED3A1" w14:textId="73708603" w:rsidR="00811CD8" w:rsidRPr="00F437BB" w:rsidRDefault="0AB53171" w:rsidP="005C6940">
      <w:pPr>
        <w:spacing w:line="360" w:lineRule="auto"/>
        <w:jc w:val="both"/>
      </w:pPr>
      <w:r w:rsidRPr="59A45160">
        <w:rPr>
          <w:rFonts w:eastAsia="Times New Roman"/>
          <w:b/>
          <w:bCs/>
          <w:color w:val="767171" w:themeColor="background2" w:themeShade="80"/>
          <w:lang w:val="es-DO"/>
        </w:rPr>
        <w:t xml:space="preserve">Otros gastos requeridos en la operatividad del MINC y de apoyo a las actividades realizadas. </w:t>
      </w:r>
    </w:p>
    <w:p w14:paraId="6B35E1CC" w14:textId="111B5993" w:rsidR="00811CD8" w:rsidRPr="00F437BB" w:rsidRDefault="0AB53171" w:rsidP="005C6940">
      <w:pPr>
        <w:spacing w:line="360" w:lineRule="auto"/>
        <w:jc w:val="both"/>
      </w:pPr>
      <w:r w:rsidRPr="59A45160">
        <w:rPr>
          <w:rFonts w:eastAsia="Times New Roman"/>
          <w:color w:val="767171" w:themeColor="background2" w:themeShade="80"/>
          <w:lang w:val="es-DO"/>
        </w:rPr>
        <w:t xml:space="preserve">En adición a los gastos recurrentes de los servicios básicos mensuales, desde el área de la Dirección Administrativa se gestiona el pago de la reposición de fondos para la operatividad de las Cajas Chicas. Actualmente existen 44 (cuarenta y cuatro) aperturas de cajas chicas:  12 (doce) en la sede de este Ministerio de Cultura, con un monto total de </w:t>
      </w:r>
      <w:r w:rsidRPr="59A45160">
        <w:rPr>
          <w:rFonts w:eastAsia="Times New Roman"/>
          <w:b/>
          <w:bCs/>
          <w:color w:val="767171" w:themeColor="background2" w:themeShade="80"/>
          <w:lang w:val="es-DO"/>
        </w:rPr>
        <w:t>RD$685,000.00</w:t>
      </w:r>
      <w:r w:rsidRPr="59A45160">
        <w:rPr>
          <w:rFonts w:eastAsia="Times New Roman"/>
          <w:color w:val="767171" w:themeColor="background2" w:themeShade="80"/>
          <w:lang w:val="es-DO"/>
        </w:rPr>
        <w:t xml:space="preserve"> (Seiscientos ochenta y cinco mil pesos con 00/100), y 32 en las dependencias de este Ministerio, con un monto total de </w:t>
      </w:r>
      <w:r w:rsidRPr="59A45160">
        <w:rPr>
          <w:rFonts w:eastAsia="Times New Roman"/>
          <w:b/>
          <w:bCs/>
          <w:color w:val="767171" w:themeColor="background2" w:themeShade="80"/>
          <w:lang w:val="es-DO"/>
        </w:rPr>
        <w:t>RD$920,000.00</w:t>
      </w:r>
      <w:r w:rsidRPr="59A45160">
        <w:rPr>
          <w:rFonts w:eastAsia="Times New Roman"/>
          <w:color w:val="767171" w:themeColor="background2" w:themeShade="80"/>
          <w:lang w:val="es-DO"/>
        </w:rPr>
        <w:t xml:space="preserve"> (Novecientos veinte mil pesos con 00/100., para un monto global de </w:t>
      </w:r>
      <w:r w:rsidRPr="59A45160">
        <w:rPr>
          <w:rFonts w:eastAsia="Times New Roman"/>
          <w:b/>
          <w:bCs/>
          <w:color w:val="767171" w:themeColor="background2" w:themeShade="80"/>
          <w:lang w:val="es-DO"/>
        </w:rPr>
        <w:t>RD$1,605.000.00</w:t>
      </w:r>
      <w:r w:rsidRPr="59A45160">
        <w:rPr>
          <w:rFonts w:eastAsia="Times New Roman"/>
          <w:color w:val="767171" w:themeColor="background2" w:themeShade="80"/>
          <w:lang w:val="es-DO"/>
        </w:rPr>
        <w:t xml:space="preserve"> (un millón seiscientos cinco mil).</w:t>
      </w:r>
    </w:p>
    <w:p w14:paraId="31871AFF" w14:textId="3AD93565" w:rsidR="00811CD8" w:rsidRPr="00F437BB" w:rsidRDefault="0AB53171" w:rsidP="005C6940">
      <w:pPr>
        <w:spacing w:line="360" w:lineRule="auto"/>
        <w:jc w:val="both"/>
      </w:pPr>
      <w:r w:rsidRPr="59A45160">
        <w:rPr>
          <w:rFonts w:eastAsia="Times New Roman"/>
          <w:b/>
          <w:bCs/>
          <w:color w:val="767171" w:themeColor="background2" w:themeShade="80"/>
          <w:lang w:val="es-DO"/>
        </w:rPr>
        <w:t xml:space="preserve">Efectos de las decisiones aplicadas luego de reconfigurar los contratos con los proveedores de los servicios básicos.  </w:t>
      </w:r>
    </w:p>
    <w:p w14:paraId="47530566" w14:textId="2D485651" w:rsidR="00811CD8" w:rsidRPr="00F437BB" w:rsidRDefault="0AB53171" w:rsidP="005C6940">
      <w:pPr>
        <w:spacing w:line="360" w:lineRule="auto"/>
        <w:jc w:val="both"/>
      </w:pPr>
      <w:r w:rsidRPr="59A45160">
        <w:rPr>
          <w:rFonts w:eastAsia="Times New Roman"/>
          <w:color w:val="767171" w:themeColor="background2" w:themeShade="80"/>
          <w:lang w:val="es-DO"/>
        </w:rPr>
        <w:t>Durante el año 2022 se llevaron a cabo toma una serie de decisiones y readecuaciones de los contratos de los servicios básicos, que impactaron en el ejercicio o gasto ejecutado durante el periodo. A esos fines citamos los siguientes aspectos intervenidos y sus respectivos impactos positivos:</w:t>
      </w:r>
    </w:p>
    <w:p w14:paraId="784339DE" w14:textId="2C59476F" w:rsidR="00811CD8" w:rsidRPr="00F437BB" w:rsidRDefault="0AB53171" w:rsidP="005C6940">
      <w:pPr>
        <w:spacing w:line="360" w:lineRule="auto"/>
        <w:jc w:val="both"/>
      </w:pPr>
      <w:r w:rsidRPr="59A45160">
        <w:rPr>
          <w:rFonts w:eastAsia="Times New Roman"/>
          <w:color w:val="767171" w:themeColor="background2" w:themeShade="80"/>
          <w:lang w:val="es-DO"/>
        </w:rPr>
        <w:t xml:space="preserve">•Hemos mejorado la calidad de los servicios de Telecomunicaciones, realizando sustitución de equipos, ajustes en las tarifas, cambio de planes, </w:t>
      </w:r>
      <w:r w:rsidRPr="59A45160">
        <w:rPr>
          <w:rFonts w:eastAsia="Times New Roman"/>
          <w:color w:val="767171" w:themeColor="background2" w:themeShade="80"/>
          <w:lang w:val="es-DO"/>
        </w:rPr>
        <w:lastRenderedPageBreak/>
        <w:t xml:space="preserve">cancelación de servicios, </w:t>
      </w:r>
      <w:proofErr w:type="spellStart"/>
      <w:r w:rsidRPr="59A45160">
        <w:rPr>
          <w:rFonts w:eastAsia="Times New Roman"/>
          <w:color w:val="767171" w:themeColor="background2" w:themeShade="80"/>
          <w:lang w:val="es-DO"/>
        </w:rPr>
        <w:t>upgrades</w:t>
      </w:r>
      <w:proofErr w:type="spellEnd"/>
      <w:r w:rsidRPr="59A45160">
        <w:rPr>
          <w:rFonts w:eastAsia="Times New Roman"/>
          <w:color w:val="767171" w:themeColor="background2" w:themeShade="80"/>
          <w:lang w:val="es-DO"/>
        </w:rPr>
        <w:t xml:space="preserve"> tecnológicos, regularización de pago de deudas de años anteriores, etc. Estas acciones fueron realizadas de manera conjunta con el Departamento de Tecnología. Con el ahorro que se gestionó con estas medidas, fue posible adquirir las más de 300 Licencias de Microsoft 365 que hoy conforman la red de correo electrónico y aplicativos como Office 365, almacenaje en nube del MINC; también la implementación completa de los servicios de comunicación de los MHD y MNHG, y el inicio del plan de actualización de los equipos y planes móviles del MINC (actualmente en 40%).  Ahorro gestionado año 1.8 MM +</w:t>
      </w:r>
    </w:p>
    <w:p w14:paraId="735BDFB9" w14:textId="22D7F05D" w:rsidR="00811CD8" w:rsidRPr="00F437BB" w:rsidRDefault="0AB53171" w:rsidP="005C6940">
      <w:pPr>
        <w:spacing w:line="360" w:lineRule="auto"/>
        <w:jc w:val="both"/>
      </w:pPr>
      <w:r w:rsidRPr="59A45160">
        <w:rPr>
          <w:rFonts w:eastAsia="Times New Roman"/>
          <w:color w:val="767171" w:themeColor="background2" w:themeShade="80"/>
          <w:lang w:val="es-DO"/>
        </w:rPr>
        <w:t xml:space="preserve">•Servicio de Energía Eléctrica, se mejoró la eficiencia en el uso, realizando sustitución por equipos de alta eficiencia, producto de revisión y ajustes de la facturación de las dependencias, corrigiendo averías, etc. Estas acciones han permitido que podamos </w:t>
      </w:r>
      <w:proofErr w:type="spellStart"/>
      <w:r w:rsidRPr="59A45160">
        <w:rPr>
          <w:rFonts w:eastAsia="Times New Roman"/>
          <w:color w:val="767171" w:themeColor="background2" w:themeShade="80"/>
          <w:lang w:val="es-DO"/>
        </w:rPr>
        <w:t>casí</w:t>
      </w:r>
      <w:proofErr w:type="spellEnd"/>
      <w:r w:rsidRPr="59A45160">
        <w:rPr>
          <w:rFonts w:eastAsia="Times New Roman"/>
          <w:color w:val="767171" w:themeColor="background2" w:themeShade="80"/>
          <w:lang w:val="es-DO"/>
        </w:rPr>
        <w:t xml:space="preserve"> equilibrar el importe por consumo energético aun considerando la apertura de nuestras dependencias, incremento de actividades y del costo del KWH, reapertura de los MHD y MNHG, etc. Ahorro calculado año 2.4 MM +</w:t>
      </w:r>
    </w:p>
    <w:p w14:paraId="0559FCC4" w14:textId="3AF0F945" w:rsidR="00811CD8" w:rsidRPr="00F437BB" w:rsidRDefault="0AB53171" w:rsidP="005C6940">
      <w:pPr>
        <w:spacing w:line="360" w:lineRule="auto"/>
        <w:jc w:val="both"/>
      </w:pPr>
      <w:r w:rsidRPr="59A45160">
        <w:rPr>
          <w:rFonts w:eastAsia="Times New Roman"/>
          <w:b/>
          <w:bCs/>
          <w:color w:val="767171" w:themeColor="background2" w:themeShade="80"/>
          <w:lang w:val="es-DO"/>
        </w:rPr>
        <w:t>Compras y contrataciones</w:t>
      </w:r>
    </w:p>
    <w:tbl>
      <w:tblPr>
        <w:tblStyle w:val="Tablaconcuadrcula"/>
        <w:tblW w:w="0" w:type="auto"/>
        <w:jc w:val="center"/>
        <w:tblLayout w:type="fixed"/>
        <w:tblLook w:val="04A0" w:firstRow="1" w:lastRow="0" w:firstColumn="1" w:lastColumn="0" w:noHBand="0" w:noVBand="1"/>
      </w:tblPr>
      <w:tblGrid>
        <w:gridCol w:w="4607"/>
        <w:gridCol w:w="3343"/>
      </w:tblGrid>
      <w:tr w:rsidR="59A45160" w14:paraId="65AFB9A1" w14:textId="77777777" w:rsidTr="002E4AFB">
        <w:trPr>
          <w:trHeight w:val="315"/>
          <w:tblHeader/>
          <w:jc w:val="center"/>
        </w:trPr>
        <w:tc>
          <w:tcPr>
            <w:tcW w:w="4607" w:type="dxa"/>
            <w:tcBorders>
              <w:top w:val="single" w:sz="8" w:space="0" w:color="auto"/>
              <w:left w:val="single" w:sz="8" w:space="0" w:color="auto"/>
              <w:bottom w:val="single" w:sz="8" w:space="0" w:color="auto"/>
              <w:right w:val="single" w:sz="8" w:space="0" w:color="auto"/>
            </w:tcBorders>
            <w:shd w:val="clear" w:color="auto" w:fill="011C50"/>
          </w:tcPr>
          <w:p w14:paraId="4580977C" w14:textId="6269055F" w:rsidR="59A45160" w:rsidRPr="002E4AFB" w:rsidRDefault="59A45160" w:rsidP="005C6940">
            <w:pPr>
              <w:spacing w:line="360" w:lineRule="auto"/>
              <w:jc w:val="center"/>
              <w:rPr>
                <w:sz w:val="28"/>
                <w:szCs w:val="28"/>
              </w:rPr>
            </w:pPr>
            <w:r w:rsidRPr="002E4AFB">
              <w:rPr>
                <w:rFonts w:ascii="Times New Roman" w:eastAsia="Times New Roman" w:hAnsi="Times New Roman" w:cs="Times New Roman"/>
                <w:color w:val="FFFFFF" w:themeColor="background1"/>
                <w:sz w:val="28"/>
                <w:szCs w:val="28"/>
              </w:rPr>
              <w:t>Modalidad</w:t>
            </w:r>
          </w:p>
        </w:tc>
        <w:tc>
          <w:tcPr>
            <w:tcW w:w="3343" w:type="dxa"/>
            <w:tcBorders>
              <w:top w:val="single" w:sz="8" w:space="0" w:color="auto"/>
              <w:left w:val="single" w:sz="8" w:space="0" w:color="auto"/>
              <w:bottom w:val="single" w:sz="8" w:space="0" w:color="auto"/>
              <w:right w:val="single" w:sz="8" w:space="0" w:color="auto"/>
            </w:tcBorders>
            <w:shd w:val="clear" w:color="auto" w:fill="011C50"/>
          </w:tcPr>
          <w:p w14:paraId="05C51173" w14:textId="35646189" w:rsidR="59A45160" w:rsidRPr="002E4AFB" w:rsidRDefault="59A45160" w:rsidP="005C6940">
            <w:pPr>
              <w:spacing w:line="360" w:lineRule="auto"/>
              <w:jc w:val="center"/>
              <w:rPr>
                <w:sz w:val="28"/>
                <w:szCs w:val="28"/>
              </w:rPr>
            </w:pPr>
            <w:r w:rsidRPr="002E4AFB">
              <w:rPr>
                <w:rFonts w:ascii="Times New Roman" w:eastAsia="Times New Roman" w:hAnsi="Times New Roman" w:cs="Times New Roman"/>
                <w:color w:val="FFFFFF" w:themeColor="background1"/>
                <w:sz w:val="28"/>
                <w:szCs w:val="28"/>
              </w:rPr>
              <w:t>Valores contratados</w:t>
            </w:r>
          </w:p>
        </w:tc>
      </w:tr>
      <w:tr w:rsidR="59A45160" w14:paraId="0634D6B3" w14:textId="77777777" w:rsidTr="002E4AFB">
        <w:trPr>
          <w:trHeight w:val="300"/>
          <w:tblHeader/>
          <w:jc w:val="center"/>
        </w:trPr>
        <w:tc>
          <w:tcPr>
            <w:tcW w:w="4607" w:type="dxa"/>
            <w:tcBorders>
              <w:top w:val="single" w:sz="8" w:space="0" w:color="auto"/>
              <w:left w:val="single" w:sz="8" w:space="0" w:color="auto"/>
              <w:bottom w:val="single" w:sz="8" w:space="0" w:color="auto"/>
              <w:right w:val="single" w:sz="8" w:space="0" w:color="auto"/>
            </w:tcBorders>
          </w:tcPr>
          <w:p w14:paraId="15876CBB" w14:textId="3F48C0B6" w:rsidR="59A45160" w:rsidRDefault="59A45160" w:rsidP="005C6940">
            <w:pPr>
              <w:spacing w:line="360" w:lineRule="auto"/>
            </w:pPr>
            <w:r w:rsidRPr="59A45160">
              <w:rPr>
                <w:rFonts w:ascii="Times New Roman" w:eastAsia="Times New Roman" w:hAnsi="Times New Roman" w:cs="Times New Roman"/>
                <w:color w:val="767171" w:themeColor="background2" w:themeShade="80"/>
                <w:sz w:val="24"/>
                <w:szCs w:val="24"/>
              </w:rPr>
              <w:t>Compras por debajo del umbral</w:t>
            </w:r>
          </w:p>
        </w:tc>
        <w:tc>
          <w:tcPr>
            <w:tcW w:w="3343" w:type="dxa"/>
            <w:tcBorders>
              <w:top w:val="single" w:sz="8" w:space="0" w:color="auto"/>
              <w:left w:val="single" w:sz="8" w:space="0" w:color="auto"/>
              <w:bottom w:val="single" w:sz="8" w:space="0" w:color="auto"/>
              <w:right w:val="single" w:sz="8" w:space="0" w:color="auto"/>
            </w:tcBorders>
          </w:tcPr>
          <w:p w14:paraId="0D0DD70B" w14:textId="79212B3B" w:rsidR="59A45160" w:rsidRDefault="59A45160" w:rsidP="005C6940">
            <w:pPr>
              <w:spacing w:line="360" w:lineRule="auto"/>
              <w:jc w:val="center"/>
            </w:pPr>
            <w:r w:rsidRPr="59A45160">
              <w:rPr>
                <w:rFonts w:ascii="Times New Roman" w:eastAsia="Times New Roman" w:hAnsi="Times New Roman" w:cs="Times New Roman"/>
                <w:color w:val="767171" w:themeColor="background2" w:themeShade="80"/>
                <w:sz w:val="24"/>
                <w:szCs w:val="24"/>
              </w:rPr>
              <w:t>$21,587,870.00</w:t>
            </w:r>
          </w:p>
        </w:tc>
      </w:tr>
      <w:tr w:rsidR="59A45160" w14:paraId="4AFD8553" w14:textId="77777777" w:rsidTr="002E4AFB">
        <w:trPr>
          <w:trHeight w:val="315"/>
          <w:tblHeader/>
          <w:jc w:val="center"/>
        </w:trPr>
        <w:tc>
          <w:tcPr>
            <w:tcW w:w="4607" w:type="dxa"/>
            <w:tcBorders>
              <w:top w:val="single" w:sz="8" w:space="0" w:color="auto"/>
              <w:left w:val="single" w:sz="8" w:space="0" w:color="auto"/>
              <w:bottom w:val="single" w:sz="8" w:space="0" w:color="auto"/>
              <w:right w:val="single" w:sz="8" w:space="0" w:color="auto"/>
            </w:tcBorders>
          </w:tcPr>
          <w:p w14:paraId="39863EED" w14:textId="6CD95358" w:rsidR="59A45160" w:rsidRDefault="59A45160" w:rsidP="005C6940">
            <w:pPr>
              <w:spacing w:line="360" w:lineRule="auto"/>
            </w:pPr>
            <w:r w:rsidRPr="59A45160">
              <w:rPr>
                <w:rFonts w:ascii="Times New Roman" w:eastAsia="Times New Roman" w:hAnsi="Times New Roman" w:cs="Times New Roman"/>
                <w:color w:val="767171" w:themeColor="background2" w:themeShade="80"/>
                <w:sz w:val="24"/>
                <w:szCs w:val="24"/>
              </w:rPr>
              <w:t>Compras menores</w:t>
            </w:r>
          </w:p>
        </w:tc>
        <w:tc>
          <w:tcPr>
            <w:tcW w:w="3343" w:type="dxa"/>
            <w:tcBorders>
              <w:top w:val="single" w:sz="8" w:space="0" w:color="auto"/>
              <w:left w:val="single" w:sz="8" w:space="0" w:color="auto"/>
              <w:bottom w:val="single" w:sz="8" w:space="0" w:color="auto"/>
              <w:right w:val="single" w:sz="8" w:space="0" w:color="auto"/>
            </w:tcBorders>
          </w:tcPr>
          <w:p w14:paraId="6160005E" w14:textId="21FD52AB" w:rsidR="59A45160" w:rsidRDefault="59A45160" w:rsidP="005C6940">
            <w:pPr>
              <w:spacing w:line="360" w:lineRule="auto"/>
              <w:jc w:val="center"/>
            </w:pPr>
            <w:r w:rsidRPr="59A45160">
              <w:rPr>
                <w:rFonts w:ascii="Times New Roman" w:eastAsia="Times New Roman" w:hAnsi="Times New Roman" w:cs="Times New Roman"/>
                <w:color w:val="767171" w:themeColor="background2" w:themeShade="80"/>
                <w:sz w:val="24"/>
                <w:szCs w:val="24"/>
              </w:rPr>
              <w:t>$40,455,342.00</w:t>
            </w:r>
          </w:p>
        </w:tc>
      </w:tr>
      <w:tr w:rsidR="59A45160" w14:paraId="275FE2D7" w14:textId="77777777" w:rsidTr="002E4AFB">
        <w:trPr>
          <w:trHeight w:val="300"/>
          <w:tblHeader/>
          <w:jc w:val="center"/>
        </w:trPr>
        <w:tc>
          <w:tcPr>
            <w:tcW w:w="4607" w:type="dxa"/>
            <w:tcBorders>
              <w:top w:val="single" w:sz="8" w:space="0" w:color="auto"/>
              <w:left w:val="single" w:sz="8" w:space="0" w:color="auto"/>
              <w:bottom w:val="single" w:sz="8" w:space="0" w:color="auto"/>
              <w:right w:val="single" w:sz="8" w:space="0" w:color="auto"/>
            </w:tcBorders>
          </w:tcPr>
          <w:p w14:paraId="164448BD" w14:textId="2C133B9B" w:rsidR="59A45160" w:rsidRDefault="59A45160" w:rsidP="005C6940">
            <w:pPr>
              <w:spacing w:line="360" w:lineRule="auto"/>
            </w:pPr>
            <w:r w:rsidRPr="59A45160">
              <w:rPr>
                <w:rFonts w:ascii="Times New Roman" w:eastAsia="Times New Roman" w:hAnsi="Times New Roman" w:cs="Times New Roman"/>
                <w:color w:val="767171" w:themeColor="background2" w:themeShade="80"/>
                <w:sz w:val="24"/>
                <w:szCs w:val="24"/>
              </w:rPr>
              <w:t>Comparaciones de precios</w:t>
            </w:r>
          </w:p>
        </w:tc>
        <w:tc>
          <w:tcPr>
            <w:tcW w:w="3343" w:type="dxa"/>
            <w:tcBorders>
              <w:top w:val="single" w:sz="8" w:space="0" w:color="auto"/>
              <w:left w:val="single" w:sz="8" w:space="0" w:color="auto"/>
              <w:bottom w:val="single" w:sz="8" w:space="0" w:color="auto"/>
              <w:right w:val="single" w:sz="8" w:space="0" w:color="auto"/>
            </w:tcBorders>
          </w:tcPr>
          <w:p w14:paraId="1C9BEF03" w14:textId="6C6D8EAF" w:rsidR="59A45160" w:rsidRDefault="59A45160" w:rsidP="005C6940">
            <w:pPr>
              <w:spacing w:line="360" w:lineRule="auto"/>
              <w:jc w:val="center"/>
            </w:pPr>
            <w:r w:rsidRPr="59A45160">
              <w:rPr>
                <w:rFonts w:ascii="Times New Roman" w:eastAsia="Times New Roman" w:hAnsi="Times New Roman" w:cs="Times New Roman"/>
                <w:color w:val="767171" w:themeColor="background2" w:themeShade="80"/>
                <w:sz w:val="24"/>
                <w:szCs w:val="24"/>
              </w:rPr>
              <w:t>$43,412,019.00</w:t>
            </w:r>
          </w:p>
        </w:tc>
      </w:tr>
      <w:tr w:rsidR="59A45160" w14:paraId="2BEAF68D" w14:textId="77777777" w:rsidTr="002E4AFB">
        <w:trPr>
          <w:trHeight w:val="315"/>
          <w:tblHeader/>
          <w:jc w:val="center"/>
        </w:trPr>
        <w:tc>
          <w:tcPr>
            <w:tcW w:w="4607" w:type="dxa"/>
            <w:tcBorders>
              <w:top w:val="single" w:sz="8" w:space="0" w:color="auto"/>
              <w:left w:val="single" w:sz="8" w:space="0" w:color="auto"/>
              <w:bottom w:val="single" w:sz="8" w:space="0" w:color="auto"/>
              <w:right w:val="single" w:sz="8" w:space="0" w:color="auto"/>
            </w:tcBorders>
          </w:tcPr>
          <w:p w14:paraId="32B853CF" w14:textId="7E86180C" w:rsidR="59A45160" w:rsidRDefault="59A45160" w:rsidP="005C6940">
            <w:pPr>
              <w:spacing w:line="360" w:lineRule="auto"/>
            </w:pPr>
            <w:r w:rsidRPr="59A45160">
              <w:rPr>
                <w:rFonts w:ascii="Times New Roman" w:eastAsia="Times New Roman" w:hAnsi="Times New Roman" w:cs="Times New Roman"/>
                <w:color w:val="767171" w:themeColor="background2" w:themeShade="80"/>
                <w:sz w:val="24"/>
                <w:szCs w:val="24"/>
              </w:rPr>
              <w:t>Licitaciones nacionales</w:t>
            </w:r>
          </w:p>
        </w:tc>
        <w:tc>
          <w:tcPr>
            <w:tcW w:w="3343" w:type="dxa"/>
            <w:tcBorders>
              <w:top w:val="single" w:sz="8" w:space="0" w:color="auto"/>
              <w:left w:val="single" w:sz="8" w:space="0" w:color="auto"/>
              <w:bottom w:val="single" w:sz="8" w:space="0" w:color="auto"/>
              <w:right w:val="single" w:sz="8" w:space="0" w:color="auto"/>
            </w:tcBorders>
          </w:tcPr>
          <w:p w14:paraId="2A6CF0DC" w14:textId="0A9D0EE5" w:rsidR="59A45160" w:rsidRDefault="59A45160" w:rsidP="005C6940">
            <w:pPr>
              <w:spacing w:line="360" w:lineRule="auto"/>
              <w:jc w:val="center"/>
            </w:pPr>
            <w:r w:rsidRPr="59A45160">
              <w:rPr>
                <w:rFonts w:ascii="Times New Roman" w:eastAsia="Times New Roman" w:hAnsi="Times New Roman" w:cs="Times New Roman"/>
                <w:color w:val="767171" w:themeColor="background2" w:themeShade="80"/>
                <w:sz w:val="24"/>
                <w:szCs w:val="24"/>
              </w:rPr>
              <w:t>$31,453,286.00</w:t>
            </w:r>
          </w:p>
        </w:tc>
      </w:tr>
      <w:tr w:rsidR="59A45160" w14:paraId="503EBEB9" w14:textId="77777777" w:rsidTr="002E4AFB">
        <w:trPr>
          <w:trHeight w:val="315"/>
          <w:tblHeader/>
          <w:jc w:val="center"/>
        </w:trPr>
        <w:tc>
          <w:tcPr>
            <w:tcW w:w="4607" w:type="dxa"/>
            <w:tcBorders>
              <w:top w:val="single" w:sz="8" w:space="0" w:color="auto"/>
              <w:left w:val="single" w:sz="8" w:space="0" w:color="auto"/>
              <w:bottom w:val="single" w:sz="8" w:space="0" w:color="auto"/>
              <w:right w:val="single" w:sz="8" w:space="0" w:color="auto"/>
            </w:tcBorders>
          </w:tcPr>
          <w:p w14:paraId="7775C86F" w14:textId="0DB6BF19" w:rsidR="59A45160" w:rsidRDefault="59A45160" w:rsidP="005C6940">
            <w:pPr>
              <w:spacing w:line="360" w:lineRule="auto"/>
            </w:pPr>
            <w:r w:rsidRPr="59A45160">
              <w:rPr>
                <w:rFonts w:ascii="Times New Roman" w:eastAsia="Times New Roman" w:hAnsi="Times New Roman" w:cs="Times New Roman"/>
                <w:color w:val="767171" w:themeColor="background2" w:themeShade="80"/>
                <w:sz w:val="24"/>
                <w:szCs w:val="24"/>
              </w:rPr>
              <w:t>Procesos de urgencia</w:t>
            </w:r>
          </w:p>
        </w:tc>
        <w:tc>
          <w:tcPr>
            <w:tcW w:w="3343" w:type="dxa"/>
            <w:tcBorders>
              <w:top w:val="single" w:sz="8" w:space="0" w:color="auto"/>
              <w:left w:val="single" w:sz="8" w:space="0" w:color="auto"/>
              <w:bottom w:val="single" w:sz="8" w:space="0" w:color="auto"/>
              <w:right w:val="single" w:sz="8" w:space="0" w:color="auto"/>
            </w:tcBorders>
          </w:tcPr>
          <w:p w14:paraId="3BDC9AD4" w14:textId="2A0AC2A7" w:rsidR="59A45160" w:rsidRDefault="59A45160" w:rsidP="005C6940">
            <w:pPr>
              <w:spacing w:line="360" w:lineRule="auto"/>
              <w:jc w:val="center"/>
            </w:pPr>
            <w:r w:rsidRPr="59A45160">
              <w:rPr>
                <w:rFonts w:ascii="Times New Roman" w:eastAsia="Times New Roman" w:hAnsi="Times New Roman" w:cs="Times New Roman"/>
                <w:color w:val="767171" w:themeColor="background2" w:themeShade="80"/>
                <w:sz w:val="24"/>
                <w:szCs w:val="24"/>
              </w:rPr>
              <w:t>$42,098,043.37</w:t>
            </w:r>
          </w:p>
        </w:tc>
      </w:tr>
      <w:tr w:rsidR="59A45160" w14:paraId="325C3B93" w14:textId="77777777" w:rsidTr="002E4AFB">
        <w:trPr>
          <w:trHeight w:val="300"/>
          <w:tblHeader/>
          <w:jc w:val="center"/>
        </w:trPr>
        <w:tc>
          <w:tcPr>
            <w:tcW w:w="4607" w:type="dxa"/>
            <w:tcBorders>
              <w:top w:val="single" w:sz="8" w:space="0" w:color="auto"/>
              <w:left w:val="single" w:sz="8" w:space="0" w:color="auto"/>
              <w:bottom w:val="single" w:sz="8" w:space="0" w:color="auto"/>
              <w:right w:val="single" w:sz="8" w:space="0" w:color="auto"/>
            </w:tcBorders>
          </w:tcPr>
          <w:p w14:paraId="6B1DE7E0" w14:textId="286B5913" w:rsidR="59A45160" w:rsidRDefault="59A45160" w:rsidP="005C6940">
            <w:pPr>
              <w:spacing w:line="360" w:lineRule="auto"/>
            </w:pPr>
            <w:r w:rsidRPr="59A45160">
              <w:rPr>
                <w:rFonts w:ascii="Times New Roman" w:eastAsia="Times New Roman" w:hAnsi="Times New Roman" w:cs="Times New Roman"/>
                <w:color w:val="767171" w:themeColor="background2" w:themeShade="80"/>
                <w:sz w:val="24"/>
                <w:szCs w:val="24"/>
              </w:rPr>
              <w:t>Procesos por excepción</w:t>
            </w:r>
          </w:p>
        </w:tc>
        <w:tc>
          <w:tcPr>
            <w:tcW w:w="3343" w:type="dxa"/>
            <w:tcBorders>
              <w:top w:val="single" w:sz="8" w:space="0" w:color="auto"/>
              <w:left w:val="single" w:sz="8" w:space="0" w:color="auto"/>
              <w:bottom w:val="single" w:sz="8" w:space="0" w:color="auto"/>
              <w:right w:val="single" w:sz="8" w:space="0" w:color="auto"/>
            </w:tcBorders>
          </w:tcPr>
          <w:p w14:paraId="322EA2C1" w14:textId="3A50C365" w:rsidR="59A45160" w:rsidRDefault="59A45160" w:rsidP="005C6940">
            <w:pPr>
              <w:spacing w:line="360" w:lineRule="auto"/>
              <w:jc w:val="center"/>
            </w:pPr>
            <w:r w:rsidRPr="59A45160">
              <w:rPr>
                <w:rFonts w:ascii="Times New Roman" w:eastAsia="Times New Roman" w:hAnsi="Times New Roman" w:cs="Times New Roman"/>
                <w:color w:val="767171" w:themeColor="background2" w:themeShade="80"/>
                <w:sz w:val="24"/>
                <w:szCs w:val="24"/>
              </w:rPr>
              <w:t>$57,112,798.00</w:t>
            </w:r>
          </w:p>
        </w:tc>
      </w:tr>
    </w:tbl>
    <w:p w14:paraId="3CA0AA44" w14:textId="6FE68646" w:rsidR="00811CD8" w:rsidRDefault="0AB53171" w:rsidP="005C6940">
      <w:pPr>
        <w:spacing w:line="360" w:lineRule="auto"/>
        <w:jc w:val="both"/>
        <w:rPr>
          <w:rFonts w:eastAsia="Times New Roman"/>
          <w:color w:val="767171" w:themeColor="background2" w:themeShade="80"/>
          <w:lang w:val="es-DO"/>
        </w:rPr>
      </w:pPr>
      <w:r w:rsidRPr="59A45160">
        <w:rPr>
          <w:rFonts w:eastAsia="Times New Roman"/>
          <w:color w:val="767171" w:themeColor="background2" w:themeShade="80"/>
          <w:lang w:val="es-DO"/>
        </w:rPr>
        <w:t xml:space="preserve"> </w:t>
      </w:r>
    </w:p>
    <w:p w14:paraId="140AE468" w14:textId="77777777" w:rsidR="002E4AFB" w:rsidRPr="00F437BB" w:rsidRDefault="002E4AFB" w:rsidP="005C6940">
      <w:pPr>
        <w:spacing w:line="360" w:lineRule="auto"/>
        <w:jc w:val="both"/>
      </w:pPr>
    </w:p>
    <w:p w14:paraId="37B59BAA" w14:textId="74BB21A6" w:rsidR="00811CD8" w:rsidRPr="00F437BB" w:rsidRDefault="0AB53171" w:rsidP="005C6940">
      <w:pPr>
        <w:spacing w:line="360" w:lineRule="auto"/>
        <w:jc w:val="both"/>
      </w:pPr>
      <w:r w:rsidRPr="59A45160">
        <w:rPr>
          <w:rFonts w:eastAsia="Times New Roman"/>
          <w:b/>
          <w:bCs/>
          <w:color w:val="767171" w:themeColor="background2" w:themeShade="80"/>
          <w:lang w:val="es-DO"/>
        </w:rPr>
        <w:lastRenderedPageBreak/>
        <w:t>Servicios generales</w:t>
      </w:r>
    </w:p>
    <w:p w14:paraId="1A745698" w14:textId="6114E2D2" w:rsidR="00811CD8" w:rsidRPr="00F437BB" w:rsidRDefault="0AB53171" w:rsidP="005C6940">
      <w:pPr>
        <w:spacing w:line="360" w:lineRule="auto"/>
        <w:jc w:val="both"/>
      </w:pPr>
      <w:r w:rsidRPr="59A45160">
        <w:rPr>
          <w:rFonts w:eastAsia="Times New Roman"/>
          <w:color w:val="767171" w:themeColor="background2" w:themeShade="80"/>
          <w:lang w:val="es-DO"/>
        </w:rPr>
        <w:t xml:space="preserve">Con una inversión de aproximadamente </w:t>
      </w:r>
      <w:r w:rsidRPr="00D620E3">
        <w:rPr>
          <w:rFonts w:eastAsia="Times New Roman"/>
          <w:b/>
          <w:bCs/>
          <w:color w:val="767171" w:themeColor="background2" w:themeShade="80"/>
          <w:lang w:val="es-DO"/>
        </w:rPr>
        <w:t>RD$60,000,000.00</w:t>
      </w:r>
      <w:r w:rsidRPr="59A45160">
        <w:rPr>
          <w:rFonts w:eastAsia="Times New Roman"/>
          <w:color w:val="767171" w:themeColor="background2" w:themeShade="80"/>
          <w:lang w:val="es-DO"/>
        </w:rPr>
        <w:t xml:space="preserve">, el Ministerio de Cultura a través de su departamento de Servicios Generales, realizaron diversos trabajos correspondientes a mayordomía, mantenimiento, reparaciones de equipo, soporte en la entrega de mobiliarios y suministros. </w:t>
      </w:r>
    </w:p>
    <w:p w14:paraId="1CEFFBAB" w14:textId="7447C44C" w:rsidR="00811CD8" w:rsidRPr="00F437BB" w:rsidRDefault="0AB53171" w:rsidP="005C6940">
      <w:pPr>
        <w:spacing w:line="360" w:lineRule="auto"/>
        <w:jc w:val="both"/>
      </w:pPr>
      <w:r w:rsidRPr="59A45160">
        <w:rPr>
          <w:rFonts w:eastAsia="Times New Roman"/>
          <w:color w:val="767171" w:themeColor="background2" w:themeShade="80"/>
          <w:lang w:val="es-DO"/>
        </w:rPr>
        <w:t>En ese sentido, se destacan los siguientes trabajos</w:t>
      </w:r>
      <w:r w:rsidRPr="59A45160">
        <w:rPr>
          <w:rFonts w:eastAsia="Times New Roman"/>
          <w:b/>
          <w:bCs/>
          <w:color w:val="767171" w:themeColor="background2" w:themeShade="80"/>
          <w:lang w:val="es-DO"/>
        </w:rPr>
        <w:t xml:space="preserve">: </w:t>
      </w:r>
    </w:p>
    <w:p w14:paraId="36C81AE6" w14:textId="60DB3613" w:rsidR="00811CD8" w:rsidRPr="00D53B79" w:rsidRDefault="0AB53171" w:rsidP="00F929F9">
      <w:pPr>
        <w:pStyle w:val="Prrafodelista"/>
        <w:numPr>
          <w:ilvl w:val="0"/>
          <w:numId w:val="1"/>
        </w:numPr>
        <w:spacing w:line="360" w:lineRule="auto"/>
        <w:ind w:left="284" w:hanging="284"/>
        <w:jc w:val="both"/>
        <w:rPr>
          <w:rFonts w:ascii="Times New Roman" w:eastAsia="Times New Roman" w:hAnsi="Times New Roman"/>
          <w:color w:val="767171" w:themeColor="background2" w:themeShade="80"/>
          <w:spacing w:val="20"/>
          <w:lang w:val="es-DO"/>
        </w:rPr>
      </w:pPr>
      <w:r w:rsidRPr="00D53B79">
        <w:rPr>
          <w:rFonts w:ascii="Times New Roman" w:eastAsia="Times New Roman" w:hAnsi="Times New Roman"/>
          <w:color w:val="767171" w:themeColor="background2" w:themeShade="80"/>
          <w:spacing w:val="20"/>
          <w:lang w:val="es-DO"/>
        </w:rPr>
        <w:t xml:space="preserve">Fumigación y Control de plagas mensual </w:t>
      </w:r>
    </w:p>
    <w:p w14:paraId="520FE684" w14:textId="0923830F" w:rsidR="00811CD8" w:rsidRPr="00D53B79" w:rsidRDefault="0AB53171" w:rsidP="00F929F9">
      <w:pPr>
        <w:pStyle w:val="Prrafodelista"/>
        <w:numPr>
          <w:ilvl w:val="0"/>
          <w:numId w:val="1"/>
        </w:numPr>
        <w:spacing w:line="360" w:lineRule="auto"/>
        <w:ind w:left="284" w:hanging="284"/>
        <w:jc w:val="both"/>
        <w:rPr>
          <w:rFonts w:ascii="Times New Roman" w:eastAsia="Times New Roman" w:hAnsi="Times New Roman"/>
          <w:color w:val="767171" w:themeColor="background2" w:themeShade="80"/>
          <w:spacing w:val="20"/>
          <w:lang w:val="es-DO"/>
        </w:rPr>
      </w:pPr>
      <w:r w:rsidRPr="00D53B79">
        <w:rPr>
          <w:rFonts w:ascii="Times New Roman" w:eastAsia="Times New Roman" w:hAnsi="Times New Roman"/>
          <w:color w:val="767171" w:themeColor="background2" w:themeShade="80"/>
          <w:spacing w:val="20"/>
          <w:lang w:val="es-DO"/>
        </w:rPr>
        <w:t>Limpieza</w:t>
      </w:r>
    </w:p>
    <w:p w14:paraId="63A3C603" w14:textId="2FFE6EA3" w:rsidR="00811CD8" w:rsidRPr="00D53B79" w:rsidRDefault="0AB53171" w:rsidP="00F929F9">
      <w:pPr>
        <w:pStyle w:val="Prrafodelista"/>
        <w:numPr>
          <w:ilvl w:val="0"/>
          <w:numId w:val="1"/>
        </w:numPr>
        <w:spacing w:line="360" w:lineRule="auto"/>
        <w:ind w:left="284" w:hanging="284"/>
        <w:jc w:val="both"/>
        <w:rPr>
          <w:rFonts w:ascii="Times New Roman" w:eastAsia="Times New Roman" w:hAnsi="Times New Roman"/>
          <w:color w:val="767171" w:themeColor="background2" w:themeShade="80"/>
          <w:spacing w:val="20"/>
          <w:lang w:val="es-DO"/>
        </w:rPr>
      </w:pPr>
      <w:r w:rsidRPr="00D53B79">
        <w:rPr>
          <w:rFonts w:ascii="Times New Roman" w:eastAsia="Times New Roman" w:hAnsi="Times New Roman"/>
          <w:color w:val="767171" w:themeColor="background2" w:themeShade="80"/>
          <w:spacing w:val="20"/>
          <w:lang w:val="es-DO"/>
        </w:rPr>
        <w:t>Pintura</w:t>
      </w:r>
    </w:p>
    <w:p w14:paraId="5549CA8A" w14:textId="449D17F3" w:rsidR="00811CD8" w:rsidRPr="00D53B79" w:rsidRDefault="0AB53171" w:rsidP="00F929F9">
      <w:pPr>
        <w:pStyle w:val="Prrafodelista"/>
        <w:numPr>
          <w:ilvl w:val="0"/>
          <w:numId w:val="1"/>
        </w:numPr>
        <w:spacing w:line="360" w:lineRule="auto"/>
        <w:ind w:left="284" w:hanging="284"/>
        <w:jc w:val="both"/>
        <w:rPr>
          <w:rFonts w:ascii="Times New Roman" w:eastAsia="Times New Roman" w:hAnsi="Times New Roman"/>
          <w:color w:val="767171" w:themeColor="background2" w:themeShade="80"/>
          <w:spacing w:val="20"/>
          <w:lang w:val="es-DO"/>
        </w:rPr>
      </w:pPr>
      <w:r w:rsidRPr="00D53B79">
        <w:rPr>
          <w:rFonts w:ascii="Times New Roman" w:eastAsia="Times New Roman" w:hAnsi="Times New Roman"/>
          <w:color w:val="767171" w:themeColor="background2" w:themeShade="80"/>
          <w:spacing w:val="20"/>
          <w:lang w:val="es-DO"/>
        </w:rPr>
        <w:t>Jardinería</w:t>
      </w:r>
    </w:p>
    <w:p w14:paraId="40CE6F98" w14:textId="4EC51C8F" w:rsidR="00811CD8" w:rsidRPr="00D53B79" w:rsidRDefault="0AB53171" w:rsidP="00F929F9">
      <w:pPr>
        <w:pStyle w:val="Prrafodelista"/>
        <w:numPr>
          <w:ilvl w:val="0"/>
          <w:numId w:val="1"/>
        </w:numPr>
        <w:spacing w:line="360" w:lineRule="auto"/>
        <w:ind w:left="284" w:hanging="284"/>
        <w:jc w:val="both"/>
        <w:rPr>
          <w:rFonts w:ascii="Times New Roman" w:eastAsia="Times New Roman" w:hAnsi="Times New Roman"/>
          <w:color w:val="767171" w:themeColor="background2" w:themeShade="80"/>
          <w:spacing w:val="20"/>
          <w:lang w:val="es-DO"/>
        </w:rPr>
      </w:pPr>
      <w:r w:rsidRPr="00D53B79">
        <w:rPr>
          <w:rFonts w:ascii="Times New Roman" w:eastAsia="Times New Roman" w:hAnsi="Times New Roman"/>
          <w:color w:val="767171" w:themeColor="background2" w:themeShade="80"/>
          <w:spacing w:val="20"/>
          <w:lang w:val="es-DO"/>
        </w:rPr>
        <w:t xml:space="preserve">Trabajos de Herrería en la SEDE </w:t>
      </w:r>
    </w:p>
    <w:p w14:paraId="0F6C92FA" w14:textId="379862EA" w:rsidR="00811CD8" w:rsidRPr="00D53B79" w:rsidRDefault="0AB53171" w:rsidP="00F929F9">
      <w:pPr>
        <w:pStyle w:val="Prrafodelista"/>
        <w:numPr>
          <w:ilvl w:val="0"/>
          <w:numId w:val="1"/>
        </w:numPr>
        <w:spacing w:line="360" w:lineRule="auto"/>
        <w:ind w:left="284" w:hanging="284"/>
        <w:jc w:val="both"/>
        <w:rPr>
          <w:rFonts w:ascii="Times New Roman" w:eastAsia="Times New Roman" w:hAnsi="Times New Roman"/>
          <w:color w:val="767171" w:themeColor="background2" w:themeShade="80"/>
          <w:spacing w:val="20"/>
          <w:lang w:val="es-DO"/>
        </w:rPr>
      </w:pPr>
      <w:r w:rsidRPr="00D53B79">
        <w:rPr>
          <w:rFonts w:ascii="Times New Roman" w:eastAsia="Times New Roman" w:hAnsi="Times New Roman"/>
          <w:color w:val="767171" w:themeColor="background2" w:themeShade="80"/>
          <w:spacing w:val="20"/>
          <w:lang w:val="es-DO"/>
        </w:rPr>
        <w:t xml:space="preserve">Instalación de detectores de metal </w:t>
      </w:r>
    </w:p>
    <w:p w14:paraId="48577695" w14:textId="127FC839" w:rsidR="00811CD8" w:rsidRPr="00D53B79" w:rsidRDefault="0AB53171" w:rsidP="00F929F9">
      <w:pPr>
        <w:pStyle w:val="Prrafodelista"/>
        <w:numPr>
          <w:ilvl w:val="0"/>
          <w:numId w:val="1"/>
        </w:numPr>
        <w:spacing w:line="360" w:lineRule="auto"/>
        <w:ind w:left="284" w:hanging="284"/>
        <w:jc w:val="both"/>
        <w:rPr>
          <w:rFonts w:ascii="Times New Roman" w:eastAsia="Times New Roman" w:hAnsi="Times New Roman"/>
          <w:color w:val="767171" w:themeColor="background2" w:themeShade="80"/>
          <w:spacing w:val="20"/>
          <w:lang w:val="es-DO"/>
        </w:rPr>
      </w:pPr>
      <w:r w:rsidRPr="00D53B79">
        <w:rPr>
          <w:rFonts w:ascii="Times New Roman" w:eastAsia="Times New Roman" w:hAnsi="Times New Roman"/>
          <w:color w:val="767171" w:themeColor="background2" w:themeShade="80"/>
          <w:spacing w:val="20"/>
          <w:lang w:val="es-DO"/>
        </w:rPr>
        <w:t xml:space="preserve">Revisión de sensores </w:t>
      </w:r>
    </w:p>
    <w:p w14:paraId="0F5B0300" w14:textId="2DBC64D9" w:rsidR="00811CD8" w:rsidRPr="00D53B79" w:rsidRDefault="0AB53171" w:rsidP="00F929F9">
      <w:pPr>
        <w:pStyle w:val="Prrafodelista"/>
        <w:numPr>
          <w:ilvl w:val="0"/>
          <w:numId w:val="1"/>
        </w:numPr>
        <w:spacing w:line="360" w:lineRule="auto"/>
        <w:ind w:left="284" w:hanging="284"/>
        <w:jc w:val="both"/>
        <w:rPr>
          <w:rFonts w:ascii="Times New Roman" w:eastAsia="Times New Roman" w:hAnsi="Times New Roman"/>
          <w:color w:val="767171" w:themeColor="background2" w:themeShade="80"/>
          <w:spacing w:val="20"/>
          <w:lang w:val="es-DO"/>
        </w:rPr>
      </w:pPr>
      <w:r w:rsidRPr="00D53B79">
        <w:rPr>
          <w:rFonts w:ascii="Times New Roman" w:eastAsia="Times New Roman" w:hAnsi="Times New Roman"/>
          <w:color w:val="767171" w:themeColor="background2" w:themeShade="80"/>
          <w:spacing w:val="20"/>
          <w:lang w:val="es-DO"/>
        </w:rPr>
        <w:t>Adquisición de cortinas</w:t>
      </w:r>
    </w:p>
    <w:p w14:paraId="53B61376" w14:textId="727253AF" w:rsidR="00811CD8" w:rsidRPr="00D53B79" w:rsidRDefault="0AB53171" w:rsidP="00F929F9">
      <w:pPr>
        <w:pStyle w:val="Prrafodelista"/>
        <w:numPr>
          <w:ilvl w:val="0"/>
          <w:numId w:val="1"/>
        </w:numPr>
        <w:spacing w:line="360" w:lineRule="auto"/>
        <w:ind w:left="284" w:hanging="284"/>
        <w:jc w:val="both"/>
        <w:rPr>
          <w:rFonts w:ascii="Times New Roman" w:eastAsia="Times New Roman" w:hAnsi="Times New Roman"/>
          <w:color w:val="767171" w:themeColor="background2" w:themeShade="80"/>
          <w:spacing w:val="20"/>
          <w:lang w:val="es-DO"/>
        </w:rPr>
      </w:pPr>
      <w:r w:rsidRPr="00D53B79">
        <w:rPr>
          <w:rFonts w:ascii="Times New Roman" w:eastAsia="Times New Roman" w:hAnsi="Times New Roman"/>
          <w:color w:val="767171" w:themeColor="background2" w:themeShade="80"/>
          <w:spacing w:val="20"/>
          <w:lang w:val="es-DO"/>
        </w:rPr>
        <w:t xml:space="preserve">Mantenimiento Preventivo a los aires acondicionados en operación </w:t>
      </w:r>
    </w:p>
    <w:p w14:paraId="575E4204" w14:textId="17587E4A" w:rsidR="00811CD8" w:rsidRPr="00D53B79" w:rsidRDefault="0AB53171" w:rsidP="00F929F9">
      <w:pPr>
        <w:pStyle w:val="Prrafodelista"/>
        <w:numPr>
          <w:ilvl w:val="0"/>
          <w:numId w:val="1"/>
        </w:numPr>
        <w:spacing w:line="360" w:lineRule="auto"/>
        <w:ind w:left="284" w:hanging="284"/>
        <w:jc w:val="both"/>
        <w:rPr>
          <w:rFonts w:ascii="Times New Roman" w:eastAsia="Times New Roman" w:hAnsi="Times New Roman"/>
          <w:color w:val="767171" w:themeColor="background2" w:themeShade="80"/>
          <w:spacing w:val="20"/>
          <w:lang w:val="es-DO"/>
        </w:rPr>
      </w:pPr>
      <w:r w:rsidRPr="00D53B79">
        <w:rPr>
          <w:rFonts w:ascii="Times New Roman" w:eastAsia="Times New Roman" w:hAnsi="Times New Roman"/>
          <w:color w:val="767171" w:themeColor="background2" w:themeShade="80"/>
          <w:spacing w:val="20"/>
          <w:lang w:val="es-DO"/>
        </w:rPr>
        <w:t xml:space="preserve">Mantenimiento Preventivo de las Plantas Eléctricas Operativas </w:t>
      </w:r>
    </w:p>
    <w:p w14:paraId="14AA252C" w14:textId="22C913E9" w:rsidR="00811CD8" w:rsidRPr="00D53B79" w:rsidRDefault="0AB53171" w:rsidP="00F929F9">
      <w:pPr>
        <w:pStyle w:val="Prrafodelista"/>
        <w:numPr>
          <w:ilvl w:val="0"/>
          <w:numId w:val="1"/>
        </w:numPr>
        <w:spacing w:line="360" w:lineRule="auto"/>
        <w:ind w:left="284" w:hanging="284"/>
        <w:jc w:val="both"/>
        <w:rPr>
          <w:rFonts w:ascii="Times New Roman" w:eastAsia="Times New Roman" w:hAnsi="Times New Roman"/>
          <w:color w:val="767171" w:themeColor="background2" w:themeShade="80"/>
          <w:spacing w:val="20"/>
          <w:lang w:val="es-DO"/>
        </w:rPr>
      </w:pPr>
      <w:r w:rsidRPr="00D53B79">
        <w:rPr>
          <w:rFonts w:ascii="Times New Roman" w:eastAsia="Times New Roman" w:hAnsi="Times New Roman"/>
          <w:color w:val="767171" w:themeColor="background2" w:themeShade="80"/>
          <w:spacing w:val="20"/>
          <w:lang w:val="es-DO"/>
        </w:rPr>
        <w:t>Mantenimiento preventivo a los Extintores de los museos, SEDE y Dependencias.</w:t>
      </w:r>
    </w:p>
    <w:p w14:paraId="39400E92" w14:textId="7F6D9395" w:rsidR="00811CD8" w:rsidRPr="00D53B79" w:rsidRDefault="0AB53171" w:rsidP="00F929F9">
      <w:pPr>
        <w:pStyle w:val="Prrafodelista"/>
        <w:numPr>
          <w:ilvl w:val="0"/>
          <w:numId w:val="1"/>
        </w:numPr>
        <w:spacing w:line="360" w:lineRule="auto"/>
        <w:ind w:left="284" w:hanging="284"/>
        <w:jc w:val="both"/>
        <w:rPr>
          <w:rFonts w:ascii="Times New Roman" w:eastAsia="Times New Roman" w:hAnsi="Times New Roman"/>
          <w:color w:val="767171" w:themeColor="background2" w:themeShade="80"/>
          <w:spacing w:val="20"/>
          <w:lang w:val="es-DO"/>
        </w:rPr>
      </w:pPr>
      <w:r w:rsidRPr="00D53B79">
        <w:rPr>
          <w:rFonts w:ascii="Times New Roman" w:eastAsia="Times New Roman" w:hAnsi="Times New Roman"/>
          <w:color w:val="767171" w:themeColor="background2" w:themeShade="80"/>
          <w:spacing w:val="20"/>
          <w:lang w:val="es-DO"/>
        </w:rPr>
        <w:t>Mantenimiento Preventivo y Reparación de Ascensores Plomería</w:t>
      </w:r>
    </w:p>
    <w:p w14:paraId="7177DAD1" w14:textId="4113D22B" w:rsidR="00811CD8" w:rsidRPr="00D53B79" w:rsidRDefault="0AB53171" w:rsidP="00F929F9">
      <w:pPr>
        <w:pStyle w:val="Prrafodelista"/>
        <w:numPr>
          <w:ilvl w:val="0"/>
          <w:numId w:val="1"/>
        </w:numPr>
        <w:spacing w:line="360" w:lineRule="auto"/>
        <w:ind w:left="284" w:hanging="284"/>
        <w:jc w:val="both"/>
        <w:rPr>
          <w:rFonts w:ascii="Times New Roman" w:eastAsia="Times New Roman" w:hAnsi="Times New Roman"/>
          <w:color w:val="767171" w:themeColor="background2" w:themeShade="80"/>
          <w:spacing w:val="20"/>
          <w:lang w:val="es-DO"/>
        </w:rPr>
      </w:pPr>
      <w:r w:rsidRPr="00D53B79">
        <w:rPr>
          <w:rFonts w:ascii="Times New Roman" w:eastAsia="Times New Roman" w:hAnsi="Times New Roman"/>
          <w:color w:val="767171" w:themeColor="background2" w:themeShade="80"/>
          <w:spacing w:val="20"/>
          <w:lang w:val="es-DO"/>
        </w:rPr>
        <w:t>Eléctrico</w:t>
      </w:r>
    </w:p>
    <w:p w14:paraId="54D5B485" w14:textId="4119DE9B" w:rsidR="00811CD8" w:rsidRPr="00D53B79" w:rsidRDefault="0AB53171" w:rsidP="00F929F9">
      <w:pPr>
        <w:pStyle w:val="Prrafodelista"/>
        <w:numPr>
          <w:ilvl w:val="0"/>
          <w:numId w:val="1"/>
        </w:numPr>
        <w:spacing w:line="360" w:lineRule="auto"/>
        <w:ind w:left="284" w:hanging="284"/>
        <w:jc w:val="both"/>
        <w:rPr>
          <w:rFonts w:ascii="Times New Roman" w:eastAsia="Times New Roman" w:hAnsi="Times New Roman"/>
          <w:color w:val="767171" w:themeColor="background2" w:themeShade="80"/>
          <w:spacing w:val="20"/>
          <w:lang w:val="es-DO"/>
        </w:rPr>
      </w:pPr>
      <w:r w:rsidRPr="00D53B79">
        <w:rPr>
          <w:rFonts w:ascii="Times New Roman" w:eastAsia="Times New Roman" w:hAnsi="Times New Roman"/>
          <w:color w:val="767171" w:themeColor="background2" w:themeShade="80"/>
          <w:spacing w:val="20"/>
          <w:lang w:val="es-DO"/>
        </w:rPr>
        <w:t xml:space="preserve">Reparación de Equipos, tales como: motores eléctricos de aires acondicionados, </w:t>
      </w:r>
      <w:proofErr w:type="spellStart"/>
      <w:r w:rsidRPr="00D53B79">
        <w:rPr>
          <w:rFonts w:ascii="Times New Roman" w:eastAsia="Times New Roman" w:hAnsi="Times New Roman"/>
          <w:color w:val="767171" w:themeColor="background2" w:themeShade="80"/>
          <w:spacing w:val="20"/>
          <w:lang w:val="es-DO"/>
        </w:rPr>
        <w:t>trimmer</w:t>
      </w:r>
      <w:proofErr w:type="spellEnd"/>
      <w:r w:rsidRPr="00D53B79">
        <w:rPr>
          <w:rFonts w:ascii="Times New Roman" w:eastAsia="Times New Roman" w:hAnsi="Times New Roman"/>
          <w:color w:val="767171" w:themeColor="background2" w:themeShade="80"/>
          <w:spacing w:val="20"/>
          <w:lang w:val="es-DO"/>
        </w:rPr>
        <w:t xml:space="preserve"> del Faro a Colón, equipos de jardinera</w:t>
      </w:r>
    </w:p>
    <w:p w14:paraId="5EFEEF3D" w14:textId="08B43B32" w:rsidR="00811CD8" w:rsidRPr="00D53B79" w:rsidRDefault="0AB53171" w:rsidP="00F929F9">
      <w:pPr>
        <w:pStyle w:val="Prrafodelista"/>
        <w:numPr>
          <w:ilvl w:val="0"/>
          <w:numId w:val="1"/>
        </w:numPr>
        <w:spacing w:line="360" w:lineRule="auto"/>
        <w:ind w:left="284" w:hanging="284"/>
        <w:jc w:val="both"/>
        <w:rPr>
          <w:rFonts w:ascii="Times New Roman" w:eastAsia="Times New Roman" w:hAnsi="Times New Roman"/>
          <w:color w:val="767171" w:themeColor="background2" w:themeShade="80"/>
          <w:spacing w:val="20"/>
          <w:lang w:val="es-DO"/>
        </w:rPr>
      </w:pPr>
      <w:r w:rsidRPr="00D53B79">
        <w:rPr>
          <w:rFonts w:ascii="Times New Roman" w:eastAsia="Times New Roman" w:hAnsi="Times New Roman"/>
          <w:color w:val="767171" w:themeColor="background2" w:themeShade="80"/>
          <w:spacing w:val="20"/>
          <w:lang w:val="es-DO"/>
        </w:rPr>
        <w:t xml:space="preserve">Entrega de herramientas </w:t>
      </w:r>
    </w:p>
    <w:p w14:paraId="20BA390E" w14:textId="24F37332" w:rsidR="00811CD8" w:rsidRPr="00D53B79" w:rsidRDefault="0AB53171" w:rsidP="00F929F9">
      <w:pPr>
        <w:pStyle w:val="Prrafodelista"/>
        <w:numPr>
          <w:ilvl w:val="0"/>
          <w:numId w:val="1"/>
        </w:numPr>
        <w:spacing w:line="360" w:lineRule="auto"/>
        <w:ind w:left="284" w:hanging="284"/>
        <w:jc w:val="both"/>
        <w:rPr>
          <w:rFonts w:ascii="Times New Roman" w:eastAsia="Times New Roman" w:hAnsi="Times New Roman"/>
          <w:color w:val="767171" w:themeColor="background2" w:themeShade="80"/>
          <w:spacing w:val="20"/>
          <w:lang w:val="es-DO"/>
        </w:rPr>
      </w:pPr>
      <w:r w:rsidRPr="00D53B79">
        <w:rPr>
          <w:rFonts w:ascii="Times New Roman" w:eastAsia="Times New Roman" w:hAnsi="Times New Roman"/>
          <w:color w:val="767171" w:themeColor="background2" w:themeShade="80"/>
          <w:spacing w:val="20"/>
          <w:lang w:val="es-DO"/>
        </w:rPr>
        <w:t>Entrega mobiliarios</w:t>
      </w:r>
    </w:p>
    <w:p w14:paraId="5C358843" w14:textId="5161763F" w:rsidR="00811CD8" w:rsidRPr="00D53B79" w:rsidRDefault="0AB53171" w:rsidP="00F929F9">
      <w:pPr>
        <w:pStyle w:val="Prrafodelista"/>
        <w:numPr>
          <w:ilvl w:val="0"/>
          <w:numId w:val="1"/>
        </w:numPr>
        <w:spacing w:line="360" w:lineRule="auto"/>
        <w:ind w:left="284" w:hanging="284"/>
        <w:jc w:val="both"/>
        <w:rPr>
          <w:rFonts w:ascii="Times New Roman" w:eastAsia="Times New Roman" w:hAnsi="Times New Roman"/>
          <w:color w:val="767171" w:themeColor="background2" w:themeShade="80"/>
          <w:spacing w:val="20"/>
          <w:lang w:val="es-DO"/>
        </w:rPr>
      </w:pPr>
      <w:r w:rsidRPr="00D53B79">
        <w:rPr>
          <w:rFonts w:ascii="Times New Roman" w:eastAsia="Times New Roman" w:hAnsi="Times New Roman"/>
          <w:color w:val="767171" w:themeColor="background2" w:themeShade="80"/>
          <w:spacing w:val="20"/>
          <w:lang w:val="es-DO"/>
        </w:rPr>
        <w:t>Suministros semanales de botellones</w:t>
      </w:r>
    </w:p>
    <w:p w14:paraId="5F095F02" w14:textId="34F3964C" w:rsidR="00811CD8" w:rsidRDefault="0AB53171" w:rsidP="00F929F9">
      <w:pPr>
        <w:pStyle w:val="Prrafodelista"/>
        <w:numPr>
          <w:ilvl w:val="0"/>
          <w:numId w:val="1"/>
        </w:numPr>
        <w:spacing w:line="360" w:lineRule="auto"/>
        <w:ind w:left="284" w:hanging="284"/>
        <w:jc w:val="both"/>
        <w:rPr>
          <w:rFonts w:ascii="Times New Roman" w:eastAsia="Times New Roman" w:hAnsi="Times New Roman"/>
          <w:color w:val="767171" w:themeColor="background2" w:themeShade="80"/>
          <w:spacing w:val="20"/>
          <w:lang w:val="es-DO"/>
        </w:rPr>
      </w:pPr>
      <w:r w:rsidRPr="00D53B79">
        <w:rPr>
          <w:rFonts w:ascii="Times New Roman" w:eastAsia="Times New Roman" w:hAnsi="Times New Roman"/>
          <w:color w:val="767171" w:themeColor="background2" w:themeShade="80"/>
          <w:spacing w:val="20"/>
          <w:lang w:val="es-DO"/>
        </w:rPr>
        <w:t xml:space="preserve">Entre otros soportes </w:t>
      </w:r>
    </w:p>
    <w:p w14:paraId="1DEFFC3B" w14:textId="77777777" w:rsidR="009929AD" w:rsidRDefault="009929AD" w:rsidP="009929AD">
      <w:pPr>
        <w:spacing w:line="360" w:lineRule="auto"/>
        <w:jc w:val="both"/>
        <w:rPr>
          <w:rFonts w:eastAsia="Times New Roman"/>
          <w:color w:val="767171" w:themeColor="background2" w:themeShade="80"/>
          <w:lang w:val="es-DO"/>
        </w:rPr>
      </w:pPr>
    </w:p>
    <w:p w14:paraId="2744D124" w14:textId="77777777" w:rsidR="009929AD" w:rsidRDefault="009929AD" w:rsidP="009929AD">
      <w:pPr>
        <w:spacing w:line="360" w:lineRule="auto"/>
        <w:jc w:val="both"/>
        <w:rPr>
          <w:rFonts w:eastAsia="Times New Roman"/>
          <w:color w:val="767171" w:themeColor="background2" w:themeShade="80"/>
          <w:lang w:val="es-DO"/>
        </w:rPr>
      </w:pPr>
    </w:p>
    <w:p w14:paraId="05E2854D" w14:textId="4980570D" w:rsidR="001328E5" w:rsidRDefault="009929AD" w:rsidP="001328E5">
      <w:pPr>
        <w:spacing w:line="360" w:lineRule="auto"/>
        <w:jc w:val="both"/>
        <w:rPr>
          <w:rFonts w:eastAsia="Times New Roman"/>
          <w:color w:val="767171" w:themeColor="background2" w:themeShade="80"/>
          <w:lang w:val="es-DO"/>
        </w:rPr>
      </w:pPr>
      <w:r>
        <w:rPr>
          <w:rFonts w:eastAsia="Times New Roman"/>
          <w:color w:val="767171" w:themeColor="background2" w:themeShade="80"/>
          <w:lang w:val="es-DO"/>
        </w:rPr>
        <w:lastRenderedPageBreak/>
        <w:t xml:space="preserve">A continuación, se detalla la inversión en gastos de servicios generales: </w:t>
      </w:r>
    </w:p>
    <w:tbl>
      <w:tblPr>
        <w:tblW w:w="7925" w:type="dxa"/>
        <w:tblInd w:w="-3" w:type="dxa"/>
        <w:tblCellMar>
          <w:left w:w="0" w:type="dxa"/>
          <w:right w:w="0" w:type="dxa"/>
        </w:tblCellMar>
        <w:tblLook w:val="04A0" w:firstRow="1" w:lastRow="0" w:firstColumn="1" w:lastColumn="0" w:noHBand="0" w:noVBand="1"/>
      </w:tblPr>
      <w:tblGrid>
        <w:gridCol w:w="4747"/>
        <w:gridCol w:w="3178"/>
      </w:tblGrid>
      <w:tr w:rsidR="00B322B5" w:rsidRPr="00B322B5" w14:paraId="2FECA21F" w14:textId="77777777" w:rsidTr="002E4AFB">
        <w:trPr>
          <w:trHeight w:val="507"/>
          <w:tblHeader/>
        </w:trPr>
        <w:tc>
          <w:tcPr>
            <w:tcW w:w="4747" w:type="dxa"/>
            <w:tcBorders>
              <w:top w:val="single" w:sz="8" w:space="0" w:color="auto"/>
              <w:left w:val="single" w:sz="8" w:space="0" w:color="auto"/>
              <w:bottom w:val="single" w:sz="8" w:space="0" w:color="auto"/>
              <w:right w:val="single" w:sz="8" w:space="0" w:color="auto"/>
            </w:tcBorders>
            <w:shd w:val="clear" w:color="auto" w:fill="011C50"/>
            <w:noWrap/>
            <w:tcMar>
              <w:top w:w="0" w:type="dxa"/>
              <w:left w:w="70" w:type="dxa"/>
              <w:bottom w:w="0" w:type="dxa"/>
              <w:right w:w="70" w:type="dxa"/>
            </w:tcMar>
            <w:vAlign w:val="bottom"/>
            <w:hideMark/>
          </w:tcPr>
          <w:p w14:paraId="22884BFC" w14:textId="77777777" w:rsidR="00B322B5" w:rsidRPr="009929AD" w:rsidRDefault="00B322B5">
            <w:pPr>
              <w:jc w:val="center"/>
              <w:rPr>
                <w:b/>
                <w:bCs/>
                <w:color w:val="FFFFFF" w:themeColor="background1"/>
                <w:sz w:val="28"/>
                <w:szCs w:val="28"/>
                <w:lang w:val="es-DO" w:eastAsia="es-DO"/>
              </w:rPr>
            </w:pPr>
            <w:r w:rsidRPr="009929AD">
              <w:rPr>
                <w:b/>
                <w:bCs/>
                <w:color w:val="FFFFFF" w:themeColor="background1"/>
                <w:sz w:val="28"/>
                <w:szCs w:val="28"/>
                <w:lang w:val="es-DO" w:eastAsia="es-DO"/>
              </w:rPr>
              <w:t xml:space="preserve">Descripción </w:t>
            </w:r>
          </w:p>
        </w:tc>
        <w:tc>
          <w:tcPr>
            <w:tcW w:w="3178" w:type="dxa"/>
            <w:tcBorders>
              <w:top w:val="single" w:sz="8" w:space="0" w:color="auto"/>
              <w:left w:val="nil"/>
              <w:bottom w:val="single" w:sz="8" w:space="0" w:color="auto"/>
              <w:right w:val="single" w:sz="8" w:space="0" w:color="auto"/>
            </w:tcBorders>
            <w:shd w:val="clear" w:color="auto" w:fill="011C50"/>
            <w:noWrap/>
            <w:tcMar>
              <w:top w:w="0" w:type="dxa"/>
              <w:left w:w="70" w:type="dxa"/>
              <w:bottom w:w="0" w:type="dxa"/>
              <w:right w:w="70" w:type="dxa"/>
            </w:tcMar>
            <w:vAlign w:val="bottom"/>
            <w:hideMark/>
          </w:tcPr>
          <w:p w14:paraId="61D7D3FE" w14:textId="77777777" w:rsidR="00B322B5" w:rsidRPr="009929AD" w:rsidRDefault="00B322B5">
            <w:pPr>
              <w:jc w:val="center"/>
              <w:rPr>
                <w:b/>
                <w:bCs/>
                <w:color w:val="FFFFFF" w:themeColor="background1"/>
                <w:sz w:val="28"/>
                <w:szCs w:val="28"/>
                <w:lang w:val="es-DO" w:eastAsia="es-DO"/>
              </w:rPr>
            </w:pPr>
            <w:r w:rsidRPr="009929AD">
              <w:rPr>
                <w:b/>
                <w:bCs/>
                <w:color w:val="FFFFFF" w:themeColor="background1"/>
                <w:sz w:val="28"/>
                <w:szCs w:val="28"/>
                <w:lang w:val="es-DO" w:eastAsia="es-DO"/>
              </w:rPr>
              <w:t xml:space="preserve">Monto </w:t>
            </w:r>
          </w:p>
        </w:tc>
      </w:tr>
      <w:tr w:rsidR="00B322B5" w:rsidRPr="00B322B5" w14:paraId="7ABCD731" w14:textId="77777777" w:rsidTr="00B322B5">
        <w:trPr>
          <w:trHeight w:val="317"/>
        </w:trPr>
        <w:tc>
          <w:tcPr>
            <w:tcW w:w="4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41459DA" w14:textId="77777777" w:rsidR="00B322B5" w:rsidRPr="00B322B5" w:rsidRDefault="00B322B5">
            <w:pPr>
              <w:rPr>
                <w:rFonts w:eastAsia="Times New Roman"/>
                <w:color w:val="767171" w:themeColor="background2" w:themeShade="80"/>
                <w:lang w:val="es-DO"/>
              </w:rPr>
            </w:pPr>
            <w:r w:rsidRPr="00B322B5">
              <w:rPr>
                <w:rFonts w:eastAsia="Times New Roman"/>
                <w:color w:val="767171" w:themeColor="background2" w:themeShade="80"/>
                <w:lang w:val="es-DO"/>
              </w:rPr>
              <w:t xml:space="preserve">Adquisición de equipos de protección personal </w:t>
            </w:r>
          </w:p>
        </w:tc>
        <w:tc>
          <w:tcPr>
            <w:tcW w:w="317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BC7CAD3" w14:textId="77777777" w:rsidR="00B322B5" w:rsidRPr="00B322B5" w:rsidRDefault="00B322B5">
            <w:pPr>
              <w:rPr>
                <w:rFonts w:eastAsia="Times New Roman"/>
                <w:color w:val="767171" w:themeColor="background2" w:themeShade="80"/>
                <w:lang w:val="es-DO"/>
              </w:rPr>
            </w:pPr>
            <w:r w:rsidRPr="00B322B5">
              <w:rPr>
                <w:rFonts w:eastAsia="Times New Roman"/>
                <w:color w:val="767171" w:themeColor="background2" w:themeShade="80"/>
                <w:lang w:val="es-DO"/>
              </w:rPr>
              <w:t xml:space="preserve"> $                  202,706.60 </w:t>
            </w:r>
          </w:p>
        </w:tc>
      </w:tr>
      <w:tr w:rsidR="00B322B5" w:rsidRPr="00B322B5" w14:paraId="3351E6E2" w14:textId="77777777" w:rsidTr="00B322B5">
        <w:trPr>
          <w:trHeight w:val="317"/>
        </w:trPr>
        <w:tc>
          <w:tcPr>
            <w:tcW w:w="4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9986B23" w14:textId="77777777" w:rsidR="00B322B5" w:rsidRPr="00B322B5" w:rsidRDefault="00B322B5">
            <w:pPr>
              <w:rPr>
                <w:rFonts w:eastAsia="Times New Roman"/>
                <w:color w:val="767171" w:themeColor="background2" w:themeShade="80"/>
                <w:lang w:val="es-DO"/>
              </w:rPr>
            </w:pPr>
            <w:r w:rsidRPr="00B322B5">
              <w:rPr>
                <w:rFonts w:eastAsia="Times New Roman"/>
                <w:color w:val="767171" w:themeColor="background2" w:themeShade="80"/>
                <w:lang w:val="es-DO"/>
              </w:rPr>
              <w:t xml:space="preserve">Herrería </w:t>
            </w:r>
          </w:p>
        </w:tc>
        <w:tc>
          <w:tcPr>
            <w:tcW w:w="317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752ECC4" w14:textId="77777777" w:rsidR="00B322B5" w:rsidRPr="00B322B5" w:rsidRDefault="00B322B5">
            <w:pPr>
              <w:rPr>
                <w:rFonts w:eastAsia="Times New Roman"/>
                <w:color w:val="767171" w:themeColor="background2" w:themeShade="80"/>
                <w:lang w:val="es-DO"/>
              </w:rPr>
            </w:pPr>
            <w:r w:rsidRPr="00B322B5">
              <w:rPr>
                <w:rFonts w:eastAsia="Times New Roman"/>
                <w:color w:val="767171" w:themeColor="background2" w:themeShade="80"/>
                <w:lang w:val="es-DO"/>
              </w:rPr>
              <w:t xml:space="preserve"> $              1,230,272.14 </w:t>
            </w:r>
          </w:p>
        </w:tc>
      </w:tr>
      <w:tr w:rsidR="00B322B5" w:rsidRPr="00B322B5" w14:paraId="6AF1667D" w14:textId="77777777" w:rsidTr="00B322B5">
        <w:trPr>
          <w:trHeight w:val="317"/>
        </w:trPr>
        <w:tc>
          <w:tcPr>
            <w:tcW w:w="4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813311C" w14:textId="77777777" w:rsidR="00B322B5" w:rsidRPr="00B322B5" w:rsidRDefault="00B322B5">
            <w:pPr>
              <w:rPr>
                <w:rFonts w:eastAsia="Times New Roman"/>
                <w:color w:val="767171" w:themeColor="background2" w:themeShade="80"/>
                <w:lang w:val="es-DO"/>
              </w:rPr>
            </w:pPr>
            <w:r w:rsidRPr="00B322B5">
              <w:rPr>
                <w:rFonts w:eastAsia="Times New Roman"/>
                <w:color w:val="767171" w:themeColor="background2" w:themeShade="80"/>
                <w:lang w:val="es-DO"/>
              </w:rPr>
              <w:t xml:space="preserve">Ferretería </w:t>
            </w:r>
          </w:p>
        </w:tc>
        <w:tc>
          <w:tcPr>
            <w:tcW w:w="317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34FE42D" w14:textId="77777777" w:rsidR="00B322B5" w:rsidRPr="00B322B5" w:rsidRDefault="00B322B5">
            <w:pPr>
              <w:rPr>
                <w:rFonts w:eastAsia="Times New Roman"/>
                <w:color w:val="767171" w:themeColor="background2" w:themeShade="80"/>
                <w:lang w:val="es-DO"/>
              </w:rPr>
            </w:pPr>
            <w:r w:rsidRPr="00B322B5">
              <w:rPr>
                <w:rFonts w:eastAsia="Times New Roman"/>
                <w:color w:val="767171" w:themeColor="background2" w:themeShade="80"/>
                <w:lang w:val="es-DO"/>
              </w:rPr>
              <w:t xml:space="preserve"> $              4,433,845.22 </w:t>
            </w:r>
          </w:p>
        </w:tc>
      </w:tr>
      <w:tr w:rsidR="00B322B5" w:rsidRPr="00B322B5" w14:paraId="7A57C8DE" w14:textId="77777777" w:rsidTr="00B322B5">
        <w:trPr>
          <w:trHeight w:val="317"/>
        </w:trPr>
        <w:tc>
          <w:tcPr>
            <w:tcW w:w="4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9F5C8F0" w14:textId="77777777" w:rsidR="00B322B5" w:rsidRPr="00B322B5" w:rsidRDefault="00B322B5">
            <w:pPr>
              <w:rPr>
                <w:rFonts w:eastAsia="Times New Roman"/>
                <w:color w:val="767171" w:themeColor="background2" w:themeShade="80"/>
                <w:lang w:val="es-DO"/>
              </w:rPr>
            </w:pPr>
            <w:r w:rsidRPr="00B322B5">
              <w:rPr>
                <w:rFonts w:eastAsia="Times New Roman"/>
                <w:color w:val="767171" w:themeColor="background2" w:themeShade="80"/>
                <w:lang w:val="es-DO"/>
              </w:rPr>
              <w:t xml:space="preserve">Electrodomésticos </w:t>
            </w:r>
          </w:p>
        </w:tc>
        <w:tc>
          <w:tcPr>
            <w:tcW w:w="317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52A7F05" w14:textId="77777777" w:rsidR="00B322B5" w:rsidRPr="00B322B5" w:rsidRDefault="00B322B5">
            <w:pPr>
              <w:rPr>
                <w:rFonts w:eastAsia="Times New Roman"/>
                <w:color w:val="767171" w:themeColor="background2" w:themeShade="80"/>
                <w:lang w:val="es-DO"/>
              </w:rPr>
            </w:pPr>
            <w:r w:rsidRPr="00B322B5">
              <w:rPr>
                <w:rFonts w:eastAsia="Times New Roman"/>
                <w:color w:val="767171" w:themeColor="background2" w:themeShade="80"/>
                <w:lang w:val="es-DO"/>
              </w:rPr>
              <w:t xml:space="preserve"> $                  822,542.24 </w:t>
            </w:r>
          </w:p>
        </w:tc>
      </w:tr>
      <w:tr w:rsidR="00B322B5" w:rsidRPr="00B322B5" w14:paraId="19E5EF96" w14:textId="77777777" w:rsidTr="00B322B5">
        <w:trPr>
          <w:trHeight w:val="317"/>
        </w:trPr>
        <w:tc>
          <w:tcPr>
            <w:tcW w:w="4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4C1D5C7" w14:textId="77777777" w:rsidR="00B322B5" w:rsidRPr="00B322B5" w:rsidRDefault="00B322B5">
            <w:pPr>
              <w:rPr>
                <w:rFonts w:eastAsia="Times New Roman"/>
                <w:color w:val="767171" w:themeColor="background2" w:themeShade="80"/>
                <w:lang w:val="es-DO"/>
              </w:rPr>
            </w:pPr>
            <w:r w:rsidRPr="00B322B5">
              <w:rPr>
                <w:rFonts w:eastAsia="Times New Roman"/>
                <w:color w:val="767171" w:themeColor="background2" w:themeShade="80"/>
                <w:lang w:val="es-DO"/>
              </w:rPr>
              <w:t xml:space="preserve">Adquisición de Mobiliarios </w:t>
            </w:r>
          </w:p>
        </w:tc>
        <w:tc>
          <w:tcPr>
            <w:tcW w:w="317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B32E0C6" w14:textId="77777777" w:rsidR="00B322B5" w:rsidRPr="00B322B5" w:rsidRDefault="00B322B5">
            <w:pPr>
              <w:rPr>
                <w:rFonts w:eastAsia="Times New Roman"/>
                <w:color w:val="767171" w:themeColor="background2" w:themeShade="80"/>
                <w:lang w:val="es-DO"/>
              </w:rPr>
            </w:pPr>
            <w:r w:rsidRPr="00B322B5">
              <w:rPr>
                <w:rFonts w:eastAsia="Times New Roman"/>
                <w:color w:val="767171" w:themeColor="background2" w:themeShade="80"/>
                <w:lang w:val="es-DO"/>
              </w:rPr>
              <w:t xml:space="preserve"> $              6,610,855.52 </w:t>
            </w:r>
          </w:p>
        </w:tc>
      </w:tr>
      <w:tr w:rsidR="00B322B5" w:rsidRPr="00B322B5" w14:paraId="1D257ECB" w14:textId="77777777" w:rsidTr="00B322B5">
        <w:trPr>
          <w:trHeight w:val="317"/>
        </w:trPr>
        <w:tc>
          <w:tcPr>
            <w:tcW w:w="4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5251773" w14:textId="77777777" w:rsidR="00B322B5" w:rsidRPr="00B322B5" w:rsidRDefault="00B322B5">
            <w:pPr>
              <w:rPr>
                <w:rFonts w:eastAsia="Times New Roman"/>
                <w:color w:val="767171" w:themeColor="background2" w:themeShade="80"/>
                <w:lang w:val="es-DO"/>
              </w:rPr>
            </w:pPr>
            <w:r w:rsidRPr="00B322B5">
              <w:rPr>
                <w:rFonts w:eastAsia="Times New Roman"/>
                <w:color w:val="767171" w:themeColor="background2" w:themeShade="80"/>
                <w:lang w:val="es-DO"/>
              </w:rPr>
              <w:t xml:space="preserve">Mantenimiento Extintores </w:t>
            </w:r>
          </w:p>
        </w:tc>
        <w:tc>
          <w:tcPr>
            <w:tcW w:w="317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B0154F8" w14:textId="77777777" w:rsidR="00B322B5" w:rsidRPr="00B322B5" w:rsidRDefault="00B322B5">
            <w:pPr>
              <w:rPr>
                <w:rFonts w:eastAsia="Times New Roman"/>
                <w:color w:val="767171" w:themeColor="background2" w:themeShade="80"/>
                <w:lang w:val="es-DO"/>
              </w:rPr>
            </w:pPr>
            <w:r w:rsidRPr="00B322B5">
              <w:rPr>
                <w:rFonts w:eastAsia="Times New Roman"/>
                <w:color w:val="767171" w:themeColor="background2" w:themeShade="80"/>
                <w:lang w:val="es-DO"/>
              </w:rPr>
              <w:t xml:space="preserve"> $                  349,131.80 </w:t>
            </w:r>
          </w:p>
        </w:tc>
      </w:tr>
      <w:tr w:rsidR="00B322B5" w:rsidRPr="00B322B5" w14:paraId="65BA6287" w14:textId="77777777" w:rsidTr="00B322B5">
        <w:trPr>
          <w:trHeight w:val="317"/>
        </w:trPr>
        <w:tc>
          <w:tcPr>
            <w:tcW w:w="4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27DFD46" w14:textId="77777777" w:rsidR="00B322B5" w:rsidRPr="00B322B5" w:rsidRDefault="00B322B5">
            <w:pPr>
              <w:rPr>
                <w:rFonts w:eastAsia="Times New Roman"/>
                <w:color w:val="767171" w:themeColor="background2" w:themeShade="80"/>
                <w:lang w:val="es-DO"/>
              </w:rPr>
            </w:pPr>
            <w:r w:rsidRPr="00B322B5">
              <w:rPr>
                <w:rFonts w:eastAsia="Times New Roman"/>
                <w:color w:val="767171" w:themeColor="background2" w:themeShade="80"/>
                <w:lang w:val="es-DO"/>
              </w:rPr>
              <w:t>Fumigación</w:t>
            </w:r>
          </w:p>
        </w:tc>
        <w:tc>
          <w:tcPr>
            <w:tcW w:w="317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66A43DD" w14:textId="77777777" w:rsidR="00B322B5" w:rsidRPr="00B322B5" w:rsidRDefault="00B322B5">
            <w:pPr>
              <w:rPr>
                <w:rFonts w:eastAsia="Times New Roman"/>
                <w:color w:val="767171" w:themeColor="background2" w:themeShade="80"/>
                <w:lang w:val="es-DO"/>
              </w:rPr>
            </w:pPr>
            <w:r w:rsidRPr="00B322B5">
              <w:rPr>
                <w:rFonts w:eastAsia="Times New Roman"/>
                <w:color w:val="767171" w:themeColor="background2" w:themeShade="80"/>
                <w:lang w:val="es-DO"/>
              </w:rPr>
              <w:t xml:space="preserve">$              5,708,050.00 </w:t>
            </w:r>
          </w:p>
        </w:tc>
      </w:tr>
      <w:tr w:rsidR="00B322B5" w:rsidRPr="00B322B5" w14:paraId="4AC3BF86" w14:textId="77777777" w:rsidTr="00B322B5">
        <w:trPr>
          <w:trHeight w:val="317"/>
        </w:trPr>
        <w:tc>
          <w:tcPr>
            <w:tcW w:w="47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A62CEF4" w14:textId="07506F95" w:rsidR="00B322B5" w:rsidRPr="00B322B5" w:rsidRDefault="00B322B5">
            <w:pPr>
              <w:rPr>
                <w:rFonts w:eastAsia="Times New Roman"/>
                <w:color w:val="767171" w:themeColor="background2" w:themeShade="80"/>
                <w:lang w:val="es-DO"/>
              </w:rPr>
            </w:pPr>
            <w:r w:rsidRPr="00B322B5">
              <w:rPr>
                <w:rFonts w:eastAsia="Times New Roman"/>
                <w:color w:val="767171" w:themeColor="background2" w:themeShade="80"/>
                <w:lang w:val="es-DO"/>
              </w:rPr>
              <w:t xml:space="preserve">Adquisición de Aire acondicionado </w:t>
            </w:r>
          </w:p>
        </w:tc>
        <w:tc>
          <w:tcPr>
            <w:tcW w:w="317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BAA2E6B" w14:textId="77777777" w:rsidR="00B322B5" w:rsidRPr="00B322B5" w:rsidRDefault="00B322B5">
            <w:pPr>
              <w:rPr>
                <w:rFonts w:eastAsia="Times New Roman"/>
                <w:color w:val="767171" w:themeColor="background2" w:themeShade="80"/>
                <w:lang w:val="es-DO"/>
              </w:rPr>
            </w:pPr>
            <w:r w:rsidRPr="00B322B5">
              <w:rPr>
                <w:rFonts w:eastAsia="Times New Roman"/>
                <w:color w:val="767171" w:themeColor="background2" w:themeShade="80"/>
                <w:lang w:val="es-DO"/>
              </w:rPr>
              <w:t xml:space="preserve"> $              1,912,135.64 </w:t>
            </w:r>
          </w:p>
        </w:tc>
      </w:tr>
      <w:tr w:rsidR="00B322B5" w:rsidRPr="00B322B5" w14:paraId="1C001A15" w14:textId="77777777" w:rsidTr="00B322B5">
        <w:trPr>
          <w:trHeight w:val="951"/>
        </w:trPr>
        <w:tc>
          <w:tcPr>
            <w:tcW w:w="474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52974CDF" w14:textId="77777777" w:rsidR="00B322B5" w:rsidRPr="00B322B5" w:rsidRDefault="00B322B5">
            <w:pPr>
              <w:rPr>
                <w:rFonts w:eastAsia="Times New Roman"/>
                <w:color w:val="767171" w:themeColor="background2" w:themeShade="80"/>
                <w:lang w:val="es-DO"/>
              </w:rPr>
            </w:pPr>
            <w:r w:rsidRPr="00B322B5">
              <w:rPr>
                <w:rFonts w:eastAsia="Times New Roman"/>
                <w:color w:val="767171" w:themeColor="background2" w:themeShade="80"/>
                <w:lang w:val="es-DO"/>
              </w:rPr>
              <w:t xml:space="preserve">Mantenimiento de aire acondicionado /mantenimiento planta eléctrica o mantenimiento Ascensores </w:t>
            </w:r>
          </w:p>
        </w:tc>
        <w:tc>
          <w:tcPr>
            <w:tcW w:w="317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16CF502" w14:textId="77777777" w:rsidR="00B322B5" w:rsidRPr="00B322B5" w:rsidRDefault="00B322B5">
            <w:pPr>
              <w:rPr>
                <w:rFonts w:eastAsia="Times New Roman"/>
                <w:color w:val="767171" w:themeColor="background2" w:themeShade="80"/>
                <w:lang w:val="es-DO"/>
              </w:rPr>
            </w:pPr>
            <w:r w:rsidRPr="00B322B5">
              <w:rPr>
                <w:rFonts w:eastAsia="Times New Roman"/>
                <w:color w:val="767171" w:themeColor="background2" w:themeShade="80"/>
                <w:lang w:val="es-DO"/>
              </w:rPr>
              <w:t xml:space="preserve"> $              5,482,488.19 </w:t>
            </w:r>
          </w:p>
        </w:tc>
      </w:tr>
    </w:tbl>
    <w:p w14:paraId="6CAEC4EA" w14:textId="77777777" w:rsidR="00D620E3" w:rsidRDefault="00D620E3" w:rsidP="005C6940">
      <w:pPr>
        <w:spacing w:line="360" w:lineRule="auto"/>
        <w:jc w:val="both"/>
        <w:rPr>
          <w:rFonts w:eastAsia="Times New Roman"/>
          <w:b/>
          <w:bCs/>
          <w:color w:val="767171" w:themeColor="background2" w:themeShade="80"/>
          <w:lang w:val="es-DO"/>
        </w:rPr>
      </w:pPr>
    </w:p>
    <w:p w14:paraId="696A4C35" w14:textId="2D673D7E" w:rsidR="00811CD8" w:rsidRPr="00F437BB" w:rsidRDefault="0AB53171" w:rsidP="005C6940">
      <w:pPr>
        <w:spacing w:line="360" w:lineRule="auto"/>
        <w:jc w:val="both"/>
      </w:pPr>
      <w:r w:rsidRPr="59A45160">
        <w:rPr>
          <w:rFonts w:eastAsia="Times New Roman"/>
          <w:b/>
          <w:bCs/>
          <w:color w:val="767171" w:themeColor="background2" w:themeShade="80"/>
          <w:lang w:val="es-DO"/>
        </w:rPr>
        <w:t>Infraestructura cultural</w:t>
      </w:r>
    </w:p>
    <w:p w14:paraId="38F26D25" w14:textId="2D719430" w:rsidR="00811CD8" w:rsidRPr="00F437BB" w:rsidRDefault="0AB53171" w:rsidP="005C6940">
      <w:pPr>
        <w:spacing w:line="360" w:lineRule="auto"/>
        <w:jc w:val="both"/>
      </w:pPr>
      <w:r w:rsidRPr="59A45160">
        <w:rPr>
          <w:rFonts w:eastAsia="Times New Roman"/>
          <w:color w:val="767171" w:themeColor="background2" w:themeShade="80"/>
          <w:lang w:val="es-DO"/>
        </w:rPr>
        <w:t>Las infraestructuras culturales, ofrecen acceso asequible y equitativo a la vida cultural, así como oportunidades para participar en ella. Por esta razón, el Ministerio de Cultura, está gestionando proveer a la ciudadanía de una infraestructura de calidad, confiable, sostenible y resiliente, disponible para todos, en busca de garantizar la existencia y accesibilidad en sus diversas instalaciones, tales como: escuelas de arte, danza, música, los museos, salas de espectáculos, centros culturales, entre otros.</w:t>
      </w:r>
    </w:p>
    <w:p w14:paraId="70E03151" w14:textId="47F40133" w:rsidR="00811CD8" w:rsidRPr="00F437BB" w:rsidRDefault="0AB53171" w:rsidP="005C6940">
      <w:pPr>
        <w:spacing w:line="360" w:lineRule="auto"/>
        <w:jc w:val="both"/>
      </w:pPr>
      <w:r w:rsidRPr="59A45160">
        <w:rPr>
          <w:rFonts w:eastAsia="Times New Roman"/>
          <w:color w:val="767171" w:themeColor="background2" w:themeShade="80"/>
          <w:lang w:val="es-DO"/>
        </w:rPr>
        <w:t xml:space="preserve">Actualmente el Ministerio de Cultura está invirtiendo en el mejoramiento de sus infraestructuras la suma de </w:t>
      </w:r>
      <w:r w:rsidRPr="59A45160">
        <w:rPr>
          <w:rFonts w:eastAsia="Times New Roman"/>
          <w:b/>
          <w:bCs/>
          <w:color w:val="767171" w:themeColor="background2" w:themeShade="80"/>
          <w:lang w:val="es-DO"/>
        </w:rPr>
        <w:t>RD$348,454,064.53</w:t>
      </w:r>
      <w:r w:rsidRPr="59A45160">
        <w:rPr>
          <w:rFonts w:eastAsia="Times New Roman"/>
          <w:color w:val="767171" w:themeColor="background2" w:themeShade="80"/>
          <w:lang w:val="es-DO"/>
        </w:rPr>
        <w:t xml:space="preserve"> en 42 recintos culturales, distribuidos en intervenciones para el </w:t>
      </w:r>
      <w:r w:rsidRPr="59A45160">
        <w:rPr>
          <w:rFonts w:eastAsia="Times New Roman"/>
          <w:color w:val="767171" w:themeColor="background2" w:themeShade="80"/>
          <w:lang w:val="es-DO"/>
        </w:rPr>
        <w:lastRenderedPageBreak/>
        <w:t xml:space="preserve">acondicionamiento de superficies, impermeabilización de techo, pintura en general, reparación de puertas y ventanas, acondicionamiento de las instalaciones sanitarias, instalaciones eléctricas y de climatización, así como la dotación de equipamiento y mobiliario. </w:t>
      </w:r>
    </w:p>
    <w:p w14:paraId="498126CB" w14:textId="770FCBA9" w:rsidR="00811CD8" w:rsidRPr="00F437BB" w:rsidRDefault="0AB53171" w:rsidP="005C6940">
      <w:pPr>
        <w:spacing w:line="360" w:lineRule="auto"/>
        <w:jc w:val="both"/>
      </w:pPr>
      <w:r w:rsidRPr="59A45160">
        <w:rPr>
          <w:rFonts w:eastAsia="Times New Roman"/>
          <w:color w:val="767171" w:themeColor="background2" w:themeShade="80"/>
          <w:lang w:val="es-DO"/>
        </w:rPr>
        <w:t xml:space="preserve">La inversión total en los 14 museos bajo la dependencia de este Ministerio es de </w:t>
      </w:r>
      <w:r w:rsidRPr="59A45160">
        <w:rPr>
          <w:rFonts w:eastAsia="Times New Roman"/>
          <w:b/>
          <w:bCs/>
          <w:color w:val="767171" w:themeColor="background2" w:themeShade="80"/>
          <w:lang w:val="es-DO"/>
        </w:rPr>
        <w:t>RD$164,073,353.78</w:t>
      </w:r>
      <w:r w:rsidRPr="59A45160">
        <w:rPr>
          <w:rFonts w:eastAsia="Times New Roman"/>
          <w:color w:val="767171" w:themeColor="background2" w:themeShade="80"/>
          <w:lang w:val="es-DO"/>
        </w:rPr>
        <w:t xml:space="preserve">, de los cuales </w:t>
      </w:r>
      <w:r w:rsidRPr="59A45160">
        <w:rPr>
          <w:rFonts w:eastAsia="Times New Roman"/>
          <w:b/>
          <w:bCs/>
          <w:color w:val="767171" w:themeColor="background2" w:themeShade="80"/>
          <w:lang w:val="es-DO"/>
        </w:rPr>
        <w:t>RD$54,092,994.43</w:t>
      </w:r>
      <w:r w:rsidRPr="59A45160">
        <w:rPr>
          <w:rFonts w:eastAsia="Times New Roman"/>
          <w:color w:val="767171" w:themeColor="background2" w:themeShade="80"/>
          <w:lang w:val="es-DO"/>
        </w:rPr>
        <w:t xml:space="preserve"> corresponde a proyectos financiados por el MINC y los </w:t>
      </w:r>
      <w:r w:rsidRPr="59A45160">
        <w:rPr>
          <w:rFonts w:eastAsia="Times New Roman"/>
          <w:b/>
          <w:bCs/>
          <w:color w:val="767171" w:themeColor="background2" w:themeShade="80"/>
          <w:lang w:val="es-DO"/>
        </w:rPr>
        <w:t>RD$109,980,359.35</w:t>
      </w:r>
      <w:r w:rsidRPr="59A45160">
        <w:rPr>
          <w:rFonts w:eastAsia="Times New Roman"/>
          <w:color w:val="767171" w:themeColor="background2" w:themeShade="80"/>
          <w:lang w:val="es-DO"/>
        </w:rPr>
        <w:t xml:space="preserve"> restante, contamos con el apoyo de otras instrucciones como MIVED y MITUR.</w:t>
      </w:r>
    </w:p>
    <w:p w14:paraId="7AB91E48" w14:textId="34E71E1D" w:rsidR="00811CD8" w:rsidRPr="00F437BB" w:rsidRDefault="0AB53171" w:rsidP="005C6940">
      <w:pPr>
        <w:spacing w:line="360" w:lineRule="auto"/>
        <w:jc w:val="both"/>
      </w:pPr>
      <w:r w:rsidRPr="59A45160">
        <w:rPr>
          <w:rFonts w:eastAsia="Times New Roman"/>
          <w:color w:val="767171" w:themeColor="background2" w:themeShade="80"/>
          <w:lang w:val="es-DO"/>
        </w:rPr>
        <w:t xml:space="preserve">Cabe destacar la inversión en la Plaza de la Cultura, en la cual se está ejecutando </w:t>
      </w:r>
      <w:r w:rsidRPr="59A45160">
        <w:rPr>
          <w:rFonts w:eastAsia="Times New Roman"/>
          <w:b/>
          <w:bCs/>
          <w:color w:val="767171" w:themeColor="background2" w:themeShade="80"/>
          <w:lang w:val="es-DO"/>
        </w:rPr>
        <w:t>RD$63,299,445.57</w:t>
      </w:r>
      <w:r w:rsidRPr="59A45160">
        <w:rPr>
          <w:rFonts w:eastAsia="Times New Roman"/>
          <w:color w:val="767171" w:themeColor="background2" w:themeShade="80"/>
          <w:lang w:val="es-DO"/>
        </w:rPr>
        <w:t xml:space="preserve"> en la rehabilitación y acondicionamiento de sus áreas verdes, iluminación, fuentes, creación de espacios de esparcimientos y de servicios como baños públicos; y la habilitación del Museo Nacional Historia y Geografía y del Museo del Hombre Dominicano.</w:t>
      </w:r>
    </w:p>
    <w:p w14:paraId="6C26A1A2" w14:textId="32F9E4B0" w:rsidR="00811CD8" w:rsidRPr="00F437BB" w:rsidRDefault="0AB53171" w:rsidP="005C6940">
      <w:pPr>
        <w:spacing w:line="360" w:lineRule="auto"/>
        <w:jc w:val="both"/>
      </w:pPr>
      <w:r w:rsidRPr="59A45160">
        <w:rPr>
          <w:rFonts w:eastAsia="Times New Roman"/>
          <w:color w:val="767171" w:themeColor="background2" w:themeShade="80"/>
          <w:lang w:val="es-DO"/>
        </w:rPr>
        <w:t xml:space="preserve">En adición a estas inversiones y para asegurar un mayor alcance y la disponibilidad de financiamiento de otros proyectos, estamos promoviendo alianzas con otras instituciones del Estado como Comisión Presidencial de Desarrollo Provincial, el Ministerio de Turismo, el Ministerio de la Vivienda y Edificaciones y por supuesto el apoyo de la Presidencia de la República, las cuales han destinado la suma de </w:t>
      </w:r>
      <w:r w:rsidRPr="59A45160">
        <w:rPr>
          <w:rFonts w:eastAsia="Times New Roman"/>
          <w:b/>
          <w:bCs/>
          <w:color w:val="767171" w:themeColor="background2" w:themeShade="80"/>
          <w:lang w:val="es-DO"/>
        </w:rPr>
        <w:t>RD$767,347,214.24</w:t>
      </w:r>
      <w:r w:rsidRPr="59A45160">
        <w:rPr>
          <w:rFonts w:eastAsia="Times New Roman"/>
          <w:color w:val="767171" w:themeColor="background2" w:themeShade="80"/>
          <w:lang w:val="es-DO"/>
        </w:rPr>
        <w:t xml:space="preserve"> millones. Con estas intervenciones quedará rehabilitada el Parque Arqueológico la Isabela, en Puerto Plata, se construirá el Museo del Oro en Sánchez Ramirez, Reacondicionamiento del Conservatorio Nacional de Música, entre otros proyectos. </w:t>
      </w:r>
    </w:p>
    <w:p w14:paraId="363CD8FB" w14:textId="0BC0A761" w:rsidR="00811CD8" w:rsidRPr="00F437BB" w:rsidRDefault="0AB53171" w:rsidP="005C6940">
      <w:pPr>
        <w:spacing w:line="360" w:lineRule="auto"/>
        <w:jc w:val="both"/>
      </w:pPr>
      <w:r w:rsidRPr="59A45160">
        <w:rPr>
          <w:rFonts w:eastAsia="Times New Roman"/>
          <w:color w:val="767171" w:themeColor="background2" w:themeShade="80"/>
          <w:lang w:val="es-DO"/>
        </w:rPr>
        <w:t xml:space="preserve">El gobierno está invirtiendo actualmente un total RD$1,158,835.59 millones para el mejoramiento a las infraestructuras culturales. De </w:t>
      </w:r>
      <w:r w:rsidRPr="59A45160">
        <w:rPr>
          <w:rFonts w:eastAsia="Times New Roman"/>
          <w:color w:val="767171" w:themeColor="background2" w:themeShade="80"/>
          <w:lang w:val="es-DO"/>
        </w:rPr>
        <w:lastRenderedPageBreak/>
        <w:t xml:space="preserve">esta manera, los artistas y los profesionales de la creatividad pueden contar con espacios que les permita participar en los procesos que tienen como objetivo la investigación, el desarrollo y la innovación en una amplia gama de áreas industriales, lo que permitirá proveer un espacio digno para toda la actividad que se realice en ellos. </w:t>
      </w:r>
    </w:p>
    <w:p w14:paraId="02DCA2A6" w14:textId="4003ECB0" w:rsidR="00811CD8" w:rsidRPr="00F437BB" w:rsidRDefault="0AB53171" w:rsidP="005C6940">
      <w:pPr>
        <w:spacing w:line="360" w:lineRule="auto"/>
        <w:jc w:val="both"/>
      </w:pPr>
      <w:r w:rsidRPr="59A45160">
        <w:rPr>
          <w:rFonts w:eastAsia="Times New Roman"/>
          <w:color w:val="767171" w:themeColor="background2" w:themeShade="80"/>
          <w:lang w:val="es-DO"/>
        </w:rPr>
        <w:t>En resumen, de los proyectos contratados ejecutados concluidos en este año tenemos:</w:t>
      </w:r>
    </w:p>
    <w:p w14:paraId="03E96EE2" w14:textId="2599C47E" w:rsidR="00811CD8" w:rsidRPr="00F437BB" w:rsidRDefault="0AB53171" w:rsidP="005C6940">
      <w:pPr>
        <w:spacing w:line="360" w:lineRule="auto"/>
        <w:jc w:val="both"/>
      </w:pPr>
      <w:r w:rsidRPr="59A45160">
        <w:rPr>
          <w:rFonts w:eastAsia="Times New Roman"/>
          <w:color w:val="767171" w:themeColor="background2" w:themeShade="80"/>
          <w:lang w:val="es-DO"/>
        </w:rPr>
        <w:t xml:space="preserve">•6 proyectos terminados para una inversión total de </w:t>
      </w:r>
      <w:r w:rsidRPr="59A45160">
        <w:rPr>
          <w:rFonts w:eastAsia="Times New Roman"/>
          <w:b/>
          <w:bCs/>
          <w:color w:val="767171" w:themeColor="background2" w:themeShade="80"/>
          <w:lang w:val="es-DO"/>
        </w:rPr>
        <w:t>RD$29,614,352.43</w:t>
      </w:r>
    </w:p>
    <w:p w14:paraId="2405A2D3" w14:textId="7192EE7C" w:rsidR="00811CD8" w:rsidRPr="00F437BB" w:rsidRDefault="0AB53171" w:rsidP="005C6940">
      <w:pPr>
        <w:spacing w:line="360" w:lineRule="auto"/>
        <w:jc w:val="both"/>
      </w:pPr>
      <w:r w:rsidRPr="59A45160">
        <w:rPr>
          <w:rFonts w:eastAsia="Times New Roman"/>
          <w:color w:val="767171" w:themeColor="background2" w:themeShade="80"/>
          <w:lang w:val="es-DO"/>
        </w:rPr>
        <w:t>Iniciados en el 2022 y continuados de otras gestiones tenemos en curso tenemos</w:t>
      </w:r>
    </w:p>
    <w:p w14:paraId="6547D1BF" w14:textId="0B8DBEAC" w:rsidR="006639EA" w:rsidRPr="00F51B6B" w:rsidRDefault="0AB53171" w:rsidP="005C6940">
      <w:pPr>
        <w:spacing w:line="360" w:lineRule="auto"/>
        <w:jc w:val="both"/>
        <w:rPr>
          <w:rFonts w:eastAsia="Times New Roman"/>
          <w:b/>
          <w:bCs/>
          <w:color w:val="767171" w:themeColor="background2" w:themeShade="80"/>
          <w:lang w:val="es-DO"/>
        </w:rPr>
      </w:pPr>
      <w:r w:rsidRPr="59A45160">
        <w:rPr>
          <w:rFonts w:eastAsia="Times New Roman"/>
          <w:color w:val="767171" w:themeColor="background2" w:themeShade="80"/>
          <w:lang w:val="es-DO"/>
        </w:rPr>
        <w:t xml:space="preserve">•24 proyectos en proceso, para una inversión total de </w:t>
      </w:r>
      <w:r w:rsidRPr="59A45160">
        <w:rPr>
          <w:rFonts w:eastAsia="Times New Roman"/>
          <w:b/>
          <w:bCs/>
          <w:color w:val="767171" w:themeColor="background2" w:themeShade="80"/>
          <w:lang w:val="es-DO"/>
        </w:rPr>
        <w:t>RD$554,558,823.44</w:t>
      </w:r>
    </w:p>
    <w:p w14:paraId="0B8D02E7" w14:textId="77E399DE" w:rsidR="00811CD8" w:rsidRPr="00F437BB" w:rsidRDefault="0AB53171" w:rsidP="005C6940">
      <w:pPr>
        <w:spacing w:line="360" w:lineRule="auto"/>
        <w:jc w:val="both"/>
      </w:pPr>
      <w:r w:rsidRPr="59A45160">
        <w:rPr>
          <w:rFonts w:eastAsia="Times New Roman"/>
          <w:color w:val="767171" w:themeColor="background2" w:themeShade="80"/>
          <w:lang w:val="es-DO"/>
        </w:rPr>
        <w:t>Clasificados por tipos de infraestructura:</w:t>
      </w:r>
    </w:p>
    <w:p w14:paraId="2815FC9F" w14:textId="039CEE0D" w:rsidR="00811CD8" w:rsidRPr="00F437BB" w:rsidRDefault="0AB53171" w:rsidP="005C6940">
      <w:pPr>
        <w:spacing w:line="360" w:lineRule="auto"/>
        <w:jc w:val="both"/>
      </w:pPr>
      <w:r w:rsidRPr="59A45160">
        <w:rPr>
          <w:rFonts w:eastAsia="Times New Roman"/>
          <w:color w:val="767171" w:themeColor="background2" w:themeShade="80"/>
          <w:lang w:val="es-DO"/>
        </w:rPr>
        <w:t>Para mayor detalle, consultar el archivo Excel, el cual contiene la relación de proyectos con sus respectivos estatus, así como una relación de cubicaciones entregadas durante todo el 2022.</w:t>
      </w:r>
    </w:p>
    <w:tbl>
      <w:tblPr>
        <w:tblW w:w="8092" w:type="dxa"/>
        <w:tblCellMar>
          <w:left w:w="70" w:type="dxa"/>
          <w:right w:w="70" w:type="dxa"/>
        </w:tblCellMar>
        <w:tblLook w:val="04A0" w:firstRow="1" w:lastRow="0" w:firstColumn="1" w:lastColumn="0" w:noHBand="0" w:noVBand="1"/>
      </w:tblPr>
      <w:tblGrid>
        <w:gridCol w:w="1814"/>
        <w:gridCol w:w="2060"/>
        <w:gridCol w:w="2060"/>
        <w:gridCol w:w="2158"/>
      </w:tblGrid>
      <w:tr w:rsidR="006639EA" w:rsidRPr="006639EA" w14:paraId="7D091E98" w14:textId="77777777" w:rsidTr="00F51B6B">
        <w:trPr>
          <w:trHeight w:val="616"/>
          <w:tblHeader/>
        </w:trPr>
        <w:tc>
          <w:tcPr>
            <w:tcW w:w="8092" w:type="dxa"/>
            <w:gridSpan w:val="4"/>
            <w:tcBorders>
              <w:top w:val="single" w:sz="8" w:space="0" w:color="auto"/>
              <w:left w:val="single" w:sz="8" w:space="0" w:color="auto"/>
              <w:bottom w:val="single" w:sz="8" w:space="0" w:color="auto"/>
              <w:right w:val="single" w:sz="8" w:space="0" w:color="000000"/>
            </w:tcBorders>
            <w:shd w:val="clear" w:color="000000" w:fill="011C50"/>
            <w:vAlign w:val="center"/>
            <w:hideMark/>
          </w:tcPr>
          <w:p w14:paraId="7A11196B" w14:textId="77777777" w:rsidR="006639EA" w:rsidRPr="006639EA" w:rsidRDefault="006639EA" w:rsidP="006639EA">
            <w:pPr>
              <w:spacing w:after="0" w:line="360" w:lineRule="auto"/>
              <w:jc w:val="center"/>
              <w:rPr>
                <w:rFonts w:eastAsia="Times New Roman"/>
                <w:color w:val="FFFFFF"/>
                <w:spacing w:val="0"/>
                <w:sz w:val="28"/>
                <w:szCs w:val="28"/>
                <w:lang w:val="es-DO" w:eastAsia="es-DO"/>
              </w:rPr>
            </w:pPr>
            <w:r w:rsidRPr="006639EA">
              <w:rPr>
                <w:rFonts w:eastAsia="Times New Roman"/>
                <w:color w:val="auto"/>
                <w:spacing w:val="0"/>
                <w:sz w:val="28"/>
                <w:szCs w:val="28"/>
                <w:lang w:val="es-DO" w:eastAsia="es-DO"/>
              </w:rPr>
              <w:t>Resumen de inversión contratada por tipo de infraestructura</w:t>
            </w:r>
          </w:p>
        </w:tc>
      </w:tr>
      <w:tr w:rsidR="006639EA" w:rsidRPr="006639EA" w14:paraId="202693E2" w14:textId="77777777" w:rsidTr="00F51B6B">
        <w:trPr>
          <w:trHeight w:val="938"/>
          <w:tblHeader/>
        </w:trPr>
        <w:tc>
          <w:tcPr>
            <w:tcW w:w="1834" w:type="dxa"/>
            <w:tcBorders>
              <w:top w:val="nil"/>
              <w:left w:val="single" w:sz="8" w:space="0" w:color="auto"/>
              <w:bottom w:val="single" w:sz="8" w:space="0" w:color="auto"/>
              <w:right w:val="single" w:sz="8" w:space="0" w:color="auto"/>
            </w:tcBorders>
            <w:shd w:val="clear" w:color="000000" w:fill="011C50"/>
            <w:vAlign w:val="center"/>
            <w:hideMark/>
          </w:tcPr>
          <w:p w14:paraId="61E7AFD1" w14:textId="77777777" w:rsidR="006639EA" w:rsidRPr="006639EA" w:rsidRDefault="006639EA" w:rsidP="006639EA">
            <w:pPr>
              <w:spacing w:after="0" w:line="360" w:lineRule="auto"/>
              <w:rPr>
                <w:rFonts w:eastAsia="Times New Roman"/>
                <w:color w:val="FFFFFF"/>
                <w:spacing w:val="0"/>
                <w:sz w:val="28"/>
                <w:szCs w:val="28"/>
                <w:lang w:val="es-DO" w:eastAsia="es-DO"/>
              </w:rPr>
            </w:pPr>
            <w:r w:rsidRPr="006639EA">
              <w:rPr>
                <w:rFonts w:eastAsia="Times New Roman"/>
                <w:color w:val="auto"/>
                <w:spacing w:val="0"/>
                <w:sz w:val="28"/>
                <w:szCs w:val="28"/>
                <w:lang w:val="es-DO" w:eastAsia="es-DO"/>
              </w:rPr>
              <w:t>Tipo de infraestructura cultural</w:t>
            </w:r>
          </w:p>
        </w:tc>
        <w:tc>
          <w:tcPr>
            <w:tcW w:w="1988" w:type="dxa"/>
            <w:tcBorders>
              <w:top w:val="nil"/>
              <w:left w:val="nil"/>
              <w:bottom w:val="single" w:sz="8" w:space="0" w:color="auto"/>
              <w:right w:val="single" w:sz="8" w:space="0" w:color="auto"/>
            </w:tcBorders>
            <w:shd w:val="clear" w:color="000000" w:fill="011C50"/>
            <w:vAlign w:val="center"/>
            <w:hideMark/>
          </w:tcPr>
          <w:p w14:paraId="1050D5D9" w14:textId="77777777" w:rsidR="006639EA" w:rsidRPr="006639EA" w:rsidRDefault="006639EA" w:rsidP="006639EA">
            <w:pPr>
              <w:spacing w:after="0" w:line="360" w:lineRule="auto"/>
              <w:jc w:val="center"/>
              <w:rPr>
                <w:rFonts w:eastAsia="Times New Roman"/>
                <w:color w:val="FFFFFF"/>
                <w:spacing w:val="0"/>
                <w:sz w:val="28"/>
                <w:szCs w:val="28"/>
                <w:lang w:val="es-DO" w:eastAsia="es-DO"/>
              </w:rPr>
            </w:pPr>
            <w:r w:rsidRPr="006639EA">
              <w:rPr>
                <w:rFonts w:eastAsia="Times New Roman"/>
                <w:color w:val="auto"/>
                <w:spacing w:val="0"/>
                <w:sz w:val="28"/>
                <w:szCs w:val="28"/>
                <w:lang w:val="es-DO" w:eastAsia="es-DO"/>
              </w:rPr>
              <w:t>Inversión MINC</w:t>
            </w:r>
          </w:p>
        </w:tc>
        <w:tc>
          <w:tcPr>
            <w:tcW w:w="2013" w:type="dxa"/>
            <w:tcBorders>
              <w:top w:val="nil"/>
              <w:left w:val="nil"/>
              <w:bottom w:val="single" w:sz="8" w:space="0" w:color="auto"/>
              <w:right w:val="single" w:sz="8" w:space="0" w:color="auto"/>
            </w:tcBorders>
            <w:shd w:val="clear" w:color="000000" w:fill="011C50"/>
            <w:vAlign w:val="center"/>
            <w:hideMark/>
          </w:tcPr>
          <w:p w14:paraId="08288F0C" w14:textId="77777777" w:rsidR="006639EA" w:rsidRPr="006639EA" w:rsidRDefault="006639EA" w:rsidP="006639EA">
            <w:pPr>
              <w:spacing w:after="0" w:line="360" w:lineRule="auto"/>
              <w:jc w:val="center"/>
              <w:rPr>
                <w:rFonts w:eastAsia="Times New Roman"/>
                <w:color w:val="FFFFFF"/>
                <w:spacing w:val="0"/>
                <w:sz w:val="28"/>
                <w:szCs w:val="28"/>
                <w:lang w:val="es-DO" w:eastAsia="es-DO"/>
              </w:rPr>
            </w:pPr>
            <w:r w:rsidRPr="006639EA">
              <w:rPr>
                <w:rFonts w:eastAsia="Times New Roman"/>
                <w:color w:val="auto"/>
                <w:spacing w:val="0"/>
                <w:sz w:val="28"/>
                <w:szCs w:val="28"/>
                <w:lang w:val="es-DO" w:eastAsia="es-DO"/>
              </w:rPr>
              <w:t>Otras instituciones</w:t>
            </w:r>
          </w:p>
        </w:tc>
        <w:tc>
          <w:tcPr>
            <w:tcW w:w="2254" w:type="dxa"/>
            <w:tcBorders>
              <w:top w:val="nil"/>
              <w:left w:val="nil"/>
              <w:bottom w:val="single" w:sz="8" w:space="0" w:color="auto"/>
              <w:right w:val="single" w:sz="8" w:space="0" w:color="auto"/>
            </w:tcBorders>
            <w:shd w:val="clear" w:color="000000" w:fill="011C50"/>
            <w:vAlign w:val="center"/>
            <w:hideMark/>
          </w:tcPr>
          <w:p w14:paraId="17046F17" w14:textId="77777777" w:rsidR="006639EA" w:rsidRPr="006639EA" w:rsidRDefault="006639EA" w:rsidP="006639EA">
            <w:pPr>
              <w:spacing w:after="0" w:line="360" w:lineRule="auto"/>
              <w:jc w:val="center"/>
              <w:rPr>
                <w:rFonts w:eastAsia="Times New Roman"/>
                <w:color w:val="FFFFFF"/>
                <w:spacing w:val="0"/>
                <w:sz w:val="28"/>
                <w:szCs w:val="28"/>
                <w:lang w:val="es-DO" w:eastAsia="es-DO"/>
              </w:rPr>
            </w:pPr>
            <w:r w:rsidRPr="006639EA">
              <w:rPr>
                <w:rFonts w:eastAsia="Times New Roman"/>
                <w:color w:val="auto"/>
                <w:spacing w:val="0"/>
                <w:sz w:val="28"/>
                <w:szCs w:val="28"/>
                <w:lang w:val="es-DO" w:eastAsia="es-DO"/>
              </w:rPr>
              <w:t>Total, de inversión</w:t>
            </w:r>
          </w:p>
        </w:tc>
      </w:tr>
      <w:tr w:rsidR="006639EA" w:rsidRPr="006639EA" w14:paraId="33230FB8" w14:textId="77777777" w:rsidTr="006639EA">
        <w:trPr>
          <w:trHeight w:val="321"/>
        </w:trPr>
        <w:tc>
          <w:tcPr>
            <w:tcW w:w="1834" w:type="dxa"/>
            <w:tcBorders>
              <w:top w:val="nil"/>
              <w:left w:val="single" w:sz="8" w:space="0" w:color="auto"/>
              <w:bottom w:val="single" w:sz="8" w:space="0" w:color="auto"/>
              <w:right w:val="single" w:sz="8" w:space="0" w:color="auto"/>
            </w:tcBorders>
            <w:shd w:val="clear" w:color="auto" w:fill="auto"/>
            <w:vAlign w:val="center"/>
            <w:hideMark/>
          </w:tcPr>
          <w:p w14:paraId="0304065E" w14:textId="77777777" w:rsidR="006639EA" w:rsidRPr="006639EA" w:rsidRDefault="006639EA" w:rsidP="006639EA">
            <w:pPr>
              <w:spacing w:after="0" w:line="360" w:lineRule="auto"/>
              <w:rPr>
                <w:rFonts w:eastAsia="Times New Roman"/>
                <w:color w:val="767171" w:themeColor="background2" w:themeShade="80"/>
                <w:lang w:val="es-DO"/>
              </w:rPr>
            </w:pPr>
            <w:r w:rsidRPr="006639EA">
              <w:rPr>
                <w:rFonts w:eastAsia="Times New Roman"/>
                <w:color w:val="767171" w:themeColor="background2" w:themeShade="80"/>
                <w:lang w:val="es-DO"/>
              </w:rPr>
              <w:t>Museo</w:t>
            </w:r>
          </w:p>
        </w:tc>
        <w:tc>
          <w:tcPr>
            <w:tcW w:w="1988" w:type="dxa"/>
            <w:tcBorders>
              <w:top w:val="nil"/>
              <w:left w:val="nil"/>
              <w:bottom w:val="single" w:sz="8" w:space="0" w:color="auto"/>
              <w:right w:val="single" w:sz="8" w:space="0" w:color="auto"/>
            </w:tcBorders>
            <w:shd w:val="clear" w:color="auto" w:fill="auto"/>
            <w:vAlign w:val="center"/>
            <w:hideMark/>
          </w:tcPr>
          <w:p w14:paraId="4C74FFA4" w14:textId="77777777" w:rsidR="006639EA" w:rsidRPr="006639EA" w:rsidRDefault="006639EA" w:rsidP="006639EA">
            <w:pPr>
              <w:spacing w:after="0" w:line="360" w:lineRule="auto"/>
              <w:jc w:val="right"/>
              <w:rPr>
                <w:rFonts w:eastAsia="Times New Roman"/>
                <w:color w:val="767171" w:themeColor="background2" w:themeShade="80"/>
                <w:lang w:val="es-DO"/>
              </w:rPr>
            </w:pPr>
            <w:r w:rsidRPr="006639EA">
              <w:rPr>
                <w:rFonts w:eastAsia="Times New Roman"/>
                <w:color w:val="767171" w:themeColor="background2" w:themeShade="80"/>
                <w:lang w:val="es-DO"/>
              </w:rPr>
              <w:t xml:space="preserve">$54,092,994.43 </w:t>
            </w:r>
          </w:p>
        </w:tc>
        <w:tc>
          <w:tcPr>
            <w:tcW w:w="2013" w:type="dxa"/>
            <w:tcBorders>
              <w:top w:val="nil"/>
              <w:left w:val="nil"/>
              <w:bottom w:val="single" w:sz="8" w:space="0" w:color="auto"/>
              <w:right w:val="single" w:sz="8" w:space="0" w:color="auto"/>
            </w:tcBorders>
            <w:shd w:val="clear" w:color="auto" w:fill="auto"/>
            <w:vAlign w:val="center"/>
            <w:hideMark/>
          </w:tcPr>
          <w:p w14:paraId="3F8018F6" w14:textId="77777777" w:rsidR="006639EA" w:rsidRPr="006639EA" w:rsidRDefault="006639EA" w:rsidP="006639EA">
            <w:pPr>
              <w:spacing w:after="0" w:line="360" w:lineRule="auto"/>
              <w:jc w:val="right"/>
              <w:rPr>
                <w:rFonts w:eastAsia="Times New Roman"/>
                <w:color w:val="767171" w:themeColor="background2" w:themeShade="80"/>
                <w:lang w:val="es-DO"/>
              </w:rPr>
            </w:pPr>
            <w:r w:rsidRPr="006639EA">
              <w:rPr>
                <w:rFonts w:eastAsia="Times New Roman"/>
                <w:color w:val="767171" w:themeColor="background2" w:themeShade="80"/>
                <w:lang w:val="es-DO"/>
              </w:rPr>
              <w:t xml:space="preserve">$109,980,359.35 </w:t>
            </w:r>
          </w:p>
        </w:tc>
        <w:tc>
          <w:tcPr>
            <w:tcW w:w="2254" w:type="dxa"/>
            <w:tcBorders>
              <w:top w:val="nil"/>
              <w:left w:val="nil"/>
              <w:bottom w:val="single" w:sz="8" w:space="0" w:color="auto"/>
              <w:right w:val="single" w:sz="8" w:space="0" w:color="auto"/>
            </w:tcBorders>
            <w:shd w:val="clear" w:color="auto" w:fill="auto"/>
            <w:vAlign w:val="center"/>
            <w:hideMark/>
          </w:tcPr>
          <w:p w14:paraId="304A72CE" w14:textId="77777777" w:rsidR="006639EA" w:rsidRPr="006639EA" w:rsidRDefault="006639EA" w:rsidP="006639EA">
            <w:pPr>
              <w:spacing w:after="0" w:line="360" w:lineRule="auto"/>
              <w:jc w:val="right"/>
              <w:rPr>
                <w:rFonts w:eastAsia="Times New Roman"/>
                <w:color w:val="767171" w:themeColor="background2" w:themeShade="80"/>
                <w:lang w:val="es-DO"/>
              </w:rPr>
            </w:pPr>
            <w:r w:rsidRPr="006639EA">
              <w:rPr>
                <w:rFonts w:eastAsia="Times New Roman"/>
                <w:color w:val="767171" w:themeColor="background2" w:themeShade="80"/>
                <w:lang w:val="es-DO"/>
              </w:rPr>
              <w:t xml:space="preserve">$164,073,353.78 </w:t>
            </w:r>
          </w:p>
        </w:tc>
      </w:tr>
      <w:tr w:rsidR="006639EA" w:rsidRPr="006639EA" w14:paraId="73DFFBD5" w14:textId="77777777" w:rsidTr="006639EA">
        <w:trPr>
          <w:trHeight w:val="629"/>
        </w:trPr>
        <w:tc>
          <w:tcPr>
            <w:tcW w:w="1834" w:type="dxa"/>
            <w:tcBorders>
              <w:top w:val="nil"/>
              <w:left w:val="single" w:sz="8" w:space="0" w:color="auto"/>
              <w:bottom w:val="single" w:sz="8" w:space="0" w:color="auto"/>
              <w:right w:val="single" w:sz="8" w:space="0" w:color="auto"/>
            </w:tcBorders>
            <w:shd w:val="clear" w:color="auto" w:fill="auto"/>
            <w:vAlign w:val="center"/>
            <w:hideMark/>
          </w:tcPr>
          <w:p w14:paraId="631ED93D" w14:textId="77777777" w:rsidR="006639EA" w:rsidRPr="006639EA" w:rsidRDefault="006639EA" w:rsidP="006639EA">
            <w:pPr>
              <w:spacing w:after="0" w:line="360" w:lineRule="auto"/>
              <w:rPr>
                <w:rFonts w:eastAsia="Times New Roman"/>
                <w:color w:val="767171" w:themeColor="background2" w:themeShade="80"/>
                <w:lang w:val="es-DO"/>
              </w:rPr>
            </w:pPr>
            <w:r w:rsidRPr="006639EA">
              <w:rPr>
                <w:rFonts w:eastAsia="Times New Roman"/>
                <w:color w:val="767171" w:themeColor="background2" w:themeShade="80"/>
                <w:lang w:val="es-DO"/>
              </w:rPr>
              <w:t>Centro cultural</w:t>
            </w:r>
          </w:p>
        </w:tc>
        <w:tc>
          <w:tcPr>
            <w:tcW w:w="1988" w:type="dxa"/>
            <w:tcBorders>
              <w:top w:val="nil"/>
              <w:left w:val="nil"/>
              <w:bottom w:val="single" w:sz="8" w:space="0" w:color="auto"/>
              <w:right w:val="single" w:sz="8" w:space="0" w:color="auto"/>
            </w:tcBorders>
            <w:shd w:val="clear" w:color="auto" w:fill="auto"/>
            <w:vAlign w:val="center"/>
            <w:hideMark/>
          </w:tcPr>
          <w:p w14:paraId="3180D95F" w14:textId="77777777" w:rsidR="006639EA" w:rsidRPr="006639EA" w:rsidRDefault="006639EA" w:rsidP="006639EA">
            <w:pPr>
              <w:spacing w:after="0" w:line="360" w:lineRule="auto"/>
              <w:jc w:val="right"/>
              <w:rPr>
                <w:rFonts w:eastAsia="Times New Roman"/>
                <w:color w:val="767171" w:themeColor="background2" w:themeShade="80"/>
                <w:lang w:val="es-DO"/>
              </w:rPr>
            </w:pPr>
            <w:r w:rsidRPr="006639EA">
              <w:rPr>
                <w:rFonts w:eastAsia="Times New Roman"/>
                <w:color w:val="767171" w:themeColor="background2" w:themeShade="80"/>
                <w:lang w:val="es-DO"/>
              </w:rPr>
              <w:t xml:space="preserve">$49,404,485.51 </w:t>
            </w:r>
          </w:p>
        </w:tc>
        <w:tc>
          <w:tcPr>
            <w:tcW w:w="2013" w:type="dxa"/>
            <w:tcBorders>
              <w:top w:val="nil"/>
              <w:left w:val="nil"/>
              <w:bottom w:val="single" w:sz="8" w:space="0" w:color="auto"/>
              <w:right w:val="single" w:sz="8" w:space="0" w:color="auto"/>
            </w:tcBorders>
            <w:shd w:val="clear" w:color="auto" w:fill="auto"/>
            <w:vAlign w:val="center"/>
            <w:hideMark/>
          </w:tcPr>
          <w:p w14:paraId="371FCDAE" w14:textId="77777777" w:rsidR="006639EA" w:rsidRPr="006639EA" w:rsidRDefault="006639EA" w:rsidP="006639EA">
            <w:pPr>
              <w:spacing w:after="0" w:line="360" w:lineRule="auto"/>
              <w:rPr>
                <w:rFonts w:eastAsia="Times New Roman"/>
                <w:color w:val="767171" w:themeColor="background2" w:themeShade="80"/>
                <w:lang w:val="es-DO"/>
              </w:rPr>
            </w:pPr>
            <w:r w:rsidRPr="006639EA">
              <w:rPr>
                <w:rFonts w:eastAsia="Times New Roman"/>
                <w:color w:val="767171" w:themeColor="background2" w:themeShade="80"/>
                <w:lang w:val="es-DO"/>
              </w:rPr>
              <w:t xml:space="preserve"> </w:t>
            </w:r>
          </w:p>
        </w:tc>
        <w:tc>
          <w:tcPr>
            <w:tcW w:w="2254" w:type="dxa"/>
            <w:tcBorders>
              <w:top w:val="nil"/>
              <w:left w:val="nil"/>
              <w:bottom w:val="single" w:sz="8" w:space="0" w:color="auto"/>
              <w:right w:val="single" w:sz="8" w:space="0" w:color="auto"/>
            </w:tcBorders>
            <w:shd w:val="clear" w:color="auto" w:fill="auto"/>
            <w:vAlign w:val="center"/>
            <w:hideMark/>
          </w:tcPr>
          <w:p w14:paraId="5A226094" w14:textId="77777777" w:rsidR="006639EA" w:rsidRPr="006639EA" w:rsidRDefault="006639EA" w:rsidP="006639EA">
            <w:pPr>
              <w:spacing w:after="0" w:line="360" w:lineRule="auto"/>
              <w:jc w:val="right"/>
              <w:rPr>
                <w:rFonts w:eastAsia="Times New Roman"/>
                <w:color w:val="767171" w:themeColor="background2" w:themeShade="80"/>
                <w:lang w:val="es-DO"/>
              </w:rPr>
            </w:pPr>
            <w:r w:rsidRPr="006639EA">
              <w:rPr>
                <w:rFonts w:eastAsia="Times New Roman"/>
                <w:color w:val="767171" w:themeColor="background2" w:themeShade="80"/>
                <w:lang w:val="es-DO"/>
              </w:rPr>
              <w:t xml:space="preserve">$49,404,485.51 </w:t>
            </w:r>
          </w:p>
        </w:tc>
      </w:tr>
      <w:tr w:rsidR="006639EA" w:rsidRPr="006639EA" w14:paraId="22362E22" w14:textId="77777777" w:rsidTr="006639EA">
        <w:trPr>
          <w:trHeight w:val="938"/>
        </w:trPr>
        <w:tc>
          <w:tcPr>
            <w:tcW w:w="1834" w:type="dxa"/>
            <w:tcBorders>
              <w:top w:val="nil"/>
              <w:left w:val="single" w:sz="8" w:space="0" w:color="auto"/>
              <w:bottom w:val="single" w:sz="8" w:space="0" w:color="auto"/>
              <w:right w:val="single" w:sz="8" w:space="0" w:color="auto"/>
            </w:tcBorders>
            <w:shd w:val="clear" w:color="auto" w:fill="auto"/>
            <w:vAlign w:val="center"/>
            <w:hideMark/>
          </w:tcPr>
          <w:p w14:paraId="72CD140F" w14:textId="77777777" w:rsidR="006639EA" w:rsidRPr="006639EA" w:rsidRDefault="006639EA" w:rsidP="006639EA">
            <w:pPr>
              <w:spacing w:after="0" w:line="360" w:lineRule="auto"/>
              <w:rPr>
                <w:rFonts w:eastAsia="Times New Roman"/>
                <w:color w:val="767171" w:themeColor="background2" w:themeShade="80"/>
                <w:lang w:val="es-DO"/>
              </w:rPr>
            </w:pPr>
            <w:r w:rsidRPr="006639EA">
              <w:rPr>
                <w:rFonts w:eastAsia="Times New Roman"/>
                <w:color w:val="767171" w:themeColor="background2" w:themeShade="80"/>
                <w:lang w:val="es-DO"/>
              </w:rPr>
              <w:t>Monumento arquitectónico</w:t>
            </w:r>
          </w:p>
        </w:tc>
        <w:tc>
          <w:tcPr>
            <w:tcW w:w="1988" w:type="dxa"/>
            <w:tcBorders>
              <w:top w:val="nil"/>
              <w:left w:val="nil"/>
              <w:bottom w:val="single" w:sz="8" w:space="0" w:color="auto"/>
              <w:right w:val="single" w:sz="8" w:space="0" w:color="auto"/>
            </w:tcBorders>
            <w:shd w:val="clear" w:color="auto" w:fill="auto"/>
            <w:vAlign w:val="center"/>
            <w:hideMark/>
          </w:tcPr>
          <w:p w14:paraId="4087830D" w14:textId="77777777" w:rsidR="006639EA" w:rsidRPr="006639EA" w:rsidRDefault="006639EA" w:rsidP="006639EA">
            <w:pPr>
              <w:spacing w:after="0" w:line="360" w:lineRule="auto"/>
              <w:jc w:val="right"/>
              <w:rPr>
                <w:rFonts w:eastAsia="Times New Roman"/>
                <w:color w:val="767171" w:themeColor="background2" w:themeShade="80"/>
                <w:lang w:val="es-DO"/>
              </w:rPr>
            </w:pPr>
            <w:r w:rsidRPr="006639EA">
              <w:rPr>
                <w:rFonts w:eastAsia="Times New Roman"/>
                <w:color w:val="767171" w:themeColor="background2" w:themeShade="80"/>
                <w:lang w:val="es-DO"/>
              </w:rPr>
              <w:t xml:space="preserve">$5,894,731.31 </w:t>
            </w:r>
          </w:p>
        </w:tc>
        <w:tc>
          <w:tcPr>
            <w:tcW w:w="2013" w:type="dxa"/>
            <w:tcBorders>
              <w:top w:val="nil"/>
              <w:left w:val="nil"/>
              <w:bottom w:val="single" w:sz="8" w:space="0" w:color="auto"/>
              <w:right w:val="single" w:sz="8" w:space="0" w:color="auto"/>
            </w:tcBorders>
            <w:shd w:val="clear" w:color="auto" w:fill="auto"/>
            <w:vAlign w:val="center"/>
            <w:hideMark/>
          </w:tcPr>
          <w:p w14:paraId="29BB7073" w14:textId="77777777" w:rsidR="006639EA" w:rsidRPr="006639EA" w:rsidRDefault="006639EA" w:rsidP="006639EA">
            <w:pPr>
              <w:spacing w:after="0" w:line="360" w:lineRule="auto"/>
              <w:jc w:val="right"/>
              <w:rPr>
                <w:rFonts w:eastAsia="Times New Roman"/>
                <w:color w:val="767171" w:themeColor="background2" w:themeShade="80"/>
                <w:lang w:val="es-DO"/>
              </w:rPr>
            </w:pPr>
            <w:r w:rsidRPr="006639EA">
              <w:rPr>
                <w:rFonts w:eastAsia="Times New Roman"/>
                <w:color w:val="767171" w:themeColor="background2" w:themeShade="80"/>
                <w:lang w:val="es-DO"/>
              </w:rPr>
              <w:t xml:space="preserve">$95,922,790.60 </w:t>
            </w:r>
          </w:p>
        </w:tc>
        <w:tc>
          <w:tcPr>
            <w:tcW w:w="2254" w:type="dxa"/>
            <w:tcBorders>
              <w:top w:val="nil"/>
              <w:left w:val="nil"/>
              <w:bottom w:val="single" w:sz="8" w:space="0" w:color="auto"/>
              <w:right w:val="single" w:sz="8" w:space="0" w:color="auto"/>
            </w:tcBorders>
            <w:shd w:val="clear" w:color="auto" w:fill="auto"/>
            <w:vAlign w:val="center"/>
            <w:hideMark/>
          </w:tcPr>
          <w:p w14:paraId="16D5C6BE" w14:textId="77777777" w:rsidR="006639EA" w:rsidRPr="006639EA" w:rsidRDefault="006639EA" w:rsidP="006639EA">
            <w:pPr>
              <w:spacing w:after="0" w:line="360" w:lineRule="auto"/>
              <w:jc w:val="right"/>
              <w:rPr>
                <w:rFonts w:eastAsia="Times New Roman"/>
                <w:color w:val="767171" w:themeColor="background2" w:themeShade="80"/>
                <w:lang w:val="es-DO"/>
              </w:rPr>
            </w:pPr>
            <w:r w:rsidRPr="006639EA">
              <w:rPr>
                <w:rFonts w:eastAsia="Times New Roman"/>
                <w:color w:val="767171" w:themeColor="background2" w:themeShade="80"/>
                <w:lang w:val="es-DO"/>
              </w:rPr>
              <w:t xml:space="preserve">$101,817,521.91 </w:t>
            </w:r>
          </w:p>
        </w:tc>
      </w:tr>
      <w:tr w:rsidR="006639EA" w:rsidRPr="006639EA" w14:paraId="6090F711" w14:textId="77777777" w:rsidTr="006639EA">
        <w:trPr>
          <w:trHeight w:val="321"/>
        </w:trPr>
        <w:tc>
          <w:tcPr>
            <w:tcW w:w="1834" w:type="dxa"/>
            <w:tcBorders>
              <w:top w:val="nil"/>
              <w:left w:val="single" w:sz="8" w:space="0" w:color="auto"/>
              <w:bottom w:val="single" w:sz="8" w:space="0" w:color="auto"/>
              <w:right w:val="single" w:sz="8" w:space="0" w:color="auto"/>
            </w:tcBorders>
            <w:shd w:val="clear" w:color="auto" w:fill="auto"/>
            <w:vAlign w:val="center"/>
            <w:hideMark/>
          </w:tcPr>
          <w:p w14:paraId="1394904B" w14:textId="77777777" w:rsidR="006639EA" w:rsidRPr="006639EA" w:rsidRDefault="006639EA" w:rsidP="006639EA">
            <w:pPr>
              <w:spacing w:after="0" w:line="360" w:lineRule="auto"/>
              <w:rPr>
                <w:rFonts w:eastAsia="Times New Roman"/>
                <w:color w:val="767171" w:themeColor="background2" w:themeShade="80"/>
                <w:lang w:val="es-DO"/>
              </w:rPr>
            </w:pPr>
            <w:r w:rsidRPr="006639EA">
              <w:rPr>
                <w:rFonts w:eastAsia="Times New Roman"/>
                <w:color w:val="767171" w:themeColor="background2" w:themeShade="80"/>
                <w:lang w:val="es-DO"/>
              </w:rPr>
              <w:lastRenderedPageBreak/>
              <w:t>Oficina</w:t>
            </w:r>
          </w:p>
        </w:tc>
        <w:tc>
          <w:tcPr>
            <w:tcW w:w="1988" w:type="dxa"/>
            <w:tcBorders>
              <w:top w:val="nil"/>
              <w:left w:val="nil"/>
              <w:bottom w:val="single" w:sz="8" w:space="0" w:color="auto"/>
              <w:right w:val="single" w:sz="8" w:space="0" w:color="auto"/>
            </w:tcBorders>
            <w:shd w:val="clear" w:color="auto" w:fill="auto"/>
            <w:vAlign w:val="center"/>
            <w:hideMark/>
          </w:tcPr>
          <w:p w14:paraId="45703ABA" w14:textId="77777777" w:rsidR="006639EA" w:rsidRPr="006639EA" w:rsidRDefault="006639EA" w:rsidP="006639EA">
            <w:pPr>
              <w:spacing w:after="0" w:line="360" w:lineRule="auto"/>
              <w:jc w:val="right"/>
              <w:rPr>
                <w:rFonts w:eastAsia="Times New Roman"/>
                <w:color w:val="767171" w:themeColor="background2" w:themeShade="80"/>
                <w:lang w:val="es-DO"/>
              </w:rPr>
            </w:pPr>
            <w:r w:rsidRPr="006639EA">
              <w:rPr>
                <w:rFonts w:eastAsia="Times New Roman"/>
                <w:color w:val="767171" w:themeColor="background2" w:themeShade="80"/>
                <w:lang w:val="es-DO"/>
              </w:rPr>
              <w:t xml:space="preserve">$109,893,598.62 </w:t>
            </w:r>
          </w:p>
        </w:tc>
        <w:tc>
          <w:tcPr>
            <w:tcW w:w="2013" w:type="dxa"/>
            <w:tcBorders>
              <w:top w:val="nil"/>
              <w:left w:val="nil"/>
              <w:bottom w:val="single" w:sz="8" w:space="0" w:color="auto"/>
              <w:right w:val="single" w:sz="8" w:space="0" w:color="auto"/>
            </w:tcBorders>
            <w:shd w:val="clear" w:color="auto" w:fill="auto"/>
            <w:vAlign w:val="center"/>
            <w:hideMark/>
          </w:tcPr>
          <w:p w14:paraId="7D89D539" w14:textId="77777777" w:rsidR="006639EA" w:rsidRPr="006639EA" w:rsidRDefault="006639EA" w:rsidP="006639EA">
            <w:pPr>
              <w:spacing w:after="0" w:line="360" w:lineRule="auto"/>
              <w:rPr>
                <w:rFonts w:eastAsia="Times New Roman"/>
                <w:color w:val="767171" w:themeColor="background2" w:themeShade="80"/>
                <w:lang w:val="es-DO"/>
              </w:rPr>
            </w:pPr>
            <w:r w:rsidRPr="006639EA">
              <w:rPr>
                <w:rFonts w:eastAsia="Times New Roman"/>
                <w:color w:val="767171" w:themeColor="background2" w:themeShade="80"/>
                <w:lang w:val="es-DO"/>
              </w:rPr>
              <w:t xml:space="preserve"> </w:t>
            </w:r>
          </w:p>
        </w:tc>
        <w:tc>
          <w:tcPr>
            <w:tcW w:w="2254" w:type="dxa"/>
            <w:tcBorders>
              <w:top w:val="nil"/>
              <w:left w:val="nil"/>
              <w:bottom w:val="single" w:sz="8" w:space="0" w:color="auto"/>
              <w:right w:val="single" w:sz="8" w:space="0" w:color="auto"/>
            </w:tcBorders>
            <w:shd w:val="clear" w:color="auto" w:fill="auto"/>
            <w:vAlign w:val="center"/>
            <w:hideMark/>
          </w:tcPr>
          <w:p w14:paraId="2BC5DBE0" w14:textId="77777777" w:rsidR="006639EA" w:rsidRPr="006639EA" w:rsidRDefault="006639EA" w:rsidP="006639EA">
            <w:pPr>
              <w:spacing w:after="0" w:line="360" w:lineRule="auto"/>
              <w:jc w:val="right"/>
              <w:rPr>
                <w:rFonts w:eastAsia="Times New Roman"/>
                <w:color w:val="767171" w:themeColor="background2" w:themeShade="80"/>
                <w:lang w:val="es-DO"/>
              </w:rPr>
            </w:pPr>
            <w:r w:rsidRPr="006639EA">
              <w:rPr>
                <w:rFonts w:eastAsia="Times New Roman"/>
                <w:color w:val="767171" w:themeColor="background2" w:themeShade="80"/>
                <w:lang w:val="es-DO"/>
              </w:rPr>
              <w:t xml:space="preserve">$109,893,598.62 </w:t>
            </w:r>
          </w:p>
        </w:tc>
      </w:tr>
      <w:tr w:rsidR="006639EA" w:rsidRPr="006639EA" w14:paraId="62EF03DA" w14:textId="77777777" w:rsidTr="006639EA">
        <w:trPr>
          <w:trHeight w:val="629"/>
        </w:trPr>
        <w:tc>
          <w:tcPr>
            <w:tcW w:w="1834" w:type="dxa"/>
            <w:tcBorders>
              <w:top w:val="nil"/>
              <w:left w:val="single" w:sz="8" w:space="0" w:color="auto"/>
              <w:bottom w:val="single" w:sz="8" w:space="0" w:color="auto"/>
              <w:right w:val="single" w:sz="8" w:space="0" w:color="auto"/>
            </w:tcBorders>
            <w:shd w:val="clear" w:color="auto" w:fill="auto"/>
            <w:vAlign w:val="center"/>
            <w:hideMark/>
          </w:tcPr>
          <w:p w14:paraId="34632716" w14:textId="77777777" w:rsidR="006639EA" w:rsidRPr="006639EA" w:rsidRDefault="006639EA" w:rsidP="006639EA">
            <w:pPr>
              <w:spacing w:after="0" w:line="360" w:lineRule="auto"/>
              <w:rPr>
                <w:rFonts w:eastAsia="Times New Roman"/>
                <w:color w:val="767171" w:themeColor="background2" w:themeShade="80"/>
                <w:lang w:val="es-DO"/>
              </w:rPr>
            </w:pPr>
            <w:r w:rsidRPr="006639EA">
              <w:rPr>
                <w:rFonts w:eastAsia="Times New Roman"/>
                <w:color w:val="767171" w:themeColor="background2" w:themeShade="80"/>
                <w:lang w:val="es-DO"/>
              </w:rPr>
              <w:t>Salas de espectáculos</w:t>
            </w:r>
          </w:p>
        </w:tc>
        <w:tc>
          <w:tcPr>
            <w:tcW w:w="1988" w:type="dxa"/>
            <w:tcBorders>
              <w:top w:val="nil"/>
              <w:left w:val="nil"/>
              <w:bottom w:val="single" w:sz="8" w:space="0" w:color="auto"/>
              <w:right w:val="single" w:sz="8" w:space="0" w:color="auto"/>
            </w:tcBorders>
            <w:shd w:val="clear" w:color="auto" w:fill="auto"/>
            <w:vAlign w:val="center"/>
            <w:hideMark/>
          </w:tcPr>
          <w:p w14:paraId="5ADF3DA6" w14:textId="77777777" w:rsidR="006639EA" w:rsidRPr="006639EA" w:rsidRDefault="006639EA" w:rsidP="006639EA">
            <w:pPr>
              <w:spacing w:after="0" w:line="360" w:lineRule="auto"/>
              <w:jc w:val="right"/>
              <w:rPr>
                <w:rFonts w:eastAsia="Times New Roman"/>
                <w:color w:val="767171" w:themeColor="background2" w:themeShade="80"/>
                <w:lang w:val="es-DO"/>
              </w:rPr>
            </w:pPr>
            <w:r w:rsidRPr="006639EA">
              <w:rPr>
                <w:rFonts w:eastAsia="Times New Roman"/>
                <w:color w:val="767171" w:themeColor="background2" w:themeShade="80"/>
                <w:lang w:val="es-DO"/>
              </w:rPr>
              <w:t xml:space="preserve">$28,429,038.32 </w:t>
            </w:r>
          </w:p>
        </w:tc>
        <w:tc>
          <w:tcPr>
            <w:tcW w:w="2013" w:type="dxa"/>
            <w:tcBorders>
              <w:top w:val="nil"/>
              <w:left w:val="nil"/>
              <w:bottom w:val="single" w:sz="8" w:space="0" w:color="auto"/>
              <w:right w:val="single" w:sz="8" w:space="0" w:color="auto"/>
            </w:tcBorders>
            <w:shd w:val="clear" w:color="auto" w:fill="auto"/>
            <w:vAlign w:val="center"/>
            <w:hideMark/>
          </w:tcPr>
          <w:p w14:paraId="414CEE29" w14:textId="77777777" w:rsidR="006639EA" w:rsidRPr="006639EA" w:rsidRDefault="006639EA" w:rsidP="006639EA">
            <w:pPr>
              <w:spacing w:after="0" w:line="360" w:lineRule="auto"/>
              <w:rPr>
                <w:rFonts w:eastAsia="Times New Roman"/>
                <w:color w:val="767171" w:themeColor="background2" w:themeShade="80"/>
                <w:lang w:val="es-DO"/>
              </w:rPr>
            </w:pPr>
            <w:r w:rsidRPr="006639EA">
              <w:rPr>
                <w:rFonts w:eastAsia="Times New Roman"/>
                <w:color w:val="767171" w:themeColor="background2" w:themeShade="80"/>
                <w:lang w:val="es-DO"/>
              </w:rPr>
              <w:t xml:space="preserve"> </w:t>
            </w:r>
          </w:p>
        </w:tc>
        <w:tc>
          <w:tcPr>
            <w:tcW w:w="2254" w:type="dxa"/>
            <w:tcBorders>
              <w:top w:val="nil"/>
              <w:left w:val="nil"/>
              <w:bottom w:val="single" w:sz="8" w:space="0" w:color="auto"/>
              <w:right w:val="single" w:sz="8" w:space="0" w:color="auto"/>
            </w:tcBorders>
            <w:shd w:val="clear" w:color="auto" w:fill="auto"/>
            <w:vAlign w:val="center"/>
            <w:hideMark/>
          </w:tcPr>
          <w:p w14:paraId="3F59611A" w14:textId="77777777" w:rsidR="006639EA" w:rsidRPr="006639EA" w:rsidRDefault="006639EA" w:rsidP="006639EA">
            <w:pPr>
              <w:spacing w:after="0" w:line="360" w:lineRule="auto"/>
              <w:jc w:val="right"/>
              <w:rPr>
                <w:rFonts w:eastAsia="Times New Roman"/>
                <w:color w:val="767171" w:themeColor="background2" w:themeShade="80"/>
                <w:lang w:val="es-DO"/>
              </w:rPr>
            </w:pPr>
            <w:r w:rsidRPr="006639EA">
              <w:rPr>
                <w:rFonts w:eastAsia="Times New Roman"/>
                <w:color w:val="767171" w:themeColor="background2" w:themeShade="80"/>
                <w:lang w:val="es-DO"/>
              </w:rPr>
              <w:t xml:space="preserve">$28,429,038.32 </w:t>
            </w:r>
          </w:p>
        </w:tc>
      </w:tr>
      <w:tr w:rsidR="006639EA" w:rsidRPr="006639EA" w14:paraId="08D78624" w14:textId="77777777" w:rsidTr="006639EA">
        <w:trPr>
          <w:trHeight w:val="321"/>
        </w:trPr>
        <w:tc>
          <w:tcPr>
            <w:tcW w:w="1834" w:type="dxa"/>
            <w:tcBorders>
              <w:top w:val="nil"/>
              <w:left w:val="single" w:sz="8" w:space="0" w:color="auto"/>
              <w:bottom w:val="single" w:sz="8" w:space="0" w:color="auto"/>
              <w:right w:val="single" w:sz="8" w:space="0" w:color="auto"/>
            </w:tcBorders>
            <w:shd w:val="clear" w:color="auto" w:fill="auto"/>
            <w:vAlign w:val="center"/>
            <w:hideMark/>
          </w:tcPr>
          <w:p w14:paraId="0673A122" w14:textId="77777777" w:rsidR="006639EA" w:rsidRPr="006639EA" w:rsidRDefault="006639EA" w:rsidP="006639EA">
            <w:pPr>
              <w:spacing w:after="0" w:line="360" w:lineRule="auto"/>
              <w:rPr>
                <w:rFonts w:eastAsia="Times New Roman"/>
                <w:color w:val="767171" w:themeColor="background2" w:themeShade="80"/>
                <w:lang w:val="es-DO"/>
              </w:rPr>
            </w:pPr>
            <w:r w:rsidRPr="006639EA">
              <w:rPr>
                <w:rFonts w:eastAsia="Times New Roman"/>
                <w:color w:val="767171" w:themeColor="background2" w:themeShade="80"/>
                <w:lang w:val="es-DO"/>
              </w:rPr>
              <w:t>Escuela</w:t>
            </w:r>
          </w:p>
        </w:tc>
        <w:tc>
          <w:tcPr>
            <w:tcW w:w="1988" w:type="dxa"/>
            <w:tcBorders>
              <w:top w:val="nil"/>
              <w:left w:val="nil"/>
              <w:bottom w:val="single" w:sz="8" w:space="0" w:color="auto"/>
              <w:right w:val="single" w:sz="8" w:space="0" w:color="auto"/>
            </w:tcBorders>
            <w:shd w:val="clear" w:color="auto" w:fill="auto"/>
            <w:vAlign w:val="center"/>
            <w:hideMark/>
          </w:tcPr>
          <w:p w14:paraId="1CF94E26" w14:textId="77777777" w:rsidR="006639EA" w:rsidRPr="006639EA" w:rsidRDefault="006639EA" w:rsidP="006639EA">
            <w:pPr>
              <w:spacing w:after="0" w:line="360" w:lineRule="auto"/>
              <w:jc w:val="right"/>
              <w:rPr>
                <w:rFonts w:eastAsia="Times New Roman"/>
                <w:color w:val="767171" w:themeColor="background2" w:themeShade="80"/>
                <w:lang w:val="es-DO"/>
              </w:rPr>
            </w:pPr>
            <w:r w:rsidRPr="006639EA">
              <w:rPr>
                <w:rFonts w:eastAsia="Times New Roman"/>
                <w:color w:val="767171" w:themeColor="background2" w:themeShade="80"/>
                <w:lang w:val="es-DO"/>
              </w:rPr>
              <w:t xml:space="preserve">$56,968,024.08 </w:t>
            </w:r>
          </w:p>
        </w:tc>
        <w:tc>
          <w:tcPr>
            <w:tcW w:w="2013" w:type="dxa"/>
            <w:tcBorders>
              <w:top w:val="nil"/>
              <w:left w:val="nil"/>
              <w:bottom w:val="single" w:sz="8" w:space="0" w:color="auto"/>
              <w:right w:val="single" w:sz="8" w:space="0" w:color="auto"/>
            </w:tcBorders>
            <w:shd w:val="clear" w:color="auto" w:fill="auto"/>
            <w:vAlign w:val="center"/>
            <w:hideMark/>
          </w:tcPr>
          <w:p w14:paraId="2337D582" w14:textId="77777777" w:rsidR="006639EA" w:rsidRPr="006639EA" w:rsidRDefault="006639EA" w:rsidP="006639EA">
            <w:pPr>
              <w:spacing w:after="0" w:line="360" w:lineRule="auto"/>
              <w:rPr>
                <w:rFonts w:eastAsia="Times New Roman"/>
                <w:color w:val="767171" w:themeColor="background2" w:themeShade="80"/>
                <w:lang w:val="es-DO"/>
              </w:rPr>
            </w:pPr>
            <w:r w:rsidRPr="006639EA">
              <w:rPr>
                <w:rFonts w:eastAsia="Times New Roman"/>
                <w:color w:val="767171" w:themeColor="background2" w:themeShade="80"/>
                <w:lang w:val="es-DO"/>
              </w:rPr>
              <w:t xml:space="preserve"> </w:t>
            </w:r>
          </w:p>
        </w:tc>
        <w:tc>
          <w:tcPr>
            <w:tcW w:w="2254" w:type="dxa"/>
            <w:tcBorders>
              <w:top w:val="nil"/>
              <w:left w:val="nil"/>
              <w:bottom w:val="single" w:sz="8" w:space="0" w:color="auto"/>
              <w:right w:val="single" w:sz="8" w:space="0" w:color="auto"/>
            </w:tcBorders>
            <w:shd w:val="clear" w:color="auto" w:fill="auto"/>
            <w:vAlign w:val="center"/>
            <w:hideMark/>
          </w:tcPr>
          <w:p w14:paraId="30069D91" w14:textId="77777777" w:rsidR="006639EA" w:rsidRPr="006639EA" w:rsidRDefault="006639EA" w:rsidP="006639EA">
            <w:pPr>
              <w:spacing w:after="0" w:line="360" w:lineRule="auto"/>
              <w:jc w:val="right"/>
              <w:rPr>
                <w:rFonts w:eastAsia="Times New Roman"/>
                <w:color w:val="767171" w:themeColor="background2" w:themeShade="80"/>
                <w:lang w:val="es-DO"/>
              </w:rPr>
            </w:pPr>
            <w:r w:rsidRPr="006639EA">
              <w:rPr>
                <w:rFonts w:eastAsia="Times New Roman"/>
                <w:color w:val="767171" w:themeColor="background2" w:themeShade="80"/>
                <w:lang w:val="es-DO"/>
              </w:rPr>
              <w:t xml:space="preserve">$56,968,024.08 </w:t>
            </w:r>
          </w:p>
        </w:tc>
      </w:tr>
      <w:tr w:rsidR="006639EA" w:rsidRPr="006639EA" w14:paraId="3BBC2D79" w14:textId="77777777" w:rsidTr="006639EA">
        <w:trPr>
          <w:trHeight w:val="321"/>
        </w:trPr>
        <w:tc>
          <w:tcPr>
            <w:tcW w:w="1834" w:type="dxa"/>
            <w:tcBorders>
              <w:top w:val="nil"/>
              <w:left w:val="single" w:sz="8" w:space="0" w:color="auto"/>
              <w:bottom w:val="single" w:sz="8" w:space="0" w:color="auto"/>
              <w:right w:val="single" w:sz="8" w:space="0" w:color="auto"/>
            </w:tcBorders>
            <w:shd w:val="clear" w:color="auto" w:fill="auto"/>
            <w:vAlign w:val="center"/>
            <w:hideMark/>
          </w:tcPr>
          <w:p w14:paraId="4F41CAF9" w14:textId="77777777" w:rsidR="006639EA" w:rsidRPr="006639EA" w:rsidRDefault="006639EA" w:rsidP="006639EA">
            <w:pPr>
              <w:spacing w:after="0" w:line="360" w:lineRule="auto"/>
              <w:rPr>
                <w:rFonts w:eastAsia="Times New Roman"/>
                <w:color w:val="767171" w:themeColor="background2" w:themeShade="80"/>
                <w:lang w:val="es-DO"/>
              </w:rPr>
            </w:pPr>
            <w:r w:rsidRPr="006639EA">
              <w:rPr>
                <w:rFonts w:eastAsia="Times New Roman"/>
                <w:color w:val="767171" w:themeColor="background2" w:themeShade="80"/>
                <w:lang w:val="es-DO"/>
              </w:rPr>
              <w:t>Escuela libre</w:t>
            </w:r>
          </w:p>
        </w:tc>
        <w:tc>
          <w:tcPr>
            <w:tcW w:w="1988" w:type="dxa"/>
            <w:tcBorders>
              <w:top w:val="nil"/>
              <w:left w:val="nil"/>
              <w:bottom w:val="single" w:sz="8" w:space="0" w:color="auto"/>
              <w:right w:val="single" w:sz="8" w:space="0" w:color="auto"/>
            </w:tcBorders>
            <w:shd w:val="clear" w:color="auto" w:fill="auto"/>
            <w:vAlign w:val="center"/>
            <w:hideMark/>
          </w:tcPr>
          <w:p w14:paraId="2A149FA1" w14:textId="77777777" w:rsidR="006639EA" w:rsidRPr="006639EA" w:rsidRDefault="006639EA" w:rsidP="006639EA">
            <w:pPr>
              <w:spacing w:after="0" w:line="360" w:lineRule="auto"/>
              <w:jc w:val="right"/>
              <w:rPr>
                <w:rFonts w:eastAsia="Times New Roman"/>
                <w:color w:val="767171" w:themeColor="background2" w:themeShade="80"/>
                <w:lang w:val="es-DO"/>
              </w:rPr>
            </w:pPr>
            <w:r w:rsidRPr="006639EA">
              <w:rPr>
                <w:rFonts w:eastAsia="Times New Roman"/>
                <w:color w:val="767171" w:themeColor="background2" w:themeShade="80"/>
                <w:lang w:val="es-DO"/>
              </w:rPr>
              <w:t xml:space="preserve">$3,921,071.59 </w:t>
            </w:r>
          </w:p>
        </w:tc>
        <w:tc>
          <w:tcPr>
            <w:tcW w:w="2013" w:type="dxa"/>
            <w:tcBorders>
              <w:top w:val="nil"/>
              <w:left w:val="nil"/>
              <w:bottom w:val="single" w:sz="8" w:space="0" w:color="auto"/>
              <w:right w:val="single" w:sz="8" w:space="0" w:color="auto"/>
            </w:tcBorders>
            <w:shd w:val="clear" w:color="auto" w:fill="auto"/>
            <w:vAlign w:val="center"/>
            <w:hideMark/>
          </w:tcPr>
          <w:p w14:paraId="743CAFEA" w14:textId="77777777" w:rsidR="006639EA" w:rsidRPr="006639EA" w:rsidRDefault="006639EA" w:rsidP="006639EA">
            <w:pPr>
              <w:spacing w:after="0" w:line="360" w:lineRule="auto"/>
              <w:rPr>
                <w:rFonts w:eastAsia="Times New Roman"/>
                <w:color w:val="767171" w:themeColor="background2" w:themeShade="80"/>
                <w:lang w:val="es-DO"/>
              </w:rPr>
            </w:pPr>
            <w:r w:rsidRPr="006639EA">
              <w:rPr>
                <w:rFonts w:eastAsia="Times New Roman"/>
                <w:color w:val="767171" w:themeColor="background2" w:themeShade="80"/>
                <w:lang w:val="es-DO"/>
              </w:rPr>
              <w:t xml:space="preserve"> </w:t>
            </w:r>
          </w:p>
        </w:tc>
        <w:tc>
          <w:tcPr>
            <w:tcW w:w="2254" w:type="dxa"/>
            <w:tcBorders>
              <w:top w:val="nil"/>
              <w:left w:val="nil"/>
              <w:bottom w:val="single" w:sz="8" w:space="0" w:color="auto"/>
              <w:right w:val="single" w:sz="8" w:space="0" w:color="auto"/>
            </w:tcBorders>
            <w:shd w:val="clear" w:color="auto" w:fill="auto"/>
            <w:vAlign w:val="center"/>
            <w:hideMark/>
          </w:tcPr>
          <w:p w14:paraId="57358856" w14:textId="77777777" w:rsidR="006639EA" w:rsidRPr="006639EA" w:rsidRDefault="006639EA" w:rsidP="006639EA">
            <w:pPr>
              <w:spacing w:after="0" w:line="360" w:lineRule="auto"/>
              <w:jc w:val="right"/>
              <w:rPr>
                <w:rFonts w:eastAsia="Times New Roman"/>
                <w:color w:val="767171" w:themeColor="background2" w:themeShade="80"/>
                <w:lang w:val="es-DO"/>
              </w:rPr>
            </w:pPr>
            <w:r w:rsidRPr="006639EA">
              <w:rPr>
                <w:rFonts w:eastAsia="Times New Roman"/>
                <w:color w:val="767171" w:themeColor="background2" w:themeShade="80"/>
                <w:lang w:val="es-DO"/>
              </w:rPr>
              <w:t xml:space="preserve">$3,921,071.59 </w:t>
            </w:r>
          </w:p>
        </w:tc>
      </w:tr>
      <w:tr w:rsidR="006639EA" w:rsidRPr="006639EA" w14:paraId="0BC8FB0C" w14:textId="77777777" w:rsidTr="006639EA">
        <w:trPr>
          <w:trHeight w:val="321"/>
        </w:trPr>
        <w:tc>
          <w:tcPr>
            <w:tcW w:w="1834" w:type="dxa"/>
            <w:tcBorders>
              <w:top w:val="nil"/>
              <w:left w:val="single" w:sz="8" w:space="0" w:color="auto"/>
              <w:bottom w:val="single" w:sz="8" w:space="0" w:color="auto"/>
              <w:right w:val="single" w:sz="8" w:space="0" w:color="auto"/>
            </w:tcBorders>
            <w:shd w:val="clear" w:color="auto" w:fill="auto"/>
            <w:vAlign w:val="center"/>
            <w:hideMark/>
          </w:tcPr>
          <w:p w14:paraId="3D2959D1" w14:textId="77777777" w:rsidR="006639EA" w:rsidRPr="006639EA" w:rsidRDefault="006639EA" w:rsidP="006639EA">
            <w:pPr>
              <w:spacing w:after="0" w:line="360" w:lineRule="auto"/>
              <w:rPr>
                <w:rFonts w:eastAsia="Times New Roman"/>
                <w:color w:val="767171" w:themeColor="background2" w:themeShade="80"/>
                <w:lang w:val="es-DO"/>
              </w:rPr>
            </w:pPr>
            <w:r w:rsidRPr="006639EA">
              <w:rPr>
                <w:rFonts w:eastAsia="Times New Roman"/>
                <w:color w:val="767171" w:themeColor="background2" w:themeShade="80"/>
                <w:lang w:val="es-DO"/>
              </w:rPr>
              <w:t>Laboratorio</w:t>
            </w:r>
          </w:p>
        </w:tc>
        <w:tc>
          <w:tcPr>
            <w:tcW w:w="1988" w:type="dxa"/>
            <w:tcBorders>
              <w:top w:val="nil"/>
              <w:left w:val="nil"/>
              <w:bottom w:val="single" w:sz="8" w:space="0" w:color="auto"/>
              <w:right w:val="single" w:sz="8" w:space="0" w:color="auto"/>
            </w:tcBorders>
            <w:shd w:val="clear" w:color="auto" w:fill="auto"/>
            <w:vAlign w:val="center"/>
            <w:hideMark/>
          </w:tcPr>
          <w:p w14:paraId="76677F1D" w14:textId="77777777" w:rsidR="006639EA" w:rsidRPr="006639EA" w:rsidRDefault="006639EA" w:rsidP="006639EA">
            <w:pPr>
              <w:spacing w:after="0" w:line="360" w:lineRule="auto"/>
              <w:jc w:val="right"/>
              <w:rPr>
                <w:rFonts w:eastAsia="Times New Roman"/>
                <w:color w:val="767171" w:themeColor="background2" w:themeShade="80"/>
                <w:lang w:val="es-DO"/>
              </w:rPr>
            </w:pPr>
            <w:r w:rsidRPr="006639EA">
              <w:rPr>
                <w:rFonts w:eastAsia="Times New Roman"/>
                <w:color w:val="767171" w:themeColor="background2" w:themeShade="80"/>
                <w:lang w:val="es-DO"/>
              </w:rPr>
              <w:t xml:space="preserve">$14,099,637.08 </w:t>
            </w:r>
          </w:p>
        </w:tc>
        <w:tc>
          <w:tcPr>
            <w:tcW w:w="2013" w:type="dxa"/>
            <w:tcBorders>
              <w:top w:val="nil"/>
              <w:left w:val="nil"/>
              <w:bottom w:val="single" w:sz="8" w:space="0" w:color="auto"/>
              <w:right w:val="single" w:sz="8" w:space="0" w:color="auto"/>
            </w:tcBorders>
            <w:shd w:val="clear" w:color="auto" w:fill="auto"/>
            <w:vAlign w:val="center"/>
            <w:hideMark/>
          </w:tcPr>
          <w:p w14:paraId="7B8473B8" w14:textId="77777777" w:rsidR="006639EA" w:rsidRPr="006639EA" w:rsidRDefault="006639EA" w:rsidP="006639EA">
            <w:pPr>
              <w:spacing w:after="0" w:line="360" w:lineRule="auto"/>
              <w:rPr>
                <w:rFonts w:eastAsia="Times New Roman"/>
                <w:color w:val="767171" w:themeColor="background2" w:themeShade="80"/>
                <w:lang w:val="es-DO"/>
              </w:rPr>
            </w:pPr>
            <w:r w:rsidRPr="006639EA">
              <w:rPr>
                <w:rFonts w:eastAsia="Times New Roman"/>
                <w:color w:val="767171" w:themeColor="background2" w:themeShade="80"/>
                <w:lang w:val="es-DO"/>
              </w:rPr>
              <w:t xml:space="preserve"> </w:t>
            </w:r>
          </w:p>
        </w:tc>
        <w:tc>
          <w:tcPr>
            <w:tcW w:w="2254" w:type="dxa"/>
            <w:tcBorders>
              <w:top w:val="nil"/>
              <w:left w:val="nil"/>
              <w:bottom w:val="single" w:sz="8" w:space="0" w:color="auto"/>
              <w:right w:val="single" w:sz="8" w:space="0" w:color="auto"/>
            </w:tcBorders>
            <w:shd w:val="clear" w:color="auto" w:fill="auto"/>
            <w:vAlign w:val="center"/>
            <w:hideMark/>
          </w:tcPr>
          <w:p w14:paraId="2358412C" w14:textId="77777777" w:rsidR="006639EA" w:rsidRPr="006639EA" w:rsidRDefault="006639EA" w:rsidP="006639EA">
            <w:pPr>
              <w:spacing w:after="0" w:line="360" w:lineRule="auto"/>
              <w:jc w:val="right"/>
              <w:rPr>
                <w:rFonts w:eastAsia="Times New Roman"/>
                <w:color w:val="767171" w:themeColor="background2" w:themeShade="80"/>
                <w:lang w:val="es-DO"/>
              </w:rPr>
            </w:pPr>
            <w:r w:rsidRPr="006639EA">
              <w:rPr>
                <w:rFonts w:eastAsia="Times New Roman"/>
                <w:color w:val="767171" w:themeColor="background2" w:themeShade="80"/>
                <w:lang w:val="es-DO"/>
              </w:rPr>
              <w:t xml:space="preserve">$14,099,637.08 </w:t>
            </w:r>
          </w:p>
        </w:tc>
      </w:tr>
      <w:tr w:rsidR="006639EA" w:rsidRPr="006639EA" w14:paraId="6A56A30B" w14:textId="77777777" w:rsidTr="006639EA">
        <w:trPr>
          <w:trHeight w:val="321"/>
        </w:trPr>
        <w:tc>
          <w:tcPr>
            <w:tcW w:w="1834" w:type="dxa"/>
            <w:tcBorders>
              <w:top w:val="nil"/>
              <w:left w:val="single" w:sz="8" w:space="0" w:color="auto"/>
              <w:bottom w:val="single" w:sz="8" w:space="0" w:color="auto"/>
              <w:right w:val="single" w:sz="8" w:space="0" w:color="auto"/>
            </w:tcBorders>
            <w:shd w:val="clear" w:color="auto" w:fill="auto"/>
            <w:vAlign w:val="center"/>
            <w:hideMark/>
          </w:tcPr>
          <w:p w14:paraId="3853A878" w14:textId="77777777" w:rsidR="006639EA" w:rsidRPr="006639EA" w:rsidRDefault="006639EA" w:rsidP="006639EA">
            <w:pPr>
              <w:spacing w:after="0" w:line="360" w:lineRule="auto"/>
              <w:rPr>
                <w:rFonts w:eastAsia="Times New Roman"/>
                <w:color w:val="767171" w:themeColor="background2" w:themeShade="80"/>
                <w:lang w:val="es-DO"/>
              </w:rPr>
            </w:pPr>
            <w:r w:rsidRPr="006639EA">
              <w:rPr>
                <w:rFonts w:eastAsia="Times New Roman"/>
                <w:color w:val="767171" w:themeColor="background2" w:themeShade="80"/>
                <w:lang w:val="es-DO"/>
              </w:rPr>
              <w:t>Parque</w:t>
            </w:r>
          </w:p>
        </w:tc>
        <w:tc>
          <w:tcPr>
            <w:tcW w:w="1988" w:type="dxa"/>
            <w:tcBorders>
              <w:top w:val="nil"/>
              <w:left w:val="nil"/>
              <w:bottom w:val="single" w:sz="8" w:space="0" w:color="auto"/>
              <w:right w:val="single" w:sz="8" w:space="0" w:color="auto"/>
            </w:tcBorders>
            <w:shd w:val="clear" w:color="auto" w:fill="auto"/>
            <w:vAlign w:val="center"/>
            <w:hideMark/>
          </w:tcPr>
          <w:p w14:paraId="7C72C467" w14:textId="77777777" w:rsidR="006639EA" w:rsidRPr="006639EA" w:rsidRDefault="006639EA" w:rsidP="006639EA">
            <w:pPr>
              <w:spacing w:after="0" w:line="360" w:lineRule="auto"/>
              <w:jc w:val="right"/>
              <w:rPr>
                <w:rFonts w:eastAsia="Times New Roman"/>
                <w:color w:val="767171" w:themeColor="background2" w:themeShade="80"/>
                <w:lang w:val="es-DO"/>
              </w:rPr>
            </w:pPr>
            <w:r w:rsidRPr="006639EA">
              <w:rPr>
                <w:rFonts w:eastAsia="Times New Roman"/>
                <w:color w:val="767171" w:themeColor="background2" w:themeShade="80"/>
                <w:lang w:val="es-DO"/>
              </w:rPr>
              <w:t xml:space="preserve">$25,750,483.59 </w:t>
            </w:r>
          </w:p>
        </w:tc>
        <w:tc>
          <w:tcPr>
            <w:tcW w:w="2013" w:type="dxa"/>
            <w:tcBorders>
              <w:top w:val="nil"/>
              <w:left w:val="nil"/>
              <w:bottom w:val="single" w:sz="8" w:space="0" w:color="auto"/>
              <w:right w:val="single" w:sz="8" w:space="0" w:color="auto"/>
            </w:tcBorders>
            <w:shd w:val="clear" w:color="auto" w:fill="auto"/>
            <w:vAlign w:val="center"/>
            <w:hideMark/>
          </w:tcPr>
          <w:p w14:paraId="59E5A831" w14:textId="77777777" w:rsidR="006639EA" w:rsidRPr="006639EA" w:rsidRDefault="006639EA" w:rsidP="006639EA">
            <w:pPr>
              <w:spacing w:after="0" w:line="360" w:lineRule="auto"/>
              <w:rPr>
                <w:rFonts w:eastAsia="Times New Roman"/>
                <w:color w:val="767171" w:themeColor="background2" w:themeShade="80"/>
                <w:lang w:val="es-DO"/>
              </w:rPr>
            </w:pPr>
            <w:r w:rsidRPr="006639EA">
              <w:rPr>
                <w:rFonts w:eastAsia="Times New Roman"/>
                <w:color w:val="767171" w:themeColor="background2" w:themeShade="80"/>
                <w:lang w:val="es-DO"/>
              </w:rPr>
              <w:t xml:space="preserve"> </w:t>
            </w:r>
          </w:p>
        </w:tc>
        <w:tc>
          <w:tcPr>
            <w:tcW w:w="2254" w:type="dxa"/>
            <w:tcBorders>
              <w:top w:val="nil"/>
              <w:left w:val="nil"/>
              <w:bottom w:val="single" w:sz="8" w:space="0" w:color="auto"/>
              <w:right w:val="single" w:sz="8" w:space="0" w:color="auto"/>
            </w:tcBorders>
            <w:shd w:val="clear" w:color="auto" w:fill="auto"/>
            <w:vAlign w:val="center"/>
            <w:hideMark/>
          </w:tcPr>
          <w:p w14:paraId="5A72348B" w14:textId="77777777" w:rsidR="006639EA" w:rsidRPr="006639EA" w:rsidRDefault="006639EA" w:rsidP="006639EA">
            <w:pPr>
              <w:spacing w:after="0" w:line="360" w:lineRule="auto"/>
              <w:jc w:val="right"/>
              <w:rPr>
                <w:rFonts w:eastAsia="Times New Roman"/>
                <w:color w:val="767171" w:themeColor="background2" w:themeShade="80"/>
                <w:lang w:val="es-DO"/>
              </w:rPr>
            </w:pPr>
            <w:r w:rsidRPr="006639EA">
              <w:rPr>
                <w:rFonts w:eastAsia="Times New Roman"/>
                <w:color w:val="767171" w:themeColor="background2" w:themeShade="80"/>
                <w:lang w:val="es-DO"/>
              </w:rPr>
              <w:t xml:space="preserve">$25,750,483.59 </w:t>
            </w:r>
          </w:p>
        </w:tc>
      </w:tr>
      <w:tr w:rsidR="006639EA" w:rsidRPr="006639EA" w14:paraId="4080DEC2" w14:textId="77777777" w:rsidTr="006639EA">
        <w:trPr>
          <w:trHeight w:val="321"/>
        </w:trPr>
        <w:tc>
          <w:tcPr>
            <w:tcW w:w="1834" w:type="dxa"/>
            <w:tcBorders>
              <w:top w:val="nil"/>
              <w:left w:val="single" w:sz="8" w:space="0" w:color="auto"/>
              <w:bottom w:val="single" w:sz="8" w:space="0" w:color="auto"/>
              <w:right w:val="single" w:sz="8" w:space="0" w:color="auto"/>
            </w:tcBorders>
            <w:shd w:val="clear" w:color="000000" w:fill="011C50"/>
            <w:vAlign w:val="center"/>
            <w:hideMark/>
          </w:tcPr>
          <w:p w14:paraId="18B9C214" w14:textId="77777777" w:rsidR="006639EA" w:rsidRPr="006639EA" w:rsidRDefault="006639EA" w:rsidP="006639EA">
            <w:pPr>
              <w:spacing w:after="0" w:line="360" w:lineRule="auto"/>
              <w:rPr>
                <w:rFonts w:eastAsia="Times New Roman"/>
                <w:b/>
                <w:bCs/>
                <w:color w:val="FFFFFF"/>
                <w:spacing w:val="0"/>
                <w:lang w:val="es-DO" w:eastAsia="es-DO"/>
              </w:rPr>
            </w:pPr>
            <w:r w:rsidRPr="006639EA">
              <w:rPr>
                <w:rFonts w:eastAsia="Times New Roman"/>
                <w:b/>
                <w:bCs/>
                <w:color w:val="auto"/>
                <w:spacing w:val="0"/>
                <w:lang w:val="es-DO" w:eastAsia="es-DO"/>
              </w:rPr>
              <w:t>Total</w:t>
            </w:r>
          </w:p>
        </w:tc>
        <w:tc>
          <w:tcPr>
            <w:tcW w:w="1988" w:type="dxa"/>
            <w:tcBorders>
              <w:top w:val="nil"/>
              <w:left w:val="nil"/>
              <w:bottom w:val="single" w:sz="8" w:space="0" w:color="auto"/>
              <w:right w:val="single" w:sz="8" w:space="0" w:color="auto"/>
            </w:tcBorders>
            <w:shd w:val="clear" w:color="000000" w:fill="011C50"/>
            <w:vAlign w:val="center"/>
            <w:hideMark/>
          </w:tcPr>
          <w:p w14:paraId="29572E04" w14:textId="77777777" w:rsidR="006639EA" w:rsidRPr="006639EA" w:rsidRDefault="006639EA" w:rsidP="006639EA">
            <w:pPr>
              <w:spacing w:after="0" w:line="360" w:lineRule="auto"/>
              <w:jc w:val="right"/>
              <w:rPr>
                <w:rFonts w:eastAsia="Times New Roman"/>
                <w:b/>
                <w:bCs/>
                <w:color w:val="FFFFFF"/>
                <w:spacing w:val="0"/>
                <w:lang w:val="es-DO" w:eastAsia="es-DO"/>
              </w:rPr>
            </w:pPr>
            <w:r w:rsidRPr="006639EA">
              <w:rPr>
                <w:rFonts w:eastAsia="Times New Roman"/>
                <w:b/>
                <w:bCs/>
                <w:color w:val="auto"/>
                <w:spacing w:val="0"/>
                <w:lang w:val="es-DO" w:eastAsia="es-DO"/>
              </w:rPr>
              <w:t xml:space="preserve">$348,454,064.53 </w:t>
            </w:r>
          </w:p>
        </w:tc>
        <w:tc>
          <w:tcPr>
            <w:tcW w:w="2013" w:type="dxa"/>
            <w:tcBorders>
              <w:top w:val="nil"/>
              <w:left w:val="nil"/>
              <w:bottom w:val="single" w:sz="8" w:space="0" w:color="auto"/>
              <w:right w:val="single" w:sz="8" w:space="0" w:color="auto"/>
            </w:tcBorders>
            <w:shd w:val="clear" w:color="000000" w:fill="011C50"/>
            <w:vAlign w:val="center"/>
            <w:hideMark/>
          </w:tcPr>
          <w:p w14:paraId="108D2480" w14:textId="77777777" w:rsidR="006639EA" w:rsidRPr="006639EA" w:rsidRDefault="006639EA" w:rsidP="006639EA">
            <w:pPr>
              <w:spacing w:after="0" w:line="360" w:lineRule="auto"/>
              <w:jc w:val="right"/>
              <w:rPr>
                <w:rFonts w:eastAsia="Times New Roman"/>
                <w:b/>
                <w:bCs/>
                <w:color w:val="FFFFFF"/>
                <w:spacing w:val="0"/>
                <w:lang w:val="es-DO" w:eastAsia="es-DO"/>
              </w:rPr>
            </w:pPr>
            <w:r w:rsidRPr="006639EA">
              <w:rPr>
                <w:rFonts w:eastAsia="Times New Roman"/>
                <w:b/>
                <w:bCs/>
                <w:color w:val="auto"/>
                <w:spacing w:val="0"/>
                <w:lang w:val="es-DO" w:eastAsia="es-DO"/>
              </w:rPr>
              <w:t xml:space="preserve">$205,903,149.95 </w:t>
            </w:r>
          </w:p>
        </w:tc>
        <w:tc>
          <w:tcPr>
            <w:tcW w:w="2254" w:type="dxa"/>
            <w:tcBorders>
              <w:top w:val="nil"/>
              <w:left w:val="nil"/>
              <w:bottom w:val="single" w:sz="8" w:space="0" w:color="auto"/>
              <w:right w:val="single" w:sz="8" w:space="0" w:color="auto"/>
            </w:tcBorders>
            <w:shd w:val="clear" w:color="000000" w:fill="011C50"/>
            <w:vAlign w:val="center"/>
            <w:hideMark/>
          </w:tcPr>
          <w:p w14:paraId="11BDFC33" w14:textId="77777777" w:rsidR="006639EA" w:rsidRPr="006639EA" w:rsidRDefault="006639EA" w:rsidP="006639EA">
            <w:pPr>
              <w:spacing w:after="0" w:line="360" w:lineRule="auto"/>
              <w:jc w:val="right"/>
              <w:rPr>
                <w:rFonts w:eastAsia="Times New Roman"/>
                <w:b/>
                <w:bCs/>
                <w:color w:val="FFFFFF"/>
                <w:spacing w:val="0"/>
                <w:lang w:val="es-DO" w:eastAsia="es-DO"/>
              </w:rPr>
            </w:pPr>
            <w:r w:rsidRPr="006639EA">
              <w:rPr>
                <w:rFonts w:eastAsia="Times New Roman"/>
                <w:b/>
                <w:bCs/>
                <w:color w:val="auto"/>
                <w:spacing w:val="0"/>
                <w:lang w:val="es-DO" w:eastAsia="es-DO"/>
              </w:rPr>
              <w:t xml:space="preserve">$554,357,214.48 </w:t>
            </w:r>
          </w:p>
        </w:tc>
      </w:tr>
    </w:tbl>
    <w:p w14:paraId="6FABEB12" w14:textId="5F8AEDA6" w:rsidR="00811CD8" w:rsidRPr="00F437BB" w:rsidRDefault="00811CD8" w:rsidP="005C6940">
      <w:pPr>
        <w:spacing w:line="360" w:lineRule="auto"/>
        <w:jc w:val="both"/>
        <w:rPr>
          <w:rFonts w:eastAsia="Times New Roman"/>
          <w:b/>
          <w:bCs/>
          <w:lang w:val="es-DO"/>
        </w:rPr>
      </w:pPr>
    </w:p>
    <w:p w14:paraId="3166133E" w14:textId="77777777" w:rsidR="00811CD8" w:rsidRPr="00F437BB" w:rsidRDefault="3436E20E" w:rsidP="005C6940">
      <w:pPr>
        <w:spacing w:line="360" w:lineRule="auto"/>
        <w:jc w:val="both"/>
        <w:rPr>
          <w:rFonts w:eastAsia="Times New Roman"/>
          <w:b/>
          <w:bCs/>
          <w:lang w:val="es-DO"/>
        </w:rPr>
      </w:pPr>
      <w:r w:rsidRPr="59A45160">
        <w:rPr>
          <w:rFonts w:eastAsia="Times New Roman"/>
          <w:b/>
          <w:bCs/>
          <w:lang w:val="es-DO"/>
        </w:rPr>
        <w:t>Presupuesto Aprobado</w:t>
      </w:r>
    </w:p>
    <w:p w14:paraId="33FCF52F" w14:textId="77777777" w:rsidR="00811CD8" w:rsidRPr="00F437BB" w:rsidRDefault="3436E20E" w:rsidP="005C6940">
      <w:pPr>
        <w:spacing w:line="360" w:lineRule="auto"/>
        <w:jc w:val="both"/>
        <w:rPr>
          <w:rFonts w:eastAsia="Times New Roman"/>
          <w:b/>
          <w:bCs/>
          <w:lang w:val="es-DO"/>
        </w:rPr>
      </w:pPr>
      <w:r w:rsidRPr="59A45160">
        <w:rPr>
          <w:rFonts w:eastAsia="Times New Roman"/>
          <w:lang w:val="es-DO"/>
        </w:rPr>
        <w:t xml:space="preserve">Ley Núm. 345-21 de Presupuesto General del Estado 2022, aprobado para su ejecución a partir del día 1ero. de enero, consigna a la SEDE, como Unidad Ejecutora del Ministerio de Cultura (MINC), la suma de </w:t>
      </w:r>
      <w:r w:rsidRPr="59A45160">
        <w:rPr>
          <w:rFonts w:eastAsia="Times New Roman"/>
          <w:b/>
          <w:bCs/>
          <w:lang w:val="es-DO"/>
        </w:rPr>
        <w:t>RD$2,115,775,488.00,</w:t>
      </w:r>
      <w:r w:rsidRPr="59A45160">
        <w:rPr>
          <w:rFonts w:eastAsia="Times New Roman"/>
          <w:lang w:val="es-DO"/>
        </w:rPr>
        <w:t xml:space="preserve"> además, </w:t>
      </w:r>
      <w:r w:rsidRPr="59A45160">
        <w:rPr>
          <w:rFonts w:eastAsia="Times New Roman"/>
          <w:b/>
          <w:bCs/>
          <w:lang w:val="es-DO"/>
        </w:rPr>
        <w:t>RD$54,288,564.65</w:t>
      </w:r>
      <w:r w:rsidRPr="59A45160">
        <w:rPr>
          <w:rFonts w:eastAsia="Times New Roman"/>
          <w:lang w:val="es-DO"/>
        </w:rPr>
        <w:t xml:space="preserve">, fondos que provienen recursos de las apropiaciones del </w:t>
      </w:r>
      <w:r w:rsidRPr="59A45160">
        <w:rPr>
          <w:rFonts w:eastAsia="Times New Roman"/>
          <w:b/>
          <w:bCs/>
          <w:lang w:val="es-DO"/>
        </w:rPr>
        <w:t>5%</w:t>
      </w:r>
      <w:r w:rsidRPr="59A45160">
        <w:rPr>
          <w:rFonts w:eastAsia="Times New Roman"/>
          <w:lang w:val="es-DO"/>
        </w:rPr>
        <w:t xml:space="preserve"> Sr. Presidente y </w:t>
      </w:r>
      <w:r w:rsidRPr="59A45160">
        <w:rPr>
          <w:rFonts w:eastAsia="Times New Roman"/>
          <w:b/>
          <w:bCs/>
          <w:lang w:val="es-DO"/>
        </w:rPr>
        <w:t>RD$496,803,158.00</w:t>
      </w:r>
      <w:r w:rsidRPr="59A45160">
        <w:rPr>
          <w:rFonts w:eastAsia="Times New Roman"/>
          <w:lang w:val="es-DO"/>
        </w:rPr>
        <w:t xml:space="preserve"> proveniente de la promulgación de la Ley Núm. que aprueba del Presupuesto Complementario 2022, por parte del poder Ejecutivo, la Dirección General de Presupuesto (DIGEPRES) reorganizó las cuentas asignadas a las diferentes instancias y en base a prioridades generadas y estimaciones de ingresos, el monto originalmente aprobado al MINC fue modificado, aumentándolo al nuevo monto de RD$</w:t>
      </w:r>
      <w:r w:rsidRPr="59A45160">
        <w:rPr>
          <w:rFonts w:eastAsia="Times New Roman"/>
          <w:b/>
          <w:bCs/>
          <w:lang w:val="es-DO"/>
        </w:rPr>
        <w:t>2,666,867,210.65</w:t>
      </w:r>
    </w:p>
    <w:p w14:paraId="42DEB242" w14:textId="0943E0B4" w:rsidR="00811CD8" w:rsidRPr="00F437BB" w:rsidRDefault="3436E20E" w:rsidP="005C6940">
      <w:pPr>
        <w:spacing w:line="360" w:lineRule="auto"/>
        <w:jc w:val="both"/>
        <w:rPr>
          <w:rFonts w:eastAsia="Times New Roman"/>
          <w:lang w:val="es-DO"/>
        </w:rPr>
      </w:pPr>
      <w:r w:rsidRPr="59A45160">
        <w:rPr>
          <w:rFonts w:eastAsia="Times New Roman"/>
          <w:lang w:val="es-DO"/>
        </w:rPr>
        <w:lastRenderedPageBreak/>
        <w:t>Ese monto, modificado con el Presupuesto Complementario y de la presidencia, se distribuye conforme la siguiente distribución de cuentas objétales:</w:t>
      </w:r>
    </w:p>
    <w:p w14:paraId="530DF8FD" w14:textId="7040D1F5" w:rsidR="009772A4" w:rsidRPr="00F437BB" w:rsidRDefault="3436E20E" w:rsidP="005C6940">
      <w:pPr>
        <w:spacing w:line="360" w:lineRule="auto"/>
        <w:jc w:val="both"/>
        <w:rPr>
          <w:rFonts w:eastAsia="Times New Roman"/>
          <w:lang w:val="es-DO"/>
        </w:rPr>
      </w:pPr>
      <w:r w:rsidRPr="59A45160">
        <w:rPr>
          <w:rFonts w:eastAsia="Times New Roman"/>
          <w:b/>
          <w:bCs/>
          <w:lang w:val="es-DO"/>
        </w:rPr>
        <w:t>Cuadro No. 1</w:t>
      </w:r>
      <w:r w:rsidRPr="59A45160">
        <w:rPr>
          <w:rFonts w:eastAsia="Times New Roman"/>
          <w:lang w:val="es-DO"/>
        </w:rPr>
        <w:t>: Presupuesto de la SEDE del MINC, año 2022. Distribución porcentual de las cuentas aprobadas</w:t>
      </w: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85"/>
        <w:gridCol w:w="2454"/>
        <w:gridCol w:w="2552"/>
        <w:gridCol w:w="1842"/>
      </w:tblGrid>
      <w:tr w:rsidR="00177054" w:rsidRPr="00F437BB" w14:paraId="738CCBB4" w14:textId="77777777" w:rsidTr="00177054">
        <w:trPr>
          <w:trHeight w:val="559"/>
          <w:tblHeader/>
        </w:trPr>
        <w:tc>
          <w:tcPr>
            <w:tcW w:w="1085"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72F069DE" w14:textId="3E3B0552" w:rsidR="00811CD8" w:rsidRPr="004764A7" w:rsidRDefault="3436E20E" w:rsidP="006F7073">
            <w:pPr>
              <w:spacing w:after="0" w:line="360" w:lineRule="auto"/>
              <w:jc w:val="center"/>
              <w:rPr>
                <w:rFonts w:eastAsia="Times New Roman"/>
                <w:b/>
                <w:bCs/>
                <w:color w:val="FFFFFF" w:themeColor="background1"/>
                <w:sz w:val="28"/>
                <w:szCs w:val="28"/>
                <w:lang w:val="es-DO" w:eastAsia="es-DO"/>
              </w:rPr>
            </w:pPr>
            <w:r w:rsidRPr="004764A7">
              <w:rPr>
                <w:rFonts w:eastAsia="Times New Roman"/>
                <w:b/>
                <w:bCs/>
                <w:color w:val="FFFFFF" w:themeColor="background1"/>
                <w:sz w:val="28"/>
                <w:szCs w:val="28"/>
                <w:lang w:val="es-DO" w:eastAsia="es-DO"/>
              </w:rPr>
              <w:t>Objeto</w:t>
            </w:r>
          </w:p>
        </w:tc>
        <w:tc>
          <w:tcPr>
            <w:tcW w:w="2454"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0C1A667C" w14:textId="77777777" w:rsidR="00811CD8" w:rsidRPr="004764A7" w:rsidRDefault="3436E20E" w:rsidP="006F7073">
            <w:pPr>
              <w:spacing w:after="0" w:line="360" w:lineRule="auto"/>
              <w:jc w:val="center"/>
              <w:rPr>
                <w:rFonts w:eastAsia="Times New Roman"/>
                <w:b/>
                <w:bCs/>
                <w:color w:val="FFFFFF" w:themeColor="background1"/>
                <w:sz w:val="28"/>
                <w:szCs w:val="28"/>
                <w:lang w:val="es-DO" w:eastAsia="es-DO"/>
              </w:rPr>
            </w:pPr>
            <w:r w:rsidRPr="004764A7">
              <w:rPr>
                <w:rFonts w:eastAsia="Times New Roman"/>
                <w:b/>
                <w:bCs/>
                <w:color w:val="FFFFFF" w:themeColor="background1"/>
                <w:sz w:val="28"/>
                <w:szCs w:val="28"/>
                <w:lang w:val="es-DO" w:eastAsia="es-DO"/>
              </w:rPr>
              <w:t>Detalle</w:t>
            </w:r>
          </w:p>
        </w:tc>
        <w:tc>
          <w:tcPr>
            <w:tcW w:w="2552"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6BDA47D6" w14:textId="77777777" w:rsidR="00811CD8" w:rsidRPr="004764A7" w:rsidRDefault="3436E20E" w:rsidP="006F7073">
            <w:pPr>
              <w:spacing w:after="0" w:line="360" w:lineRule="auto"/>
              <w:jc w:val="center"/>
              <w:rPr>
                <w:rFonts w:eastAsia="Times New Roman"/>
                <w:b/>
                <w:bCs/>
                <w:color w:val="FFFFFF" w:themeColor="background1"/>
                <w:sz w:val="28"/>
                <w:szCs w:val="28"/>
                <w:lang w:val="es-DO" w:eastAsia="es-DO"/>
              </w:rPr>
            </w:pPr>
            <w:r w:rsidRPr="004764A7">
              <w:rPr>
                <w:rFonts w:eastAsia="Times New Roman"/>
                <w:b/>
                <w:bCs/>
                <w:color w:val="FFFFFF" w:themeColor="background1"/>
                <w:sz w:val="28"/>
                <w:szCs w:val="28"/>
                <w:lang w:val="es-DO" w:eastAsia="es-DO"/>
              </w:rPr>
              <w:t>Presupuesto Vigente 2022</w:t>
            </w:r>
          </w:p>
        </w:tc>
        <w:tc>
          <w:tcPr>
            <w:tcW w:w="1842"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743457A9" w14:textId="77777777" w:rsidR="00811CD8" w:rsidRPr="004764A7" w:rsidRDefault="3436E20E" w:rsidP="006F7073">
            <w:pPr>
              <w:spacing w:after="0" w:line="360" w:lineRule="auto"/>
              <w:jc w:val="center"/>
              <w:rPr>
                <w:rFonts w:eastAsia="Times New Roman"/>
                <w:b/>
                <w:bCs/>
                <w:color w:val="FFFFFF" w:themeColor="background1"/>
                <w:sz w:val="28"/>
                <w:szCs w:val="28"/>
                <w:lang w:val="es-DO" w:eastAsia="es-DO"/>
              </w:rPr>
            </w:pPr>
            <w:r w:rsidRPr="004764A7">
              <w:rPr>
                <w:rFonts w:eastAsia="Times New Roman"/>
                <w:b/>
                <w:bCs/>
                <w:color w:val="FFFFFF" w:themeColor="background1"/>
                <w:sz w:val="28"/>
                <w:szCs w:val="28"/>
                <w:lang w:val="es-DO" w:eastAsia="es-DO"/>
              </w:rPr>
              <w:t>Porcentaje de</w:t>
            </w:r>
          </w:p>
          <w:p w14:paraId="1713F438" w14:textId="7947E93C" w:rsidR="00811CD8" w:rsidRPr="004764A7" w:rsidRDefault="3436E20E" w:rsidP="006F7073">
            <w:pPr>
              <w:spacing w:after="0" w:line="360" w:lineRule="auto"/>
              <w:jc w:val="center"/>
              <w:rPr>
                <w:rFonts w:eastAsia="Times New Roman"/>
                <w:b/>
                <w:bCs/>
                <w:color w:val="FFFFFF" w:themeColor="background1"/>
                <w:sz w:val="28"/>
                <w:szCs w:val="28"/>
                <w:lang w:val="es-DO" w:eastAsia="es-DO"/>
              </w:rPr>
            </w:pPr>
            <w:r w:rsidRPr="004764A7">
              <w:rPr>
                <w:rFonts w:eastAsia="Times New Roman"/>
                <w:b/>
                <w:bCs/>
                <w:color w:val="FFFFFF" w:themeColor="background1"/>
                <w:sz w:val="28"/>
                <w:szCs w:val="28"/>
                <w:lang w:val="es-DO" w:eastAsia="es-DO"/>
              </w:rPr>
              <w:t>Ejecución %</w:t>
            </w:r>
          </w:p>
        </w:tc>
      </w:tr>
      <w:tr w:rsidR="00177054" w:rsidRPr="00F437BB" w14:paraId="14DE8108" w14:textId="77777777" w:rsidTr="00177054">
        <w:trPr>
          <w:trHeight w:val="291"/>
        </w:trPr>
        <w:tc>
          <w:tcPr>
            <w:tcW w:w="1085"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7B6F9D8A" w14:textId="77777777" w:rsidR="00811CD8" w:rsidRPr="004764A7" w:rsidRDefault="3436E20E" w:rsidP="006F7073">
            <w:pPr>
              <w:spacing w:after="0" w:line="360" w:lineRule="auto"/>
              <w:jc w:val="center"/>
              <w:rPr>
                <w:rFonts w:eastAsia="Times New Roman"/>
                <w:color w:val="FFFFFF" w:themeColor="background1"/>
                <w:sz w:val="28"/>
                <w:szCs w:val="28"/>
                <w:lang w:val="es-DO" w:eastAsia="es-DO"/>
              </w:rPr>
            </w:pPr>
            <w:r w:rsidRPr="004764A7">
              <w:rPr>
                <w:rFonts w:eastAsia="Times New Roman"/>
                <w:color w:val="FFFFFF" w:themeColor="background1"/>
                <w:sz w:val="28"/>
                <w:szCs w:val="28"/>
                <w:lang w:val="es-DO" w:eastAsia="es-DO"/>
              </w:rPr>
              <w:t>2.1-</w:t>
            </w:r>
          </w:p>
        </w:tc>
        <w:tc>
          <w:tcPr>
            <w:tcW w:w="2454" w:type="dxa"/>
            <w:tcBorders>
              <w:top w:val="single" w:sz="4" w:space="0" w:color="auto"/>
              <w:left w:val="single" w:sz="4" w:space="0" w:color="auto"/>
              <w:bottom w:val="single" w:sz="4" w:space="0" w:color="auto"/>
              <w:right w:val="single" w:sz="4" w:space="0" w:color="auto"/>
            </w:tcBorders>
            <w:noWrap/>
            <w:hideMark/>
          </w:tcPr>
          <w:p w14:paraId="03FBBFBB" w14:textId="5D7D0152" w:rsidR="00811CD8" w:rsidRPr="004764A7" w:rsidRDefault="3172C14D" w:rsidP="006F7073">
            <w:pPr>
              <w:spacing w:after="0" w:line="360" w:lineRule="auto"/>
              <w:rPr>
                <w:rFonts w:eastAsia="Times New Roman"/>
                <w:sz w:val="28"/>
                <w:szCs w:val="28"/>
                <w:lang w:val="es-DO"/>
              </w:rPr>
            </w:pPr>
            <w:r w:rsidRPr="004764A7">
              <w:rPr>
                <w:rFonts w:eastAsia="Times New Roman"/>
                <w:sz w:val="28"/>
                <w:szCs w:val="28"/>
                <w:lang w:val="es-DO"/>
              </w:rPr>
              <w:t>Remuneraciones y contribuciones</w:t>
            </w:r>
          </w:p>
        </w:tc>
        <w:tc>
          <w:tcPr>
            <w:tcW w:w="2552" w:type="dxa"/>
            <w:tcBorders>
              <w:top w:val="single" w:sz="4" w:space="0" w:color="auto"/>
              <w:left w:val="single" w:sz="4" w:space="0" w:color="auto"/>
              <w:bottom w:val="single" w:sz="4" w:space="0" w:color="auto"/>
              <w:right w:val="single" w:sz="4" w:space="0" w:color="auto"/>
            </w:tcBorders>
            <w:noWrap/>
            <w:hideMark/>
          </w:tcPr>
          <w:p w14:paraId="6BF72181" w14:textId="77777777" w:rsidR="00811CD8" w:rsidRPr="00D620E3" w:rsidRDefault="3436E20E" w:rsidP="006F7073">
            <w:pPr>
              <w:spacing w:after="0" w:line="360" w:lineRule="auto"/>
              <w:rPr>
                <w:rFonts w:eastAsia="Times New Roman"/>
                <w:lang w:val="es-DO"/>
              </w:rPr>
            </w:pPr>
            <w:r w:rsidRPr="00D620E3">
              <w:rPr>
                <w:rFonts w:eastAsia="Times New Roman"/>
                <w:lang w:val="es-DO"/>
              </w:rPr>
              <w:t>841,020,046.00</w:t>
            </w:r>
          </w:p>
        </w:tc>
        <w:tc>
          <w:tcPr>
            <w:tcW w:w="1842" w:type="dxa"/>
            <w:tcBorders>
              <w:top w:val="single" w:sz="4" w:space="0" w:color="auto"/>
              <w:left w:val="single" w:sz="4" w:space="0" w:color="auto"/>
              <w:bottom w:val="single" w:sz="4" w:space="0" w:color="auto"/>
              <w:right w:val="single" w:sz="4" w:space="0" w:color="auto"/>
            </w:tcBorders>
            <w:noWrap/>
            <w:hideMark/>
          </w:tcPr>
          <w:p w14:paraId="02CD3107" w14:textId="77777777" w:rsidR="00811CD8" w:rsidRPr="00D620E3" w:rsidRDefault="3436E20E" w:rsidP="006F7073">
            <w:pPr>
              <w:spacing w:after="0" w:line="360" w:lineRule="auto"/>
              <w:rPr>
                <w:rFonts w:eastAsia="Times New Roman"/>
                <w:lang w:val="es-DO"/>
              </w:rPr>
            </w:pPr>
            <w:r w:rsidRPr="00D620E3">
              <w:rPr>
                <w:rFonts w:eastAsia="Times New Roman"/>
                <w:lang w:val="es-DO"/>
              </w:rPr>
              <w:t>31.54%</w:t>
            </w:r>
          </w:p>
        </w:tc>
      </w:tr>
      <w:tr w:rsidR="00177054" w:rsidRPr="00F437BB" w14:paraId="71F48BD9" w14:textId="77777777" w:rsidTr="00177054">
        <w:trPr>
          <w:trHeight w:val="291"/>
        </w:trPr>
        <w:tc>
          <w:tcPr>
            <w:tcW w:w="1085"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3708DF2F" w14:textId="77777777" w:rsidR="00811CD8" w:rsidRPr="004764A7" w:rsidRDefault="3436E20E" w:rsidP="006F7073">
            <w:pPr>
              <w:spacing w:after="0" w:line="360" w:lineRule="auto"/>
              <w:jc w:val="center"/>
              <w:rPr>
                <w:rFonts w:eastAsia="Times New Roman"/>
                <w:color w:val="FFFFFF" w:themeColor="background1"/>
                <w:sz w:val="28"/>
                <w:szCs w:val="28"/>
                <w:lang w:val="es-DO" w:eastAsia="es-DO"/>
              </w:rPr>
            </w:pPr>
            <w:r w:rsidRPr="004764A7">
              <w:rPr>
                <w:rFonts w:eastAsia="Times New Roman"/>
                <w:color w:val="FFFFFF" w:themeColor="background1"/>
                <w:sz w:val="28"/>
                <w:szCs w:val="28"/>
                <w:lang w:val="es-DO" w:eastAsia="es-DO"/>
              </w:rPr>
              <w:t>2.2-</w:t>
            </w:r>
          </w:p>
        </w:tc>
        <w:tc>
          <w:tcPr>
            <w:tcW w:w="2454" w:type="dxa"/>
            <w:tcBorders>
              <w:top w:val="single" w:sz="4" w:space="0" w:color="auto"/>
              <w:left w:val="single" w:sz="4" w:space="0" w:color="auto"/>
              <w:bottom w:val="single" w:sz="4" w:space="0" w:color="auto"/>
              <w:right w:val="single" w:sz="4" w:space="0" w:color="auto"/>
            </w:tcBorders>
            <w:noWrap/>
            <w:hideMark/>
          </w:tcPr>
          <w:p w14:paraId="6A66DF4B" w14:textId="20F0946B" w:rsidR="00811CD8" w:rsidRPr="004764A7" w:rsidRDefault="3172C14D" w:rsidP="006F7073">
            <w:pPr>
              <w:spacing w:after="0" w:line="360" w:lineRule="auto"/>
              <w:rPr>
                <w:rFonts w:eastAsia="Times New Roman"/>
                <w:sz w:val="28"/>
                <w:szCs w:val="28"/>
                <w:lang w:val="es-DO"/>
              </w:rPr>
            </w:pPr>
            <w:r w:rsidRPr="004764A7">
              <w:rPr>
                <w:rFonts w:eastAsia="Times New Roman"/>
                <w:sz w:val="28"/>
                <w:szCs w:val="28"/>
                <w:lang w:val="es-DO"/>
              </w:rPr>
              <w:t>Contratación de servicios</w:t>
            </w:r>
          </w:p>
        </w:tc>
        <w:tc>
          <w:tcPr>
            <w:tcW w:w="2552" w:type="dxa"/>
            <w:tcBorders>
              <w:top w:val="single" w:sz="4" w:space="0" w:color="auto"/>
              <w:left w:val="single" w:sz="4" w:space="0" w:color="auto"/>
              <w:bottom w:val="single" w:sz="4" w:space="0" w:color="auto"/>
              <w:right w:val="single" w:sz="4" w:space="0" w:color="auto"/>
            </w:tcBorders>
            <w:noWrap/>
            <w:hideMark/>
          </w:tcPr>
          <w:p w14:paraId="07913C8E" w14:textId="77777777" w:rsidR="00811CD8" w:rsidRPr="00D620E3" w:rsidRDefault="3436E20E" w:rsidP="006F7073">
            <w:pPr>
              <w:spacing w:after="0" w:line="360" w:lineRule="auto"/>
              <w:rPr>
                <w:rFonts w:eastAsia="Times New Roman"/>
                <w:lang w:val="es-DO"/>
              </w:rPr>
            </w:pPr>
            <w:r w:rsidRPr="00D620E3">
              <w:rPr>
                <w:rFonts w:eastAsia="Times New Roman"/>
                <w:lang w:val="es-DO"/>
              </w:rPr>
              <w:t>422,681,579.92</w:t>
            </w:r>
          </w:p>
        </w:tc>
        <w:tc>
          <w:tcPr>
            <w:tcW w:w="1842" w:type="dxa"/>
            <w:tcBorders>
              <w:top w:val="single" w:sz="4" w:space="0" w:color="auto"/>
              <w:left w:val="single" w:sz="4" w:space="0" w:color="auto"/>
              <w:bottom w:val="single" w:sz="4" w:space="0" w:color="auto"/>
              <w:right w:val="single" w:sz="4" w:space="0" w:color="auto"/>
            </w:tcBorders>
            <w:noWrap/>
            <w:hideMark/>
          </w:tcPr>
          <w:p w14:paraId="69CCD42C" w14:textId="77777777" w:rsidR="00811CD8" w:rsidRPr="00D620E3" w:rsidRDefault="3436E20E" w:rsidP="006F7073">
            <w:pPr>
              <w:spacing w:after="0" w:line="360" w:lineRule="auto"/>
              <w:rPr>
                <w:rFonts w:eastAsia="Times New Roman"/>
                <w:lang w:val="es-DO"/>
              </w:rPr>
            </w:pPr>
            <w:r w:rsidRPr="00D620E3">
              <w:rPr>
                <w:rFonts w:eastAsia="Times New Roman"/>
                <w:lang w:val="es-DO"/>
              </w:rPr>
              <w:t>15.85%</w:t>
            </w:r>
          </w:p>
        </w:tc>
      </w:tr>
      <w:tr w:rsidR="00177054" w:rsidRPr="00F437BB" w14:paraId="31149395" w14:textId="77777777" w:rsidTr="00177054">
        <w:trPr>
          <w:trHeight w:val="291"/>
        </w:trPr>
        <w:tc>
          <w:tcPr>
            <w:tcW w:w="1085"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4DA60B4D" w14:textId="77777777" w:rsidR="00811CD8" w:rsidRPr="004764A7" w:rsidRDefault="3436E20E" w:rsidP="006F7073">
            <w:pPr>
              <w:spacing w:after="0" w:line="360" w:lineRule="auto"/>
              <w:jc w:val="center"/>
              <w:rPr>
                <w:rFonts w:eastAsia="Times New Roman"/>
                <w:color w:val="FFFFFF" w:themeColor="background1"/>
                <w:sz w:val="28"/>
                <w:szCs w:val="28"/>
                <w:lang w:val="es-DO" w:eastAsia="es-DO"/>
              </w:rPr>
            </w:pPr>
            <w:r w:rsidRPr="004764A7">
              <w:rPr>
                <w:rFonts w:eastAsia="Times New Roman"/>
                <w:color w:val="FFFFFF" w:themeColor="background1"/>
                <w:sz w:val="28"/>
                <w:szCs w:val="28"/>
                <w:lang w:val="es-DO" w:eastAsia="es-DO"/>
              </w:rPr>
              <w:t>2.3-</w:t>
            </w:r>
          </w:p>
        </w:tc>
        <w:tc>
          <w:tcPr>
            <w:tcW w:w="2454" w:type="dxa"/>
            <w:tcBorders>
              <w:top w:val="single" w:sz="4" w:space="0" w:color="auto"/>
              <w:left w:val="single" w:sz="4" w:space="0" w:color="auto"/>
              <w:bottom w:val="single" w:sz="4" w:space="0" w:color="auto"/>
              <w:right w:val="single" w:sz="4" w:space="0" w:color="auto"/>
            </w:tcBorders>
            <w:noWrap/>
            <w:hideMark/>
          </w:tcPr>
          <w:p w14:paraId="760C7265" w14:textId="20389562" w:rsidR="00811CD8" w:rsidRPr="004764A7" w:rsidRDefault="3172C14D" w:rsidP="006F7073">
            <w:pPr>
              <w:spacing w:after="0" w:line="360" w:lineRule="auto"/>
              <w:rPr>
                <w:rFonts w:eastAsia="Times New Roman"/>
                <w:sz w:val="28"/>
                <w:szCs w:val="28"/>
                <w:lang w:val="es-DO"/>
              </w:rPr>
            </w:pPr>
            <w:r w:rsidRPr="004764A7">
              <w:rPr>
                <w:rFonts w:eastAsia="Times New Roman"/>
                <w:sz w:val="28"/>
                <w:szCs w:val="28"/>
                <w:lang w:val="es-DO"/>
              </w:rPr>
              <w:t>Materiales y suministros</w:t>
            </w:r>
          </w:p>
        </w:tc>
        <w:tc>
          <w:tcPr>
            <w:tcW w:w="2552" w:type="dxa"/>
            <w:tcBorders>
              <w:top w:val="single" w:sz="4" w:space="0" w:color="auto"/>
              <w:left w:val="single" w:sz="4" w:space="0" w:color="auto"/>
              <w:bottom w:val="single" w:sz="4" w:space="0" w:color="auto"/>
              <w:right w:val="single" w:sz="4" w:space="0" w:color="auto"/>
            </w:tcBorders>
            <w:noWrap/>
            <w:hideMark/>
          </w:tcPr>
          <w:p w14:paraId="568D7C55" w14:textId="77777777" w:rsidR="00811CD8" w:rsidRPr="00D620E3" w:rsidRDefault="3436E20E" w:rsidP="006F7073">
            <w:pPr>
              <w:spacing w:after="0" w:line="360" w:lineRule="auto"/>
              <w:rPr>
                <w:rFonts w:eastAsia="Times New Roman"/>
                <w:lang w:val="es-DO"/>
              </w:rPr>
            </w:pPr>
            <w:r w:rsidRPr="00D620E3">
              <w:rPr>
                <w:rFonts w:eastAsia="Times New Roman"/>
                <w:lang w:val="es-DO"/>
              </w:rPr>
              <w:t>43,571,667.00</w:t>
            </w:r>
          </w:p>
        </w:tc>
        <w:tc>
          <w:tcPr>
            <w:tcW w:w="1842" w:type="dxa"/>
            <w:tcBorders>
              <w:top w:val="single" w:sz="4" w:space="0" w:color="auto"/>
              <w:left w:val="single" w:sz="4" w:space="0" w:color="auto"/>
              <w:bottom w:val="single" w:sz="4" w:space="0" w:color="auto"/>
              <w:right w:val="single" w:sz="4" w:space="0" w:color="auto"/>
            </w:tcBorders>
            <w:noWrap/>
            <w:hideMark/>
          </w:tcPr>
          <w:p w14:paraId="0CE7BB99" w14:textId="77777777" w:rsidR="00811CD8" w:rsidRPr="00D620E3" w:rsidRDefault="3436E20E" w:rsidP="006F7073">
            <w:pPr>
              <w:spacing w:after="0" w:line="360" w:lineRule="auto"/>
              <w:rPr>
                <w:rFonts w:eastAsia="Times New Roman"/>
                <w:lang w:val="es-DO"/>
              </w:rPr>
            </w:pPr>
            <w:r w:rsidRPr="00D620E3">
              <w:rPr>
                <w:rFonts w:eastAsia="Times New Roman"/>
                <w:lang w:val="es-DO"/>
              </w:rPr>
              <w:t>1.63%</w:t>
            </w:r>
          </w:p>
        </w:tc>
      </w:tr>
      <w:tr w:rsidR="00177054" w:rsidRPr="00F437BB" w14:paraId="6B289F7E" w14:textId="77777777" w:rsidTr="00177054">
        <w:trPr>
          <w:trHeight w:val="291"/>
        </w:trPr>
        <w:tc>
          <w:tcPr>
            <w:tcW w:w="1085"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7D6E7B0A" w14:textId="77777777" w:rsidR="00811CD8" w:rsidRPr="004764A7" w:rsidRDefault="3436E20E" w:rsidP="006F7073">
            <w:pPr>
              <w:spacing w:after="0" w:line="360" w:lineRule="auto"/>
              <w:jc w:val="center"/>
              <w:rPr>
                <w:rFonts w:eastAsia="Times New Roman"/>
                <w:color w:val="FFFFFF" w:themeColor="background1"/>
                <w:sz w:val="28"/>
                <w:szCs w:val="28"/>
                <w:lang w:val="es-DO" w:eastAsia="es-DO"/>
              </w:rPr>
            </w:pPr>
            <w:r w:rsidRPr="004764A7">
              <w:rPr>
                <w:rFonts w:eastAsia="Times New Roman"/>
                <w:color w:val="FFFFFF" w:themeColor="background1"/>
                <w:sz w:val="28"/>
                <w:szCs w:val="28"/>
                <w:lang w:val="es-DO" w:eastAsia="es-DO"/>
              </w:rPr>
              <w:t>2.4-</w:t>
            </w:r>
          </w:p>
        </w:tc>
        <w:tc>
          <w:tcPr>
            <w:tcW w:w="2454" w:type="dxa"/>
            <w:tcBorders>
              <w:top w:val="single" w:sz="4" w:space="0" w:color="auto"/>
              <w:left w:val="single" w:sz="4" w:space="0" w:color="auto"/>
              <w:bottom w:val="single" w:sz="4" w:space="0" w:color="auto"/>
              <w:right w:val="single" w:sz="4" w:space="0" w:color="auto"/>
            </w:tcBorders>
            <w:noWrap/>
            <w:hideMark/>
          </w:tcPr>
          <w:p w14:paraId="12732C84" w14:textId="451F6289" w:rsidR="00811CD8" w:rsidRPr="004764A7" w:rsidRDefault="3172C14D" w:rsidP="006F7073">
            <w:pPr>
              <w:spacing w:after="0" w:line="360" w:lineRule="auto"/>
              <w:rPr>
                <w:rFonts w:eastAsia="Times New Roman"/>
                <w:sz w:val="28"/>
                <w:szCs w:val="28"/>
                <w:lang w:val="es-DO"/>
              </w:rPr>
            </w:pPr>
            <w:r w:rsidRPr="004764A7">
              <w:rPr>
                <w:rFonts w:eastAsia="Times New Roman"/>
                <w:sz w:val="28"/>
                <w:szCs w:val="28"/>
                <w:lang w:val="es-DO"/>
              </w:rPr>
              <w:t>Transferencias corrientes</w:t>
            </w:r>
          </w:p>
        </w:tc>
        <w:tc>
          <w:tcPr>
            <w:tcW w:w="2552" w:type="dxa"/>
            <w:tcBorders>
              <w:top w:val="single" w:sz="4" w:space="0" w:color="auto"/>
              <w:left w:val="single" w:sz="4" w:space="0" w:color="auto"/>
              <w:bottom w:val="single" w:sz="4" w:space="0" w:color="auto"/>
              <w:right w:val="single" w:sz="4" w:space="0" w:color="auto"/>
            </w:tcBorders>
            <w:noWrap/>
            <w:hideMark/>
          </w:tcPr>
          <w:p w14:paraId="677F7D6C" w14:textId="77777777" w:rsidR="00811CD8" w:rsidRPr="00D620E3" w:rsidRDefault="3436E20E" w:rsidP="006F7073">
            <w:pPr>
              <w:spacing w:after="0" w:line="360" w:lineRule="auto"/>
              <w:rPr>
                <w:rFonts w:eastAsia="Times New Roman"/>
                <w:lang w:val="es-DO"/>
              </w:rPr>
            </w:pPr>
            <w:r w:rsidRPr="00D620E3">
              <w:rPr>
                <w:rFonts w:eastAsia="Times New Roman"/>
                <w:lang w:val="es-DO"/>
              </w:rPr>
              <w:t>1,026,774,130.00</w:t>
            </w:r>
          </w:p>
        </w:tc>
        <w:tc>
          <w:tcPr>
            <w:tcW w:w="1842" w:type="dxa"/>
            <w:tcBorders>
              <w:top w:val="single" w:sz="4" w:space="0" w:color="auto"/>
              <w:left w:val="single" w:sz="4" w:space="0" w:color="auto"/>
              <w:bottom w:val="single" w:sz="4" w:space="0" w:color="auto"/>
              <w:right w:val="single" w:sz="4" w:space="0" w:color="auto"/>
            </w:tcBorders>
            <w:noWrap/>
            <w:hideMark/>
          </w:tcPr>
          <w:p w14:paraId="20FB7E4A" w14:textId="77777777" w:rsidR="00811CD8" w:rsidRPr="00D620E3" w:rsidRDefault="3436E20E" w:rsidP="006F7073">
            <w:pPr>
              <w:spacing w:after="0" w:line="360" w:lineRule="auto"/>
              <w:rPr>
                <w:rFonts w:eastAsia="Times New Roman"/>
                <w:lang w:val="es-DO"/>
              </w:rPr>
            </w:pPr>
            <w:r w:rsidRPr="00D620E3">
              <w:rPr>
                <w:rFonts w:eastAsia="Times New Roman"/>
                <w:lang w:val="es-DO"/>
              </w:rPr>
              <w:t>38.50%</w:t>
            </w:r>
          </w:p>
        </w:tc>
      </w:tr>
      <w:tr w:rsidR="00177054" w:rsidRPr="00F437BB" w14:paraId="772BB504" w14:textId="77777777" w:rsidTr="00177054">
        <w:trPr>
          <w:trHeight w:val="291"/>
        </w:trPr>
        <w:tc>
          <w:tcPr>
            <w:tcW w:w="1085"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107B90F9" w14:textId="77777777" w:rsidR="00811CD8" w:rsidRPr="004764A7" w:rsidRDefault="3436E20E" w:rsidP="006F7073">
            <w:pPr>
              <w:spacing w:after="0" w:line="360" w:lineRule="auto"/>
              <w:jc w:val="center"/>
              <w:rPr>
                <w:rFonts w:eastAsia="Times New Roman"/>
                <w:color w:val="FFFFFF" w:themeColor="background1"/>
                <w:sz w:val="28"/>
                <w:szCs w:val="28"/>
                <w:lang w:val="es-DO" w:eastAsia="es-DO"/>
              </w:rPr>
            </w:pPr>
            <w:r w:rsidRPr="004764A7">
              <w:rPr>
                <w:rFonts w:eastAsia="Times New Roman"/>
                <w:color w:val="FFFFFF" w:themeColor="background1"/>
                <w:sz w:val="28"/>
                <w:szCs w:val="28"/>
                <w:lang w:val="es-DO" w:eastAsia="es-DO"/>
              </w:rPr>
              <w:t>2.5-</w:t>
            </w:r>
          </w:p>
        </w:tc>
        <w:tc>
          <w:tcPr>
            <w:tcW w:w="2454" w:type="dxa"/>
            <w:tcBorders>
              <w:top w:val="single" w:sz="4" w:space="0" w:color="auto"/>
              <w:left w:val="single" w:sz="4" w:space="0" w:color="auto"/>
              <w:bottom w:val="single" w:sz="4" w:space="0" w:color="auto"/>
              <w:right w:val="single" w:sz="4" w:space="0" w:color="auto"/>
            </w:tcBorders>
            <w:noWrap/>
            <w:hideMark/>
          </w:tcPr>
          <w:p w14:paraId="6F755F05" w14:textId="7C09C5EC" w:rsidR="00811CD8" w:rsidRPr="004764A7" w:rsidRDefault="3172C14D" w:rsidP="006F7073">
            <w:pPr>
              <w:spacing w:after="0" w:line="360" w:lineRule="auto"/>
              <w:rPr>
                <w:rFonts w:eastAsia="Times New Roman"/>
                <w:sz w:val="28"/>
                <w:szCs w:val="28"/>
                <w:lang w:val="es-DO"/>
              </w:rPr>
            </w:pPr>
            <w:r w:rsidRPr="004764A7">
              <w:rPr>
                <w:rFonts w:eastAsia="Times New Roman"/>
                <w:sz w:val="28"/>
                <w:szCs w:val="28"/>
                <w:lang w:val="es-DO"/>
              </w:rPr>
              <w:t>Transferencias de capital</w:t>
            </w:r>
          </w:p>
        </w:tc>
        <w:tc>
          <w:tcPr>
            <w:tcW w:w="2552" w:type="dxa"/>
            <w:tcBorders>
              <w:top w:val="single" w:sz="4" w:space="0" w:color="auto"/>
              <w:left w:val="single" w:sz="4" w:space="0" w:color="auto"/>
              <w:bottom w:val="single" w:sz="4" w:space="0" w:color="auto"/>
              <w:right w:val="single" w:sz="4" w:space="0" w:color="auto"/>
            </w:tcBorders>
            <w:noWrap/>
            <w:hideMark/>
          </w:tcPr>
          <w:p w14:paraId="04CB365C" w14:textId="77777777" w:rsidR="00811CD8" w:rsidRPr="00D620E3" w:rsidRDefault="3436E20E" w:rsidP="006F7073">
            <w:pPr>
              <w:spacing w:after="0" w:line="360" w:lineRule="auto"/>
              <w:rPr>
                <w:rFonts w:eastAsia="Times New Roman"/>
                <w:lang w:val="es-DO"/>
              </w:rPr>
            </w:pPr>
            <w:r w:rsidRPr="00D620E3">
              <w:rPr>
                <w:rFonts w:eastAsia="Times New Roman"/>
                <w:lang w:val="es-DO"/>
              </w:rPr>
              <w:t>259,551,229.11</w:t>
            </w:r>
          </w:p>
        </w:tc>
        <w:tc>
          <w:tcPr>
            <w:tcW w:w="1842" w:type="dxa"/>
            <w:tcBorders>
              <w:top w:val="single" w:sz="4" w:space="0" w:color="auto"/>
              <w:left w:val="single" w:sz="4" w:space="0" w:color="auto"/>
              <w:bottom w:val="single" w:sz="4" w:space="0" w:color="auto"/>
              <w:right w:val="single" w:sz="4" w:space="0" w:color="auto"/>
            </w:tcBorders>
            <w:noWrap/>
            <w:hideMark/>
          </w:tcPr>
          <w:p w14:paraId="02F11E80" w14:textId="77777777" w:rsidR="00811CD8" w:rsidRPr="00D620E3" w:rsidRDefault="3436E20E" w:rsidP="006F7073">
            <w:pPr>
              <w:spacing w:after="0" w:line="360" w:lineRule="auto"/>
              <w:rPr>
                <w:rFonts w:eastAsia="Times New Roman"/>
                <w:lang w:val="es-DO"/>
              </w:rPr>
            </w:pPr>
            <w:r w:rsidRPr="00D620E3">
              <w:rPr>
                <w:rFonts w:eastAsia="Times New Roman"/>
                <w:lang w:val="es-DO"/>
              </w:rPr>
              <w:t>9.73%</w:t>
            </w:r>
          </w:p>
        </w:tc>
      </w:tr>
      <w:tr w:rsidR="00177054" w:rsidRPr="00F437BB" w14:paraId="251FBE5F" w14:textId="77777777" w:rsidTr="00177054">
        <w:trPr>
          <w:trHeight w:val="291"/>
        </w:trPr>
        <w:tc>
          <w:tcPr>
            <w:tcW w:w="1085"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62CC5436" w14:textId="77777777" w:rsidR="00811CD8" w:rsidRPr="004764A7" w:rsidRDefault="3436E20E" w:rsidP="006F7073">
            <w:pPr>
              <w:spacing w:after="0" w:line="360" w:lineRule="auto"/>
              <w:jc w:val="center"/>
              <w:rPr>
                <w:rFonts w:eastAsia="Times New Roman"/>
                <w:color w:val="FFFFFF" w:themeColor="background1"/>
                <w:sz w:val="28"/>
                <w:szCs w:val="28"/>
                <w:lang w:val="es-DO" w:eastAsia="es-DO"/>
              </w:rPr>
            </w:pPr>
            <w:r w:rsidRPr="004764A7">
              <w:rPr>
                <w:rFonts w:eastAsia="Times New Roman"/>
                <w:color w:val="FFFFFF" w:themeColor="background1"/>
                <w:sz w:val="28"/>
                <w:szCs w:val="28"/>
                <w:lang w:val="es-DO" w:eastAsia="es-DO"/>
              </w:rPr>
              <w:t>2.6-</w:t>
            </w:r>
          </w:p>
        </w:tc>
        <w:tc>
          <w:tcPr>
            <w:tcW w:w="2454" w:type="dxa"/>
            <w:tcBorders>
              <w:top w:val="single" w:sz="4" w:space="0" w:color="auto"/>
              <w:left w:val="single" w:sz="4" w:space="0" w:color="auto"/>
              <w:bottom w:val="single" w:sz="4" w:space="0" w:color="auto"/>
              <w:right w:val="single" w:sz="4" w:space="0" w:color="auto"/>
            </w:tcBorders>
            <w:noWrap/>
            <w:hideMark/>
          </w:tcPr>
          <w:p w14:paraId="53C792D4" w14:textId="3FE970B5" w:rsidR="00811CD8" w:rsidRPr="004764A7" w:rsidRDefault="3172C14D" w:rsidP="006F7073">
            <w:pPr>
              <w:spacing w:after="0" w:line="360" w:lineRule="auto"/>
              <w:rPr>
                <w:rFonts w:eastAsia="Times New Roman"/>
                <w:sz w:val="28"/>
                <w:szCs w:val="28"/>
                <w:lang w:val="es-DO"/>
              </w:rPr>
            </w:pPr>
            <w:r w:rsidRPr="004764A7">
              <w:rPr>
                <w:rFonts w:eastAsia="Times New Roman"/>
                <w:sz w:val="28"/>
                <w:szCs w:val="28"/>
                <w:lang w:val="es-DO"/>
              </w:rPr>
              <w:t>Bienes muebles, inmuebles e intangibles</w:t>
            </w:r>
          </w:p>
        </w:tc>
        <w:tc>
          <w:tcPr>
            <w:tcW w:w="2552" w:type="dxa"/>
            <w:tcBorders>
              <w:top w:val="single" w:sz="4" w:space="0" w:color="auto"/>
              <w:left w:val="single" w:sz="4" w:space="0" w:color="auto"/>
              <w:bottom w:val="single" w:sz="4" w:space="0" w:color="auto"/>
              <w:right w:val="single" w:sz="4" w:space="0" w:color="auto"/>
            </w:tcBorders>
            <w:noWrap/>
            <w:hideMark/>
          </w:tcPr>
          <w:p w14:paraId="2A58A87B" w14:textId="77777777" w:rsidR="00811CD8" w:rsidRPr="00D620E3" w:rsidRDefault="3436E20E" w:rsidP="006F7073">
            <w:pPr>
              <w:spacing w:after="0" w:line="360" w:lineRule="auto"/>
              <w:rPr>
                <w:rFonts w:eastAsia="Times New Roman"/>
                <w:lang w:val="es-DO"/>
              </w:rPr>
            </w:pPr>
            <w:r w:rsidRPr="00D620E3">
              <w:rPr>
                <w:rFonts w:eastAsia="Times New Roman"/>
                <w:lang w:val="es-DO"/>
              </w:rPr>
              <w:t>48,593,101.00</w:t>
            </w:r>
          </w:p>
        </w:tc>
        <w:tc>
          <w:tcPr>
            <w:tcW w:w="1842" w:type="dxa"/>
            <w:tcBorders>
              <w:top w:val="single" w:sz="4" w:space="0" w:color="auto"/>
              <w:left w:val="single" w:sz="4" w:space="0" w:color="auto"/>
              <w:bottom w:val="single" w:sz="4" w:space="0" w:color="auto"/>
              <w:right w:val="single" w:sz="4" w:space="0" w:color="auto"/>
            </w:tcBorders>
            <w:noWrap/>
            <w:hideMark/>
          </w:tcPr>
          <w:p w14:paraId="26444BE1" w14:textId="77777777" w:rsidR="00811CD8" w:rsidRPr="00D620E3" w:rsidRDefault="3436E20E" w:rsidP="006F7073">
            <w:pPr>
              <w:spacing w:after="0" w:line="360" w:lineRule="auto"/>
              <w:rPr>
                <w:rFonts w:eastAsia="Times New Roman"/>
                <w:lang w:val="es-DO"/>
              </w:rPr>
            </w:pPr>
            <w:r w:rsidRPr="00D620E3">
              <w:rPr>
                <w:rFonts w:eastAsia="Times New Roman"/>
                <w:lang w:val="es-DO"/>
              </w:rPr>
              <w:t>1.82%</w:t>
            </w:r>
          </w:p>
        </w:tc>
      </w:tr>
      <w:tr w:rsidR="00177054" w:rsidRPr="00F437BB" w14:paraId="38833BC2" w14:textId="77777777" w:rsidTr="00177054">
        <w:trPr>
          <w:trHeight w:val="291"/>
        </w:trPr>
        <w:tc>
          <w:tcPr>
            <w:tcW w:w="1085"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4DD70EDD" w14:textId="77777777" w:rsidR="00811CD8" w:rsidRPr="004764A7" w:rsidRDefault="3436E20E" w:rsidP="006F7073">
            <w:pPr>
              <w:spacing w:after="0" w:line="360" w:lineRule="auto"/>
              <w:jc w:val="center"/>
              <w:rPr>
                <w:rFonts w:eastAsia="Times New Roman"/>
                <w:color w:val="FFFFFF" w:themeColor="background1"/>
                <w:sz w:val="28"/>
                <w:szCs w:val="28"/>
                <w:lang w:val="es-DO" w:eastAsia="es-DO"/>
              </w:rPr>
            </w:pPr>
            <w:r w:rsidRPr="004764A7">
              <w:rPr>
                <w:rFonts w:eastAsia="Times New Roman"/>
                <w:color w:val="FFFFFF" w:themeColor="background1"/>
                <w:sz w:val="28"/>
                <w:szCs w:val="28"/>
                <w:lang w:val="es-DO" w:eastAsia="es-DO"/>
              </w:rPr>
              <w:t>2.7-</w:t>
            </w:r>
          </w:p>
        </w:tc>
        <w:tc>
          <w:tcPr>
            <w:tcW w:w="2454" w:type="dxa"/>
            <w:tcBorders>
              <w:top w:val="single" w:sz="4" w:space="0" w:color="auto"/>
              <w:left w:val="single" w:sz="4" w:space="0" w:color="auto"/>
              <w:bottom w:val="single" w:sz="4" w:space="0" w:color="auto"/>
              <w:right w:val="single" w:sz="4" w:space="0" w:color="auto"/>
            </w:tcBorders>
            <w:noWrap/>
            <w:hideMark/>
          </w:tcPr>
          <w:p w14:paraId="4E6211A5" w14:textId="7FA0467B" w:rsidR="00811CD8" w:rsidRPr="004764A7" w:rsidRDefault="3172C14D" w:rsidP="006F7073">
            <w:pPr>
              <w:spacing w:after="0" w:line="360" w:lineRule="auto"/>
              <w:rPr>
                <w:rFonts w:eastAsia="Times New Roman"/>
                <w:sz w:val="28"/>
                <w:szCs w:val="28"/>
                <w:lang w:val="es-DO"/>
              </w:rPr>
            </w:pPr>
            <w:r w:rsidRPr="004764A7">
              <w:rPr>
                <w:rFonts w:eastAsia="Times New Roman"/>
                <w:sz w:val="28"/>
                <w:szCs w:val="28"/>
                <w:lang w:val="es-DO"/>
              </w:rPr>
              <w:t>Obras</w:t>
            </w:r>
          </w:p>
        </w:tc>
        <w:tc>
          <w:tcPr>
            <w:tcW w:w="2552" w:type="dxa"/>
            <w:tcBorders>
              <w:top w:val="single" w:sz="4" w:space="0" w:color="auto"/>
              <w:left w:val="single" w:sz="4" w:space="0" w:color="auto"/>
              <w:bottom w:val="single" w:sz="4" w:space="0" w:color="auto"/>
              <w:right w:val="single" w:sz="4" w:space="0" w:color="auto"/>
            </w:tcBorders>
            <w:noWrap/>
            <w:hideMark/>
          </w:tcPr>
          <w:p w14:paraId="234BCD38" w14:textId="77777777" w:rsidR="00811CD8" w:rsidRPr="00D620E3" w:rsidRDefault="3436E20E" w:rsidP="006F7073">
            <w:pPr>
              <w:spacing w:after="0" w:line="360" w:lineRule="auto"/>
              <w:rPr>
                <w:rFonts w:eastAsia="Times New Roman"/>
                <w:lang w:val="es-DO"/>
              </w:rPr>
            </w:pPr>
            <w:r w:rsidRPr="00D620E3">
              <w:rPr>
                <w:rFonts w:eastAsia="Times New Roman"/>
                <w:lang w:val="es-DO"/>
              </w:rPr>
              <w:t>24,675,457.62</w:t>
            </w:r>
          </w:p>
        </w:tc>
        <w:tc>
          <w:tcPr>
            <w:tcW w:w="1842" w:type="dxa"/>
            <w:tcBorders>
              <w:top w:val="single" w:sz="4" w:space="0" w:color="auto"/>
              <w:left w:val="single" w:sz="4" w:space="0" w:color="auto"/>
              <w:bottom w:val="single" w:sz="4" w:space="0" w:color="auto"/>
              <w:right w:val="single" w:sz="4" w:space="0" w:color="auto"/>
            </w:tcBorders>
            <w:noWrap/>
            <w:hideMark/>
          </w:tcPr>
          <w:p w14:paraId="2E0CB4DD" w14:textId="77777777" w:rsidR="00811CD8" w:rsidRPr="00D620E3" w:rsidRDefault="3436E20E" w:rsidP="006F7073">
            <w:pPr>
              <w:spacing w:after="0" w:line="360" w:lineRule="auto"/>
              <w:rPr>
                <w:rFonts w:eastAsia="Times New Roman"/>
                <w:lang w:val="es-DO"/>
              </w:rPr>
            </w:pPr>
            <w:r w:rsidRPr="00D620E3">
              <w:rPr>
                <w:rFonts w:eastAsia="Times New Roman"/>
                <w:lang w:val="es-DO"/>
              </w:rPr>
              <w:t>0.93%</w:t>
            </w:r>
          </w:p>
        </w:tc>
      </w:tr>
      <w:tr w:rsidR="00177054" w:rsidRPr="00F437BB" w14:paraId="0237F56C" w14:textId="77777777" w:rsidTr="00177054">
        <w:trPr>
          <w:trHeight w:val="291"/>
        </w:trPr>
        <w:tc>
          <w:tcPr>
            <w:tcW w:w="3539" w:type="dxa"/>
            <w:gridSpan w:val="2"/>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1D98412B" w14:textId="56CBA9D1" w:rsidR="00811CD8" w:rsidRPr="004764A7" w:rsidRDefault="3436E20E" w:rsidP="006F7073">
            <w:pPr>
              <w:spacing w:after="0" w:line="360" w:lineRule="auto"/>
              <w:jc w:val="center"/>
              <w:rPr>
                <w:rFonts w:eastAsia="Times New Roman"/>
                <w:b/>
                <w:bCs/>
                <w:color w:val="FFFFFF" w:themeColor="background1"/>
                <w:sz w:val="28"/>
                <w:szCs w:val="28"/>
                <w:lang w:val="es-DO" w:eastAsia="es-DO"/>
              </w:rPr>
            </w:pPr>
            <w:r w:rsidRPr="004764A7">
              <w:rPr>
                <w:rFonts w:eastAsia="Times New Roman"/>
                <w:b/>
                <w:bCs/>
                <w:color w:val="FFFFFF" w:themeColor="background1"/>
                <w:sz w:val="28"/>
                <w:szCs w:val="28"/>
                <w:lang w:val="es-DO" w:eastAsia="es-DO"/>
              </w:rPr>
              <w:t>Total, General</w:t>
            </w:r>
          </w:p>
        </w:tc>
        <w:tc>
          <w:tcPr>
            <w:tcW w:w="2552" w:type="dxa"/>
            <w:tcBorders>
              <w:top w:val="single" w:sz="4" w:space="0" w:color="auto"/>
              <w:left w:val="single" w:sz="4" w:space="0" w:color="auto"/>
              <w:bottom w:val="single" w:sz="4" w:space="0" w:color="auto"/>
              <w:right w:val="single" w:sz="4" w:space="0" w:color="auto"/>
            </w:tcBorders>
            <w:shd w:val="clear" w:color="auto" w:fill="011C50"/>
            <w:noWrap/>
            <w:vAlign w:val="bottom"/>
            <w:hideMark/>
          </w:tcPr>
          <w:p w14:paraId="7508D13B" w14:textId="77777777" w:rsidR="00811CD8" w:rsidRPr="00F437BB" w:rsidRDefault="3436E20E" w:rsidP="006F7073">
            <w:pPr>
              <w:spacing w:after="0" w:line="360" w:lineRule="auto"/>
              <w:jc w:val="center"/>
              <w:rPr>
                <w:rFonts w:eastAsia="Times New Roman"/>
                <w:b/>
                <w:bCs/>
                <w:color w:val="FFFFFF" w:themeColor="background1"/>
                <w:lang w:val="es-DO" w:eastAsia="es-DO"/>
              </w:rPr>
            </w:pPr>
            <w:r w:rsidRPr="59A45160">
              <w:rPr>
                <w:rFonts w:eastAsia="Times New Roman"/>
                <w:b/>
                <w:bCs/>
                <w:color w:val="FFFFFF" w:themeColor="background1"/>
                <w:lang w:val="es-DO" w:eastAsia="es-DO"/>
              </w:rPr>
              <w:t>2,666,867,210.65</w:t>
            </w:r>
          </w:p>
        </w:tc>
        <w:tc>
          <w:tcPr>
            <w:tcW w:w="1842" w:type="dxa"/>
            <w:tcBorders>
              <w:top w:val="single" w:sz="4" w:space="0" w:color="auto"/>
              <w:left w:val="single" w:sz="4" w:space="0" w:color="auto"/>
              <w:bottom w:val="single" w:sz="4" w:space="0" w:color="auto"/>
              <w:right w:val="single" w:sz="4" w:space="0" w:color="auto"/>
            </w:tcBorders>
            <w:shd w:val="clear" w:color="auto" w:fill="011C50"/>
            <w:noWrap/>
            <w:vAlign w:val="bottom"/>
            <w:hideMark/>
          </w:tcPr>
          <w:p w14:paraId="6E4FB0A1" w14:textId="77777777" w:rsidR="00811CD8" w:rsidRPr="00F437BB" w:rsidRDefault="3436E20E" w:rsidP="006F7073">
            <w:pPr>
              <w:spacing w:after="0" w:line="360" w:lineRule="auto"/>
              <w:jc w:val="center"/>
              <w:rPr>
                <w:rFonts w:eastAsia="Times New Roman"/>
                <w:b/>
                <w:bCs/>
                <w:color w:val="FFFFFF" w:themeColor="background1"/>
                <w:lang w:val="es-DO" w:eastAsia="es-DO"/>
              </w:rPr>
            </w:pPr>
            <w:r w:rsidRPr="59A45160">
              <w:rPr>
                <w:rFonts w:eastAsia="Times New Roman"/>
                <w:b/>
                <w:bCs/>
                <w:color w:val="FFFFFF" w:themeColor="background1"/>
                <w:lang w:val="es-DO" w:eastAsia="es-DO"/>
              </w:rPr>
              <w:t>100%</w:t>
            </w:r>
          </w:p>
        </w:tc>
      </w:tr>
    </w:tbl>
    <w:p w14:paraId="151FA485" w14:textId="390623FD" w:rsidR="00811CD8" w:rsidRDefault="3436E20E" w:rsidP="00177054">
      <w:pPr>
        <w:spacing w:after="0" w:line="360" w:lineRule="auto"/>
        <w:rPr>
          <w:rFonts w:eastAsia="Times New Roman"/>
          <w:lang w:val="es-DO"/>
        </w:rPr>
      </w:pPr>
      <w:r w:rsidRPr="59A45160">
        <w:rPr>
          <w:rFonts w:eastAsia="Times New Roman"/>
          <w:lang w:val="es-DO"/>
        </w:rPr>
        <w:t xml:space="preserve"> </w:t>
      </w:r>
      <w:r w:rsidRPr="59A45160">
        <w:rPr>
          <w:rFonts w:eastAsia="Times New Roman"/>
          <w:b/>
          <w:bCs/>
          <w:lang w:val="es-DO"/>
        </w:rPr>
        <w:t>Fuente:</w:t>
      </w:r>
      <w:r w:rsidRPr="59A45160">
        <w:rPr>
          <w:rFonts w:eastAsia="Times New Roman"/>
          <w:lang w:val="es-DO"/>
        </w:rPr>
        <w:t xml:space="preserve"> Sistema de Información de la Gestión Financiera </w:t>
      </w:r>
    </w:p>
    <w:p w14:paraId="713A7DA7" w14:textId="77777777" w:rsidR="00177054" w:rsidRDefault="00177054" w:rsidP="00177054">
      <w:pPr>
        <w:spacing w:after="0" w:line="360" w:lineRule="auto"/>
        <w:rPr>
          <w:rFonts w:eastAsia="Times New Roman"/>
          <w:lang w:val="es-DO"/>
        </w:rPr>
      </w:pPr>
    </w:p>
    <w:p w14:paraId="709123CD" w14:textId="77777777" w:rsidR="00177054" w:rsidRPr="00F437BB" w:rsidRDefault="00177054" w:rsidP="00177054">
      <w:pPr>
        <w:spacing w:after="0" w:line="360" w:lineRule="auto"/>
        <w:rPr>
          <w:rFonts w:eastAsia="Times New Roman"/>
          <w:lang w:val="es-DO"/>
        </w:rPr>
      </w:pPr>
    </w:p>
    <w:p w14:paraId="14DE4273" w14:textId="1BC734A4" w:rsidR="009772A4" w:rsidRDefault="3436E20E" w:rsidP="005C6940">
      <w:pPr>
        <w:spacing w:after="0" w:line="360" w:lineRule="auto"/>
        <w:jc w:val="both"/>
        <w:rPr>
          <w:rFonts w:eastAsia="Times New Roman"/>
          <w:lang w:val="es-DO"/>
        </w:rPr>
      </w:pPr>
      <w:r w:rsidRPr="59A45160">
        <w:rPr>
          <w:rFonts w:eastAsia="Times New Roman"/>
          <w:lang w:val="es-DO"/>
        </w:rPr>
        <w:lastRenderedPageBreak/>
        <w:t xml:space="preserve">Este cuadro muestra que la distribución de los recursos asignados a la SEDE del MINC, para el año 2022, se corresponden en un </w:t>
      </w:r>
      <w:r w:rsidRPr="59A45160">
        <w:rPr>
          <w:rFonts w:eastAsia="Times New Roman"/>
          <w:b/>
          <w:bCs/>
          <w:lang w:val="es-DO"/>
        </w:rPr>
        <w:t xml:space="preserve">31.54 % </w:t>
      </w:r>
      <w:r w:rsidRPr="59A45160">
        <w:rPr>
          <w:rFonts w:eastAsia="Times New Roman"/>
          <w:lang w:val="es-DO"/>
        </w:rPr>
        <w:t xml:space="preserve">para el pago de servicios personales; para contrataciones de servicios el </w:t>
      </w:r>
      <w:r w:rsidRPr="59A45160">
        <w:rPr>
          <w:rFonts w:eastAsia="Times New Roman"/>
          <w:b/>
          <w:bCs/>
          <w:lang w:val="es-DO"/>
        </w:rPr>
        <w:t>15.85%</w:t>
      </w:r>
      <w:r w:rsidRPr="59A45160">
        <w:rPr>
          <w:rFonts w:eastAsia="Times New Roman"/>
          <w:lang w:val="es-DO"/>
        </w:rPr>
        <w:t xml:space="preserve">, el </w:t>
      </w:r>
      <w:r w:rsidRPr="59A45160">
        <w:rPr>
          <w:rFonts w:eastAsia="Times New Roman"/>
          <w:b/>
          <w:bCs/>
          <w:lang w:val="es-DO"/>
        </w:rPr>
        <w:t>1.63%</w:t>
      </w:r>
      <w:r w:rsidRPr="59A45160">
        <w:rPr>
          <w:rFonts w:eastAsia="Times New Roman"/>
          <w:lang w:val="es-DO"/>
        </w:rPr>
        <w:t xml:space="preserve"> para materiales y suministros, el </w:t>
      </w:r>
      <w:r w:rsidRPr="59A45160">
        <w:rPr>
          <w:rFonts w:eastAsia="Times New Roman"/>
          <w:b/>
          <w:bCs/>
          <w:lang w:val="es-DO"/>
        </w:rPr>
        <w:t>38.50%</w:t>
      </w:r>
      <w:r w:rsidRPr="59A45160">
        <w:rPr>
          <w:rFonts w:eastAsia="Times New Roman"/>
          <w:lang w:val="es-DO"/>
        </w:rPr>
        <w:t xml:space="preserve"> para transferencias corrientes, el </w:t>
      </w:r>
      <w:r w:rsidRPr="59A45160">
        <w:rPr>
          <w:rFonts w:eastAsia="Times New Roman"/>
          <w:b/>
          <w:bCs/>
          <w:lang w:val="es-DO"/>
        </w:rPr>
        <w:t>9.73 %</w:t>
      </w:r>
      <w:r w:rsidRPr="59A45160">
        <w:rPr>
          <w:rFonts w:eastAsia="Times New Roman"/>
          <w:lang w:val="es-DO"/>
        </w:rPr>
        <w:t xml:space="preserve"> para transferencias de capital, </w:t>
      </w:r>
      <w:r w:rsidRPr="59A45160">
        <w:rPr>
          <w:rFonts w:eastAsia="Times New Roman"/>
          <w:b/>
          <w:bCs/>
          <w:lang w:val="es-DO"/>
        </w:rPr>
        <w:t>1.82 %</w:t>
      </w:r>
      <w:r w:rsidRPr="59A45160">
        <w:rPr>
          <w:rFonts w:eastAsia="Times New Roman"/>
          <w:lang w:val="es-DO"/>
        </w:rPr>
        <w:t xml:space="preserve"> para la adquisición de bienes muebles, inmuebles e intangibles y el </w:t>
      </w:r>
      <w:r w:rsidRPr="59A45160">
        <w:rPr>
          <w:rFonts w:eastAsia="Times New Roman"/>
          <w:b/>
          <w:bCs/>
          <w:lang w:val="es-DO"/>
        </w:rPr>
        <w:t>0.93 %</w:t>
      </w:r>
      <w:r w:rsidRPr="59A45160">
        <w:rPr>
          <w:rFonts w:eastAsia="Times New Roman"/>
          <w:lang w:val="es-DO"/>
        </w:rPr>
        <w:t xml:space="preserve"> para construcción de obras. </w:t>
      </w:r>
    </w:p>
    <w:p w14:paraId="2FBB498F" w14:textId="77777777" w:rsidR="00177054" w:rsidRPr="00177054" w:rsidRDefault="00177054" w:rsidP="005C6940">
      <w:pPr>
        <w:spacing w:after="0" w:line="360" w:lineRule="auto"/>
        <w:jc w:val="both"/>
        <w:rPr>
          <w:rFonts w:eastAsia="Times New Roman"/>
          <w:lang w:val="es-DO"/>
        </w:rPr>
      </w:pPr>
    </w:p>
    <w:p w14:paraId="643D9255" w14:textId="120FBA59" w:rsidR="00811CD8" w:rsidRPr="009772A4" w:rsidRDefault="3436E20E" w:rsidP="005C6940">
      <w:pPr>
        <w:spacing w:after="0" w:line="360" w:lineRule="auto"/>
        <w:jc w:val="both"/>
        <w:rPr>
          <w:rFonts w:eastAsia="Times New Roman"/>
          <w:b/>
          <w:bCs/>
          <w:lang w:val="es-DO"/>
        </w:rPr>
      </w:pPr>
      <w:r w:rsidRPr="59A45160">
        <w:rPr>
          <w:rFonts w:eastAsia="Times New Roman"/>
          <w:b/>
          <w:bCs/>
          <w:lang w:val="es-DO"/>
        </w:rPr>
        <w:t xml:space="preserve">Ejecución Presupuestaria. </w:t>
      </w:r>
    </w:p>
    <w:p w14:paraId="5AD316BC" w14:textId="4E269202" w:rsidR="00811CD8" w:rsidRDefault="3436E20E" w:rsidP="005C6940">
      <w:pPr>
        <w:spacing w:after="0" w:line="360" w:lineRule="auto"/>
        <w:jc w:val="both"/>
        <w:rPr>
          <w:rFonts w:eastAsia="Times New Roman"/>
          <w:lang w:val="es-DO"/>
        </w:rPr>
      </w:pPr>
      <w:r w:rsidRPr="59A45160">
        <w:rPr>
          <w:rFonts w:eastAsia="Times New Roman"/>
          <w:lang w:val="es-DO"/>
        </w:rPr>
        <w:t xml:space="preserve">Al día 12 de diciembre, la Ejecución Presupuestaria de la SEDE asciende al monto de </w:t>
      </w:r>
      <w:r w:rsidRPr="59A45160">
        <w:rPr>
          <w:rFonts w:eastAsia="Times New Roman"/>
          <w:b/>
          <w:bCs/>
          <w:lang w:val="es-DO"/>
        </w:rPr>
        <w:t>RD$2,131,287,756.97.</w:t>
      </w:r>
      <w:r w:rsidRPr="59A45160">
        <w:rPr>
          <w:rFonts w:eastAsia="Times New Roman"/>
          <w:lang w:val="es-DO"/>
        </w:rPr>
        <w:t xml:space="preserve"> Este valor representa un Nivel de ejecución equivalente al </w:t>
      </w:r>
      <w:r w:rsidRPr="59A45160">
        <w:rPr>
          <w:rFonts w:eastAsia="Times New Roman"/>
          <w:b/>
          <w:bCs/>
          <w:lang w:val="es-DO"/>
        </w:rPr>
        <w:t>79.91%</w:t>
      </w:r>
      <w:r w:rsidRPr="59A45160">
        <w:rPr>
          <w:rFonts w:eastAsia="Times New Roman"/>
          <w:lang w:val="es-DO"/>
        </w:rPr>
        <w:t xml:space="preserve"> del total presupuestario asignado, y un monto proyectado al 31 del mes en curso por un valor de </w:t>
      </w:r>
      <w:r w:rsidRPr="59A45160">
        <w:rPr>
          <w:rFonts w:eastAsia="Times New Roman"/>
          <w:b/>
          <w:bCs/>
          <w:lang w:val="es-DO"/>
        </w:rPr>
        <w:t>RD$2,605,822,431.70</w:t>
      </w:r>
      <w:r w:rsidRPr="59A45160">
        <w:rPr>
          <w:rFonts w:eastAsia="Times New Roman"/>
          <w:lang w:val="es-DO"/>
        </w:rPr>
        <w:t xml:space="preserve">, equivalente al </w:t>
      </w:r>
      <w:r w:rsidRPr="59A45160">
        <w:rPr>
          <w:rFonts w:eastAsia="Times New Roman"/>
          <w:b/>
          <w:bCs/>
          <w:lang w:val="es-DO"/>
        </w:rPr>
        <w:t xml:space="preserve">97.71%, </w:t>
      </w:r>
      <w:r w:rsidRPr="59A45160">
        <w:rPr>
          <w:rFonts w:eastAsia="Times New Roman"/>
          <w:lang w:val="es-DO"/>
        </w:rPr>
        <w:t xml:space="preserve">cómo se presenta en siguiente cuadro el cual muestra la distribución del Nivel de Ejecución Presupuestaria de la SEDE del MINC, conforme la cuenta objetar del gasto y su respectivo porcentaje. </w:t>
      </w:r>
    </w:p>
    <w:p w14:paraId="260A8313" w14:textId="77777777" w:rsidR="00177054" w:rsidRPr="00F437BB" w:rsidRDefault="00177054" w:rsidP="005C6940">
      <w:pPr>
        <w:spacing w:after="0" w:line="360" w:lineRule="auto"/>
        <w:jc w:val="both"/>
        <w:rPr>
          <w:rFonts w:eastAsia="Times New Roman"/>
          <w:lang w:val="es-DO"/>
        </w:rPr>
      </w:pPr>
    </w:p>
    <w:p w14:paraId="209E06FA" w14:textId="5E7FF985" w:rsidR="00811CD8" w:rsidRPr="00F437BB" w:rsidRDefault="3436E20E" w:rsidP="005C6940">
      <w:pPr>
        <w:spacing w:line="360" w:lineRule="auto"/>
        <w:jc w:val="both"/>
        <w:rPr>
          <w:rFonts w:eastAsia="Times New Roman"/>
          <w:lang w:val="es-DO"/>
        </w:rPr>
      </w:pPr>
      <w:r w:rsidRPr="59A45160">
        <w:rPr>
          <w:rFonts w:eastAsia="Times New Roman"/>
          <w:b/>
          <w:bCs/>
          <w:lang w:val="es-DO"/>
        </w:rPr>
        <w:t>Cuadro No. 2:</w:t>
      </w:r>
      <w:r w:rsidRPr="59A45160">
        <w:rPr>
          <w:rFonts w:eastAsia="Times New Roman"/>
          <w:lang w:val="es-DO"/>
        </w:rPr>
        <w:t xml:space="preserve"> Ejecución Presupuestaria proyectada al 31 de diciembre 2022, Presupuesto Ejecutado.</w:t>
      </w:r>
    </w:p>
    <w:tbl>
      <w:tblPr>
        <w:tblW w:w="8080" w:type="dxa"/>
        <w:tblInd w:w="-147" w:type="dxa"/>
        <w:tblLayout w:type="fixed"/>
        <w:tblCellMar>
          <w:left w:w="70" w:type="dxa"/>
          <w:right w:w="70" w:type="dxa"/>
        </w:tblCellMar>
        <w:tblLook w:val="04A0" w:firstRow="1" w:lastRow="0" w:firstColumn="1" w:lastColumn="0" w:noHBand="0" w:noVBand="1"/>
      </w:tblPr>
      <w:tblGrid>
        <w:gridCol w:w="719"/>
        <w:gridCol w:w="1266"/>
        <w:gridCol w:w="1744"/>
        <w:gridCol w:w="1678"/>
        <w:gridCol w:w="1591"/>
        <w:gridCol w:w="1082"/>
      </w:tblGrid>
      <w:tr w:rsidR="00F167AB" w:rsidRPr="00F437BB" w14:paraId="2E3972CA" w14:textId="77777777" w:rsidTr="00177054">
        <w:trPr>
          <w:trHeight w:val="5"/>
          <w:tblHeader/>
        </w:trPr>
        <w:tc>
          <w:tcPr>
            <w:tcW w:w="719"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697E5DB0" w14:textId="77777777" w:rsidR="00811CD8" w:rsidRPr="008F1E6C" w:rsidRDefault="3436E20E" w:rsidP="00E91228">
            <w:pPr>
              <w:spacing w:after="0" w:line="360" w:lineRule="auto"/>
              <w:jc w:val="center"/>
              <w:rPr>
                <w:rFonts w:eastAsia="Times New Roman"/>
                <w:b/>
                <w:bCs/>
                <w:color w:val="FFFFFF" w:themeColor="background1"/>
                <w:sz w:val="28"/>
                <w:szCs w:val="28"/>
                <w:lang w:val="es-DO" w:eastAsia="es-DO"/>
              </w:rPr>
            </w:pPr>
            <w:r w:rsidRPr="008F1E6C">
              <w:rPr>
                <w:rFonts w:eastAsia="Times New Roman"/>
                <w:b/>
                <w:bCs/>
                <w:color w:val="FFFFFF" w:themeColor="background1"/>
                <w:sz w:val="28"/>
                <w:szCs w:val="28"/>
                <w:lang w:val="es-DO" w:eastAsia="es-DO"/>
              </w:rPr>
              <w:lastRenderedPageBreak/>
              <w:t>Objeto</w:t>
            </w:r>
          </w:p>
        </w:tc>
        <w:tc>
          <w:tcPr>
            <w:tcW w:w="1266" w:type="dxa"/>
            <w:tcBorders>
              <w:top w:val="single" w:sz="4" w:space="0" w:color="auto"/>
              <w:left w:val="nil"/>
              <w:bottom w:val="single" w:sz="4" w:space="0" w:color="auto"/>
              <w:right w:val="single" w:sz="4" w:space="0" w:color="auto"/>
            </w:tcBorders>
            <w:shd w:val="clear" w:color="auto" w:fill="011C50"/>
            <w:noWrap/>
            <w:vAlign w:val="center"/>
            <w:hideMark/>
          </w:tcPr>
          <w:p w14:paraId="2FDD23F9" w14:textId="77777777" w:rsidR="00811CD8" w:rsidRPr="008F1E6C" w:rsidRDefault="3436E20E" w:rsidP="00E91228">
            <w:pPr>
              <w:spacing w:after="0" w:line="360" w:lineRule="auto"/>
              <w:jc w:val="center"/>
              <w:rPr>
                <w:rFonts w:eastAsia="Times New Roman"/>
                <w:b/>
                <w:bCs/>
                <w:color w:val="FFFFFF" w:themeColor="background1"/>
                <w:sz w:val="28"/>
                <w:szCs w:val="28"/>
                <w:lang w:val="es-DO" w:eastAsia="es-DO"/>
              </w:rPr>
            </w:pPr>
            <w:r w:rsidRPr="008F1E6C">
              <w:rPr>
                <w:rFonts w:eastAsia="Times New Roman"/>
                <w:b/>
                <w:bCs/>
                <w:color w:val="FFFFFF" w:themeColor="background1"/>
                <w:sz w:val="28"/>
                <w:szCs w:val="28"/>
                <w:lang w:val="es-DO" w:eastAsia="es-DO"/>
              </w:rPr>
              <w:t>Detalle</w:t>
            </w:r>
          </w:p>
        </w:tc>
        <w:tc>
          <w:tcPr>
            <w:tcW w:w="1744" w:type="dxa"/>
            <w:tcBorders>
              <w:top w:val="single" w:sz="4" w:space="0" w:color="auto"/>
              <w:left w:val="nil"/>
              <w:bottom w:val="single" w:sz="4" w:space="0" w:color="auto"/>
              <w:right w:val="single" w:sz="4" w:space="0" w:color="auto"/>
            </w:tcBorders>
            <w:shd w:val="clear" w:color="auto" w:fill="011C50"/>
            <w:vAlign w:val="center"/>
            <w:hideMark/>
          </w:tcPr>
          <w:p w14:paraId="51B9C4AC" w14:textId="07C9E025" w:rsidR="00811CD8" w:rsidRPr="008F1E6C" w:rsidRDefault="3436E20E" w:rsidP="00E91228">
            <w:pPr>
              <w:spacing w:after="0" w:line="360" w:lineRule="auto"/>
              <w:jc w:val="center"/>
              <w:rPr>
                <w:rFonts w:eastAsia="Times New Roman"/>
                <w:b/>
                <w:bCs/>
                <w:color w:val="FFFFFF" w:themeColor="background1"/>
                <w:sz w:val="28"/>
                <w:szCs w:val="28"/>
                <w:lang w:val="es-DO" w:eastAsia="es-DO"/>
              </w:rPr>
            </w:pPr>
            <w:r w:rsidRPr="008F1E6C">
              <w:rPr>
                <w:rFonts w:eastAsia="Times New Roman"/>
                <w:b/>
                <w:bCs/>
                <w:color w:val="FFFFFF" w:themeColor="background1"/>
                <w:sz w:val="28"/>
                <w:szCs w:val="28"/>
                <w:lang w:val="es-DO" w:eastAsia="es-DO"/>
              </w:rPr>
              <w:t xml:space="preserve">Presupuesto </w:t>
            </w:r>
            <w:r w:rsidR="00811CD8" w:rsidRPr="008F1E6C">
              <w:rPr>
                <w:sz w:val="28"/>
                <w:szCs w:val="28"/>
              </w:rPr>
              <w:br/>
            </w:r>
            <w:r w:rsidRPr="008F1E6C">
              <w:rPr>
                <w:rFonts w:eastAsia="Times New Roman"/>
                <w:b/>
                <w:bCs/>
                <w:color w:val="FFFFFF" w:themeColor="background1"/>
                <w:sz w:val="28"/>
                <w:szCs w:val="28"/>
                <w:lang w:val="es-DO" w:eastAsia="es-DO"/>
              </w:rPr>
              <w:t xml:space="preserve">Aprobado </w:t>
            </w:r>
            <w:r w:rsidR="00811CD8" w:rsidRPr="008F1E6C">
              <w:rPr>
                <w:sz w:val="28"/>
                <w:szCs w:val="28"/>
              </w:rPr>
              <w:br/>
            </w:r>
            <w:r w:rsidRPr="008F1E6C">
              <w:rPr>
                <w:rFonts w:eastAsia="Times New Roman"/>
                <w:b/>
                <w:bCs/>
                <w:color w:val="FFFFFF" w:themeColor="background1"/>
                <w:sz w:val="28"/>
                <w:szCs w:val="28"/>
                <w:lang w:val="es-DO" w:eastAsia="es-DO"/>
              </w:rPr>
              <w:t xml:space="preserve">01 </w:t>
            </w:r>
            <w:r w:rsidR="3172C14D" w:rsidRPr="008F1E6C">
              <w:rPr>
                <w:rFonts w:eastAsia="Times New Roman"/>
                <w:b/>
                <w:bCs/>
                <w:color w:val="FFFFFF" w:themeColor="background1"/>
                <w:sz w:val="28"/>
                <w:szCs w:val="28"/>
                <w:lang w:val="es-DO" w:eastAsia="es-DO"/>
              </w:rPr>
              <w:t>enero</w:t>
            </w:r>
            <w:r w:rsidRPr="008F1E6C">
              <w:rPr>
                <w:rFonts w:eastAsia="Times New Roman"/>
                <w:b/>
                <w:bCs/>
                <w:color w:val="FFFFFF" w:themeColor="background1"/>
                <w:sz w:val="28"/>
                <w:szCs w:val="28"/>
                <w:lang w:val="es-DO" w:eastAsia="es-DO"/>
              </w:rPr>
              <w:t xml:space="preserve"> (RD $)</w:t>
            </w:r>
          </w:p>
        </w:tc>
        <w:tc>
          <w:tcPr>
            <w:tcW w:w="1678" w:type="dxa"/>
            <w:tcBorders>
              <w:top w:val="single" w:sz="4" w:space="0" w:color="auto"/>
              <w:left w:val="nil"/>
              <w:bottom w:val="single" w:sz="4" w:space="0" w:color="auto"/>
              <w:right w:val="single" w:sz="4" w:space="0" w:color="auto"/>
            </w:tcBorders>
            <w:shd w:val="clear" w:color="auto" w:fill="011C50"/>
            <w:vAlign w:val="center"/>
            <w:hideMark/>
          </w:tcPr>
          <w:p w14:paraId="5EBAE3AF" w14:textId="77777777" w:rsidR="00811CD8" w:rsidRPr="008F1E6C" w:rsidRDefault="3436E20E" w:rsidP="00E91228">
            <w:pPr>
              <w:spacing w:after="0" w:line="360" w:lineRule="auto"/>
              <w:jc w:val="center"/>
              <w:rPr>
                <w:rFonts w:eastAsia="Times New Roman"/>
                <w:b/>
                <w:bCs/>
                <w:color w:val="FFFFFF" w:themeColor="background1"/>
                <w:sz w:val="28"/>
                <w:szCs w:val="28"/>
                <w:lang w:val="es-DO" w:eastAsia="es-DO"/>
              </w:rPr>
            </w:pPr>
            <w:r w:rsidRPr="008F1E6C">
              <w:rPr>
                <w:rFonts w:eastAsia="Times New Roman"/>
                <w:b/>
                <w:bCs/>
                <w:color w:val="FFFFFF" w:themeColor="background1"/>
                <w:sz w:val="28"/>
                <w:szCs w:val="28"/>
                <w:lang w:val="es-DO" w:eastAsia="es-DO"/>
              </w:rPr>
              <w:t xml:space="preserve">Presupuesto </w:t>
            </w:r>
            <w:r w:rsidR="00811CD8" w:rsidRPr="008F1E6C">
              <w:rPr>
                <w:sz w:val="28"/>
                <w:szCs w:val="28"/>
              </w:rPr>
              <w:br/>
            </w:r>
            <w:r w:rsidRPr="008F1E6C">
              <w:rPr>
                <w:rFonts w:eastAsia="Times New Roman"/>
                <w:b/>
                <w:bCs/>
                <w:color w:val="FFFFFF" w:themeColor="background1"/>
                <w:sz w:val="28"/>
                <w:szCs w:val="28"/>
                <w:lang w:val="es-DO" w:eastAsia="es-DO"/>
              </w:rPr>
              <w:t>Vigente al 12 de diciembre (RD$)</w:t>
            </w:r>
          </w:p>
        </w:tc>
        <w:tc>
          <w:tcPr>
            <w:tcW w:w="1591" w:type="dxa"/>
            <w:tcBorders>
              <w:top w:val="single" w:sz="4" w:space="0" w:color="auto"/>
              <w:left w:val="nil"/>
              <w:bottom w:val="single" w:sz="4" w:space="0" w:color="auto"/>
              <w:right w:val="single" w:sz="4" w:space="0" w:color="auto"/>
            </w:tcBorders>
            <w:shd w:val="clear" w:color="auto" w:fill="011C50"/>
            <w:vAlign w:val="center"/>
            <w:hideMark/>
          </w:tcPr>
          <w:p w14:paraId="42BD8B50" w14:textId="77777777" w:rsidR="00811CD8" w:rsidRPr="008F1E6C" w:rsidRDefault="3436E20E" w:rsidP="00E91228">
            <w:pPr>
              <w:spacing w:after="0" w:line="360" w:lineRule="auto"/>
              <w:jc w:val="center"/>
              <w:rPr>
                <w:rFonts w:eastAsia="Times New Roman"/>
                <w:b/>
                <w:bCs/>
                <w:color w:val="FFFFFF" w:themeColor="background1"/>
                <w:sz w:val="28"/>
                <w:szCs w:val="28"/>
                <w:lang w:val="es-DO" w:eastAsia="es-DO"/>
              </w:rPr>
            </w:pPr>
            <w:r w:rsidRPr="008F1E6C">
              <w:rPr>
                <w:rFonts w:eastAsia="Times New Roman"/>
                <w:b/>
                <w:bCs/>
                <w:color w:val="FFFFFF" w:themeColor="background1"/>
                <w:sz w:val="28"/>
                <w:szCs w:val="28"/>
                <w:lang w:val="es-DO" w:eastAsia="es-DO"/>
              </w:rPr>
              <w:t xml:space="preserve">Presupuesto </w:t>
            </w:r>
            <w:r w:rsidR="00811CD8" w:rsidRPr="008F1E6C">
              <w:rPr>
                <w:sz w:val="28"/>
                <w:szCs w:val="28"/>
              </w:rPr>
              <w:br/>
            </w:r>
            <w:r w:rsidRPr="008F1E6C">
              <w:rPr>
                <w:rFonts w:eastAsia="Times New Roman"/>
                <w:b/>
                <w:bCs/>
                <w:color w:val="FFFFFF" w:themeColor="background1"/>
                <w:sz w:val="28"/>
                <w:szCs w:val="28"/>
                <w:lang w:val="es-DO" w:eastAsia="es-DO"/>
              </w:rPr>
              <w:t>proyectado al 31 de diciembre (RD$)</w:t>
            </w:r>
          </w:p>
        </w:tc>
        <w:tc>
          <w:tcPr>
            <w:tcW w:w="1082" w:type="dxa"/>
            <w:tcBorders>
              <w:top w:val="single" w:sz="4" w:space="0" w:color="auto"/>
              <w:left w:val="nil"/>
              <w:bottom w:val="single" w:sz="4" w:space="0" w:color="auto"/>
              <w:right w:val="single" w:sz="4" w:space="0" w:color="auto"/>
            </w:tcBorders>
            <w:shd w:val="clear" w:color="auto" w:fill="011C50"/>
            <w:vAlign w:val="center"/>
            <w:hideMark/>
          </w:tcPr>
          <w:p w14:paraId="7C9654A0" w14:textId="77777777" w:rsidR="00811CD8" w:rsidRPr="008F1E6C" w:rsidRDefault="3436E20E" w:rsidP="00E91228">
            <w:pPr>
              <w:spacing w:after="0" w:line="360" w:lineRule="auto"/>
              <w:jc w:val="center"/>
              <w:rPr>
                <w:rFonts w:eastAsia="Times New Roman"/>
                <w:b/>
                <w:bCs/>
                <w:color w:val="FFFFFF" w:themeColor="background1"/>
                <w:sz w:val="28"/>
                <w:szCs w:val="28"/>
                <w:lang w:val="es-DO" w:eastAsia="es-DO"/>
              </w:rPr>
            </w:pPr>
            <w:r w:rsidRPr="008F1E6C">
              <w:rPr>
                <w:rFonts w:eastAsia="Times New Roman"/>
                <w:b/>
                <w:bCs/>
                <w:color w:val="FFFFFF" w:themeColor="background1"/>
                <w:sz w:val="28"/>
                <w:szCs w:val="28"/>
                <w:lang w:val="es-DO" w:eastAsia="es-DO"/>
              </w:rPr>
              <w:t xml:space="preserve">Total </w:t>
            </w:r>
            <w:r w:rsidR="00811CD8" w:rsidRPr="008F1E6C">
              <w:rPr>
                <w:sz w:val="28"/>
                <w:szCs w:val="28"/>
              </w:rPr>
              <w:br/>
            </w:r>
            <w:r w:rsidRPr="008F1E6C">
              <w:rPr>
                <w:rFonts w:eastAsia="Times New Roman"/>
                <w:b/>
                <w:bCs/>
                <w:color w:val="FFFFFF" w:themeColor="background1"/>
                <w:sz w:val="28"/>
                <w:szCs w:val="28"/>
                <w:lang w:val="es-DO" w:eastAsia="es-DO"/>
              </w:rPr>
              <w:t>Porcentaje</w:t>
            </w:r>
          </w:p>
        </w:tc>
      </w:tr>
      <w:tr w:rsidR="00784E0F" w:rsidRPr="00F437BB" w14:paraId="3D2B874F" w14:textId="77777777" w:rsidTr="00177054">
        <w:trPr>
          <w:trHeight w:val="2080"/>
        </w:trPr>
        <w:tc>
          <w:tcPr>
            <w:tcW w:w="719" w:type="dxa"/>
            <w:tcBorders>
              <w:top w:val="nil"/>
              <w:left w:val="single" w:sz="4" w:space="0" w:color="auto"/>
              <w:bottom w:val="single" w:sz="4" w:space="0" w:color="auto"/>
              <w:right w:val="single" w:sz="4" w:space="0" w:color="auto"/>
            </w:tcBorders>
            <w:shd w:val="clear" w:color="auto" w:fill="011C50"/>
            <w:noWrap/>
            <w:vAlign w:val="center"/>
            <w:hideMark/>
          </w:tcPr>
          <w:p w14:paraId="6CF5822D" w14:textId="77777777" w:rsidR="00811CD8" w:rsidRPr="008F1E6C" w:rsidRDefault="3436E20E" w:rsidP="00E91228">
            <w:pPr>
              <w:spacing w:after="0" w:line="360" w:lineRule="auto"/>
              <w:jc w:val="right"/>
              <w:rPr>
                <w:rFonts w:eastAsia="Times New Roman"/>
                <w:color w:val="FFFFFF" w:themeColor="background1"/>
                <w:sz w:val="28"/>
                <w:szCs w:val="28"/>
                <w:lang w:val="es-DO" w:eastAsia="es-DO"/>
              </w:rPr>
            </w:pPr>
            <w:r w:rsidRPr="008F1E6C">
              <w:rPr>
                <w:rFonts w:eastAsia="Times New Roman"/>
                <w:color w:val="FFFFFF" w:themeColor="background1"/>
                <w:sz w:val="28"/>
                <w:szCs w:val="28"/>
                <w:lang w:val="es-DO" w:eastAsia="es-DO"/>
              </w:rPr>
              <w:t>2.1-</w:t>
            </w:r>
          </w:p>
        </w:tc>
        <w:tc>
          <w:tcPr>
            <w:tcW w:w="1266" w:type="dxa"/>
            <w:tcBorders>
              <w:top w:val="nil"/>
              <w:left w:val="nil"/>
              <w:bottom w:val="single" w:sz="4" w:space="0" w:color="auto"/>
              <w:right w:val="single" w:sz="4" w:space="0" w:color="auto"/>
            </w:tcBorders>
            <w:noWrap/>
          </w:tcPr>
          <w:p w14:paraId="218FED8A" w14:textId="77777777" w:rsidR="00811CD8" w:rsidRPr="00D53B79" w:rsidRDefault="00811CD8" w:rsidP="008F1E6C">
            <w:pPr>
              <w:spacing w:after="0" w:line="360" w:lineRule="auto"/>
              <w:rPr>
                <w:rFonts w:eastAsia="Times New Roman"/>
                <w:lang w:val="es-DO"/>
              </w:rPr>
            </w:pPr>
          </w:p>
          <w:p w14:paraId="29987DE8" w14:textId="6C3E81DE" w:rsidR="00811CD8" w:rsidRPr="00D53B79" w:rsidRDefault="3172C14D" w:rsidP="008F1E6C">
            <w:pPr>
              <w:spacing w:after="0" w:line="360" w:lineRule="auto"/>
              <w:rPr>
                <w:rFonts w:eastAsia="Times New Roman"/>
                <w:lang w:val="es-DO"/>
              </w:rPr>
            </w:pPr>
            <w:r w:rsidRPr="00D53B79">
              <w:rPr>
                <w:rFonts w:eastAsia="Times New Roman"/>
                <w:lang w:val="es-DO"/>
              </w:rPr>
              <w:t>Remuneraciones y contribuciones</w:t>
            </w:r>
          </w:p>
        </w:tc>
        <w:tc>
          <w:tcPr>
            <w:tcW w:w="1744" w:type="dxa"/>
            <w:tcBorders>
              <w:top w:val="nil"/>
              <w:left w:val="nil"/>
              <w:bottom w:val="single" w:sz="4" w:space="0" w:color="auto"/>
              <w:right w:val="single" w:sz="4" w:space="0" w:color="auto"/>
            </w:tcBorders>
            <w:noWrap/>
            <w:hideMark/>
          </w:tcPr>
          <w:p w14:paraId="5A22FEA7" w14:textId="77777777" w:rsidR="00811CD8" w:rsidRPr="00D53B79" w:rsidRDefault="3436E20E" w:rsidP="008F1E6C">
            <w:pPr>
              <w:spacing w:after="0" w:line="360" w:lineRule="auto"/>
              <w:rPr>
                <w:rFonts w:eastAsia="Times New Roman"/>
                <w:lang w:val="es-DO"/>
              </w:rPr>
            </w:pPr>
            <w:r w:rsidRPr="00D53B79">
              <w:rPr>
                <w:rFonts w:eastAsia="Times New Roman"/>
                <w:lang w:val="es-DO"/>
              </w:rPr>
              <w:t>728,933,490.00</w:t>
            </w:r>
          </w:p>
        </w:tc>
        <w:tc>
          <w:tcPr>
            <w:tcW w:w="1678" w:type="dxa"/>
            <w:tcBorders>
              <w:top w:val="nil"/>
              <w:left w:val="nil"/>
              <w:bottom w:val="single" w:sz="4" w:space="0" w:color="auto"/>
              <w:right w:val="single" w:sz="4" w:space="0" w:color="auto"/>
            </w:tcBorders>
            <w:noWrap/>
            <w:hideMark/>
          </w:tcPr>
          <w:p w14:paraId="0B90308D" w14:textId="77777777" w:rsidR="00811CD8" w:rsidRPr="00D53B79" w:rsidRDefault="3436E20E" w:rsidP="008F1E6C">
            <w:pPr>
              <w:spacing w:after="0" w:line="360" w:lineRule="auto"/>
              <w:rPr>
                <w:rFonts w:eastAsia="Times New Roman"/>
                <w:lang w:val="es-DO"/>
              </w:rPr>
            </w:pPr>
            <w:r w:rsidRPr="00D53B79">
              <w:rPr>
                <w:rFonts w:eastAsia="Times New Roman"/>
                <w:lang w:val="es-DO"/>
              </w:rPr>
              <w:t>841,020,046.00</w:t>
            </w:r>
          </w:p>
        </w:tc>
        <w:tc>
          <w:tcPr>
            <w:tcW w:w="1591" w:type="dxa"/>
            <w:tcBorders>
              <w:top w:val="nil"/>
              <w:left w:val="nil"/>
              <w:bottom w:val="single" w:sz="4" w:space="0" w:color="auto"/>
              <w:right w:val="single" w:sz="4" w:space="0" w:color="auto"/>
            </w:tcBorders>
            <w:noWrap/>
            <w:hideMark/>
          </w:tcPr>
          <w:p w14:paraId="35A34992" w14:textId="77777777" w:rsidR="00811CD8" w:rsidRPr="00D53B79" w:rsidRDefault="3436E20E" w:rsidP="008F1E6C">
            <w:pPr>
              <w:spacing w:after="0" w:line="360" w:lineRule="auto"/>
              <w:rPr>
                <w:rFonts w:eastAsia="Times New Roman"/>
                <w:lang w:val="es-DO"/>
              </w:rPr>
            </w:pPr>
            <w:r w:rsidRPr="00D53B79">
              <w:rPr>
                <w:rFonts w:eastAsia="Times New Roman"/>
                <w:lang w:val="es-DO"/>
              </w:rPr>
              <w:t>841,020,046.00</w:t>
            </w:r>
          </w:p>
        </w:tc>
        <w:tc>
          <w:tcPr>
            <w:tcW w:w="1082" w:type="dxa"/>
            <w:tcBorders>
              <w:top w:val="nil"/>
              <w:left w:val="nil"/>
              <w:bottom w:val="single" w:sz="4" w:space="0" w:color="auto"/>
              <w:right w:val="single" w:sz="4" w:space="0" w:color="auto"/>
            </w:tcBorders>
            <w:noWrap/>
            <w:hideMark/>
          </w:tcPr>
          <w:p w14:paraId="544A304B" w14:textId="77777777" w:rsidR="00811CD8" w:rsidRPr="00D53B79" w:rsidRDefault="3436E20E" w:rsidP="008F1E6C">
            <w:pPr>
              <w:spacing w:after="0" w:line="360" w:lineRule="auto"/>
              <w:rPr>
                <w:rFonts w:eastAsia="Times New Roman"/>
                <w:lang w:val="es-DO"/>
              </w:rPr>
            </w:pPr>
            <w:r w:rsidRPr="00D53B79">
              <w:rPr>
                <w:rFonts w:eastAsia="Times New Roman"/>
                <w:lang w:val="es-DO"/>
              </w:rPr>
              <w:t>100.00%</w:t>
            </w:r>
          </w:p>
        </w:tc>
      </w:tr>
      <w:tr w:rsidR="00784E0F" w:rsidRPr="00F437BB" w14:paraId="01F2791C" w14:textId="77777777" w:rsidTr="00177054">
        <w:trPr>
          <w:trHeight w:val="826"/>
        </w:trPr>
        <w:tc>
          <w:tcPr>
            <w:tcW w:w="719" w:type="dxa"/>
            <w:tcBorders>
              <w:top w:val="nil"/>
              <w:left w:val="single" w:sz="4" w:space="0" w:color="auto"/>
              <w:bottom w:val="single" w:sz="4" w:space="0" w:color="auto"/>
              <w:right w:val="single" w:sz="4" w:space="0" w:color="auto"/>
            </w:tcBorders>
            <w:shd w:val="clear" w:color="auto" w:fill="011C50"/>
            <w:noWrap/>
            <w:vAlign w:val="center"/>
            <w:hideMark/>
          </w:tcPr>
          <w:p w14:paraId="49F2C847" w14:textId="77777777" w:rsidR="00811CD8" w:rsidRPr="008F1E6C" w:rsidRDefault="3436E20E" w:rsidP="00E91228">
            <w:pPr>
              <w:spacing w:after="0" w:line="360" w:lineRule="auto"/>
              <w:jc w:val="right"/>
              <w:rPr>
                <w:rFonts w:eastAsia="Times New Roman"/>
                <w:color w:val="FFFFFF" w:themeColor="background1"/>
                <w:sz w:val="28"/>
                <w:szCs w:val="28"/>
                <w:lang w:val="es-DO" w:eastAsia="es-DO"/>
              </w:rPr>
            </w:pPr>
            <w:r w:rsidRPr="008F1E6C">
              <w:rPr>
                <w:rFonts w:eastAsia="Times New Roman"/>
                <w:color w:val="FFFFFF" w:themeColor="background1"/>
                <w:sz w:val="28"/>
                <w:szCs w:val="28"/>
                <w:lang w:val="es-DO" w:eastAsia="es-DO"/>
              </w:rPr>
              <w:t>2.2-</w:t>
            </w:r>
          </w:p>
        </w:tc>
        <w:tc>
          <w:tcPr>
            <w:tcW w:w="1266" w:type="dxa"/>
            <w:tcBorders>
              <w:top w:val="nil"/>
              <w:left w:val="nil"/>
              <w:bottom w:val="single" w:sz="4" w:space="0" w:color="auto"/>
              <w:right w:val="single" w:sz="4" w:space="0" w:color="auto"/>
            </w:tcBorders>
            <w:noWrap/>
          </w:tcPr>
          <w:p w14:paraId="01FA18D3" w14:textId="77777777" w:rsidR="00811CD8" w:rsidRPr="00D53B79" w:rsidRDefault="00811CD8" w:rsidP="008F1E6C">
            <w:pPr>
              <w:spacing w:after="0" w:line="360" w:lineRule="auto"/>
              <w:rPr>
                <w:rFonts w:eastAsia="Times New Roman"/>
                <w:lang w:val="es-DO"/>
              </w:rPr>
            </w:pPr>
          </w:p>
          <w:p w14:paraId="7296FFA3" w14:textId="39A6C27A" w:rsidR="00811CD8" w:rsidRPr="00D53B79" w:rsidRDefault="3172C14D" w:rsidP="008F1E6C">
            <w:pPr>
              <w:spacing w:after="0" w:line="360" w:lineRule="auto"/>
              <w:rPr>
                <w:rFonts w:eastAsia="Times New Roman"/>
                <w:lang w:val="es-DO"/>
              </w:rPr>
            </w:pPr>
            <w:r w:rsidRPr="00D53B79">
              <w:rPr>
                <w:rFonts w:eastAsia="Times New Roman"/>
                <w:lang w:val="es-DO"/>
              </w:rPr>
              <w:t>Contratación de servicios</w:t>
            </w:r>
          </w:p>
        </w:tc>
        <w:tc>
          <w:tcPr>
            <w:tcW w:w="1744" w:type="dxa"/>
            <w:tcBorders>
              <w:top w:val="nil"/>
              <w:left w:val="nil"/>
              <w:bottom w:val="single" w:sz="4" w:space="0" w:color="auto"/>
              <w:right w:val="single" w:sz="4" w:space="0" w:color="auto"/>
            </w:tcBorders>
            <w:noWrap/>
            <w:hideMark/>
          </w:tcPr>
          <w:p w14:paraId="25D9F7C5" w14:textId="77777777" w:rsidR="00811CD8" w:rsidRPr="00D53B79" w:rsidRDefault="3436E20E" w:rsidP="008F1E6C">
            <w:pPr>
              <w:spacing w:after="0" w:line="360" w:lineRule="auto"/>
              <w:ind w:right="37"/>
              <w:rPr>
                <w:rFonts w:eastAsia="Times New Roman"/>
                <w:lang w:val="es-DO"/>
              </w:rPr>
            </w:pPr>
            <w:r w:rsidRPr="00D53B79">
              <w:rPr>
                <w:rFonts w:eastAsia="Times New Roman"/>
                <w:lang w:val="es-DO"/>
              </w:rPr>
              <w:t>337,120,471.00</w:t>
            </w:r>
          </w:p>
        </w:tc>
        <w:tc>
          <w:tcPr>
            <w:tcW w:w="1678" w:type="dxa"/>
            <w:tcBorders>
              <w:top w:val="nil"/>
              <w:left w:val="nil"/>
              <w:bottom w:val="single" w:sz="4" w:space="0" w:color="auto"/>
              <w:right w:val="single" w:sz="4" w:space="0" w:color="auto"/>
            </w:tcBorders>
            <w:noWrap/>
            <w:hideMark/>
          </w:tcPr>
          <w:p w14:paraId="36030C2C" w14:textId="77777777" w:rsidR="00811CD8" w:rsidRPr="00D53B79" w:rsidRDefault="3436E20E" w:rsidP="008F1E6C">
            <w:pPr>
              <w:spacing w:after="0" w:line="360" w:lineRule="auto"/>
              <w:rPr>
                <w:rFonts w:eastAsia="Times New Roman"/>
                <w:lang w:val="es-DO"/>
              </w:rPr>
            </w:pPr>
            <w:r w:rsidRPr="00D53B79">
              <w:rPr>
                <w:rFonts w:eastAsia="Times New Roman"/>
                <w:lang w:val="es-DO"/>
              </w:rPr>
              <w:t>396,181,110.92</w:t>
            </w:r>
          </w:p>
        </w:tc>
        <w:tc>
          <w:tcPr>
            <w:tcW w:w="1591" w:type="dxa"/>
            <w:tcBorders>
              <w:top w:val="nil"/>
              <w:left w:val="nil"/>
              <w:bottom w:val="single" w:sz="4" w:space="0" w:color="auto"/>
              <w:right w:val="single" w:sz="4" w:space="0" w:color="auto"/>
            </w:tcBorders>
            <w:noWrap/>
            <w:hideMark/>
          </w:tcPr>
          <w:p w14:paraId="2DF6B207" w14:textId="77777777" w:rsidR="00811CD8" w:rsidRPr="00D53B79" w:rsidRDefault="3436E20E" w:rsidP="008F1E6C">
            <w:pPr>
              <w:spacing w:after="0" w:line="360" w:lineRule="auto"/>
              <w:rPr>
                <w:rFonts w:eastAsia="Times New Roman"/>
                <w:lang w:val="es-DO"/>
              </w:rPr>
            </w:pPr>
            <w:r w:rsidRPr="00D53B79">
              <w:rPr>
                <w:rFonts w:eastAsia="Times New Roman"/>
                <w:lang w:val="es-DO"/>
              </w:rPr>
              <w:t>349,665,977.42</w:t>
            </w:r>
          </w:p>
        </w:tc>
        <w:tc>
          <w:tcPr>
            <w:tcW w:w="1082" w:type="dxa"/>
            <w:tcBorders>
              <w:top w:val="nil"/>
              <w:left w:val="nil"/>
              <w:bottom w:val="single" w:sz="4" w:space="0" w:color="auto"/>
              <w:right w:val="single" w:sz="4" w:space="0" w:color="auto"/>
            </w:tcBorders>
            <w:noWrap/>
            <w:hideMark/>
          </w:tcPr>
          <w:p w14:paraId="6C18794D" w14:textId="77777777" w:rsidR="00811CD8" w:rsidRPr="00D53B79" w:rsidRDefault="3436E20E" w:rsidP="008F1E6C">
            <w:pPr>
              <w:spacing w:after="0" w:line="360" w:lineRule="auto"/>
              <w:rPr>
                <w:rFonts w:eastAsia="Times New Roman"/>
                <w:lang w:val="es-DO"/>
              </w:rPr>
            </w:pPr>
            <w:r w:rsidRPr="00D53B79">
              <w:rPr>
                <w:rFonts w:eastAsia="Times New Roman"/>
                <w:lang w:val="es-DO"/>
              </w:rPr>
              <w:t>88.26%</w:t>
            </w:r>
          </w:p>
        </w:tc>
      </w:tr>
      <w:tr w:rsidR="00784E0F" w:rsidRPr="00F437BB" w14:paraId="7C697777" w14:textId="77777777" w:rsidTr="00177054">
        <w:trPr>
          <w:trHeight w:val="1667"/>
        </w:trPr>
        <w:tc>
          <w:tcPr>
            <w:tcW w:w="719" w:type="dxa"/>
            <w:tcBorders>
              <w:top w:val="nil"/>
              <w:left w:val="single" w:sz="4" w:space="0" w:color="auto"/>
              <w:bottom w:val="single" w:sz="4" w:space="0" w:color="auto"/>
              <w:right w:val="single" w:sz="4" w:space="0" w:color="auto"/>
            </w:tcBorders>
            <w:shd w:val="clear" w:color="auto" w:fill="011C50"/>
            <w:noWrap/>
            <w:vAlign w:val="center"/>
            <w:hideMark/>
          </w:tcPr>
          <w:p w14:paraId="4E1CDDA5" w14:textId="77777777" w:rsidR="00811CD8" w:rsidRPr="008F1E6C" w:rsidRDefault="3436E20E" w:rsidP="00E91228">
            <w:pPr>
              <w:spacing w:after="0" w:line="360" w:lineRule="auto"/>
              <w:jc w:val="right"/>
              <w:rPr>
                <w:rFonts w:eastAsia="Times New Roman"/>
                <w:color w:val="FFFFFF" w:themeColor="background1"/>
                <w:sz w:val="28"/>
                <w:szCs w:val="28"/>
                <w:lang w:val="es-DO" w:eastAsia="es-DO"/>
              </w:rPr>
            </w:pPr>
            <w:r w:rsidRPr="008F1E6C">
              <w:rPr>
                <w:rFonts w:eastAsia="Times New Roman"/>
                <w:color w:val="FFFFFF" w:themeColor="background1"/>
                <w:sz w:val="28"/>
                <w:szCs w:val="28"/>
                <w:lang w:val="es-DO" w:eastAsia="es-DO"/>
              </w:rPr>
              <w:t>2.3-</w:t>
            </w:r>
          </w:p>
        </w:tc>
        <w:tc>
          <w:tcPr>
            <w:tcW w:w="1266" w:type="dxa"/>
            <w:tcBorders>
              <w:top w:val="nil"/>
              <w:left w:val="nil"/>
              <w:bottom w:val="single" w:sz="4" w:space="0" w:color="auto"/>
              <w:right w:val="single" w:sz="4" w:space="0" w:color="auto"/>
            </w:tcBorders>
            <w:noWrap/>
          </w:tcPr>
          <w:p w14:paraId="446FDECE" w14:textId="77777777" w:rsidR="00811CD8" w:rsidRPr="00D53B79" w:rsidRDefault="00811CD8" w:rsidP="008F1E6C">
            <w:pPr>
              <w:spacing w:after="0" w:line="360" w:lineRule="auto"/>
              <w:rPr>
                <w:rFonts w:eastAsia="Times New Roman"/>
                <w:lang w:val="es-DO"/>
              </w:rPr>
            </w:pPr>
          </w:p>
          <w:p w14:paraId="12C369D8" w14:textId="3514F15E" w:rsidR="00811CD8" w:rsidRPr="00D53B79" w:rsidRDefault="3172C14D" w:rsidP="008F1E6C">
            <w:pPr>
              <w:spacing w:after="0" w:line="360" w:lineRule="auto"/>
              <w:rPr>
                <w:rFonts w:eastAsia="Times New Roman"/>
                <w:lang w:val="es-DO"/>
              </w:rPr>
            </w:pPr>
            <w:r w:rsidRPr="00D53B79">
              <w:rPr>
                <w:rFonts w:eastAsia="Times New Roman"/>
                <w:lang w:val="es-DO"/>
              </w:rPr>
              <w:t>Materiales y suministros</w:t>
            </w:r>
          </w:p>
        </w:tc>
        <w:tc>
          <w:tcPr>
            <w:tcW w:w="1744" w:type="dxa"/>
            <w:tcBorders>
              <w:top w:val="nil"/>
              <w:left w:val="nil"/>
              <w:bottom w:val="single" w:sz="4" w:space="0" w:color="auto"/>
              <w:right w:val="single" w:sz="4" w:space="0" w:color="auto"/>
            </w:tcBorders>
            <w:noWrap/>
            <w:hideMark/>
          </w:tcPr>
          <w:p w14:paraId="6DC0313F" w14:textId="77777777" w:rsidR="00811CD8" w:rsidRPr="00D53B79" w:rsidRDefault="3436E20E" w:rsidP="008F1E6C">
            <w:pPr>
              <w:spacing w:after="0" w:line="360" w:lineRule="auto"/>
              <w:rPr>
                <w:rFonts w:eastAsia="Times New Roman"/>
                <w:lang w:val="es-DO"/>
              </w:rPr>
            </w:pPr>
            <w:r w:rsidRPr="00D53B79">
              <w:rPr>
                <w:rFonts w:eastAsia="Times New Roman"/>
                <w:lang w:val="es-DO"/>
              </w:rPr>
              <w:t>77,278,821.00</w:t>
            </w:r>
          </w:p>
        </w:tc>
        <w:tc>
          <w:tcPr>
            <w:tcW w:w="1678" w:type="dxa"/>
            <w:tcBorders>
              <w:top w:val="nil"/>
              <w:left w:val="nil"/>
              <w:bottom w:val="single" w:sz="4" w:space="0" w:color="auto"/>
              <w:right w:val="single" w:sz="4" w:space="0" w:color="auto"/>
            </w:tcBorders>
            <w:noWrap/>
            <w:hideMark/>
          </w:tcPr>
          <w:p w14:paraId="012E3D6B" w14:textId="77777777" w:rsidR="00811CD8" w:rsidRPr="00D53B79" w:rsidRDefault="3436E20E" w:rsidP="008F1E6C">
            <w:pPr>
              <w:spacing w:after="0" w:line="360" w:lineRule="auto"/>
              <w:rPr>
                <w:rFonts w:eastAsia="Times New Roman"/>
                <w:lang w:val="es-DO"/>
              </w:rPr>
            </w:pPr>
            <w:r w:rsidRPr="00D53B79">
              <w:rPr>
                <w:rFonts w:eastAsia="Times New Roman"/>
                <w:lang w:val="es-DO"/>
              </w:rPr>
              <w:t>49,488,167.00</w:t>
            </w:r>
          </w:p>
        </w:tc>
        <w:tc>
          <w:tcPr>
            <w:tcW w:w="1591" w:type="dxa"/>
            <w:tcBorders>
              <w:top w:val="nil"/>
              <w:left w:val="nil"/>
              <w:bottom w:val="single" w:sz="4" w:space="0" w:color="auto"/>
              <w:right w:val="single" w:sz="4" w:space="0" w:color="auto"/>
            </w:tcBorders>
            <w:noWrap/>
            <w:hideMark/>
          </w:tcPr>
          <w:p w14:paraId="65F6EB57" w14:textId="77777777" w:rsidR="00811CD8" w:rsidRPr="00D53B79" w:rsidRDefault="3436E20E" w:rsidP="008F1E6C">
            <w:pPr>
              <w:spacing w:after="0" w:line="360" w:lineRule="auto"/>
              <w:rPr>
                <w:rFonts w:eastAsia="Times New Roman"/>
                <w:lang w:val="es-DO"/>
              </w:rPr>
            </w:pPr>
            <w:r w:rsidRPr="00D53B79">
              <w:rPr>
                <w:rFonts w:eastAsia="Times New Roman"/>
                <w:lang w:val="es-DO"/>
              </w:rPr>
              <w:t>40,319,892.73</w:t>
            </w:r>
          </w:p>
        </w:tc>
        <w:tc>
          <w:tcPr>
            <w:tcW w:w="1082" w:type="dxa"/>
            <w:tcBorders>
              <w:top w:val="nil"/>
              <w:left w:val="nil"/>
              <w:bottom w:val="single" w:sz="4" w:space="0" w:color="auto"/>
              <w:right w:val="single" w:sz="4" w:space="0" w:color="auto"/>
            </w:tcBorders>
            <w:noWrap/>
            <w:hideMark/>
          </w:tcPr>
          <w:p w14:paraId="4CAF4EA9" w14:textId="77777777" w:rsidR="00811CD8" w:rsidRPr="00D53B79" w:rsidRDefault="3436E20E" w:rsidP="008F1E6C">
            <w:pPr>
              <w:spacing w:after="0" w:line="360" w:lineRule="auto"/>
              <w:rPr>
                <w:rFonts w:eastAsia="Times New Roman"/>
                <w:lang w:val="es-DO"/>
              </w:rPr>
            </w:pPr>
            <w:r w:rsidRPr="00D53B79">
              <w:rPr>
                <w:rFonts w:eastAsia="Times New Roman"/>
                <w:lang w:val="es-DO"/>
              </w:rPr>
              <w:t>81.47%</w:t>
            </w:r>
          </w:p>
        </w:tc>
      </w:tr>
      <w:tr w:rsidR="00784E0F" w:rsidRPr="00F437BB" w14:paraId="697F0D76" w14:textId="77777777" w:rsidTr="00177054">
        <w:trPr>
          <w:trHeight w:val="1667"/>
        </w:trPr>
        <w:tc>
          <w:tcPr>
            <w:tcW w:w="719" w:type="dxa"/>
            <w:tcBorders>
              <w:top w:val="nil"/>
              <w:left w:val="single" w:sz="4" w:space="0" w:color="auto"/>
              <w:bottom w:val="single" w:sz="4" w:space="0" w:color="auto"/>
              <w:right w:val="single" w:sz="4" w:space="0" w:color="auto"/>
            </w:tcBorders>
            <w:shd w:val="clear" w:color="auto" w:fill="011C50"/>
            <w:noWrap/>
            <w:vAlign w:val="center"/>
            <w:hideMark/>
          </w:tcPr>
          <w:p w14:paraId="75191AC5" w14:textId="77777777" w:rsidR="00811CD8" w:rsidRPr="008F1E6C" w:rsidRDefault="3436E20E" w:rsidP="00E91228">
            <w:pPr>
              <w:spacing w:after="0" w:line="360" w:lineRule="auto"/>
              <w:jc w:val="right"/>
              <w:rPr>
                <w:rFonts w:eastAsia="Times New Roman"/>
                <w:color w:val="FFFFFF" w:themeColor="background1"/>
                <w:sz w:val="28"/>
                <w:szCs w:val="28"/>
                <w:lang w:val="es-DO" w:eastAsia="es-DO"/>
              </w:rPr>
            </w:pPr>
            <w:r w:rsidRPr="008F1E6C">
              <w:rPr>
                <w:rFonts w:eastAsia="Times New Roman"/>
                <w:color w:val="FFFFFF" w:themeColor="background1"/>
                <w:sz w:val="28"/>
                <w:szCs w:val="28"/>
                <w:lang w:val="es-DO" w:eastAsia="es-DO"/>
              </w:rPr>
              <w:t>2.4-</w:t>
            </w:r>
          </w:p>
        </w:tc>
        <w:tc>
          <w:tcPr>
            <w:tcW w:w="1266" w:type="dxa"/>
            <w:tcBorders>
              <w:top w:val="nil"/>
              <w:left w:val="nil"/>
              <w:bottom w:val="single" w:sz="4" w:space="0" w:color="auto"/>
              <w:right w:val="single" w:sz="4" w:space="0" w:color="auto"/>
            </w:tcBorders>
            <w:noWrap/>
          </w:tcPr>
          <w:p w14:paraId="5F24F239" w14:textId="77777777" w:rsidR="00811CD8" w:rsidRPr="00D53B79" w:rsidRDefault="00811CD8" w:rsidP="008F1E6C">
            <w:pPr>
              <w:spacing w:after="0" w:line="360" w:lineRule="auto"/>
              <w:rPr>
                <w:rFonts w:eastAsia="Times New Roman"/>
                <w:lang w:val="es-DO"/>
              </w:rPr>
            </w:pPr>
          </w:p>
          <w:p w14:paraId="276D5BE3" w14:textId="365E8E01" w:rsidR="00811CD8" w:rsidRPr="00D53B79" w:rsidRDefault="3172C14D" w:rsidP="008F1E6C">
            <w:pPr>
              <w:spacing w:after="0" w:line="360" w:lineRule="auto"/>
              <w:rPr>
                <w:rFonts w:eastAsia="Times New Roman"/>
                <w:lang w:val="es-DO"/>
              </w:rPr>
            </w:pPr>
            <w:r w:rsidRPr="00D53B79">
              <w:rPr>
                <w:rFonts w:eastAsia="Times New Roman"/>
                <w:lang w:val="es-DO"/>
              </w:rPr>
              <w:t>Transferencias corrientes</w:t>
            </w:r>
          </w:p>
        </w:tc>
        <w:tc>
          <w:tcPr>
            <w:tcW w:w="1744" w:type="dxa"/>
            <w:tcBorders>
              <w:top w:val="nil"/>
              <w:left w:val="nil"/>
              <w:bottom w:val="single" w:sz="4" w:space="0" w:color="auto"/>
              <w:right w:val="single" w:sz="4" w:space="0" w:color="auto"/>
            </w:tcBorders>
            <w:noWrap/>
            <w:hideMark/>
          </w:tcPr>
          <w:p w14:paraId="296ACB83" w14:textId="77777777" w:rsidR="00811CD8" w:rsidRPr="00D53B79" w:rsidRDefault="3436E20E" w:rsidP="008F1E6C">
            <w:pPr>
              <w:spacing w:after="0" w:line="360" w:lineRule="auto"/>
              <w:rPr>
                <w:rFonts w:eastAsia="Times New Roman"/>
                <w:lang w:val="es-DO"/>
              </w:rPr>
            </w:pPr>
            <w:r w:rsidRPr="00D53B79">
              <w:rPr>
                <w:rFonts w:eastAsia="Times New Roman"/>
                <w:lang w:val="es-DO"/>
              </w:rPr>
              <w:t>906,285,648.00</w:t>
            </w:r>
          </w:p>
        </w:tc>
        <w:tc>
          <w:tcPr>
            <w:tcW w:w="1678" w:type="dxa"/>
            <w:tcBorders>
              <w:top w:val="nil"/>
              <w:left w:val="nil"/>
              <w:bottom w:val="single" w:sz="4" w:space="0" w:color="auto"/>
              <w:right w:val="single" w:sz="4" w:space="0" w:color="auto"/>
            </w:tcBorders>
            <w:noWrap/>
            <w:hideMark/>
          </w:tcPr>
          <w:p w14:paraId="010E3557" w14:textId="77777777" w:rsidR="00811CD8" w:rsidRPr="00D53B79" w:rsidRDefault="3436E20E" w:rsidP="008F1E6C">
            <w:pPr>
              <w:spacing w:after="0" w:line="360" w:lineRule="auto"/>
              <w:rPr>
                <w:rFonts w:eastAsia="Times New Roman"/>
                <w:lang w:val="es-DO"/>
              </w:rPr>
            </w:pPr>
            <w:r w:rsidRPr="00D53B79">
              <w:rPr>
                <w:rFonts w:eastAsia="Times New Roman"/>
                <w:lang w:val="es-DO"/>
              </w:rPr>
              <w:t>1,027,048,064.00</w:t>
            </w:r>
          </w:p>
        </w:tc>
        <w:tc>
          <w:tcPr>
            <w:tcW w:w="1591" w:type="dxa"/>
            <w:tcBorders>
              <w:top w:val="nil"/>
              <w:left w:val="nil"/>
              <w:bottom w:val="single" w:sz="4" w:space="0" w:color="auto"/>
              <w:right w:val="single" w:sz="4" w:space="0" w:color="auto"/>
            </w:tcBorders>
            <w:noWrap/>
            <w:hideMark/>
          </w:tcPr>
          <w:p w14:paraId="1920E86E" w14:textId="77777777" w:rsidR="00811CD8" w:rsidRPr="00D53B79" w:rsidRDefault="3436E20E" w:rsidP="008F1E6C">
            <w:pPr>
              <w:spacing w:after="0" w:line="360" w:lineRule="auto"/>
              <w:rPr>
                <w:rFonts w:eastAsia="Times New Roman"/>
                <w:lang w:val="es-DO"/>
              </w:rPr>
            </w:pPr>
            <w:r w:rsidRPr="00D53B79">
              <w:rPr>
                <w:rFonts w:eastAsia="Times New Roman"/>
                <w:lang w:val="es-DO"/>
              </w:rPr>
              <w:t>1,027,048,064.00</w:t>
            </w:r>
          </w:p>
        </w:tc>
        <w:tc>
          <w:tcPr>
            <w:tcW w:w="1082" w:type="dxa"/>
            <w:tcBorders>
              <w:top w:val="nil"/>
              <w:left w:val="nil"/>
              <w:bottom w:val="single" w:sz="4" w:space="0" w:color="auto"/>
              <w:right w:val="single" w:sz="4" w:space="0" w:color="auto"/>
            </w:tcBorders>
            <w:noWrap/>
            <w:hideMark/>
          </w:tcPr>
          <w:p w14:paraId="1E8182AE" w14:textId="77777777" w:rsidR="00811CD8" w:rsidRPr="00D53B79" w:rsidRDefault="3436E20E" w:rsidP="008F1E6C">
            <w:pPr>
              <w:spacing w:after="0" w:line="360" w:lineRule="auto"/>
              <w:rPr>
                <w:rFonts w:eastAsia="Times New Roman"/>
                <w:lang w:val="es-DO"/>
              </w:rPr>
            </w:pPr>
            <w:r w:rsidRPr="00D53B79">
              <w:rPr>
                <w:rFonts w:eastAsia="Times New Roman"/>
                <w:lang w:val="es-DO"/>
              </w:rPr>
              <w:t>100.00%</w:t>
            </w:r>
          </w:p>
        </w:tc>
      </w:tr>
      <w:tr w:rsidR="00784E0F" w:rsidRPr="00F437BB" w14:paraId="74181FB7" w14:textId="77777777" w:rsidTr="00177054">
        <w:trPr>
          <w:trHeight w:val="1667"/>
        </w:trPr>
        <w:tc>
          <w:tcPr>
            <w:tcW w:w="719" w:type="dxa"/>
            <w:tcBorders>
              <w:top w:val="nil"/>
              <w:left w:val="single" w:sz="4" w:space="0" w:color="auto"/>
              <w:bottom w:val="single" w:sz="4" w:space="0" w:color="auto"/>
              <w:right w:val="single" w:sz="4" w:space="0" w:color="auto"/>
            </w:tcBorders>
            <w:shd w:val="clear" w:color="auto" w:fill="011C50"/>
            <w:noWrap/>
            <w:vAlign w:val="center"/>
            <w:hideMark/>
          </w:tcPr>
          <w:p w14:paraId="4A344B8F" w14:textId="77777777" w:rsidR="00811CD8" w:rsidRPr="008F1E6C" w:rsidRDefault="3436E20E" w:rsidP="00E91228">
            <w:pPr>
              <w:spacing w:after="0" w:line="360" w:lineRule="auto"/>
              <w:jc w:val="right"/>
              <w:rPr>
                <w:rFonts w:eastAsia="Times New Roman"/>
                <w:color w:val="FFFFFF" w:themeColor="background1"/>
                <w:sz w:val="28"/>
                <w:szCs w:val="28"/>
                <w:lang w:val="es-DO" w:eastAsia="es-DO"/>
              </w:rPr>
            </w:pPr>
            <w:r w:rsidRPr="008F1E6C">
              <w:rPr>
                <w:rFonts w:eastAsia="Times New Roman"/>
                <w:color w:val="FFFFFF" w:themeColor="background1"/>
                <w:sz w:val="28"/>
                <w:szCs w:val="28"/>
                <w:lang w:val="es-DO" w:eastAsia="es-DO"/>
              </w:rPr>
              <w:t>2.5-</w:t>
            </w:r>
          </w:p>
        </w:tc>
        <w:tc>
          <w:tcPr>
            <w:tcW w:w="1266" w:type="dxa"/>
            <w:tcBorders>
              <w:top w:val="nil"/>
              <w:left w:val="nil"/>
              <w:bottom w:val="single" w:sz="4" w:space="0" w:color="auto"/>
              <w:right w:val="single" w:sz="4" w:space="0" w:color="auto"/>
            </w:tcBorders>
            <w:noWrap/>
          </w:tcPr>
          <w:p w14:paraId="4B92CFD2" w14:textId="363BAE02" w:rsidR="009772A4" w:rsidRPr="00D53B79" w:rsidRDefault="009772A4" w:rsidP="008F1E6C">
            <w:pPr>
              <w:spacing w:after="0" w:line="360" w:lineRule="auto"/>
              <w:rPr>
                <w:rFonts w:eastAsia="Times New Roman"/>
                <w:lang w:val="es-DO"/>
              </w:rPr>
            </w:pPr>
          </w:p>
          <w:p w14:paraId="6196998B" w14:textId="783B34C5" w:rsidR="00811CD8" w:rsidRPr="00D53B79" w:rsidRDefault="3172C14D" w:rsidP="008F1E6C">
            <w:pPr>
              <w:spacing w:after="0" w:line="360" w:lineRule="auto"/>
              <w:rPr>
                <w:rFonts w:eastAsia="Times New Roman"/>
                <w:lang w:val="es-DO"/>
              </w:rPr>
            </w:pPr>
            <w:r w:rsidRPr="00D53B79">
              <w:rPr>
                <w:rFonts w:eastAsia="Times New Roman"/>
                <w:lang w:val="es-DO"/>
              </w:rPr>
              <w:t>Transferencias de capital</w:t>
            </w:r>
          </w:p>
        </w:tc>
        <w:tc>
          <w:tcPr>
            <w:tcW w:w="1744" w:type="dxa"/>
            <w:tcBorders>
              <w:top w:val="nil"/>
              <w:left w:val="nil"/>
              <w:bottom w:val="single" w:sz="4" w:space="0" w:color="auto"/>
              <w:right w:val="single" w:sz="4" w:space="0" w:color="auto"/>
            </w:tcBorders>
            <w:noWrap/>
            <w:hideMark/>
          </w:tcPr>
          <w:p w14:paraId="698D53BE" w14:textId="77777777" w:rsidR="00811CD8" w:rsidRPr="00D53B79" w:rsidRDefault="3436E20E" w:rsidP="008F1E6C">
            <w:pPr>
              <w:spacing w:after="0" w:line="360" w:lineRule="auto"/>
              <w:rPr>
                <w:rFonts w:eastAsia="Times New Roman"/>
                <w:lang w:val="es-DO"/>
              </w:rPr>
            </w:pPr>
            <w:r w:rsidRPr="00D53B79">
              <w:rPr>
                <w:rFonts w:eastAsia="Times New Roman"/>
                <w:lang w:val="es-DO"/>
              </w:rPr>
              <w:t>45,000,000.00</w:t>
            </w:r>
          </w:p>
        </w:tc>
        <w:tc>
          <w:tcPr>
            <w:tcW w:w="1678" w:type="dxa"/>
            <w:tcBorders>
              <w:top w:val="nil"/>
              <w:left w:val="nil"/>
              <w:bottom w:val="single" w:sz="4" w:space="0" w:color="auto"/>
              <w:right w:val="single" w:sz="4" w:space="0" w:color="auto"/>
            </w:tcBorders>
            <w:noWrap/>
            <w:hideMark/>
          </w:tcPr>
          <w:p w14:paraId="6DD28F97" w14:textId="77777777" w:rsidR="00811CD8" w:rsidRPr="00D53B79" w:rsidRDefault="3436E20E" w:rsidP="008F1E6C">
            <w:pPr>
              <w:spacing w:after="0" w:line="360" w:lineRule="auto"/>
              <w:rPr>
                <w:rFonts w:eastAsia="Times New Roman"/>
                <w:lang w:val="es-DO"/>
              </w:rPr>
            </w:pPr>
            <w:r w:rsidRPr="00D53B79">
              <w:rPr>
                <w:rFonts w:eastAsia="Times New Roman"/>
                <w:lang w:val="es-DO"/>
              </w:rPr>
              <w:t>259,551,229.11</w:t>
            </w:r>
          </w:p>
        </w:tc>
        <w:tc>
          <w:tcPr>
            <w:tcW w:w="1591" w:type="dxa"/>
            <w:tcBorders>
              <w:top w:val="nil"/>
              <w:left w:val="nil"/>
              <w:bottom w:val="single" w:sz="4" w:space="0" w:color="auto"/>
              <w:right w:val="single" w:sz="4" w:space="0" w:color="auto"/>
            </w:tcBorders>
            <w:noWrap/>
            <w:hideMark/>
          </w:tcPr>
          <w:p w14:paraId="41DB7F74" w14:textId="77777777" w:rsidR="00811CD8" w:rsidRPr="00D53B79" w:rsidRDefault="3436E20E" w:rsidP="008F1E6C">
            <w:pPr>
              <w:spacing w:after="0" w:line="360" w:lineRule="auto"/>
              <w:rPr>
                <w:rFonts w:eastAsia="Times New Roman"/>
                <w:lang w:val="es-DO"/>
              </w:rPr>
            </w:pPr>
            <w:r w:rsidRPr="00D53B79">
              <w:rPr>
                <w:rFonts w:eastAsia="Times New Roman"/>
                <w:lang w:val="es-DO"/>
              </w:rPr>
              <w:t>259,551,229.11</w:t>
            </w:r>
          </w:p>
        </w:tc>
        <w:tc>
          <w:tcPr>
            <w:tcW w:w="1082" w:type="dxa"/>
            <w:tcBorders>
              <w:top w:val="nil"/>
              <w:left w:val="nil"/>
              <w:bottom w:val="single" w:sz="4" w:space="0" w:color="auto"/>
              <w:right w:val="single" w:sz="4" w:space="0" w:color="auto"/>
            </w:tcBorders>
            <w:noWrap/>
            <w:hideMark/>
          </w:tcPr>
          <w:p w14:paraId="1CB558B0" w14:textId="77777777" w:rsidR="00811CD8" w:rsidRPr="00D53B79" w:rsidRDefault="3436E20E" w:rsidP="008F1E6C">
            <w:pPr>
              <w:spacing w:after="0" w:line="360" w:lineRule="auto"/>
              <w:rPr>
                <w:rFonts w:eastAsia="Times New Roman"/>
                <w:lang w:val="es-DO"/>
              </w:rPr>
            </w:pPr>
            <w:r w:rsidRPr="00D53B79">
              <w:rPr>
                <w:rFonts w:eastAsia="Times New Roman"/>
                <w:lang w:val="es-DO"/>
              </w:rPr>
              <w:t>100.00%</w:t>
            </w:r>
          </w:p>
        </w:tc>
      </w:tr>
      <w:tr w:rsidR="00784E0F" w:rsidRPr="00F437BB" w14:paraId="4E116574" w14:textId="77777777" w:rsidTr="00177054">
        <w:trPr>
          <w:trHeight w:val="2080"/>
        </w:trPr>
        <w:tc>
          <w:tcPr>
            <w:tcW w:w="719" w:type="dxa"/>
            <w:tcBorders>
              <w:top w:val="nil"/>
              <w:left w:val="single" w:sz="4" w:space="0" w:color="auto"/>
              <w:bottom w:val="single" w:sz="4" w:space="0" w:color="auto"/>
              <w:right w:val="single" w:sz="4" w:space="0" w:color="auto"/>
            </w:tcBorders>
            <w:shd w:val="clear" w:color="auto" w:fill="011C50"/>
            <w:noWrap/>
            <w:vAlign w:val="center"/>
            <w:hideMark/>
          </w:tcPr>
          <w:p w14:paraId="5C85B022" w14:textId="77777777" w:rsidR="00811CD8" w:rsidRPr="008F1E6C" w:rsidRDefault="3436E20E" w:rsidP="00E91228">
            <w:pPr>
              <w:spacing w:after="0" w:line="360" w:lineRule="auto"/>
              <w:jc w:val="right"/>
              <w:rPr>
                <w:rFonts w:eastAsia="Times New Roman"/>
                <w:color w:val="FFFFFF" w:themeColor="background1"/>
                <w:sz w:val="28"/>
                <w:szCs w:val="28"/>
                <w:lang w:val="es-DO" w:eastAsia="es-DO"/>
              </w:rPr>
            </w:pPr>
            <w:r w:rsidRPr="008F1E6C">
              <w:rPr>
                <w:rFonts w:eastAsia="Times New Roman"/>
                <w:color w:val="FFFFFF" w:themeColor="background1"/>
                <w:sz w:val="28"/>
                <w:szCs w:val="28"/>
                <w:lang w:val="es-DO" w:eastAsia="es-DO"/>
              </w:rPr>
              <w:lastRenderedPageBreak/>
              <w:t>2.6-</w:t>
            </w:r>
          </w:p>
        </w:tc>
        <w:tc>
          <w:tcPr>
            <w:tcW w:w="1266" w:type="dxa"/>
            <w:tcBorders>
              <w:top w:val="nil"/>
              <w:left w:val="nil"/>
              <w:bottom w:val="single" w:sz="4" w:space="0" w:color="auto"/>
              <w:right w:val="single" w:sz="4" w:space="0" w:color="auto"/>
            </w:tcBorders>
            <w:noWrap/>
          </w:tcPr>
          <w:p w14:paraId="0FC2DD8C" w14:textId="77777777" w:rsidR="00811CD8" w:rsidRPr="00D53B79" w:rsidRDefault="00811CD8" w:rsidP="008F1E6C">
            <w:pPr>
              <w:spacing w:after="0" w:line="360" w:lineRule="auto"/>
              <w:rPr>
                <w:rFonts w:eastAsia="Times New Roman"/>
                <w:lang w:val="es-DO"/>
              </w:rPr>
            </w:pPr>
          </w:p>
          <w:p w14:paraId="41BA0B7E" w14:textId="3006EA14" w:rsidR="00811CD8" w:rsidRPr="00D53B79" w:rsidRDefault="3172C14D" w:rsidP="008F1E6C">
            <w:pPr>
              <w:spacing w:after="0" w:line="360" w:lineRule="auto"/>
              <w:rPr>
                <w:rFonts w:eastAsia="Times New Roman"/>
                <w:lang w:val="es-DO"/>
              </w:rPr>
            </w:pPr>
            <w:r w:rsidRPr="00D53B79">
              <w:rPr>
                <w:rFonts w:eastAsia="Times New Roman"/>
                <w:lang w:val="es-DO"/>
              </w:rPr>
              <w:t>Bienes muebles, inmuebles e intangibles</w:t>
            </w:r>
          </w:p>
        </w:tc>
        <w:tc>
          <w:tcPr>
            <w:tcW w:w="1744" w:type="dxa"/>
            <w:tcBorders>
              <w:top w:val="nil"/>
              <w:left w:val="nil"/>
              <w:bottom w:val="single" w:sz="4" w:space="0" w:color="auto"/>
              <w:right w:val="single" w:sz="4" w:space="0" w:color="auto"/>
            </w:tcBorders>
            <w:noWrap/>
            <w:hideMark/>
          </w:tcPr>
          <w:p w14:paraId="1957AD21" w14:textId="77777777" w:rsidR="00811CD8" w:rsidRPr="00D53B79" w:rsidRDefault="3436E20E" w:rsidP="008F1E6C">
            <w:pPr>
              <w:spacing w:after="0" w:line="360" w:lineRule="auto"/>
              <w:rPr>
                <w:rFonts w:eastAsia="Times New Roman"/>
                <w:lang w:val="es-DO"/>
              </w:rPr>
            </w:pPr>
            <w:r w:rsidRPr="00D53B79">
              <w:rPr>
                <w:rFonts w:eastAsia="Times New Roman"/>
                <w:lang w:val="es-DO"/>
              </w:rPr>
              <w:t>21,157,058.00</w:t>
            </w:r>
          </w:p>
        </w:tc>
        <w:tc>
          <w:tcPr>
            <w:tcW w:w="1678" w:type="dxa"/>
            <w:tcBorders>
              <w:top w:val="nil"/>
              <w:left w:val="nil"/>
              <w:bottom w:val="single" w:sz="4" w:space="0" w:color="auto"/>
              <w:right w:val="single" w:sz="4" w:space="0" w:color="auto"/>
            </w:tcBorders>
            <w:noWrap/>
            <w:hideMark/>
          </w:tcPr>
          <w:p w14:paraId="539981FC" w14:textId="77777777" w:rsidR="00811CD8" w:rsidRPr="00D53B79" w:rsidRDefault="3436E20E" w:rsidP="008F1E6C">
            <w:pPr>
              <w:spacing w:after="0" w:line="360" w:lineRule="auto"/>
              <w:rPr>
                <w:rFonts w:eastAsia="Times New Roman"/>
                <w:lang w:val="es-DO"/>
              </w:rPr>
            </w:pPr>
            <w:r w:rsidRPr="00D53B79">
              <w:rPr>
                <w:rFonts w:eastAsia="Times New Roman"/>
                <w:lang w:val="es-DO"/>
              </w:rPr>
              <w:t>57,702,636.00</w:t>
            </w:r>
          </w:p>
        </w:tc>
        <w:tc>
          <w:tcPr>
            <w:tcW w:w="1591" w:type="dxa"/>
            <w:tcBorders>
              <w:top w:val="nil"/>
              <w:left w:val="nil"/>
              <w:bottom w:val="single" w:sz="4" w:space="0" w:color="auto"/>
              <w:right w:val="single" w:sz="4" w:space="0" w:color="auto"/>
            </w:tcBorders>
            <w:noWrap/>
            <w:hideMark/>
          </w:tcPr>
          <w:p w14:paraId="431C86D3" w14:textId="77777777" w:rsidR="00811CD8" w:rsidRPr="00D53B79" w:rsidRDefault="3436E20E" w:rsidP="008F1E6C">
            <w:pPr>
              <w:spacing w:after="0" w:line="360" w:lineRule="auto"/>
              <w:rPr>
                <w:rFonts w:eastAsia="Times New Roman"/>
                <w:lang w:val="es-DO"/>
              </w:rPr>
            </w:pPr>
            <w:r w:rsidRPr="00D53B79">
              <w:rPr>
                <w:rFonts w:eastAsia="Times New Roman"/>
                <w:lang w:val="es-DO"/>
              </w:rPr>
              <w:t>52,763,492.95</w:t>
            </w:r>
          </w:p>
        </w:tc>
        <w:tc>
          <w:tcPr>
            <w:tcW w:w="1082" w:type="dxa"/>
            <w:tcBorders>
              <w:top w:val="nil"/>
              <w:left w:val="nil"/>
              <w:bottom w:val="single" w:sz="4" w:space="0" w:color="auto"/>
              <w:right w:val="single" w:sz="4" w:space="0" w:color="auto"/>
            </w:tcBorders>
            <w:noWrap/>
            <w:hideMark/>
          </w:tcPr>
          <w:p w14:paraId="386D242B" w14:textId="77777777" w:rsidR="00811CD8" w:rsidRPr="00D53B79" w:rsidRDefault="3436E20E" w:rsidP="008F1E6C">
            <w:pPr>
              <w:spacing w:after="0" w:line="360" w:lineRule="auto"/>
              <w:rPr>
                <w:rFonts w:eastAsia="Times New Roman"/>
                <w:lang w:val="es-DO"/>
              </w:rPr>
            </w:pPr>
            <w:r w:rsidRPr="00D53B79">
              <w:rPr>
                <w:rFonts w:eastAsia="Times New Roman"/>
                <w:lang w:val="es-DO"/>
              </w:rPr>
              <w:t>91.44%</w:t>
            </w:r>
          </w:p>
        </w:tc>
      </w:tr>
      <w:tr w:rsidR="00784E0F" w:rsidRPr="00F437BB" w14:paraId="46912D76" w14:textId="77777777" w:rsidTr="00177054">
        <w:trPr>
          <w:trHeight w:val="826"/>
        </w:trPr>
        <w:tc>
          <w:tcPr>
            <w:tcW w:w="719" w:type="dxa"/>
            <w:tcBorders>
              <w:top w:val="nil"/>
              <w:left w:val="single" w:sz="4" w:space="0" w:color="auto"/>
              <w:bottom w:val="single" w:sz="4" w:space="0" w:color="auto"/>
              <w:right w:val="single" w:sz="4" w:space="0" w:color="auto"/>
            </w:tcBorders>
            <w:shd w:val="clear" w:color="auto" w:fill="011C50"/>
            <w:noWrap/>
            <w:vAlign w:val="center"/>
            <w:hideMark/>
          </w:tcPr>
          <w:p w14:paraId="0C6DF932" w14:textId="77777777" w:rsidR="00811CD8" w:rsidRPr="008F1E6C" w:rsidRDefault="3436E20E" w:rsidP="00E91228">
            <w:pPr>
              <w:spacing w:after="0" w:line="360" w:lineRule="auto"/>
              <w:jc w:val="right"/>
              <w:rPr>
                <w:rFonts w:eastAsia="Times New Roman"/>
                <w:color w:val="FFFFFF" w:themeColor="background1"/>
                <w:sz w:val="28"/>
                <w:szCs w:val="28"/>
                <w:lang w:val="es-DO" w:eastAsia="es-DO"/>
              </w:rPr>
            </w:pPr>
            <w:r w:rsidRPr="008F1E6C">
              <w:rPr>
                <w:rFonts w:eastAsia="Times New Roman"/>
                <w:color w:val="FFFFFF" w:themeColor="background1"/>
                <w:sz w:val="28"/>
                <w:szCs w:val="28"/>
                <w:lang w:val="es-DO" w:eastAsia="es-DO"/>
              </w:rPr>
              <w:t>2.7-</w:t>
            </w:r>
          </w:p>
        </w:tc>
        <w:tc>
          <w:tcPr>
            <w:tcW w:w="1266" w:type="dxa"/>
            <w:tcBorders>
              <w:top w:val="nil"/>
              <w:left w:val="nil"/>
              <w:bottom w:val="single" w:sz="4" w:space="0" w:color="auto"/>
              <w:right w:val="single" w:sz="4" w:space="0" w:color="auto"/>
            </w:tcBorders>
            <w:noWrap/>
          </w:tcPr>
          <w:p w14:paraId="71FDB5C6" w14:textId="77777777" w:rsidR="00811CD8" w:rsidRPr="00D53B79" w:rsidRDefault="00811CD8" w:rsidP="008F1E6C">
            <w:pPr>
              <w:spacing w:after="0" w:line="360" w:lineRule="auto"/>
              <w:rPr>
                <w:rFonts w:eastAsia="Times New Roman"/>
                <w:lang w:val="es-DO"/>
              </w:rPr>
            </w:pPr>
          </w:p>
          <w:p w14:paraId="2D335921" w14:textId="58C2E70C" w:rsidR="00811CD8" w:rsidRPr="00D53B79" w:rsidRDefault="3172C14D" w:rsidP="008F1E6C">
            <w:pPr>
              <w:spacing w:after="0" w:line="360" w:lineRule="auto"/>
              <w:rPr>
                <w:rFonts w:eastAsia="Times New Roman"/>
                <w:lang w:val="es-DO"/>
              </w:rPr>
            </w:pPr>
            <w:r w:rsidRPr="00D53B79">
              <w:rPr>
                <w:rFonts w:eastAsia="Times New Roman"/>
                <w:lang w:val="es-DO"/>
              </w:rPr>
              <w:t>Oras</w:t>
            </w:r>
          </w:p>
        </w:tc>
        <w:tc>
          <w:tcPr>
            <w:tcW w:w="1744" w:type="dxa"/>
            <w:tcBorders>
              <w:top w:val="nil"/>
              <w:left w:val="nil"/>
              <w:bottom w:val="single" w:sz="4" w:space="0" w:color="auto"/>
              <w:right w:val="single" w:sz="4" w:space="0" w:color="auto"/>
            </w:tcBorders>
            <w:noWrap/>
            <w:hideMark/>
          </w:tcPr>
          <w:p w14:paraId="25EF058E" w14:textId="77777777" w:rsidR="00811CD8" w:rsidRPr="00D53B79" w:rsidRDefault="3436E20E" w:rsidP="008F1E6C">
            <w:pPr>
              <w:spacing w:after="0" w:line="360" w:lineRule="auto"/>
              <w:rPr>
                <w:rFonts w:eastAsia="Times New Roman"/>
                <w:lang w:val="es-DO"/>
              </w:rPr>
            </w:pPr>
            <w:r w:rsidRPr="00D53B79">
              <w:rPr>
                <w:rFonts w:eastAsia="Times New Roman"/>
                <w:lang w:val="es-DO"/>
              </w:rPr>
              <w:t>0.00</w:t>
            </w:r>
          </w:p>
        </w:tc>
        <w:tc>
          <w:tcPr>
            <w:tcW w:w="1678" w:type="dxa"/>
            <w:tcBorders>
              <w:top w:val="nil"/>
              <w:left w:val="nil"/>
              <w:bottom w:val="single" w:sz="4" w:space="0" w:color="auto"/>
              <w:right w:val="single" w:sz="4" w:space="0" w:color="auto"/>
            </w:tcBorders>
            <w:noWrap/>
            <w:hideMark/>
          </w:tcPr>
          <w:p w14:paraId="5DB4E5C3" w14:textId="77777777" w:rsidR="00811CD8" w:rsidRPr="00D53B79" w:rsidRDefault="3436E20E" w:rsidP="008F1E6C">
            <w:pPr>
              <w:spacing w:after="0" w:line="360" w:lineRule="auto"/>
              <w:rPr>
                <w:rFonts w:eastAsia="Times New Roman"/>
                <w:lang w:val="es-DO"/>
              </w:rPr>
            </w:pPr>
            <w:r w:rsidRPr="00D53B79">
              <w:rPr>
                <w:rFonts w:eastAsia="Times New Roman"/>
                <w:lang w:val="es-DO"/>
              </w:rPr>
              <w:t>35,875,957.62</w:t>
            </w:r>
          </w:p>
        </w:tc>
        <w:tc>
          <w:tcPr>
            <w:tcW w:w="1591" w:type="dxa"/>
            <w:tcBorders>
              <w:top w:val="nil"/>
              <w:left w:val="nil"/>
              <w:bottom w:val="single" w:sz="4" w:space="0" w:color="auto"/>
              <w:right w:val="single" w:sz="4" w:space="0" w:color="auto"/>
            </w:tcBorders>
            <w:noWrap/>
            <w:hideMark/>
          </w:tcPr>
          <w:p w14:paraId="7FDF471F" w14:textId="77777777" w:rsidR="00811CD8" w:rsidRPr="00D53B79" w:rsidRDefault="3436E20E" w:rsidP="008F1E6C">
            <w:pPr>
              <w:spacing w:after="0" w:line="360" w:lineRule="auto"/>
              <w:rPr>
                <w:rFonts w:eastAsia="Times New Roman"/>
                <w:lang w:val="es-DO"/>
              </w:rPr>
            </w:pPr>
            <w:r w:rsidRPr="00D53B79">
              <w:rPr>
                <w:rFonts w:eastAsia="Times New Roman"/>
                <w:lang w:val="es-DO"/>
              </w:rPr>
              <w:t>35,453,729.49</w:t>
            </w:r>
          </w:p>
        </w:tc>
        <w:tc>
          <w:tcPr>
            <w:tcW w:w="1082" w:type="dxa"/>
            <w:tcBorders>
              <w:top w:val="nil"/>
              <w:left w:val="nil"/>
              <w:bottom w:val="single" w:sz="4" w:space="0" w:color="auto"/>
              <w:right w:val="single" w:sz="4" w:space="0" w:color="auto"/>
            </w:tcBorders>
            <w:noWrap/>
            <w:hideMark/>
          </w:tcPr>
          <w:p w14:paraId="33B875EF" w14:textId="77777777" w:rsidR="00811CD8" w:rsidRPr="00D53B79" w:rsidRDefault="3436E20E" w:rsidP="008F1E6C">
            <w:pPr>
              <w:spacing w:after="0" w:line="360" w:lineRule="auto"/>
              <w:rPr>
                <w:rFonts w:eastAsia="Times New Roman"/>
                <w:lang w:val="es-DO"/>
              </w:rPr>
            </w:pPr>
            <w:r w:rsidRPr="00D53B79">
              <w:rPr>
                <w:rFonts w:eastAsia="Times New Roman"/>
                <w:lang w:val="es-DO"/>
              </w:rPr>
              <w:t>98.82%</w:t>
            </w:r>
          </w:p>
        </w:tc>
      </w:tr>
      <w:tr w:rsidR="00784E0F" w:rsidRPr="00F437BB" w14:paraId="08D02E53" w14:textId="77777777" w:rsidTr="00177054">
        <w:trPr>
          <w:trHeight w:val="826"/>
        </w:trPr>
        <w:tc>
          <w:tcPr>
            <w:tcW w:w="1985" w:type="dxa"/>
            <w:gridSpan w:val="2"/>
            <w:tcBorders>
              <w:top w:val="single" w:sz="4" w:space="0" w:color="auto"/>
              <w:left w:val="single" w:sz="4" w:space="0" w:color="auto"/>
              <w:bottom w:val="single" w:sz="4" w:space="0" w:color="auto"/>
              <w:right w:val="single" w:sz="4" w:space="0" w:color="auto"/>
            </w:tcBorders>
            <w:shd w:val="clear" w:color="auto" w:fill="011C50"/>
            <w:noWrap/>
          </w:tcPr>
          <w:p w14:paraId="4A89E753" w14:textId="77777777" w:rsidR="00811CD8" w:rsidRPr="00F437BB" w:rsidRDefault="00811CD8" w:rsidP="008F1E6C">
            <w:pPr>
              <w:spacing w:after="0" w:line="360" w:lineRule="auto"/>
              <w:rPr>
                <w:rFonts w:eastAsia="Times New Roman"/>
                <w:b/>
                <w:bCs/>
                <w:color w:val="FFFFFF" w:themeColor="background1"/>
                <w:lang w:val="es-DO" w:eastAsia="es-DO"/>
              </w:rPr>
            </w:pPr>
          </w:p>
          <w:p w14:paraId="277C44BA" w14:textId="11C942A8" w:rsidR="00811CD8" w:rsidRPr="00F437BB" w:rsidRDefault="3436E20E" w:rsidP="008F1E6C">
            <w:pPr>
              <w:spacing w:after="0" w:line="360" w:lineRule="auto"/>
              <w:rPr>
                <w:rFonts w:eastAsia="Times New Roman"/>
                <w:b/>
                <w:bCs/>
                <w:color w:val="FFFFFF" w:themeColor="background1"/>
                <w:lang w:val="es-DO" w:eastAsia="es-DO"/>
              </w:rPr>
            </w:pPr>
            <w:r w:rsidRPr="59A45160">
              <w:rPr>
                <w:rFonts w:eastAsia="Times New Roman"/>
                <w:b/>
                <w:bCs/>
                <w:color w:val="FFFFFF" w:themeColor="background1"/>
                <w:lang w:val="es-DO" w:eastAsia="es-DO"/>
              </w:rPr>
              <w:t xml:space="preserve">Total, </w:t>
            </w:r>
            <w:r w:rsidR="001A1F2A">
              <w:rPr>
                <w:rFonts w:eastAsia="Times New Roman"/>
                <w:b/>
                <w:bCs/>
                <w:color w:val="FFFFFF" w:themeColor="background1"/>
                <w:lang w:val="es-DO" w:eastAsia="es-DO"/>
              </w:rPr>
              <w:t>g</w:t>
            </w:r>
            <w:r w:rsidRPr="59A45160">
              <w:rPr>
                <w:rFonts w:eastAsia="Times New Roman"/>
                <w:b/>
                <w:bCs/>
                <w:color w:val="FFFFFF" w:themeColor="background1"/>
                <w:lang w:val="es-DO" w:eastAsia="es-DO"/>
              </w:rPr>
              <w:t>eneral</w:t>
            </w:r>
          </w:p>
        </w:tc>
        <w:tc>
          <w:tcPr>
            <w:tcW w:w="1744" w:type="dxa"/>
            <w:tcBorders>
              <w:top w:val="nil"/>
              <w:left w:val="nil"/>
              <w:bottom w:val="single" w:sz="4" w:space="0" w:color="auto"/>
              <w:right w:val="single" w:sz="4" w:space="0" w:color="auto"/>
            </w:tcBorders>
            <w:shd w:val="clear" w:color="auto" w:fill="011C50"/>
            <w:noWrap/>
            <w:hideMark/>
          </w:tcPr>
          <w:p w14:paraId="65656AC9" w14:textId="77777777" w:rsidR="00811CD8" w:rsidRPr="00F437BB" w:rsidRDefault="3436E20E" w:rsidP="008F1E6C">
            <w:pPr>
              <w:spacing w:after="0" w:line="360" w:lineRule="auto"/>
              <w:rPr>
                <w:rFonts w:eastAsia="Times New Roman"/>
                <w:b/>
                <w:bCs/>
                <w:color w:val="FFFFFF" w:themeColor="background1"/>
                <w:lang w:val="es-DO" w:eastAsia="es-DO"/>
              </w:rPr>
            </w:pPr>
            <w:r w:rsidRPr="59A45160">
              <w:rPr>
                <w:rFonts w:eastAsia="Times New Roman"/>
                <w:b/>
                <w:bCs/>
                <w:color w:val="FFFFFF" w:themeColor="background1"/>
                <w:lang w:val="es-DO" w:eastAsia="es-DO"/>
              </w:rPr>
              <w:t>2,115,775,488.00</w:t>
            </w:r>
          </w:p>
        </w:tc>
        <w:tc>
          <w:tcPr>
            <w:tcW w:w="1678" w:type="dxa"/>
            <w:tcBorders>
              <w:top w:val="nil"/>
              <w:left w:val="nil"/>
              <w:bottom w:val="single" w:sz="4" w:space="0" w:color="auto"/>
              <w:right w:val="single" w:sz="4" w:space="0" w:color="auto"/>
            </w:tcBorders>
            <w:shd w:val="clear" w:color="auto" w:fill="011C50"/>
            <w:noWrap/>
            <w:hideMark/>
          </w:tcPr>
          <w:p w14:paraId="7EBE8B57" w14:textId="77777777" w:rsidR="00811CD8" w:rsidRPr="00F437BB" w:rsidRDefault="3436E20E" w:rsidP="008F1E6C">
            <w:pPr>
              <w:spacing w:after="0" w:line="360" w:lineRule="auto"/>
              <w:rPr>
                <w:rFonts w:eastAsia="Times New Roman"/>
                <w:b/>
                <w:bCs/>
                <w:color w:val="FFFFFF" w:themeColor="background1"/>
                <w:lang w:val="es-DO" w:eastAsia="es-DO"/>
              </w:rPr>
            </w:pPr>
            <w:r w:rsidRPr="59A45160">
              <w:rPr>
                <w:rFonts w:eastAsia="Times New Roman"/>
                <w:b/>
                <w:bCs/>
                <w:color w:val="FFFFFF" w:themeColor="background1"/>
                <w:lang w:val="es-DO" w:eastAsia="es-DO"/>
              </w:rPr>
              <w:t>2,666,867,210.65</w:t>
            </w:r>
          </w:p>
        </w:tc>
        <w:tc>
          <w:tcPr>
            <w:tcW w:w="1591" w:type="dxa"/>
            <w:tcBorders>
              <w:top w:val="nil"/>
              <w:left w:val="nil"/>
              <w:bottom w:val="single" w:sz="4" w:space="0" w:color="auto"/>
              <w:right w:val="single" w:sz="4" w:space="0" w:color="auto"/>
            </w:tcBorders>
            <w:shd w:val="clear" w:color="auto" w:fill="011C50"/>
            <w:noWrap/>
            <w:hideMark/>
          </w:tcPr>
          <w:p w14:paraId="6EF47F24" w14:textId="77777777" w:rsidR="00811CD8" w:rsidRPr="00F437BB" w:rsidRDefault="3436E20E" w:rsidP="008F1E6C">
            <w:pPr>
              <w:spacing w:after="0" w:line="360" w:lineRule="auto"/>
              <w:rPr>
                <w:rFonts w:eastAsia="Times New Roman"/>
                <w:b/>
                <w:bCs/>
                <w:color w:val="FFFFFF" w:themeColor="background1"/>
                <w:lang w:val="es-DO" w:eastAsia="es-DO"/>
              </w:rPr>
            </w:pPr>
            <w:r w:rsidRPr="59A45160">
              <w:rPr>
                <w:rFonts w:eastAsia="Times New Roman"/>
                <w:b/>
                <w:bCs/>
                <w:color w:val="FFFFFF" w:themeColor="background1"/>
                <w:lang w:val="es-DO" w:eastAsia="es-DO"/>
              </w:rPr>
              <w:t>2,605,822,431.70</w:t>
            </w:r>
          </w:p>
        </w:tc>
        <w:tc>
          <w:tcPr>
            <w:tcW w:w="1082" w:type="dxa"/>
            <w:tcBorders>
              <w:top w:val="nil"/>
              <w:left w:val="nil"/>
              <w:bottom w:val="single" w:sz="4" w:space="0" w:color="auto"/>
              <w:right w:val="single" w:sz="4" w:space="0" w:color="auto"/>
            </w:tcBorders>
            <w:shd w:val="clear" w:color="auto" w:fill="011C50"/>
            <w:noWrap/>
            <w:hideMark/>
          </w:tcPr>
          <w:p w14:paraId="34BE6FB4" w14:textId="77777777" w:rsidR="00811CD8" w:rsidRPr="00F437BB" w:rsidRDefault="3436E20E" w:rsidP="008F1E6C">
            <w:pPr>
              <w:spacing w:after="0" w:line="360" w:lineRule="auto"/>
              <w:rPr>
                <w:rFonts w:eastAsia="Times New Roman"/>
                <w:b/>
                <w:bCs/>
                <w:color w:val="FFFFFF" w:themeColor="background1"/>
                <w:lang w:val="es-DO" w:eastAsia="es-DO"/>
              </w:rPr>
            </w:pPr>
            <w:r w:rsidRPr="59A45160">
              <w:rPr>
                <w:rFonts w:eastAsia="Times New Roman"/>
                <w:b/>
                <w:bCs/>
                <w:color w:val="FFFFFF" w:themeColor="background1"/>
                <w:lang w:val="es-DO" w:eastAsia="es-DO"/>
              </w:rPr>
              <w:t>97.71%</w:t>
            </w:r>
          </w:p>
        </w:tc>
      </w:tr>
    </w:tbl>
    <w:p w14:paraId="358DE924" w14:textId="77777777" w:rsidR="00811CD8" w:rsidRPr="00F437BB" w:rsidRDefault="3436E20E" w:rsidP="005C6940">
      <w:pPr>
        <w:spacing w:after="0" w:line="360" w:lineRule="auto"/>
        <w:jc w:val="both"/>
        <w:rPr>
          <w:rFonts w:eastAsia="Times New Roman"/>
          <w:lang w:val="es-DO"/>
        </w:rPr>
      </w:pPr>
      <w:r w:rsidRPr="59A45160">
        <w:rPr>
          <w:rFonts w:eastAsia="Times New Roman"/>
          <w:b/>
          <w:bCs/>
          <w:lang w:val="es-DO"/>
        </w:rPr>
        <w:t>Fuente:</w:t>
      </w:r>
      <w:r w:rsidRPr="59A45160">
        <w:rPr>
          <w:rFonts w:eastAsia="Times New Roman"/>
          <w:lang w:val="es-DO"/>
        </w:rPr>
        <w:t xml:space="preserve"> Sistema de Información de la Gestión Financiera (SIGEF) </w:t>
      </w:r>
    </w:p>
    <w:p w14:paraId="2035CC64" w14:textId="77777777" w:rsidR="00811CD8" w:rsidRPr="00F437BB" w:rsidRDefault="00811CD8" w:rsidP="005C6940">
      <w:pPr>
        <w:spacing w:after="0" w:line="360" w:lineRule="auto"/>
        <w:jc w:val="both"/>
        <w:rPr>
          <w:rFonts w:eastAsia="Times New Roman"/>
          <w:lang w:val="es-DO"/>
        </w:rPr>
      </w:pPr>
    </w:p>
    <w:p w14:paraId="4A601DB8" w14:textId="1D007DBF" w:rsidR="00811CD8" w:rsidRPr="00F437BB" w:rsidRDefault="3436E20E" w:rsidP="005C6940">
      <w:pPr>
        <w:spacing w:after="0" w:line="360" w:lineRule="auto"/>
        <w:jc w:val="both"/>
        <w:rPr>
          <w:rFonts w:eastAsia="Times New Roman"/>
          <w:lang w:val="es-DO"/>
        </w:rPr>
      </w:pPr>
      <w:r w:rsidRPr="59A45160">
        <w:rPr>
          <w:rFonts w:eastAsia="Times New Roman"/>
          <w:lang w:val="es-DO"/>
        </w:rPr>
        <w:t xml:space="preserve">En dicho cuadro se observa que el gasto ejecutado por concepto de remuneraciones y contribuciones asciende al monto de </w:t>
      </w:r>
      <w:r w:rsidRPr="59A45160">
        <w:rPr>
          <w:rFonts w:eastAsia="Times New Roman"/>
          <w:b/>
          <w:bCs/>
          <w:lang w:val="es-DO"/>
        </w:rPr>
        <w:t>RD$841,020,046.00</w:t>
      </w:r>
      <w:r w:rsidRPr="59A45160">
        <w:rPr>
          <w:rFonts w:eastAsia="Times New Roman"/>
          <w:lang w:val="es-DO"/>
        </w:rPr>
        <w:t xml:space="preserve">, equivalentes </w:t>
      </w:r>
      <w:r w:rsidRPr="59A45160">
        <w:rPr>
          <w:rFonts w:eastAsia="Times New Roman"/>
          <w:b/>
          <w:bCs/>
          <w:lang w:val="es-DO"/>
        </w:rPr>
        <w:t>100%</w:t>
      </w:r>
      <w:r w:rsidRPr="59A45160">
        <w:rPr>
          <w:rFonts w:eastAsia="Times New Roman"/>
          <w:lang w:val="es-DO"/>
        </w:rPr>
        <w:t xml:space="preserve">, del presupuesto asignado para dicho objeto. El cual está compuesto por el salario mensual, contribuciones a la seguridad social y otros correspondientes a remuneraciones al personal y desvinculación de ex colaboradores de la institución. </w:t>
      </w:r>
    </w:p>
    <w:p w14:paraId="47820668" w14:textId="77777777" w:rsidR="001F561D" w:rsidRDefault="3436E20E" w:rsidP="005C6940">
      <w:pPr>
        <w:spacing w:after="0" w:line="360" w:lineRule="auto"/>
        <w:jc w:val="both"/>
        <w:rPr>
          <w:rFonts w:eastAsia="Times New Roman"/>
          <w:lang w:val="es-DO"/>
        </w:rPr>
      </w:pPr>
      <w:r w:rsidRPr="59A45160">
        <w:rPr>
          <w:rFonts w:eastAsia="Times New Roman"/>
          <w:lang w:val="es-DO"/>
        </w:rPr>
        <w:t xml:space="preserve">En cuanto a la contratación de servicios, la ejecución asciende a un </w:t>
      </w:r>
      <w:r w:rsidRPr="59A45160">
        <w:rPr>
          <w:rFonts w:eastAsia="Times New Roman"/>
          <w:b/>
          <w:bCs/>
          <w:lang w:val="es-DO"/>
        </w:rPr>
        <w:t>88.26%,</w:t>
      </w:r>
      <w:r w:rsidRPr="59A45160">
        <w:rPr>
          <w:rFonts w:eastAsia="Times New Roman"/>
          <w:lang w:val="es-DO"/>
        </w:rPr>
        <w:t xml:space="preserve"> por un valor de </w:t>
      </w:r>
      <w:r w:rsidRPr="59A45160">
        <w:rPr>
          <w:rFonts w:eastAsia="Times New Roman"/>
          <w:b/>
          <w:bCs/>
          <w:lang w:val="es-DO"/>
        </w:rPr>
        <w:t>RD$349,665,977.42</w:t>
      </w:r>
      <w:r w:rsidRPr="59A45160">
        <w:rPr>
          <w:rFonts w:eastAsia="Times New Roman"/>
          <w:lang w:val="es-DO"/>
        </w:rPr>
        <w:t xml:space="preserve"> de los </w:t>
      </w:r>
      <w:r w:rsidRPr="59A45160">
        <w:rPr>
          <w:rFonts w:eastAsia="Times New Roman"/>
          <w:b/>
          <w:bCs/>
          <w:lang w:val="es-DO"/>
        </w:rPr>
        <w:t>RD$396,181,110.92</w:t>
      </w:r>
      <w:r w:rsidRPr="59A45160">
        <w:rPr>
          <w:rFonts w:eastAsia="Times New Roman"/>
          <w:lang w:val="es-DO"/>
        </w:rPr>
        <w:t xml:space="preserve">, asignados. En lo que respecta a la adquisición </w:t>
      </w:r>
    </w:p>
    <w:p w14:paraId="13898975" w14:textId="7010971C" w:rsidR="59A45160" w:rsidRDefault="3436E20E" w:rsidP="005C6940">
      <w:pPr>
        <w:spacing w:after="0" w:line="360" w:lineRule="auto"/>
        <w:jc w:val="both"/>
        <w:rPr>
          <w:rFonts w:eastAsia="Times New Roman"/>
          <w:lang w:val="es-DO"/>
        </w:rPr>
      </w:pPr>
      <w:r w:rsidRPr="59A45160">
        <w:rPr>
          <w:rFonts w:eastAsia="Times New Roman"/>
          <w:lang w:val="es-DO"/>
        </w:rPr>
        <w:lastRenderedPageBreak/>
        <w:t xml:space="preserve">de materiales y suministros, asciende a </w:t>
      </w:r>
      <w:r w:rsidRPr="59A45160">
        <w:rPr>
          <w:rFonts w:eastAsia="Times New Roman"/>
          <w:b/>
          <w:bCs/>
          <w:lang w:val="es-DO"/>
        </w:rPr>
        <w:t>RD$40,319,892.73</w:t>
      </w:r>
      <w:r w:rsidRPr="59A45160">
        <w:rPr>
          <w:rFonts w:eastAsia="Times New Roman"/>
          <w:lang w:val="es-DO"/>
        </w:rPr>
        <w:t xml:space="preserve">, equivalentes a un </w:t>
      </w:r>
      <w:r w:rsidRPr="59A45160">
        <w:rPr>
          <w:rFonts w:eastAsia="Times New Roman"/>
          <w:b/>
          <w:bCs/>
          <w:lang w:val="es-DO"/>
        </w:rPr>
        <w:t>81.47%</w:t>
      </w:r>
      <w:r w:rsidRPr="59A45160">
        <w:rPr>
          <w:rFonts w:eastAsia="Times New Roman"/>
          <w:lang w:val="es-DO"/>
        </w:rPr>
        <w:t xml:space="preserve"> del total asignado de </w:t>
      </w:r>
      <w:r w:rsidRPr="59A45160">
        <w:rPr>
          <w:rFonts w:eastAsia="Times New Roman"/>
          <w:b/>
          <w:bCs/>
          <w:lang w:val="es-DO"/>
        </w:rPr>
        <w:t>RD$49,488,167.00</w:t>
      </w:r>
      <w:r w:rsidRPr="59A45160">
        <w:rPr>
          <w:rFonts w:eastAsia="Times New Roman"/>
          <w:lang w:val="es-DO"/>
        </w:rPr>
        <w:t xml:space="preserve">, los cuales están vinculados a la realización de actividades Artísticas y Culturales de fin de año, tales como Noche Larga de los Muesos, Feria de Artesanías, Noches de Navidad, entre otras. </w:t>
      </w:r>
    </w:p>
    <w:p w14:paraId="7C73ABA8" w14:textId="5AE4FEF9" w:rsidR="009772A4" w:rsidRPr="004764A7" w:rsidRDefault="3436E20E" w:rsidP="004764A7">
      <w:pPr>
        <w:spacing w:after="0" w:line="360" w:lineRule="auto"/>
        <w:jc w:val="both"/>
        <w:rPr>
          <w:rFonts w:eastAsia="Times New Roman"/>
          <w:lang w:val="es-DO"/>
        </w:rPr>
      </w:pPr>
      <w:r w:rsidRPr="59A45160">
        <w:rPr>
          <w:rFonts w:eastAsia="Times New Roman"/>
          <w:lang w:val="es-DO"/>
        </w:rPr>
        <w:t xml:space="preserve">Con relación a las </w:t>
      </w:r>
      <w:r w:rsidRPr="59A45160">
        <w:rPr>
          <w:rFonts w:eastAsia="Times New Roman"/>
          <w:b/>
          <w:bCs/>
          <w:lang w:val="es-DO"/>
        </w:rPr>
        <w:t>transferencias corrientes</w:t>
      </w:r>
      <w:r w:rsidRPr="59A45160">
        <w:rPr>
          <w:rFonts w:eastAsia="Times New Roman"/>
          <w:lang w:val="es-DO"/>
        </w:rPr>
        <w:t xml:space="preserve">, que consisten en las transferencias a otras instituciones del área cultural, se les consignan fondos en el presupuesto de la SEDE del MINC, estos son remitidos a su institución como receptora final de los mismos; el monto total asignado de </w:t>
      </w:r>
      <w:r w:rsidRPr="59A45160">
        <w:rPr>
          <w:rFonts w:eastAsia="Times New Roman"/>
          <w:b/>
          <w:bCs/>
          <w:lang w:val="es-DO"/>
        </w:rPr>
        <w:t xml:space="preserve">RD$1,027,048,064.00, </w:t>
      </w:r>
      <w:r w:rsidRPr="59A45160">
        <w:rPr>
          <w:rFonts w:eastAsia="Times New Roman"/>
          <w:lang w:val="es-DO"/>
        </w:rPr>
        <w:t xml:space="preserve">presenta una ejecución de un </w:t>
      </w:r>
      <w:r w:rsidRPr="59A45160">
        <w:rPr>
          <w:rFonts w:eastAsia="Times New Roman"/>
          <w:b/>
          <w:bCs/>
          <w:lang w:val="es-DO"/>
        </w:rPr>
        <w:t>100%</w:t>
      </w:r>
      <w:r w:rsidRPr="59A45160">
        <w:rPr>
          <w:rFonts w:eastAsia="Times New Roman"/>
          <w:lang w:val="es-DO"/>
        </w:rPr>
        <w:t xml:space="preserve">. </w:t>
      </w:r>
    </w:p>
    <w:tbl>
      <w:tblPr>
        <w:tblW w:w="7938" w:type="dxa"/>
        <w:jc w:val="center"/>
        <w:tblCellMar>
          <w:left w:w="70" w:type="dxa"/>
          <w:right w:w="70" w:type="dxa"/>
        </w:tblCellMar>
        <w:tblLook w:val="04A0" w:firstRow="1" w:lastRow="0" w:firstColumn="1" w:lastColumn="0" w:noHBand="0" w:noVBand="1"/>
      </w:tblPr>
      <w:tblGrid>
        <w:gridCol w:w="4820"/>
        <w:gridCol w:w="3118"/>
      </w:tblGrid>
      <w:tr w:rsidR="00811CD8" w:rsidRPr="00F437BB" w14:paraId="7A825924" w14:textId="77777777" w:rsidTr="001F561D">
        <w:trPr>
          <w:trHeight w:val="288"/>
          <w:tblHeader/>
          <w:jc w:val="center"/>
        </w:trPr>
        <w:tc>
          <w:tcPr>
            <w:tcW w:w="4820"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26F74AD5" w14:textId="1C9C043D" w:rsidR="00811CD8" w:rsidRPr="004764A7" w:rsidRDefault="629B5597" w:rsidP="004764A7">
            <w:pPr>
              <w:spacing w:after="0" w:line="360" w:lineRule="auto"/>
              <w:jc w:val="center"/>
              <w:rPr>
                <w:rFonts w:eastAsia="Times New Roman"/>
                <w:b/>
                <w:bCs/>
                <w:color w:val="FFFFFF" w:themeColor="background1"/>
                <w:sz w:val="28"/>
                <w:szCs w:val="28"/>
                <w:lang w:val="es-DO" w:eastAsia="es-DO"/>
              </w:rPr>
            </w:pPr>
            <w:r w:rsidRPr="004764A7">
              <w:rPr>
                <w:rFonts w:eastAsia="Times New Roman"/>
                <w:b/>
                <w:bCs/>
                <w:color w:val="FFFFFF" w:themeColor="background1"/>
                <w:sz w:val="28"/>
                <w:szCs w:val="28"/>
                <w:lang w:val="es-DO" w:eastAsia="es-DO"/>
              </w:rPr>
              <w:t>Unidad receptora</w:t>
            </w:r>
          </w:p>
        </w:tc>
        <w:tc>
          <w:tcPr>
            <w:tcW w:w="3118" w:type="dxa"/>
            <w:tcBorders>
              <w:top w:val="single" w:sz="4" w:space="0" w:color="auto"/>
              <w:left w:val="nil"/>
              <w:bottom w:val="single" w:sz="4" w:space="0" w:color="auto"/>
              <w:right w:val="single" w:sz="4" w:space="0" w:color="auto"/>
            </w:tcBorders>
            <w:shd w:val="clear" w:color="auto" w:fill="011C50"/>
            <w:noWrap/>
            <w:vAlign w:val="center"/>
            <w:hideMark/>
          </w:tcPr>
          <w:p w14:paraId="77FE86B2" w14:textId="24FFF5F8" w:rsidR="00811CD8" w:rsidRPr="004764A7" w:rsidRDefault="629B5597" w:rsidP="004764A7">
            <w:pPr>
              <w:spacing w:after="0" w:line="360" w:lineRule="auto"/>
              <w:jc w:val="center"/>
              <w:rPr>
                <w:rFonts w:eastAsia="Times New Roman"/>
                <w:b/>
                <w:bCs/>
                <w:color w:val="FFFFFF" w:themeColor="background1"/>
                <w:sz w:val="28"/>
                <w:szCs w:val="28"/>
                <w:lang w:val="es-DO" w:eastAsia="es-DO"/>
              </w:rPr>
            </w:pPr>
            <w:r w:rsidRPr="004764A7">
              <w:rPr>
                <w:rFonts w:eastAsia="Times New Roman"/>
                <w:b/>
                <w:bCs/>
                <w:color w:val="FFFFFF" w:themeColor="background1"/>
                <w:sz w:val="28"/>
                <w:szCs w:val="28"/>
                <w:lang w:val="es-DO" w:eastAsia="es-DO"/>
              </w:rPr>
              <w:t>Monto asignado</w:t>
            </w:r>
          </w:p>
        </w:tc>
      </w:tr>
      <w:tr w:rsidR="00811CD8" w:rsidRPr="00F437BB" w14:paraId="12D81D39" w14:textId="77777777" w:rsidTr="001F561D">
        <w:trPr>
          <w:trHeight w:val="288"/>
          <w:jc w:val="center"/>
        </w:trPr>
        <w:tc>
          <w:tcPr>
            <w:tcW w:w="4820" w:type="dxa"/>
            <w:tcBorders>
              <w:top w:val="nil"/>
              <w:left w:val="single" w:sz="4" w:space="0" w:color="auto"/>
              <w:bottom w:val="single" w:sz="4" w:space="0" w:color="auto"/>
              <w:right w:val="single" w:sz="4" w:space="0" w:color="auto"/>
            </w:tcBorders>
            <w:noWrap/>
            <w:vAlign w:val="bottom"/>
            <w:hideMark/>
          </w:tcPr>
          <w:p w14:paraId="75A2AB4B" w14:textId="678D254E" w:rsidR="00811CD8" w:rsidRPr="00981104" w:rsidRDefault="629B5597" w:rsidP="004764A7">
            <w:pPr>
              <w:spacing w:after="0" w:line="360" w:lineRule="auto"/>
              <w:rPr>
                <w:rFonts w:eastAsia="Times New Roman"/>
                <w:lang w:val="es-DO"/>
              </w:rPr>
            </w:pPr>
            <w:r w:rsidRPr="00981104">
              <w:rPr>
                <w:rFonts w:eastAsia="Times New Roman"/>
                <w:lang w:val="es-DO"/>
              </w:rPr>
              <w:t xml:space="preserve">0000-Ministerio de Cultura </w:t>
            </w:r>
          </w:p>
        </w:tc>
        <w:tc>
          <w:tcPr>
            <w:tcW w:w="3118" w:type="dxa"/>
            <w:tcBorders>
              <w:top w:val="nil"/>
              <w:left w:val="nil"/>
              <w:bottom w:val="single" w:sz="4" w:space="0" w:color="auto"/>
              <w:right w:val="single" w:sz="4" w:space="0" w:color="auto"/>
            </w:tcBorders>
            <w:noWrap/>
            <w:vAlign w:val="bottom"/>
            <w:hideMark/>
          </w:tcPr>
          <w:p w14:paraId="7C9247C4" w14:textId="77777777" w:rsidR="00811CD8" w:rsidRPr="00981104" w:rsidRDefault="3436E20E" w:rsidP="004764A7">
            <w:pPr>
              <w:spacing w:after="0" w:line="360" w:lineRule="auto"/>
              <w:jc w:val="right"/>
              <w:rPr>
                <w:rFonts w:eastAsia="Times New Roman"/>
                <w:lang w:val="es-DO"/>
              </w:rPr>
            </w:pPr>
            <w:r w:rsidRPr="00981104">
              <w:rPr>
                <w:rFonts w:eastAsia="Times New Roman"/>
                <w:lang w:val="es-DO"/>
              </w:rPr>
              <w:t>26,870,066.00</w:t>
            </w:r>
          </w:p>
        </w:tc>
      </w:tr>
      <w:tr w:rsidR="00811CD8" w:rsidRPr="00F437BB" w14:paraId="130E95D7" w14:textId="77777777" w:rsidTr="001F561D">
        <w:trPr>
          <w:trHeight w:val="288"/>
          <w:jc w:val="center"/>
        </w:trPr>
        <w:tc>
          <w:tcPr>
            <w:tcW w:w="4820" w:type="dxa"/>
            <w:tcBorders>
              <w:top w:val="nil"/>
              <w:left w:val="single" w:sz="4" w:space="0" w:color="auto"/>
              <w:bottom w:val="single" w:sz="4" w:space="0" w:color="auto"/>
              <w:right w:val="single" w:sz="4" w:space="0" w:color="auto"/>
            </w:tcBorders>
            <w:noWrap/>
            <w:vAlign w:val="bottom"/>
            <w:hideMark/>
          </w:tcPr>
          <w:p w14:paraId="07E5C04B" w14:textId="39AA44D3" w:rsidR="00811CD8" w:rsidRPr="00981104" w:rsidRDefault="629B5597" w:rsidP="004764A7">
            <w:pPr>
              <w:spacing w:after="0" w:line="360" w:lineRule="auto"/>
              <w:rPr>
                <w:rFonts w:eastAsia="Times New Roman"/>
                <w:lang w:val="es-DO"/>
              </w:rPr>
            </w:pPr>
            <w:r w:rsidRPr="00981104">
              <w:rPr>
                <w:rFonts w:eastAsia="Times New Roman"/>
                <w:lang w:val="es-DO"/>
              </w:rPr>
              <w:t>2225-Bandas de música en el área de cultura</w:t>
            </w:r>
          </w:p>
        </w:tc>
        <w:tc>
          <w:tcPr>
            <w:tcW w:w="3118" w:type="dxa"/>
            <w:tcBorders>
              <w:top w:val="nil"/>
              <w:left w:val="nil"/>
              <w:bottom w:val="single" w:sz="4" w:space="0" w:color="auto"/>
              <w:right w:val="single" w:sz="4" w:space="0" w:color="auto"/>
            </w:tcBorders>
            <w:noWrap/>
            <w:vAlign w:val="bottom"/>
            <w:hideMark/>
          </w:tcPr>
          <w:p w14:paraId="140EB3A6" w14:textId="77777777" w:rsidR="00811CD8" w:rsidRPr="00981104" w:rsidRDefault="3436E20E" w:rsidP="004764A7">
            <w:pPr>
              <w:spacing w:after="0" w:line="360" w:lineRule="auto"/>
              <w:jc w:val="right"/>
              <w:rPr>
                <w:rFonts w:eastAsia="Times New Roman"/>
                <w:lang w:val="es-DO"/>
              </w:rPr>
            </w:pPr>
            <w:r w:rsidRPr="00981104">
              <w:rPr>
                <w:rFonts w:eastAsia="Times New Roman"/>
                <w:lang w:val="es-DO"/>
              </w:rPr>
              <w:t>183,786,150.00</w:t>
            </w:r>
          </w:p>
        </w:tc>
      </w:tr>
      <w:tr w:rsidR="00811CD8" w:rsidRPr="00F437BB" w14:paraId="378DD420" w14:textId="77777777" w:rsidTr="001F561D">
        <w:trPr>
          <w:trHeight w:val="288"/>
          <w:jc w:val="center"/>
        </w:trPr>
        <w:tc>
          <w:tcPr>
            <w:tcW w:w="4820" w:type="dxa"/>
            <w:tcBorders>
              <w:top w:val="nil"/>
              <w:left w:val="single" w:sz="4" w:space="0" w:color="auto"/>
              <w:bottom w:val="single" w:sz="4" w:space="0" w:color="auto"/>
              <w:right w:val="single" w:sz="4" w:space="0" w:color="auto"/>
            </w:tcBorders>
            <w:noWrap/>
            <w:vAlign w:val="bottom"/>
            <w:hideMark/>
          </w:tcPr>
          <w:p w14:paraId="319704DD" w14:textId="48F546B9" w:rsidR="00811CD8" w:rsidRPr="00981104" w:rsidRDefault="629B5597" w:rsidP="004764A7">
            <w:pPr>
              <w:spacing w:after="0" w:line="360" w:lineRule="auto"/>
              <w:rPr>
                <w:rFonts w:eastAsia="Times New Roman"/>
                <w:lang w:val="es-DO"/>
              </w:rPr>
            </w:pPr>
            <w:r w:rsidRPr="00981104">
              <w:rPr>
                <w:rFonts w:eastAsia="Times New Roman"/>
                <w:lang w:val="es-DO"/>
              </w:rPr>
              <w:t>2226-Direcciones provinciales en el área de cultura</w:t>
            </w:r>
          </w:p>
        </w:tc>
        <w:tc>
          <w:tcPr>
            <w:tcW w:w="3118" w:type="dxa"/>
            <w:tcBorders>
              <w:top w:val="nil"/>
              <w:left w:val="nil"/>
              <w:bottom w:val="single" w:sz="4" w:space="0" w:color="auto"/>
              <w:right w:val="single" w:sz="4" w:space="0" w:color="auto"/>
            </w:tcBorders>
            <w:noWrap/>
            <w:vAlign w:val="bottom"/>
            <w:hideMark/>
          </w:tcPr>
          <w:p w14:paraId="09A26F20" w14:textId="77777777" w:rsidR="00811CD8" w:rsidRPr="00981104" w:rsidRDefault="3436E20E" w:rsidP="004764A7">
            <w:pPr>
              <w:spacing w:after="0" w:line="360" w:lineRule="auto"/>
              <w:jc w:val="right"/>
              <w:rPr>
                <w:rFonts w:eastAsia="Times New Roman"/>
                <w:lang w:val="es-DO"/>
              </w:rPr>
            </w:pPr>
            <w:r w:rsidRPr="00981104">
              <w:rPr>
                <w:rFonts w:eastAsia="Times New Roman"/>
                <w:lang w:val="es-DO"/>
              </w:rPr>
              <w:t>111,924,999.00</w:t>
            </w:r>
          </w:p>
        </w:tc>
      </w:tr>
      <w:tr w:rsidR="00811CD8" w:rsidRPr="00F437BB" w14:paraId="74911B94" w14:textId="77777777" w:rsidTr="001F561D">
        <w:trPr>
          <w:trHeight w:val="288"/>
          <w:jc w:val="center"/>
        </w:trPr>
        <w:tc>
          <w:tcPr>
            <w:tcW w:w="4820" w:type="dxa"/>
            <w:tcBorders>
              <w:top w:val="nil"/>
              <w:left w:val="single" w:sz="4" w:space="0" w:color="auto"/>
              <w:bottom w:val="single" w:sz="4" w:space="0" w:color="auto"/>
              <w:right w:val="single" w:sz="4" w:space="0" w:color="auto"/>
            </w:tcBorders>
            <w:noWrap/>
            <w:vAlign w:val="bottom"/>
            <w:hideMark/>
          </w:tcPr>
          <w:p w14:paraId="570F9DA0" w14:textId="01643D0F" w:rsidR="00811CD8" w:rsidRPr="00981104" w:rsidRDefault="3172C14D" w:rsidP="004764A7">
            <w:pPr>
              <w:spacing w:after="0" w:line="360" w:lineRule="auto"/>
              <w:rPr>
                <w:rFonts w:eastAsia="Times New Roman"/>
                <w:lang w:val="es-DO"/>
              </w:rPr>
            </w:pPr>
            <w:r w:rsidRPr="00981104">
              <w:rPr>
                <w:rFonts w:eastAsia="Times New Roman"/>
                <w:lang w:val="es-DO"/>
              </w:rPr>
              <w:t xml:space="preserve">5137-Instituto </w:t>
            </w:r>
            <w:proofErr w:type="spellStart"/>
            <w:r w:rsidRPr="00981104">
              <w:rPr>
                <w:rFonts w:eastAsia="Times New Roman"/>
                <w:lang w:val="es-DO"/>
              </w:rPr>
              <w:t>Duartiano</w:t>
            </w:r>
            <w:proofErr w:type="spellEnd"/>
          </w:p>
        </w:tc>
        <w:tc>
          <w:tcPr>
            <w:tcW w:w="3118" w:type="dxa"/>
            <w:tcBorders>
              <w:top w:val="nil"/>
              <w:left w:val="nil"/>
              <w:bottom w:val="single" w:sz="4" w:space="0" w:color="auto"/>
              <w:right w:val="single" w:sz="4" w:space="0" w:color="auto"/>
            </w:tcBorders>
            <w:noWrap/>
            <w:vAlign w:val="bottom"/>
            <w:hideMark/>
          </w:tcPr>
          <w:p w14:paraId="0D1EE057" w14:textId="77777777" w:rsidR="00811CD8" w:rsidRPr="00981104" w:rsidRDefault="3436E20E" w:rsidP="004764A7">
            <w:pPr>
              <w:spacing w:after="0" w:line="360" w:lineRule="auto"/>
              <w:jc w:val="right"/>
              <w:rPr>
                <w:rFonts w:eastAsia="Times New Roman"/>
                <w:lang w:val="es-DO"/>
              </w:rPr>
            </w:pPr>
            <w:r w:rsidRPr="00981104">
              <w:rPr>
                <w:rFonts w:eastAsia="Times New Roman"/>
                <w:lang w:val="es-DO"/>
              </w:rPr>
              <w:t>30,000,000.00</w:t>
            </w:r>
          </w:p>
        </w:tc>
      </w:tr>
      <w:tr w:rsidR="00811CD8" w:rsidRPr="00F437BB" w14:paraId="2E19B0C6" w14:textId="77777777" w:rsidTr="001F561D">
        <w:trPr>
          <w:trHeight w:val="288"/>
          <w:jc w:val="center"/>
        </w:trPr>
        <w:tc>
          <w:tcPr>
            <w:tcW w:w="4820" w:type="dxa"/>
            <w:tcBorders>
              <w:top w:val="nil"/>
              <w:left w:val="single" w:sz="4" w:space="0" w:color="auto"/>
              <w:bottom w:val="single" w:sz="4" w:space="0" w:color="auto"/>
              <w:right w:val="single" w:sz="4" w:space="0" w:color="auto"/>
            </w:tcBorders>
            <w:noWrap/>
            <w:vAlign w:val="bottom"/>
            <w:hideMark/>
          </w:tcPr>
          <w:p w14:paraId="7DDC02E2" w14:textId="438BC5AF" w:rsidR="00811CD8" w:rsidRPr="00981104" w:rsidRDefault="3172C14D" w:rsidP="004764A7">
            <w:pPr>
              <w:spacing w:after="0" w:line="360" w:lineRule="auto"/>
              <w:rPr>
                <w:rFonts w:eastAsia="Times New Roman"/>
                <w:lang w:val="es-DO"/>
              </w:rPr>
            </w:pPr>
            <w:r w:rsidRPr="00981104">
              <w:rPr>
                <w:rFonts w:eastAsia="Times New Roman"/>
                <w:lang w:val="es-DO"/>
              </w:rPr>
              <w:t>5168-Archivo general de la nación</w:t>
            </w:r>
          </w:p>
        </w:tc>
        <w:tc>
          <w:tcPr>
            <w:tcW w:w="3118" w:type="dxa"/>
            <w:tcBorders>
              <w:top w:val="nil"/>
              <w:left w:val="nil"/>
              <w:bottom w:val="single" w:sz="4" w:space="0" w:color="auto"/>
              <w:right w:val="single" w:sz="4" w:space="0" w:color="auto"/>
            </w:tcBorders>
            <w:noWrap/>
            <w:vAlign w:val="bottom"/>
            <w:hideMark/>
          </w:tcPr>
          <w:p w14:paraId="7C679DB2" w14:textId="77777777" w:rsidR="00811CD8" w:rsidRPr="00981104" w:rsidRDefault="3436E20E" w:rsidP="004764A7">
            <w:pPr>
              <w:spacing w:after="0" w:line="360" w:lineRule="auto"/>
              <w:jc w:val="right"/>
              <w:rPr>
                <w:rFonts w:eastAsia="Times New Roman"/>
                <w:lang w:val="es-DO"/>
              </w:rPr>
            </w:pPr>
            <w:r w:rsidRPr="00981104">
              <w:rPr>
                <w:rFonts w:eastAsia="Times New Roman"/>
                <w:lang w:val="es-DO"/>
              </w:rPr>
              <w:t>244,159,971.00</w:t>
            </w:r>
          </w:p>
        </w:tc>
      </w:tr>
      <w:tr w:rsidR="00811CD8" w:rsidRPr="00F437BB" w14:paraId="2EBE550A" w14:textId="77777777" w:rsidTr="001F561D">
        <w:trPr>
          <w:trHeight w:val="288"/>
          <w:jc w:val="center"/>
        </w:trPr>
        <w:tc>
          <w:tcPr>
            <w:tcW w:w="4820" w:type="dxa"/>
            <w:tcBorders>
              <w:top w:val="nil"/>
              <w:left w:val="single" w:sz="4" w:space="0" w:color="auto"/>
              <w:bottom w:val="single" w:sz="4" w:space="0" w:color="auto"/>
              <w:right w:val="single" w:sz="4" w:space="0" w:color="auto"/>
            </w:tcBorders>
            <w:noWrap/>
            <w:vAlign w:val="bottom"/>
            <w:hideMark/>
          </w:tcPr>
          <w:p w14:paraId="2A9F6031" w14:textId="578BEF9E" w:rsidR="00811CD8" w:rsidRPr="00981104" w:rsidRDefault="3172C14D" w:rsidP="004764A7">
            <w:pPr>
              <w:spacing w:after="0" w:line="360" w:lineRule="auto"/>
              <w:rPr>
                <w:rFonts w:eastAsia="Times New Roman"/>
                <w:lang w:val="es-DO"/>
              </w:rPr>
            </w:pPr>
            <w:r w:rsidRPr="00981104">
              <w:rPr>
                <w:rFonts w:eastAsia="Times New Roman"/>
                <w:lang w:val="es-DO"/>
              </w:rPr>
              <w:t>5169-Dirección general de cine (</w:t>
            </w:r>
            <w:r w:rsidR="629B5597" w:rsidRPr="00981104">
              <w:rPr>
                <w:rFonts w:eastAsia="Times New Roman"/>
                <w:lang w:val="es-DO"/>
              </w:rPr>
              <w:t>DGCINE</w:t>
            </w:r>
            <w:r w:rsidRPr="00981104">
              <w:rPr>
                <w:rFonts w:eastAsia="Times New Roman"/>
                <w:lang w:val="es-DO"/>
              </w:rPr>
              <w:t>)</w:t>
            </w:r>
          </w:p>
        </w:tc>
        <w:tc>
          <w:tcPr>
            <w:tcW w:w="3118" w:type="dxa"/>
            <w:tcBorders>
              <w:top w:val="nil"/>
              <w:left w:val="nil"/>
              <w:bottom w:val="single" w:sz="4" w:space="0" w:color="auto"/>
              <w:right w:val="single" w:sz="4" w:space="0" w:color="auto"/>
            </w:tcBorders>
            <w:noWrap/>
            <w:vAlign w:val="bottom"/>
            <w:hideMark/>
          </w:tcPr>
          <w:p w14:paraId="3F39FD7C" w14:textId="77777777" w:rsidR="00811CD8" w:rsidRPr="00981104" w:rsidRDefault="3436E20E" w:rsidP="004764A7">
            <w:pPr>
              <w:spacing w:after="0" w:line="360" w:lineRule="auto"/>
              <w:jc w:val="right"/>
              <w:rPr>
                <w:rFonts w:eastAsia="Times New Roman"/>
                <w:lang w:val="es-DO"/>
              </w:rPr>
            </w:pPr>
            <w:r w:rsidRPr="00981104">
              <w:rPr>
                <w:rFonts w:eastAsia="Times New Roman"/>
                <w:lang w:val="es-DO"/>
              </w:rPr>
              <w:t>135,648,963.00</w:t>
            </w:r>
          </w:p>
        </w:tc>
      </w:tr>
      <w:tr w:rsidR="00811CD8" w:rsidRPr="00F437BB" w14:paraId="0B536355" w14:textId="77777777" w:rsidTr="001F561D">
        <w:trPr>
          <w:trHeight w:val="288"/>
          <w:jc w:val="center"/>
        </w:trPr>
        <w:tc>
          <w:tcPr>
            <w:tcW w:w="4820" w:type="dxa"/>
            <w:tcBorders>
              <w:top w:val="nil"/>
              <w:left w:val="single" w:sz="4" w:space="0" w:color="auto"/>
              <w:bottom w:val="single" w:sz="4" w:space="0" w:color="auto"/>
              <w:right w:val="single" w:sz="4" w:space="0" w:color="auto"/>
            </w:tcBorders>
            <w:noWrap/>
            <w:vAlign w:val="bottom"/>
            <w:hideMark/>
          </w:tcPr>
          <w:p w14:paraId="56D1360D" w14:textId="744F7D4B" w:rsidR="00811CD8" w:rsidRPr="00981104" w:rsidRDefault="3172C14D" w:rsidP="004764A7">
            <w:pPr>
              <w:spacing w:after="0" w:line="360" w:lineRule="auto"/>
              <w:rPr>
                <w:rFonts w:eastAsia="Times New Roman"/>
                <w:lang w:val="es-DO"/>
              </w:rPr>
            </w:pPr>
            <w:r w:rsidRPr="00981104">
              <w:rPr>
                <w:rFonts w:eastAsia="Times New Roman"/>
                <w:lang w:val="es-DO"/>
              </w:rPr>
              <w:t xml:space="preserve">6103-Corporacion </w:t>
            </w:r>
            <w:r w:rsidR="629B5597" w:rsidRPr="00981104">
              <w:rPr>
                <w:rFonts w:eastAsia="Times New Roman"/>
                <w:lang w:val="es-DO"/>
              </w:rPr>
              <w:t>E</w:t>
            </w:r>
            <w:r w:rsidRPr="00981104">
              <w:rPr>
                <w:rFonts w:eastAsia="Times New Roman"/>
                <w:lang w:val="es-DO"/>
              </w:rPr>
              <w:t xml:space="preserve">statal de </w:t>
            </w:r>
            <w:r w:rsidR="629B5597" w:rsidRPr="00981104">
              <w:rPr>
                <w:rFonts w:eastAsia="Times New Roman"/>
                <w:lang w:val="es-DO"/>
              </w:rPr>
              <w:t>R</w:t>
            </w:r>
            <w:r w:rsidRPr="00981104">
              <w:rPr>
                <w:rFonts w:eastAsia="Times New Roman"/>
                <w:lang w:val="es-DO"/>
              </w:rPr>
              <w:t xml:space="preserve">adio y </w:t>
            </w:r>
            <w:r w:rsidR="629B5597" w:rsidRPr="00981104">
              <w:rPr>
                <w:rFonts w:eastAsia="Times New Roman"/>
                <w:lang w:val="es-DO"/>
              </w:rPr>
              <w:t>T</w:t>
            </w:r>
            <w:r w:rsidRPr="00981104">
              <w:rPr>
                <w:rFonts w:eastAsia="Times New Roman"/>
                <w:lang w:val="es-DO"/>
              </w:rPr>
              <w:t>elevisión (</w:t>
            </w:r>
            <w:r w:rsidR="629B5597" w:rsidRPr="00981104">
              <w:rPr>
                <w:rFonts w:eastAsia="Times New Roman"/>
                <w:lang w:val="es-DO"/>
              </w:rPr>
              <w:t>CERTV</w:t>
            </w:r>
            <w:r w:rsidRPr="00981104">
              <w:rPr>
                <w:rFonts w:eastAsia="Times New Roman"/>
                <w:lang w:val="es-DO"/>
              </w:rPr>
              <w:t>)</w:t>
            </w:r>
          </w:p>
        </w:tc>
        <w:tc>
          <w:tcPr>
            <w:tcW w:w="3118" w:type="dxa"/>
            <w:tcBorders>
              <w:top w:val="nil"/>
              <w:left w:val="nil"/>
              <w:bottom w:val="single" w:sz="4" w:space="0" w:color="auto"/>
              <w:right w:val="single" w:sz="4" w:space="0" w:color="auto"/>
            </w:tcBorders>
            <w:noWrap/>
            <w:vAlign w:val="bottom"/>
            <w:hideMark/>
          </w:tcPr>
          <w:p w14:paraId="33136D43" w14:textId="77777777" w:rsidR="00811CD8" w:rsidRPr="00981104" w:rsidRDefault="3436E20E" w:rsidP="004764A7">
            <w:pPr>
              <w:spacing w:after="0" w:line="360" w:lineRule="auto"/>
              <w:jc w:val="right"/>
              <w:rPr>
                <w:rFonts w:eastAsia="Times New Roman"/>
                <w:lang w:val="es-DO"/>
              </w:rPr>
            </w:pPr>
            <w:r w:rsidRPr="00981104">
              <w:rPr>
                <w:rFonts w:eastAsia="Times New Roman"/>
                <w:lang w:val="es-DO"/>
              </w:rPr>
              <w:t>195,336,868.00</w:t>
            </w:r>
          </w:p>
        </w:tc>
      </w:tr>
      <w:tr w:rsidR="00811CD8" w:rsidRPr="00F437BB" w14:paraId="2BAC878C" w14:textId="77777777" w:rsidTr="001F561D">
        <w:trPr>
          <w:trHeight w:val="1829"/>
          <w:jc w:val="center"/>
        </w:trPr>
        <w:tc>
          <w:tcPr>
            <w:tcW w:w="4820" w:type="dxa"/>
            <w:tcBorders>
              <w:top w:val="nil"/>
              <w:left w:val="single" w:sz="4" w:space="0" w:color="auto"/>
              <w:bottom w:val="single" w:sz="4" w:space="0" w:color="auto"/>
              <w:right w:val="single" w:sz="4" w:space="0" w:color="auto"/>
            </w:tcBorders>
            <w:vAlign w:val="bottom"/>
            <w:hideMark/>
          </w:tcPr>
          <w:p w14:paraId="19166C01" w14:textId="763AE150" w:rsidR="00811CD8" w:rsidRPr="00981104" w:rsidRDefault="3172C14D" w:rsidP="004764A7">
            <w:pPr>
              <w:spacing w:after="0" w:line="360" w:lineRule="auto"/>
              <w:rPr>
                <w:rFonts w:eastAsia="Times New Roman"/>
                <w:lang w:val="es-DO"/>
              </w:rPr>
            </w:pPr>
            <w:r w:rsidRPr="00981104">
              <w:rPr>
                <w:rFonts w:eastAsia="Times New Roman"/>
                <w:lang w:val="es-DO"/>
              </w:rPr>
              <w:t xml:space="preserve">9994-Organizacion no gubernamental en el área de cultura asociaciones sin fines de lucro, establecido en la ley de asociaciones sin fines de lucro no. 122-05, y su reglamento de aplicación no. 40-08: </w:t>
            </w:r>
          </w:p>
        </w:tc>
        <w:tc>
          <w:tcPr>
            <w:tcW w:w="3118" w:type="dxa"/>
            <w:tcBorders>
              <w:top w:val="nil"/>
              <w:left w:val="nil"/>
              <w:bottom w:val="single" w:sz="4" w:space="0" w:color="auto"/>
              <w:right w:val="single" w:sz="4" w:space="0" w:color="auto"/>
            </w:tcBorders>
            <w:noWrap/>
            <w:vAlign w:val="bottom"/>
            <w:hideMark/>
          </w:tcPr>
          <w:p w14:paraId="0C3A17B7" w14:textId="77777777" w:rsidR="00811CD8" w:rsidRPr="00981104" w:rsidRDefault="3436E20E" w:rsidP="004764A7">
            <w:pPr>
              <w:spacing w:after="0" w:line="360" w:lineRule="auto"/>
              <w:jc w:val="right"/>
              <w:rPr>
                <w:rFonts w:eastAsia="Times New Roman"/>
                <w:lang w:val="es-DO"/>
              </w:rPr>
            </w:pPr>
            <w:r w:rsidRPr="00981104">
              <w:rPr>
                <w:rFonts w:eastAsia="Times New Roman"/>
                <w:lang w:val="es-DO"/>
              </w:rPr>
              <w:t>99,321,047.00</w:t>
            </w:r>
          </w:p>
        </w:tc>
      </w:tr>
      <w:tr w:rsidR="00811CD8" w:rsidRPr="00F437BB" w14:paraId="6E9EAC73" w14:textId="77777777" w:rsidTr="001F561D">
        <w:trPr>
          <w:trHeight w:val="288"/>
          <w:jc w:val="center"/>
        </w:trPr>
        <w:tc>
          <w:tcPr>
            <w:tcW w:w="4820" w:type="dxa"/>
            <w:tcBorders>
              <w:top w:val="nil"/>
              <w:left w:val="single" w:sz="4" w:space="0" w:color="auto"/>
              <w:bottom w:val="single" w:sz="4" w:space="0" w:color="auto"/>
              <w:right w:val="single" w:sz="4" w:space="0" w:color="auto"/>
            </w:tcBorders>
            <w:shd w:val="clear" w:color="auto" w:fill="011C50"/>
            <w:noWrap/>
            <w:vAlign w:val="bottom"/>
            <w:hideMark/>
          </w:tcPr>
          <w:p w14:paraId="14D8C4F4" w14:textId="5E219831" w:rsidR="00811CD8" w:rsidRPr="00F437BB" w:rsidRDefault="3436E20E" w:rsidP="004764A7">
            <w:pPr>
              <w:spacing w:after="0" w:line="360" w:lineRule="auto"/>
              <w:jc w:val="center"/>
              <w:rPr>
                <w:rFonts w:eastAsia="Times New Roman"/>
                <w:b/>
                <w:bCs/>
                <w:color w:val="FFFFFF" w:themeColor="background1"/>
                <w:lang w:val="es-DO" w:eastAsia="es-DO"/>
              </w:rPr>
            </w:pPr>
            <w:r w:rsidRPr="59A45160">
              <w:rPr>
                <w:rFonts w:eastAsia="Times New Roman"/>
                <w:b/>
                <w:bCs/>
                <w:color w:val="FFFFFF" w:themeColor="background1"/>
                <w:lang w:val="es-DO" w:eastAsia="es-DO"/>
              </w:rPr>
              <w:t>T</w:t>
            </w:r>
            <w:r w:rsidR="629B5597" w:rsidRPr="59A45160">
              <w:rPr>
                <w:rFonts w:eastAsia="Times New Roman"/>
                <w:b/>
                <w:bCs/>
                <w:color w:val="FFFFFF" w:themeColor="background1"/>
                <w:lang w:val="es-DO" w:eastAsia="es-DO"/>
              </w:rPr>
              <w:t>otal</w:t>
            </w:r>
          </w:p>
        </w:tc>
        <w:tc>
          <w:tcPr>
            <w:tcW w:w="3118" w:type="dxa"/>
            <w:tcBorders>
              <w:top w:val="nil"/>
              <w:left w:val="nil"/>
              <w:bottom w:val="single" w:sz="4" w:space="0" w:color="auto"/>
              <w:right w:val="single" w:sz="4" w:space="0" w:color="auto"/>
            </w:tcBorders>
            <w:shd w:val="clear" w:color="auto" w:fill="011C50"/>
            <w:noWrap/>
            <w:vAlign w:val="bottom"/>
            <w:hideMark/>
          </w:tcPr>
          <w:p w14:paraId="5B0875DE" w14:textId="77777777" w:rsidR="00811CD8" w:rsidRPr="00F437BB" w:rsidRDefault="3436E20E" w:rsidP="004764A7">
            <w:pPr>
              <w:spacing w:after="0" w:line="360" w:lineRule="auto"/>
              <w:jc w:val="right"/>
              <w:rPr>
                <w:rFonts w:eastAsia="Times New Roman"/>
                <w:b/>
                <w:bCs/>
                <w:color w:val="FFFFFF" w:themeColor="background1"/>
                <w:lang w:val="es-DO" w:eastAsia="es-DO"/>
              </w:rPr>
            </w:pPr>
            <w:r w:rsidRPr="59A45160">
              <w:rPr>
                <w:rFonts w:eastAsia="Times New Roman"/>
                <w:b/>
                <w:bCs/>
                <w:color w:val="FFFFFF" w:themeColor="background1"/>
                <w:lang w:val="es-DO" w:eastAsia="es-DO"/>
              </w:rPr>
              <w:t>1,027,048,064.00</w:t>
            </w:r>
          </w:p>
        </w:tc>
      </w:tr>
    </w:tbl>
    <w:p w14:paraId="584A99B5" w14:textId="77777777" w:rsidR="00811CD8" w:rsidRPr="00F437BB" w:rsidRDefault="00811CD8" w:rsidP="005C6940">
      <w:pPr>
        <w:spacing w:after="0" w:line="360" w:lineRule="auto"/>
        <w:jc w:val="both"/>
        <w:rPr>
          <w:rFonts w:eastAsia="Times New Roman"/>
          <w:highlight w:val="yellow"/>
          <w:lang w:val="es-DO"/>
        </w:rPr>
      </w:pPr>
    </w:p>
    <w:p w14:paraId="1117C37B" w14:textId="43FD39F2" w:rsidR="00811CD8" w:rsidRPr="00F437BB" w:rsidRDefault="3436E20E" w:rsidP="005C6940">
      <w:pPr>
        <w:spacing w:after="0" w:line="360" w:lineRule="auto"/>
        <w:jc w:val="both"/>
        <w:rPr>
          <w:rFonts w:eastAsia="Times New Roman"/>
          <w:lang w:val="es-DO"/>
        </w:rPr>
      </w:pPr>
      <w:r w:rsidRPr="59A45160">
        <w:rPr>
          <w:rFonts w:eastAsia="Times New Roman"/>
          <w:lang w:val="es-DO"/>
        </w:rPr>
        <w:t xml:space="preserve">Con relación a las transferencias de capital, que consisten en las transferencias a otras instituciones del área cultural, a las cuales se les consignan fondos en el presupuesto de la SEDE del MINC, los mismos son remitidos a su institución como receptora final de los mismos; se asignaron </w:t>
      </w:r>
      <w:r w:rsidRPr="59A45160">
        <w:rPr>
          <w:rFonts w:eastAsia="Times New Roman"/>
          <w:b/>
          <w:bCs/>
          <w:lang w:val="es-DO"/>
        </w:rPr>
        <w:t>RD$259,551,229.11</w:t>
      </w:r>
      <w:r w:rsidRPr="59A45160">
        <w:rPr>
          <w:rFonts w:eastAsia="Times New Roman"/>
          <w:lang w:val="es-DO"/>
        </w:rPr>
        <w:t xml:space="preserve">, de este valor su ejecución es de </w:t>
      </w:r>
      <w:r w:rsidRPr="59A45160">
        <w:rPr>
          <w:rFonts w:eastAsia="Times New Roman"/>
          <w:b/>
          <w:bCs/>
          <w:lang w:val="es-DO"/>
        </w:rPr>
        <w:t>100%</w:t>
      </w:r>
      <w:r w:rsidR="4792B475" w:rsidRPr="59A45160">
        <w:rPr>
          <w:rFonts w:eastAsia="Times New Roman"/>
          <w:lang w:val="es-DO"/>
        </w:rPr>
        <w:t>.</w:t>
      </w:r>
    </w:p>
    <w:tbl>
      <w:tblPr>
        <w:tblW w:w="8000" w:type="dxa"/>
        <w:jc w:val="center"/>
        <w:tblCellMar>
          <w:left w:w="70" w:type="dxa"/>
          <w:right w:w="70" w:type="dxa"/>
        </w:tblCellMar>
        <w:tblLook w:val="04A0" w:firstRow="1" w:lastRow="0" w:firstColumn="1" w:lastColumn="0" w:noHBand="0" w:noVBand="1"/>
      </w:tblPr>
      <w:tblGrid>
        <w:gridCol w:w="4284"/>
        <w:gridCol w:w="3716"/>
      </w:tblGrid>
      <w:tr w:rsidR="00811CD8" w:rsidRPr="00F437BB" w14:paraId="13EF5E28" w14:textId="77777777" w:rsidTr="004764A7">
        <w:trPr>
          <w:trHeight w:val="293"/>
          <w:jc w:val="center"/>
        </w:trPr>
        <w:tc>
          <w:tcPr>
            <w:tcW w:w="4284" w:type="dxa"/>
            <w:tcBorders>
              <w:top w:val="single" w:sz="4" w:space="0" w:color="auto"/>
              <w:left w:val="single" w:sz="4" w:space="0" w:color="auto"/>
              <w:bottom w:val="single" w:sz="4" w:space="0" w:color="auto"/>
              <w:right w:val="single" w:sz="4" w:space="0" w:color="auto"/>
            </w:tcBorders>
            <w:shd w:val="clear" w:color="auto" w:fill="011C50"/>
            <w:noWrap/>
            <w:vAlign w:val="bottom"/>
            <w:hideMark/>
          </w:tcPr>
          <w:p w14:paraId="57B2EED1" w14:textId="5D1008BD" w:rsidR="00811CD8" w:rsidRPr="00F4246F" w:rsidRDefault="00F4246F" w:rsidP="005C6940">
            <w:pPr>
              <w:spacing w:after="0" w:line="360" w:lineRule="auto"/>
              <w:jc w:val="center"/>
              <w:rPr>
                <w:rFonts w:eastAsia="Times New Roman"/>
                <w:b/>
                <w:bCs/>
                <w:color w:val="FFFFFF" w:themeColor="background1"/>
                <w:sz w:val="28"/>
                <w:szCs w:val="28"/>
                <w:lang w:val="es-DO" w:eastAsia="es-DO"/>
              </w:rPr>
            </w:pPr>
            <w:r w:rsidRPr="00F4246F">
              <w:rPr>
                <w:rFonts w:eastAsia="Times New Roman"/>
                <w:b/>
                <w:bCs/>
                <w:color w:val="FFFFFF" w:themeColor="background1"/>
                <w:sz w:val="28"/>
                <w:szCs w:val="28"/>
                <w:lang w:val="es-DO" w:eastAsia="es-DO"/>
              </w:rPr>
              <w:t>Unidad receptora</w:t>
            </w:r>
          </w:p>
        </w:tc>
        <w:tc>
          <w:tcPr>
            <w:tcW w:w="3716" w:type="dxa"/>
            <w:tcBorders>
              <w:top w:val="single" w:sz="4" w:space="0" w:color="auto"/>
              <w:left w:val="nil"/>
              <w:bottom w:val="single" w:sz="4" w:space="0" w:color="auto"/>
              <w:right w:val="single" w:sz="4" w:space="0" w:color="auto"/>
            </w:tcBorders>
            <w:shd w:val="clear" w:color="auto" w:fill="011C50"/>
            <w:noWrap/>
            <w:vAlign w:val="bottom"/>
            <w:hideMark/>
          </w:tcPr>
          <w:p w14:paraId="0680BD6B" w14:textId="4488C434" w:rsidR="00811CD8" w:rsidRPr="00F4246F" w:rsidRDefault="00F4246F" w:rsidP="005C6940">
            <w:pPr>
              <w:spacing w:after="0" w:line="360" w:lineRule="auto"/>
              <w:jc w:val="center"/>
              <w:rPr>
                <w:rFonts w:eastAsia="Times New Roman"/>
                <w:b/>
                <w:bCs/>
                <w:color w:val="FFFFFF" w:themeColor="background1"/>
                <w:sz w:val="28"/>
                <w:szCs w:val="28"/>
                <w:lang w:val="es-DO" w:eastAsia="es-DO"/>
              </w:rPr>
            </w:pPr>
            <w:r w:rsidRPr="00F4246F">
              <w:rPr>
                <w:rFonts w:eastAsia="Times New Roman"/>
                <w:b/>
                <w:bCs/>
                <w:color w:val="FFFFFF" w:themeColor="background1"/>
                <w:sz w:val="28"/>
                <w:szCs w:val="28"/>
                <w:lang w:val="es-DO" w:eastAsia="es-DO"/>
              </w:rPr>
              <w:t xml:space="preserve"> </w:t>
            </w:r>
            <w:r>
              <w:rPr>
                <w:rFonts w:eastAsia="Times New Roman"/>
                <w:b/>
                <w:bCs/>
                <w:color w:val="FFFFFF" w:themeColor="background1"/>
                <w:sz w:val="28"/>
                <w:szCs w:val="28"/>
                <w:lang w:val="es-DO" w:eastAsia="es-DO"/>
              </w:rPr>
              <w:t>M</w:t>
            </w:r>
            <w:r w:rsidRPr="00F4246F">
              <w:rPr>
                <w:rFonts w:eastAsia="Times New Roman"/>
                <w:b/>
                <w:bCs/>
                <w:color w:val="FFFFFF" w:themeColor="background1"/>
                <w:sz w:val="28"/>
                <w:szCs w:val="28"/>
                <w:lang w:val="es-DO" w:eastAsia="es-DO"/>
              </w:rPr>
              <w:t>onto asignado</w:t>
            </w:r>
          </w:p>
        </w:tc>
      </w:tr>
      <w:tr w:rsidR="00811CD8" w:rsidRPr="00F437BB" w14:paraId="38C4AAE0" w14:textId="77777777" w:rsidTr="59A45160">
        <w:trPr>
          <w:trHeight w:val="293"/>
          <w:jc w:val="center"/>
        </w:trPr>
        <w:tc>
          <w:tcPr>
            <w:tcW w:w="4284" w:type="dxa"/>
            <w:tcBorders>
              <w:top w:val="nil"/>
              <w:left w:val="single" w:sz="4" w:space="0" w:color="auto"/>
              <w:bottom w:val="single" w:sz="4" w:space="0" w:color="auto"/>
              <w:right w:val="single" w:sz="4" w:space="0" w:color="auto"/>
            </w:tcBorders>
            <w:noWrap/>
            <w:vAlign w:val="bottom"/>
            <w:hideMark/>
          </w:tcPr>
          <w:p w14:paraId="60FBE56B" w14:textId="2969408D" w:rsidR="00811CD8" w:rsidRPr="004764A7" w:rsidRDefault="3436E20E" w:rsidP="005C6940">
            <w:pPr>
              <w:spacing w:after="0" w:line="360" w:lineRule="auto"/>
              <w:rPr>
                <w:rFonts w:eastAsia="Times New Roman"/>
                <w:lang w:val="es-DO"/>
              </w:rPr>
            </w:pPr>
            <w:r w:rsidRPr="004764A7">
              <w:rPr>
                <w:rFonts w:eastAsia="Times New Roman"/>
                <w:lang w:val="es-DO"/>
              </w:rPr>
              <w:t>5168</w:t>
            </w:r>
            <w:r w:rsidR="629B5597" w:rsidRPr="004764A7">
              <w:rPr>
                <w:rFonts w:eastAsia="Times New Roman"/>
                <w:lang w:val="es-DO"/>
              </w:rPr>
              <w:t>-Archivo general de la nación</w:t>
            </w:r>
          </w:p>
        </w:tc>
        <w:tc>
          <w:tcPr>
            <w:tcW w:w="3716" w:type="dxa"/>
            <w:tcBorders>
              <w:top w:val="nil"/>
              <w:left w:val="nil"/>
              <w:bottom w:val="single" w:sz="4" w:space="0" w:color="auto"/>
              <w:right w:val="single" w:sz="4" w:space="0" w:color="auto"/>
            </w:tcBorders>
            <w:noWrap/>
            <w:vAlign w:val="bottom"/>
            <w:hideMark/>
          </w:tcPr>
          <w:p w14:paraId="3A9D1F40" w14:textId="77777777" w:rsidR="00811CD8" w:rsidRPr="004764A7" w:rsidRDefault="3436E20E" w:rsidP="005C6940">
            <w:pPr>
              <w:spacing w:after="0" w:line="360" w:lineRule="auto"/>
              <w:jc w:val="right"/>
              <w:rPr>
                <w:rFonts w:eastAsia="Times New Roman"/>
                <w:lang w:val="es-DO"/>
              </w:rPr>
            </w:pPr>
            <w:r w:rsidRPr="004764A7">
              <w:rPr>
                <w:rFonts w:eastAsia="Times New Roman"/>
                <w:lang w:val="es-DO"/>
              </w:rPr>
              <w:t>56,530,461.11</w:t>
            </w:r>
          </w:p>
        </w:tc>
      </w:tr>
      <w:tr w:rsidR="00811CD8" w:rsidRPr="00F437BB" w14:paraId="0C012F43" w14:textId="77777777" w:rsidTr="59A45160">
        <w:trPr>
          <w:trHeight w:val="293"/>
          <w:jc w:val="center"/>
        </w:trPr>
        <w:tc>
          <w:tcPr>
            <w:tcW w:w="4284" w:type="dxa"/>
            <w:tcBorders>
              <w:top w:val="nil"/>
              <w:left w:val="single" w:sz="4" w:space="0" w:color="auto"/>
              <w:bottom w:val="single" w:sz="4" w:space="0" w:color="auto"/>
              <w:right w:val="single" w:sz="4" w:space="0" w:color="auto"/>
            </w:tcBorders>
            <w:noWrap/>
            <w:vAlign w:val="bottom"/>
            <w:hideMark/>
          </w:tcPr>
          <w:p w14:paraId="6BDC17EF" w14:textId="20FC5117" w:rsidR="00811CD8" w:rsidRPr="004764A7" w:rsidRDefault="3436E20E" w:rsidP="005C6940">
            <w:pPr>
              <w:spacing w:after="0" w:line="360" w:lineRule="auto"/>
              <w:rPr>
                <w:rFonts w:eastAsia="Times New Roman"/>
                <w:lang w:val="es-DO"/>
              </w:rPr>
            </w:pPr>
            <w:r w:rsidRPr="004764A7">
              <w:rPr>
                <w:rFonts w:eastAsia="Times New Roman"/>
                <w:lang w:val="es-DO"/>
              </w:rPr>
              <w:t>6103</w:t>
            </w:r>
            <w:r w:rsidR="629B5597" w:rsidRPr="004764A7">
              <w:rPr>
                <w:rFonts w:eastAsia="Times New Roman"/>
                <w:lang w:val="es-DO"/>
              </w:rPr>
              <w:t>-Corporacion Estatal de Radio y Televisión (CERTV)</w:t>
            </w:r>
          </w:p>
        </w:tc>
        <w:tc>
          <w:tcPr>
            <w:tcW w:w="3716" w:type="dxa"/>
            <w:tcBorders>
              <w:top w:val="nil"/>
              <w:left w:val="nil"/>
              <w:bottom w:val="single" w:sz="4" w:space="0" w:color="auto"/>
              <w:right w:val="single" w:sz="4" w:space="0" w:color="auto"/>
            </w:tcBorders>
            <w:noWrap/>
            <w:vAlign w:val="bottom"/>
            <w:hideMark/>
          </w:tcPr>
          <w:p w14:paraId="758F0D61" w14:textId="77777777" w:rsidR="00811CD8" w:rsidRPr="004764A7" w:rsidRDefault="3436E20E" w:rsidP="005C6940">
            <w:pPr>
              <w:spacing w:after="0" w:line="360" w:lineRule="auto"/>
              <w:jc w:val="right"/>
              <w:rPr>
                <w:rFonts w:eastAsia="Times New Roman"/>
                <w:lang w:val="es-DO"/>
              </w:rPr>
            </w:pPr>
            <w:r w:rsidRPr="004764A7">
              <w:rPr>
                <w:rFonts w:eastAsia="Times New Roman"/>
                <w:lang w:val="es-DO"/>
              </w:rPr>
              <w:t>203,020,768.00</w:t>
            </w:r>
          </w:p>
        </w:tc>
      </w:tr>
      <w:tr w:rsidR="00811CD8" w:rsidRPr="00F437BB" w14:paraId="3F3505CA" w14:textId="77777777" w:rsidTr="004764A7">
        <w:trPr>
          <w:trHeight w:val="293"/>
          <w:jc w:val="center"/>
        </w:trPr>
        <w:tc>
          <w:tcPr>
            <w:tcW w:w="4284" w:type="dxa"/>
            <w:tcBorders>
              <w:top w:val="nil"/>
              <w:left w:val="single" w:sz="4" w:space="0" w:color="auto"/>
              <w:bottom w:val="single" w:sz="4" w:space="0" w:color="auto"/>
              <w:right w:val="single" w:sz="4" w:space="0" w:color="auto"/>
            </w:tcBorders>
            <w:shd w:val="clear" w:color="auto" w:fill="011C50"/>
            <w:noWrap/>
            <w:vAlign w:val="bottom"/>
            <w:hideMark/>
          </w:tcPr>
          <w:p w14:paraId="247EDBE8" w14:textId="77777777" w:rsidR="00811CD8" w:rsidRPr="00F437BB" w:rsidRDefault="3436E20E" w:rsidP="005C6940">
            <w:pPr>
              <w:spacing w:after="0" w:line="360" w:lineRule="auto"/>
              <w:jc w:val="center"/>
              <w:rPr>
                <w:rFonts w:eastAsia="Times New Roman"/>
                <w:b/>
                <w:bCs/>
                <w:color w:val="FFFFFF" w:themeColor="background1"/>
                <w:lang w:val="es-DO" w:eastAsia="es-DO"/>
              </w:rPr>
            </w:pPr>
            <w:r w:rsidRPr="59A45160">
              <w:rPr>
                <w:rFonts w:eastAsia="Times New Roman"/>
                <w:b/>
                <w:bCs/>
                <w:color w:val="FFFFFF" w:themeColor="background1"/>
                <w:lang w:val="es-DO" w:eastAsia="es-DO"/>
              </w:rPr>
              <w:t>Total</w:t>
            </w:r>
          </w:p>
        </w:tc>
        <w:tc>
          <w:tcPr>
            <w:tcW w:w="3716" w:type="dxa"/>
            <w:tcBorders>
              <w:top w:val="nil"/>
              <w:left w:val="nil"/>
              <w:bottom w:val="single" w:sz="4" w:space="0" w:color="auto"/>
              <w:right w:val="single" w:sz="4" w:space="0" w:color="auto"/>
            </w:tcBorders>
            <w:shd w:val="clear" w:color="auto" w:fill="011C50"/>
            <w:noWrap/>
            <w:vAlign w:val="bottom"/>
            <w:hideMark/>
          </w:tcPr>
          <w:p w14:paraId="31C72075" w14:textId="77777777" w:rsidR="00811CD8" w:rsidRPr="00F437BB" w:rsidRDefault="3436E20E" w:rsidP="005C6940">
            <w:pPr>
              <w:spacing w:after="0" w:line="360" w:lineRule="auto"/>
              <w:jc w:val="right"/>
              <w:rPr>
                <w:rFonts w:eastAsia="Times New Roman"/>
                <w:b/>
                <w:bCs/>
                <w:color w:val="FFFFFF" w:themeColor="background1"/>
                <w:lang w:val="es-DO" w:eastAsia="es-DO"/>
              </w:rPr>
            </w:pPr>
            <w:r w:rsidRPr="59A45160">
              <w:rPr>
                <w:rFonts w:eastAsia="Times New Roman"/>
                <w:b/>
                <w:bCs/>
                <w:color w:val="FFFFFF" w:themeColor="background1"/>
                <w:lang w:val="es-DO" w:eastAsia="es-DO"/>
              </w:rPr>
              <w:t>259,551,229.11</w:t>
            </w:r>
          </w:p>
        </w:tc>
      </w:tr>
    </w:tbl>
    <w:p w14:paraId="702BF5B0" w14:textId="77777777" w:rsidR="00811CD8" w:rsidRPr="00F437BB" w:rsidRDefault="00811CD8" w:rsidP="005C6940">
      <w:pPr>
        <w:spacing w:after="0" w:line="360" w:lineRule="auto"/>
        <w:jc w:val="both"/>
        <w:rPr>
          <w:rFonts w:eastAsia="Times New Roman"/>
          <w:lang w:val="es-DO"/>
        </w:rPr>
      </w:pPr>
    </w:p>
    <w:p w14:paraId="6989E4D8" w14:textId="7FEF17F3" w:rsidR="00981104" w:rsidRDefault="3436E20E" w:rsidP="005C6940">
      <w:pPr>
        <w:spacing w:after="0" w:line="360" w:lineRule="auto"/>
        <w:jc w:val="both"/>
        <w:rPr>
          <w:rFonts w:eastAsia="Times New Roman"/>
          <w:lang w:val="es-DO"/>
        </w:rPr>
      </w:pPr>
      <w:r w:rsidRPr="59A45160">
        <w:rPr>
          <w:rFonts w:eastAsia="Times New Roman"/>
          <w:lang w:val="es-DO"/>
        </w:rPr>
        <w:t xml:space="preserve">En cuanto a la adquisición de bienes muebles, inmuebles e intangibles su ejecución asciende a un </w:t>
      </w:r>
      <w:r w:rsidRPr="59A45160">
        <w:rPr>
          <w:rFonts w:eastAsia="Times New Roman"/>
          <w:b/>
          <w:bCs/>
          <w:lang w:val="es-DO"/>
        </w:rPr>
        <w:t>91.44%</w:t>
      </w:r>
      <w:r w:rsidRPr="59A45160">
        <w:rPr>
          <w:rFonts w:eastAsia="Times New Roman"/>
          <w:lang w:val="es-DO"/>
        </w:rPr>
        <w:t xml:space="preserve">, del monto asignado de </w:t>
      </w:r>
      <w:r w:rsidRPr="59A45160">
        <w:rPr>
          <w:rFonts w:eastAsia="Times New Roman"/>
          <w:b/>
          <w:bCs/>
          <w:lang w:val="es-DO"/>
        </w:rPr>
        <w:t>RD$57,702,636.00</w:t>
      </w:r>
      <w:r w:rsidRPr="59A45160">
        <w:rPr>
          <w:rFonts w:eastAsia="Times New Roman"/>
          <w:lang w:val="es-DO"/>
        </w:rPr>
        <w:t xml:space="preserve"> y ejecutados RD$</w:t>
      </w:r>
      <w:r w:rsidRPr="59A45160">
        <w:rPr>
          <w:rFonts w:eastAsia="Times New Roman"/>
          <w:b/>
          <w:bCs/>
          <w:lang w:val="es-DO"/>
        </w:rPr>
        <w:t>52,763,492.95</w:t>
      </w:r>
      <w:r w:rsidRPr="59A45160">
        <w:rPr>
          <w:rFonts w:eastAsia="Times New Roman"/>
          <w:lang w:val="es-DO"/>
        </w:rPr>
        <w:t>.</w:t>
      </w:r>
      <w:r w:rsidR="629B5597" w:rsidRPr="59A45160">
        <w:rPr>
          <w:rFonts w:eastAsia="Times New Roman"/>
          <w:lang w:val="es-DO"/>
        </w:rPr>
        <w:t xml:space="preserve"> </w:t>
      </w:r>
      <w:r w:rsidRPr="59A45160">
        <w:rPr>
          <w:rFonts w:eastAsia="Times New Roman"/>
          <w:lang w:val="es-DO"/>
        </w:rPr>
        <w:t xml:space="preserve">Del total de </w:t>
      </w:r>
      <w:r w:rsidRPr="59A45160">
        <w:rPr>
          <w:rFonts w:eastAsia="Times New Roman"/>
          <w:b/>
          <w:bCs/>
          <w:lang w:val="es-DO"/>
        </w:rPr>
        <w:t>RD$35,875,957.62</w:t>
      </w:r>
      <w:r w:rsidRPr="59A45160">
        <w:rPr>
          <w:rFonts w:eastAsia="Times New Roman"/>
          <w:lang w:val="es-DO"/>
        </w:rPr>
        <w:t xml:space="preserve">, asignados para el gasto de obras, se han ejecutado </w:t>
      </w:r>
      <w:r w:rsidRPr="59A45160">
        <w:rPr>
          <w:rFonts w:eastAsia="Times New Roman"/>
          <w:b/>
          <w:bCs/>
          <w:lang w:val="es-DO"/>
        </w:rPr>
        <w:t>RD$35,453,729.49</w:t>
      </w:r>
      <w:r w:rsidRPr="59A45160">
        <w:rPr>
          <w:rFonts w:eastAsia="Times New Roman"/>
          <w:lang w:val="es-DO"/>
        </w:rPr>
        <w:t xml:space="preserve">, equivalentes a un </w:t>
      </w:r>
      <w:r w:rsidRPr="59A45160">
        <w:rPr>
          <w:rFonts w:eastAsia="Times New Roman"/>
          <w:b/>
          <w:bCs/>
          <w:lang w:val="es-DO"/>
        </w:rPr>
        <w:t>98.82%.</w:t>
      </w:r>
      <w:bookmarkStart w:id="27" w:name="_Hlk121385566"/>
    </w:p>
    <w:p w14:paraId="6F4C8AFB" w14:textId="77777777" w:rsidR="00B53143" w:rsidRPr="00B53143" w:rsidRDefault="00B53143" w:rsidP="005C6940">
      <w:pPr>
        <w:spacing w:after="0" w:line="360" w:lineRule="auto"/>
        <w:jc w:val="both"/>
        <w:rPr>
          <w:rFonts w:eastAsia="Times New Roman"/>
          <w:lang w:val="es-DO"/>
        </w:rPr>
      </w:pPr>
    </w:p>
    <w:p w14:paraId="78517543" w14:textId="4B61A25A" w:rsidR="00811CD8" w:rsidRPr="00F437BB" w:rsidRDefault="3436E20E" w:rsidP="005C6940">
      <w:pPr>
        <w:spacing w:after="0" w:line="360" w:lineRule="auto"/>
        <w:jc w:val="both"/>
        <w:rPr>
          <w:rFonts w:eastAsia="Times New Roman"/>
          <w:b/>
          <w:bCs/>
          <w:lang w:val="es-DO"/>
        </w:rPr>
      </w:pPr>
      <w:r w:rsidRPr="59A45160">
        <w:rPr>
          <w:rFonts w:eastAsia="Times New Roman"/>
          <w:b/>
          <w:bCs/>
          <w:lang w:val="es-DO"/>
        </w:rPr>
        <w:t>Cuenta por Pagar Proveedores</w:t>
      </w:r>
    </w:p>
    <w:p w14:paraId="14D6EE77" w14:textId="39DF01ED" w:rsidR="004764A7" w:rsidRDefault="3436E20E" w:rsidP="004764A7">
      <w:pPr>
        <w:spacing w:after="0" w:line="360" w:lineRule="auto"/>
        <w:jc w:val="both"/>
        <w:rPr>
          <w:rFonts w:eastAsia="Times New Roman"/>
          <w:lang w:val="es-DO"/>
        </w:rPr>
      </w:pPr>
      <w:r w:rsidRPr="59A45160">
        <w:rPr>
          <w:rFonts w:eastAsia="Times New Roman"/>
          <w:lang w:val="es-DO"/>
        </w:rPr>
        <w:t>Según análisis de Estados Financieros y Registros en el SIGEF de cuentas por pagar por facturas ya recibidas, durante el Periodo Enero-</w:t>
      </w:r>
      <w:r w:rsidR="009D7AFE">
        <w:rPr>
          <w:rFonts w:eastAsia="Times New Roman"/>
          <w:lang w:val="es-DO"/>
        </w:rPr>
        <w:t>Diciembre</w:t>
      </w:r>
      <w:r w:rsidRPr="59A45160">
        <w:rPr>
          <w:rFonts w:eastAsia="Times New Roman"/>
          <w:lang w:val="es-DO"/>
        </w:rPr>
        <w:t xml:space="preserve"> el Ministerio ha cumplido con estos compromisos adquiridos tal como establece la normativa. Del total de registros restan RD$</w:t>
      </w:r>
      <w:r w:rsidRPr="59A45160">
        <w:rPr>
          <w:rFonts w:eastAsia="Times New Roman"/>
          <w:b/>
          <w:bCs/>
          <w:lang w:val="es-DO"/>
        </w:rPr>
        <w:t>11,221,919.75</w:t>
      </w:r>
      <w:r w:rsidRPr="59A45160">
        <w:rPr>
          <w:rFonts w:eastAsia="Times New Roman"/>
          <w:lang w:val="es-DO"/>
        </w:rPr>
        <w:t xml:space="preserve"> que corresponden a facturas cuyo vencimiento según políticas no se ha cumplido.</w:t>
      </w:r>
      <w:bookmarkEnd w:id="27"/>
    </w:p>
    <w:p w14:paraId="7A5D1244" w14:textId="77777777" w:rsidR="001A1F2A" w:rsidRDefault="001A1F2A" w:rsidP="004764A7">
      <w:pPr>
        <w:spacing w:after="0" w:line="360" w:lineRule="auto"/>
        <w:jc w:val="both"/>
        <w:rPr>
          <w:rFonts w:eastAsia="Times New Roman"/>
          <w:lang w:val="es-DO"/>
        </w:rPr>
      </w:pPr>
    </w:p>
    <w:p w14:paraId="17D4AD97" w14:textId="77777777" w:rsidR="001A1F2A" w:rsidRDefault="001A1F2A" w:rsidP="004764A7">
      <w:pPr>
        <w:spacing w:after="0" w:line="360" w:lineRule="auto"/>
        <w:jc w:val="both"/>
        <w:rPr>
          <w:rFonts w:eastAsia="Times New Roman"/>
          <w:lang w:val="es-DO"/>
        </w:rPr>
      </w:pPr>
    </w:p>
    <w:p w14:paraId="3EE75003" w14:textId="77777777" w:rsidR="001A1F2A" w:rsidRPr="00694794" w:rsidRDefault="001A1F2A" w:rsidP="004764A7">
      <w:pPr>
        <w:spacing w:after="0" w:line="360" w:lineRule="auto"/>
        <w:jc w:val="both"/>
        <w:rPr>
          <w:rFonts w:eastAsia="Times New Roman"/>
          <w:lang w:val="es-DO"/>
        </w:rPr>
      </w:pPr>
    </w:p>
    <w:p w14:paraId="07EB4D46" w14:textId="5D976DDB" w:rsidR="00255565" w:rsidRPr="00981104" w:rsidRDefault="0B384C99" w:rsidP="00370655">
      <w:pPr>
        <w:pStyle w:val="Ttulo2"/>
        <w:spacing w:beforeLines="30" w:before="72" w:afterLines="30" w:after="72" w:line="360" w:lineRule="auto"/>
        <w:jc w:val="center"/>
        <w:rPr>
          <w:rFonts w:eastAsia="Times New Roman" w:cs="Times New Roman"/>
          <w:i/>
          <w:iCs/>
          <w:noProof/>
          <w:lang w:val="es-DO"/>
        </w:rPr>
      </w:pPr>
      <w:bookmarkStart w:id="28" w:name="_Toc122688340"/>
      <w:r w:rsidRPr="59A45160">
        <w:rPr>
          <w:rFonts w:eastAsia="Times New Roman" w:cs="Times New Roman"/>
          <w:i/>
          <w:iCs/>
          <w:noProof/>
          <w:lang w:val="es-DO"/>
        </w:rPr>
        <w:lastRenderedPageBreak/>
        <w:t xml:space="preserve">4.2 </w:t>
      </w:r>
      <w:r w:rsidR="2EABBFF0" w:rsidRPr="59A45160">
        <w:rPr>
          <w:rFonts w:eastAsia="Times New Roman" w:cs="Times New Roman"/>
          <w:i/>
          <w:iCs/>
          <w:noProof/>
          <w:lang w:val="es-DO"/>
        </w:rPr>
        <w:t>Desempe</w:t>
      </w:r>
      <w:r w:rsidR="797B885A" w:rsidRPr="59A45160">
        <w:rPr>
          <w:rFonts w:eastAsia="Times New Roman" w:cs="Times New Roman"/>
          <w:i/>
          <w:iCs/>
          <w:noProof/>
          <w:lang w:val="es-DO"/>
        </w:rPr>
        <w:t>ñ</w:t>
      </w:r>
      <w:r w:rsidR="2EABBFF0" w:rsidRPr="59A45160">
        <w:rPr>
          <w:rFonts w:eastAsia="Times New Roman" w:cs="Times New Roman"/>
          <w:i/>
          <w:iCs/>
          <w:noProof/>
          <w:lang w:val="es-DO"/>
        </w:rPr>
        <w:t>o de los Recursos Humanos</w:t>
      </w:r>
      <w:bookmarkStart w:id="29" w:name="_Toc120728837"/>
      <w:bookmarkEnd w:id="28"/>
    </w:p>
    <w:p w14:paraId="10C9AB55" w14:textId="42D81E04" w:rsidR="00263997" w:rsidRPr="00F85A31" w:rsidRDefault="69B236DB" w:rsidP="005C6940">
      <w:pPr>
        <w:pStyle w:val="Sinespaciado"/>
        <w:spacing w:beforeLines="30" w:before="72" w:afterLines="30" w:after="72" w:line="360" w:lineRule="auto"/>
        <w:jc w:val="both"/>
        <w:rPr>
          <w:rFonts w:eastAsia="Times New Roman"/>
          <w:lang w:val="es-DO"/>
        </w:rPr>
      </w:pPr>
      <w:r w:rsidRPr="59A45160">
        <w:rPr>
          <w:rFonts w:eastAsia="Times New Roman"/>
          <w:lang w:val="es-DO"/>
        </w:rPr>
        <w:t>Objetivo General</w:t>
      </w:r>
      <w:bookmarkEnd w:id="29"/>
    </w:p>
    <w:p w14:paraId="588D40FC" w14:textId="68672F7F" w:rsidR="00E67D7F" w:rsidRDefault="69B236DB" w:rsidP="005C6940">
      <w:pPr>
        <w:spacing w:beforeLines="30" w:before="72" w:afterLines="30" w:after="72" w:line="360" w:lineRule="auto"/>
        <w:jc w:val="both"/>
        <w:rPr>
          <w:rFonts w:eastAsia="Times New Roman"/>
          <w:lang w:val="es-DO"/>
        </w:rPr>
      </w:pPr>
      <w:r w:rsidRPr="59A45160">
        <w:rPr>
          <w:rFonts w:eastAsia="Times New Roman"/>
          <w:lang w:val="es-DO"/>
        </w:rPr>
        <w:t>Planificar, dirigir, organizar y controlar la gestión de los distintos subsistemas de recursos humanos de forma tal que permita contar con un personal competente, idóneo, motivado que se identifique y cumpla con los objetivos estratégicos, valores, principios y planes institucionales, de conformidad con las disposiciones de la Ley Núm. 41-08 de Función Pública, sus reglamentos de aplicación, y las normativas que emanen del Ministerio de Administración Pública.</w:t>
      </w:r>
      <w:bookmarkStart w:id="30" w:name="_Toc120728838"/>
    </w:p>
    <w:p w14:paraId="506EE8A9" w14:textId="7E31CA5B" w:rsidR="00263997" w:rsidRPr="00E67D7F" w:rsidRDefault="69B236DB" w:rsidP="005C6940">
      <w:pPr>
        <w:pStyle w:val="Sinespaciado"/>
        <w:spacing w:beforeLines="30" w:before="72" w:afterLines="30" w:after="72" w:line="360" w:lineRule="auto"/>
        <w:jc w:val="both"/>
        <w:rPr>
          <w:rFonts w:eastAsia="Times New Roman"/>
          <w:b/>
          <w:bCs/>
          <w:lang w:val="es-DO"/>
        </w:rPr>
      </w:pPr>
      <w:r w:rsidRPr="59A45160">
        <w:rPr>
          <w:rFonts w:eastAsia="Times New Roman"/>
          <w:b/>
          <w:bCs/>
          <w:lang w:val="es-DO"/>
        </w:rPr>
        <w:t>Resultados de gestión</w:t>
      </w:r>
      <w:bookmarkEnd w:id="30"/>
    </w:p>
    <w:p w14:paraId="783A4BAA" w14:textId="7C0A55EA" w:rsidR="00E67D7F" w:rsidRPr="006B6D17" w:rsidRDefault="69B236DB" w:rsidP="005C6940">
      <w:pPr>
        <w:spacing w:beforeLines="30" w:before="72" w:afterLines="30" w:after="72" w:line="360" w:lineRule="auto"/>
        <w:jc w:val="both"/>
        <w:rPr>
          <w:rFonts w:eastAsia="Times New Roman"/>
          <w:lang w:val="es-DO"/>
        </w:rPr>
      </w:pPr>
      <w:r w:rsidRPr="59A45160">
        <w:rPr>
          <w:rFonts w:eastAsia="Times New Roman"/>
          <w:lang w:val="es-DO"/>
        </w:rPr>
        <w:t>La gestión de Recursos Humanos del Ministerio de Cultura se ha comprometido desde su inicio con la mejora continua de los procesos, con la identificación de las oportunidades de mejora y la definición de un plan alineado a una mayor organización, y a una más eficiente y oportuna atención a los requerimientos de los colaboradores y de los órganos rectores. En ese sentido, se han iniciado una serie de iniciativas y proyectos tendentes a lograr esa gestión organizada y eficiente, en los distintos sistemas relacionados con la Gestión de Personal.</w:t>
      </w:r>
    </w:p>
    <w:p w14:paraId="4312F926" w14:textId="35DF4AA8" w:rsidR="00263997" w:rsidRPr="00E67D7F" w:rsidRDefault="69B236DB" w:rsidP="005C6940">
      <w:pPr>
        <w:pStyle w:val="Sinespaciado"/>
        <w:spacing w:beforeLines="30" w:before="72" w:afterLines="30" w:after="72" w:line="360" w:lineRule="auto"/>
        <w:jc w:val="both"/>
        <w:rPr>
          <w:rFonts w:eastAsia="Times New Roman"/>
          <w:b/>
          <w:bCs/>
          <w:lang w:val="es-DO"/>
        </w:rPr>
      </w:pPr>
      <w:bookmarkStart w:id="31" w:name="_Toc120728839"/>
      <w:r w:rsidRPr="59A45160">
        <w:rPr>
          <w:rFonts w:eastAsia="Times New Roman"/>
          <w:b/>
          <w:bCs/>
          <w:lang w:val="es-DO"/>
        </w:rPr>
        <w:t>Gestión de personal</w:t>
      </w:r>
      <w:bookmarkEnd w:id="31"/>
    </w:p>
    <w:p w14:paraId="464ACE02" w14:textId="4405FBDA" w:rsidR="59A45160" w:rsidRDefault="69B236DB" w:rsidP="005C6940">
      <w:pPr>
        <w:spacing w:beforeLines="30" w:before="72" w:afterLines="30" w:after="72" w:line="360" w:lineRule="auto"/>
        <w:jc w:val="both"/>
        <w:rPr>
          <w:rFonts w:eastAsia="Times New Roman"/>
          <w:lang w:val="es-DO"/>
        </w:rPr>
      </w:pPr>
      <w:r w:rsidRPr="59A45160">
        <w:rPr>
          <w:rFonts w:eastAsia="Times New Roman"/>
          <w:lang w:val="es-DO"/>
        </w:rPr>
        <w:t>Como iniciativa para organizar las informaciones y datos de los colaboradores, desde enero del corriente año, la dirección se encuentra inmersa en un proceso de levantamiento y actualización de expedientes y de las informaciones generales relativas a los colaboradores con la finalidad de mantener un registro actualizado de cada servidor de la institución. Parte de esta iniciativa, involucra la digitalización de cada expediente de personal, como herramienta de respaldo y de agilización de consulta por parte del equipo interno.</w:t>
      </w:r>
    </w:p>
    <w:p w14:paraId="00828F31" w14:textId="059F9F84" w:rsidR="59A45160" w:rsidRPr="006B6D17" w:rsidRDefault="69B236DB" w:rsidP="005C6940">
      <w:pPr>
        <w:spacing w:beforeLines="30" w:before="72" w:afterLines="30" w:after="72" w:line="360" w:lineRule="auto"/>
        <w:jc w:val="both"/>
        <w:rPr>
          <w:rFonts w:eastAsia="Times New Roman"/>
          <w:color w:val="000000" w:themeColor="text1"/>
          <w:lang w:val="es-DO"/>
        </w:rPr>
      </w:pPr>
      <w:r w:rsidRPr="59A45160">
        <w:rPr>
          <w:rFonts w:eastAsia="Times New Roman"/>
          <w:lang w:val="es-DO"/>
        </w:rPr>
        <w:t xml:space="preserve">La organización y claridad es indispensable al momento de elaborar políticas internas </w:t>
      </w:r>
      <w:r w:rsidRPr="59A45160">
        <w:rPr>
          <w:rFonts w:eastAsia="Times New Roman"/>
          <w:lang w:val="es-DO"/>
        </w:rPr>
        <w:lastRenderedPageBreak/>
        <w:t>apegadas a la realidad en favor de la colectividad y la eficiencia institucional, para una plantilla de personal de unos mil trescientos setenta y seis (1,376) colaboradores de los cuales setecientos cuarenta y uno (741) son hombres y seiscientos treinta y cinco (635) son mujeres.</w:t>
      </w:r>
    </w:p>
    <w:tbl>
      <w:tblPr>
        <w:tblW w:w="7920" w:type="dxa"/>
        <w:tblCellMar>
          <w:left w:w="0" w:type="dxa"/>
          <w:right w:w="0" w:type="dxa"/>
        </w:tblCellMar>
        <w:tblLook w:val="04A0" w:firstRow="1" w:lastRow="0" w:firstColumn="1" w:lastColumn="0" w:noHBand="0" w:noVBand="1"/>
      </w:tblPr>
      <w:tblGrid>
        <w:gridCol w:w="1218"/>
        <w:gridCol w:w="718"/>
        <w:gridCol w:w="1413"/>
        <w:gridCol w:w="1599"/>
        <w:gridCol w:w="1151"/>
        <w:gridCol w:w="1067"/>
        <w:gridCol w:w="754"/>
      </w:tblGrid>
      <w:tr w:rsidR="0092354D" w:rsidRPr="00F85A31" w14:paraId="068B559A" w14:textId="77777777" w:rsidTr="001F561D">
        <w:trPr>
          <w:trHeight w:val="1157"/>
        </w:trPr>
        <w:tc>
          <w:tcPr>
            <w:tcW w:w="1098" w:type="dxa"/>
            <w:tcBorders>
              <w:top w:val="nil"/>
              <w:left w:val="nil"/>
              <w:bottom w:val="single" w:sz="8" w:space="0" w:color="8EA9DB"/>
              <w:right w:val="nil"/>
            </w:tcBorders>
            <w:shd w:val="clear" w:color="auto" w:fill="011C50"/>
            <w:noWrap/>
            <w:tcMar>
              <w:top w:w="0" w:type="dxa"/>
              <w:left w:w="70" w:type="dxa"/>
              <w:bottom w:w="0" w:type="dxa"/>
              <w:right w:w="70" w:type="dxa"/>
            </w:tcMar>
            <w:vAlign w:val="center"/>
            <w:hideMark/>
          </w:tcPr>
          <w:p w14:paraId="4CD05CEA" w14:textId="63C78432" w:rsidR="005052C7" w:rsidRPr="0092354D" w:rsidRDefault="6F3EF4AB" w:rsidP="005C6940">
            <w:pPr>
              <w:spacing w:beforeLines="30" w:before="72" w:afterLines="30" w:after="72" w:line="360" w:lineRule="auto"/>
              <w:jc w:val="both"/>
              <w:rPr>
                <w:rFonts w:eastAsia="Times New Roman"/>
                <w:b/>
                <w:bCs/>
                <w:color w:val="FFFFFF" w:themeColor="background1"/>
                <w:sz w:val="28"/>
                <w:szCs w:val="28"/>
                <w:lang w:val="es-DO" w:eastAsia="es-DO"/>
              </w:rPr>
            </w:pPr>
            <w:r w:rsidRPr="59A45160">
              <w:rPr>
                <w:rFonts w:eastAsia="Times New Roman"/>
                <w:b/>
                <w:bCs/>
                <w:color w:val="FFFFFF" w:themeColor="background1"/>
                <w:sz w:val="28"/>
                <w:szCs w:val="28"/>
                <w:lang w:val="es-DO" w:eastAsia="es-DO"/>
              </w:rPr>
              <w:t>Género</w:t>
            </w:r>
          </w:p>
        </w:tc>
        <w:tc>
          <w:tcPr>
            <w:tcW w:w="730" w:type="dxa"/>
            <w:tcBorders>
              <w:top w:val="nil"/>
              <w:left w:val="nil"/>
              <w:bottom w:val="single" w:sz="8" w:space="0" w:color="8EA9DB"/>
              <w:right w:val="nil"/>
            </w:tcBorders>
            <w:shd w:val="clear" w:color="auto" w:fill="011C50"/>
            <w:noWrap/>
            <w:tcMar>
              <w:top w:w="0" w:type="dxa"/>
              <w:left w:w="70" w:type="dxa"/>
              <w:bottom w:w="0" w:type="dxa"/>
              <w:right w:w="70" w:type="dxa"/>
            </w:tcMar>
            <w:vAlign w:val="center"/>
            <w:hideMark/>
          </w:tcPr>
          <w:p w14:paraId="7089677A" w14:textId="4FA954B0" w:rsidR="005052C7" w:rsidRPr="0092354D" w:rsidRDefault="6F3EF4AB" w:rsidP="005C6940">
            <w:pPr>
              <w:spacing w:beforeLines="30" w:before="72" w:afterLines="30" w:after="72" w:line="360" w:lineRule="auto"/>
              <w:jc w:val="both"/>
              <w:rPr>
                <w:rFonts w:eastAsia="Times New Roman"/>
                <w:b/>
                <w:bCs/>
                <w:color w:val="FFFFFF" w:themeColor="background1"/>
                <w:sz w:val="28"/>
                <w:szCs w:val="28"/>
                <w:lang w:val="es-DO" w:eastAsia="es-DO"/>
              </w:rPr>
            </w:pPr>
            <w:r w:rsidRPr="59A45160">
              <w:rPr>
                <w:rFonts w:eastAsia="Times New Roman"/>
                <w:b/>
                <w:bCs/>
                <w:color w:val="FFFFFF" w:themeColor="background1"/>
                <w:sz w:val="28"/>
                <w:szCs w:val="28"/>
                <w:lang w:val="es-DO" w:eastAsia="es-DO"/>
              </w:rPr>
              <w:t>Fijo</w:t>
            </w:r>
          </w:p>
        </w:tc>
        <w:tc>
          <w:tcPr>
            <w:tcW w:w="1439" w:type="dxa"/>
            <w:tcBorders>
              <w:top w:val="nil"/>
              <w:left w:val="nil"/>
              <w:bottom w:val="single" w:sz="8" w:space="0" w:color="8EA9DB"/>
              <w:right w:val="nil"/>
            </w:tcBorders>
            <w:shd w:val="clear" w:color="auto" w:fill="011C50"/>
            <w:noWrap/>
            <w:tcMar>
              <w:top w:w="0" w:type="dxa"/>
              <w:left w:w="70" w:type="dxa"/>
              <w:bottom w:w="0" w:type="dxa"/>
              <w:right w:w="70" w:type="dxa"/>
            </w:tcMar>
            <w:vAlign w:val="center"/>
            <w:hideMark/>
          </w:tcPr>
          <w:p w14:paraId="6253B7CB" w14:textId="07B47780" w:rsidR="005052C7" w:rsidRPr="0092354D" w:rsidRDefault="6F3EF4AB" w:rsidP="005C6940">
            <w:pPr>
              <w:spacing w:beforeLines="30" w:before="72" w:afterLines="30" w:after="72" w:line="360" w:lineRule="auto"/>
              <w:jc w:val="both"/>
              <w:rPr>
                <w:rFonts w:eastAsia="Times New Roman"/>
                <w:b/>
                <w:bCs/>
                <w:color w:val="FFFFFF" w:themeColor="background1"/>
                <w:sz w:val="28"/>
                <w:szCs w:val="28"/>
                <w:lang w:val="es-DO" w:eastAsia="es-DO"/>
              </w:rPr>
            </w:pPr>
            <w:r w:rsidRPr="59A45160">
              <w:rPr>
                <w:rFonts w:eastAsia="Times New Roman"/>
                <w:b/>
                <w:bCs/>
                <w:color w:val="FFFFFF" w:themeColor="background1"/>
                <w:sz w:val="28"/>
                <w:szCs w:val="28"/>
                <w:lang w:val="es-DO" w:eastAsia="es-DO"/>
              </w:rPr>
              <w:t>Seguridad</w:t>
            </w:r>
          </w:p>
        </w:tc>
        <w:tc>
          <w:tcPr>
            <w:tcW w:w="1629" w:type="dxa"/>
            <w:tcBorders>
              <w:top w:val="nil"/>
              <w:left w:val="nil"/>
              <w:bottom w:val="single" w:sz="8" w:space="0" w:color="8EA9DB"/>
              <w:right w:val="nil"/>
            </w:tcBorders>
            <w:shd w:val="clear" w:color="auto" w:fill="011C50"/>
            <w:noWrap/>
            <w:tcMar>
              <w:top w:w="0" w:type="dxa"/>
              <w:left w:w="70" w:type="dxa"/>
              <w:bottom w:w="0" w:type="dxa"/>
              <w:right w:w="70" w:type="dxa"/>
            </w:tcMar>
            <w:vAlign w:val="center"/>
            <w:hideMark/>
          </w:tcPr>
          <w:p w14:paraId="40BEC5FB" w14:textId="08C3D0C8" w:rsidR="005052C7" w:rsidRPr="0092354D" w:rsidRDefault="6F3EF4AB" w:rsidP="005C6940">
            <w:pPr>
              <w:spacing w:beforeLines="30" w:before="72" w:afterLines="30" w:after="72" w:line="360" w:lineRule="auto"/>
              <w:jc w:val="both"/>
              <w:rPr>
                <w:rFonts w:eastAsia="Times New Roman"/>
                <w:b/>
                <w:bCs/>
                <w:color w:val="FFFFFF" w:themeColor="background1"/>
                <w:sz w:val="28"/>
                <w:szCs w:val="28"/>
                <w:lang w:val="es-DO" w:eastAsia="es-DO"/>
              </w:rPr>
            </w:pPr>
            <w:r w:rsidRPr="59A45160">
              <w:rPr>
                <w:rFonts w:eastAsia="Times New Roman"/>
                <w:b/>
                <w:bCs/>
                <w:color w:val="FFFFFF" w:themeColor="background1"/>
                <w:sz w:val="28"/>
                <w:szCs w:val="28"/>
                <w:lang w:val="es-DO" w:eastAsia="es-DO"/>
              </w:rPr>
              <w:t>Temporales</w:t>
            </w:r>
          </w:p>
        </w:tc>
        <w:tc>
          <w:tcPr>
            <w:tcW w:w="1172" w:type="dxa"/>
            <w:tcBorders>
              <w:top w:val="nil"/>
              <w:left w:val="nil"/>
              <w:bottom w:val="single" w:sz="8" w:space="0" w:color="8EA9DB"/>
              <w:right w:val="nil"/>
            </w:tcBorders>
            <w:shd w:val="clear" w:color="auto" w:fill="011C50"/>
            <w:noWrap/>
            <w:tcMar>
              <w:top w:w="0" w:type="dxa"/>
              <w:left w:w="70" w:type="dxa"/>
              <w:bottom w:w="0" w:type="dxa"/>
              <w:right w:w="70" w:type="dxa"/>
            </w:tcMar>
            <w:vAlign w:val="center"/>
            <w:hideMark/>
          </w:tcPr>
          <w:p w14:paraId="71BE02DA" w14:textId="58A69F13" w:rsidR="005052C7" w:rsidRPr="0092354D" w:rsidRDefault="6F3EF4AB" w:rsidP="005C6940">
            <w:pPr>
              <w:spacing w:beforeLines="30" w:before="72" w:afterLines="30" w:after="72" w:line="360" w:lineRule="auto"/>
              <w:jc w:val="both"/>
              <w:rPr>
                <w:rFonts w:eastAsia="Times New Roman"/>
                <w:b/>
                <w:bCs/>
                <w:color w:val="FFFFFF" w:themeColor="background1"/>
                <w:sz w:val="28"/>
                <w:szCs w:val="28"/>
                <w:lang w:val="es-DO" w:eastAsia="es-DO"/>
              </w:rPr>
            </w:pPr>
            <w:r w:rsidRPr="59A45160">
              <w:rPr>
                <w:rFonts w:eastAsia="Times New Roman"/>
                <w:b/>
                <w:bCs/>
                <w:color w:val="FFFFFF" w:themeColor="background1"/>
                <w:sz w:val="28"/>
                <w:szCs w:val="28"/>
                <w:lang w:val="es-DO" w:eastAsia="es-DO"/>
              </w:rPr>
              <w:t>Trámite de pensión</w:t>
            </w:r>
          </w:p>
        </w:tc>
        <w:tc>
          <w:tcPr>
            <w:tcW w:w="1086" w:type="dxa"/>
            <w:tcBorders>
              <w:top w:val="nil"/>
              <w:left w:val="nil"/>
              <w:bottom w:val="single" w:sz="8" w:space="0" w:color="8EA9DB"/>
              <w:right w:val="nil"/>
            </w:tcBorders>
            <w:shd w:val="clear" w:color="auto" w:fill="011C50"/>
            <w:noWrap/>
            <w:tcMar>
              <w:top w:w="0" w:type="dxa"/>
              <w:left w:w="70" w:type="dxa"/>
              <w:bottom w:w="0" w:type="dxa"/>
              <w:right w:w="70" w:type="dxa"/>
            </w:tcMar>
            <w:vAlign w:val="center"/>
            <w:hideMark/>
          </w:tcPr>
          <w:p w14:paraId="218048C7" w14:textId="12274306" w:rsidR="005052C7" w:rsidRPr="0092354D" w:rsidRDefault="6F3EF4AB" w:rsidP="005C6940">
            <w:pPr>
              <w:spacing w:beforeLines="30" w:before="72" w:afterLines="30" w:after="72" w:line="360" w:lineRule="auto"/>
              <w:jc w:val="both"/>
              <w:rPr>
                <w:rFonts w:eastAsia="Times New Roman"/>
                <w:b/>
                <w:bCs/>
                <w:color w:val="FFFFFF" w:themeColor="background1"/>
                <w:sz w:val="28"/>
                <w:szCs w:val="28"/>
                <w:lang w:val="es-DO" w:eastAsia="es-DO"/>
              </w:rPr>
            </w:pPr>
            <w:r w:rsidRPr="59A45160">
              <w:rPr>
                <w:rFonts w:eastAsia="Times New Roman"/>
                <w:b/>
                <w:bCs/>
                <w:color w:val="FFFFFF" w:themeColor="background1"/>
                <w:sz w:val="28"/>
                <w:szCs w:val="28"/>
                <w:lang w:val="es-DO" w:eastAsia="es-DO"/>
              </w:rPr>
              <w:t>Total, general</w:t>
            </w:r>
          </w:p>
        </w:tc>
        <w:tc>
          <w:tcPr>
            <w:tcW w:w="766" w:type="dxa"/>
            <w:tcBorders>
              <w:top w:val="nil"/>
              <w:left w:val="nil"/>
              <w:bottom w:val="single" w:sz="8" w:space="0" w:color="8EA9DB"/>
              <w:right w:val="nil"/>
            </w:tcBorders>
            <w:shd w:val="clear" w:color="auto" w:fill="011C50"/>
            <w:noWrap/>
            <w:tcMar>
              <w:top w:w="0" w:type="dxa"/>
              <w:left w:w="70" w:type="dxa"/>
              <w:bottom w:w="0" w:type="dxa"/>
              <w:right w:w="70" w:type="dxa"/>
            </w:tcMar>
            <w:vAlign w:val="center"/>
            <w:hideMark/>
          </w:tcPr>
          <w:p w14:paraId="5174BD34" w14:textId="28943218" w:rsidR="005052C7" w:rsidRPr="0092354D" w:rsidRDefault="6F3EF4AB" w:rsidP="005C6940">
            <w:pPr>
              <w:spacing w:beforeLines="30" w:before="72" w:afterLines="30" w:after="72" w:line="360" w:lineRule="auto"/>
              <w:jc w:val="both"/>
              <w:rPr>
                <w:rFonts w:eastAsia="Times New Roman"/>
                <w:b/>
                <w:bCs/>
                <w:color w:val="FFFFFF" w:themeColor="background1"/>
                <w:sz w:val="28"/>
                <w:szCs w:val="28"/>
                <w:lang w:val="es-DO" w:eastAsia="es-DO"/>
              </w:rPr>
            </w:pPr>
            <w:r w:rsidRPr="59A45160">
              <w:rPr>
                <w:rFonts w:eastAsia="Times New Roman"/>
                <w:b/>
                <w:bCs/>
                <w:color w:val="FFFFFF" w:themeColor="background1"/>
                <w:sz w:val="28"/>
                <w:szCs w:val="28"/>
                <w:lang w:val="es-DO" w:eastAsia="es-DO"/>
              </w:rPr>
              <w:t>%</w:t>
            </w:r>
          </w:p>
        </w:tc>
      </w:tr>
      <w:tr w:rsidR="0092354D" w:rsidRPr="00F85A31" w14:paraId="3E59AFCD" w14:textId="77777777" w:rsidTr="001F561D">
        <w:trPr>
          <w:trHeight w:val="49"/>
        </w:trPr>
        <w:tc>
          <w:tcPr>
            <w:tcW w:w="1098" w:type="dxa"/>
            <w:noWrap/>
            <w:tcMar>
              <w:top w:w="0" w:type="dxa"/>
              <w:left w:w="70" w:type="dxa"/>
              <w:bottom w:w="0" w:type="dxa"/>
              <w:right w:w="70" w:type="dxa"/>
            </w:tcMar>
            <w:vAlign w:val="center"/>
            <w:hideMark/>
          </w:tcPr>
          <w:p w14:paraId="2A5FA307" w14:textId="7F3C2E6B" w:rsidR="005052C7" w:rsidRPr="00E759B1" w:rsidRDefault="3F994ED3" w:rsidP="005C6940">
            <w:pPr>
              <w:spacing w:beforeLines="30" w:before="72" w:afterLines="30" w:after="72" w:line="360" w:lineRule="auto"/>
              <w:jc w:val="both"/>
              <w:rPr>
                <w:rFonts w:eastAsia="Times New Roman"/>
                <w:lang w:val="es-DO"/>
              </w:rPr>
            </w:pPr>
            <w:r w:rsidRPr="59A45160">
              <w:rPr>
                <w:rFonts w:eastAsia="Times New Roman"/>
                <w:lang w:val="es-DO"/>
              </w:rPr>
              <w:t>Femenino</w:t>
            </w:r>
          </w:p>
        </w:tc>
        <w:tc>
          <w:tcPr>
            <w:tcW w:w="730" w:type="dxa"/>
            <w:noWrap/>
            <w:tcMar>
              <w:top w:w="0" w:type="dxa"/>
              <w:left w:w="70" w:type="dxa"/>
              <w:bottom w:w="0" w:type="dxa"/>
              <w:right w:w="70" w:type="dxa"/>
            </w:tcMar>
            <w:vAlign w:val="center"/>
            <w:hideMark/>
          </w:tcPr>
          <w:p w14:paraId="31FE1238"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511</w:t>
            </w:r>
          </w:p>
        </w:tc>
        <w:tc>
          <w:tcPr>
            <w:tcW w:w="1439" w:type="dxa"/>
            <w:noWrap/>
            <w:tcMar>
              <w:top w:w="0" w:type="dxa"/>
              <w:left w:w="70" w:type="dxa"/>
              <w:bottom w:w="0" w:type="dxa"/>
              <w:right w:w="70" w:type="dxa"/>
            </w:tcMar>
            <w:vAlign w:val="center"/>
            <w:hideMark/>
          </w:tcPr>
          <w:p w14:paraId="7B0DBD8A"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25</w:t>
            </w:r>
          </w:p>
        </w:tc>
        <w:tc>
          <w:tcPr>
            <w:tcW w:w="1629" w:type="dxa"/>
            <w:noWrap/>
            <w:tcMar>
              <w:top w:w="0" w:type="dxa"/>
              <w:left w:w="70" w:type="dxa"/>
              <w:bottom w:w="0" w:type="dxa"/>
              <w:right w:w="70" w:type="dxa"/>
            </w:tcMar>
            <w:vAlign w:val="center"/>
            <w:hideMark/>
          </w:tcPr>
          <w:p w14:paraId="592D571C"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89</w:t>
            </w:r>
          </w:p>
        </w:tc>
        <w:tc>
          <w:tcPr>
            <w:tcW w:w="1172" w:type="dxa"/>
            <w:noWrap/>
            <w:tcMar>
              <w:top w:w="0" w:type="dxa"/>
              <w:left w:w="70" w:type="dxa"/>
              <w:bottom w:w="0" w:type="dxa"/>
              <w:right w:w="70" w:type="dxa"/>
            </w:tcMar>
            <w:vAlign w:val="center"/>
            <w:hideMark/>
          </w:tcPr>
          <w:p w14:paraId="3B73B04D"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10</w:t>
            </w:r>
          </w:p>
        </w:tc>
        <w:tc>
          <w:tcPr>
            <w:tcW w:w="1086" w:type="dxa"/>
            <w:noWrap/>
            <w:tcMar>
              <w:top w:w="0" w:type="dxa"/>
              <w:left w:w="70" w:type="dxa"/>
              <w:bottom w:w="0" w:type="dxa"/>
              <w:right w:w="70" w:type="dxa"/>
            </w:tcMar>
            <w:vAlign w:val="center"/>
            <w:hideMark/>
          </w:tcPr>
          <w:p w14:paraId="603F5FB9"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635</w:t>
            </w:r>
          </w:p>
        </w:tc>
        <w:tc>
          <w:tcPr>
            <w:tcW w:w="766" w:type="dxa"/>
            <w:noWrap/>
            <w:tcMar>
              <w:top w:w="0" w:type="dxa"/>
              <w:left w:w="70" w:type="dxa"/>
              <w:bottom w:w="0" w:type="dxa"/>
              <w:right w:w="70" w:type="dxa"/>
            </w:tcMar>
            <w:vAlign w:val="center"/>
            <w:hideMark/>
          </w:tcPr>
          <w:p w14:paraId="7A482FAB"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46%</w:t>
            </w:r>
          </w:p>
        </w:tc>
      </w:tr>
      <w:tr w:rsidR="0092354D" w:rsidRPr="00F85A31" w14:paraId="3F8F6320" w14:textId="77777777" w:rsidTr="001F561D">
        <w:trPr>
          <w:trHeight w:val="49"/>
        </w:trPr>
        <w:tc>
          <w:tcPr>
            <w:tcW w:w="1098" w:type="dxa"/>
            <w:noWrap/>
            <w:tcMar>
              <w:top w:w="0" w:type="dxa"/>
              <w:left w:w="70" w:type="dxa"/>
              <w:bottom w:w="0" w:type="dxa"/>
              <w:right w:w="70" w:type="dxa"/>
            </w:tcMar>
            <w:vAlign w:val="center"/>
            <w:hideMark/>
          </w:tcPr>
          <w:p w14:paraId="11BA2EE8" w14:textId="68452360" w:rsidR="005052C7" w:rsidRPr="00E759B1" w:rsidRDefault="3F994ED3" w:rsidP="005C6940">
            <w:pPr>
              <w:spacing w:beforeLines="30" w:before="72" w:afterLines="30" w:after="72" w:line="360" w:lineRule="auto"/>
              <w:jc w:val="both"/>
              <w:rPr>
                <w:rFonts w:eastAsia="Times New Roman"/>
                <w:lang w:val="es-DO"/>
              </w:rPr>
            </w:pPr>
            <w:r w:rsidRPr="59A45160">
              <w:rPr>
                <w:rFonts w:eastAsia="Times New Roman"/>
                <w:lang w:val="es-DO"/>
              </w:rPr>
              <w:t>Masculino</w:t>
            </w:r>
          </w:p>
        </w:tc>
        <w:tc>
          <w:tcPr>
            <w:tcW w:w="730" w:type="dxa"/>
            <w:noWrap/>
            <w:tcMar>
              <w:top w:w="0" w:type="dxa"/>
              <w:left w:w="70" w:type="dxa"/>
              <w:bottom w:w="0" w:type="dxa"/>
              <w:right w:w="70" w:type="dxa"/>
            </w:tcMar>
            <w:vAlign w:val="center"/>
            <w:hideMark/>
          </w:tcPr>
          <w:p w14:paraId="2EA62F2F"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522</w:t>
            </w:r>
          </w:p>
        </w:tc>
        <w:tc>
          <w:tcPr>
            <w:tcW w:w="1439" w:type="dxa"/>
            <w:noWrap/>
            <w:tcMar>
              <w:top w:w="0" w:type="dxa"/>
              <w:left w:w="70" w:type="dxa"/>
              <w:bottom w:w="0" w:type="dxa"/>
              <w:right w:w="70" w:type="dxa"/>
            </w:tcMar>
            <w:vAlign w:val="center"/>
            <w:hideMark/>
          </w:tcPr>
          <w:p w14:paraId="386CDAB1"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134</w:t>
            </w:r>
          </w:p>
        </w:tc>
        <w:tc>
          <w:tcPr>
            <w:tcW w:w="1629" w:type="dxa"/>
            <w:noWrap/>
            <w:tcMar>
              <w:top w:w="0" w:type="dxa"/>
              <w:left w:w="70" w:type="dxa"/>
              <w:bottom w:w="0" w:type="dxa"/>
              <w:right w:w="70" w:type="dxa"/>
            </w:tcMar>
            <w:vAlign w:val="center"/>
            <w:hideMark/>
          </w:tcPr>
          <w:p w14:paraId="430E901E"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74</w:t>
            </w:r>
          </w:p>
        </w:tc>
        <w:tc>
          <w:tcPr>
            <w:tcW w:w="1172" w:type="dxa"/>
            <w:noWrap/>
            <w:tcMar>
              <w:top w:w="0" w:type="dxa"/>
              <w:left w:w="70" w:type="dxa"/>
              <w:bottom w:w="0" w:type="dxa"/>
              <w:right w:w="70" w:type="dxa"/>
            </w:tcMar>
            <w:vAlign w:val="center"/>
            <w:hideMark/>
          </w:tcPr>
          <w:p w14:paraId="20BBA43E"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11</w:t>
            </w:r>
          </w:p>
        </w:tc>
        <w:tc>
          <w:tcPr>
            <w:tcW w:w="1086" w:type="dxa"/>
            <w:noWrap/>
            <w:tcMar>
              <w:top w:w="0" w:type="dxa"/>
              <w:left w:w="70" w:type="dxa"/>
              <w:bottom w:w="0" w:type="dxa"/>
              <w:right w:w="70" w:type="dxa"/>
            </w:tcMar>
            <w:vAlign w:val="center"/>
            <w:hideMark/>
          </w:tcPr>
          <w:p w14:paraId="5998B417"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741</w:t>
            </w:r>
          </w:p>
        </w:tc>
        <w:tc>
          <w:tcPr>
            <w:tcW w:w="766" w:type="dxa"/>
            <w:noWrap/>
            <w:tcMar>
              <w:top w:w="0" w:type="dxa"/>
              <w:left w:w="70" w:type="dxa"/>
              <w:bottom w:w="0" w:type="dxa"/>
              <w:right w:w="70" w:type="dxa"/>
            </w:tcMar>
            <w:vAlign w:val="center"/>
            <w:hideMark/>
          </w:tcPr>
          <w:p w14:paraId="5241C0D4"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54%</w:t>
            </w:r>
          </w:p>
        </w:tc>
      </w:tr>
      <w:tr w:rsidR="0092354D" w:rsidRPr="00F85A31" w14:paraId="4A234E56" w14:textId="77777777" w:rsidTr="001F561D">
        <w:trPr>
          <w:trHeight w:val="1058"/>
        </w:trPr>
        <w:tc>
          <w:tcPr>
            <w:tcW w:w="1098" w:type="dxa"/>
            <w:tcBorders>
              <w:top w:val="single" w:sz="8" w:space="0" w:color="8EA9DB"/>
              <w:left w:val="nil"/>
              <w:bottom w:val="nil"/>
              <w:right w:val="nil"/>
            </w:tcBorders>
            <w:shd w:val="clear" w:color="auto" w:fill="011C50"/>
            <w:noWrap/>
            <w:tcMar>
              <w:top w:w="0" w:type="dxa"/>
              <w:left w:w="70" w:type="dxa"/>
              <w:bottom w:w="0" w:type="dxa"/>
              <w:right w:w="70" w:type="dxa"/>
            </w:tcMar>
            <w:vAlign w:val="center"/>
            <w:hideMark/>
          </w:tcPr>
          <w:p w14:paraId="7ADAA1DB" w14:textId="33B051BD" w:rsidR="005052C7" w:rsidRPr="00F85A31" w:rsidRDefault="6F3EF4AB" w:rsidP="005C6940">
            <w:pPr>
              <w:spacing w:beforeLines="30" w:before="72" w:afterLines="30" w:after="72" w:line="360" w:lineRule="auto"/>
              <w:jc w:val="both"/>
              <w:rPr>
                <w:rFonts w:eastAsia="Times New Roman"/>
                <w:b/>
                <w:bCs/>
                <w:color w:val="FFFFFF" w:themeColor="background1"/>
                <w:lang w:val="es-DO" w:eastAsia="es-DO"/>
              </w:rPr>
            </w:pPr>
            <w:r w:rsidRPr="59A45160">
              <w:rPr>
                <w:rFonts w:eastAsia="Times New Roman"/>
                <w:b/>
                <w:bCs/>
                <w:color w:val="FFFFFF" w:themeColor="background1"/>
                <w:lang w:val="es-DO" w:eastAsia="es-DO"/>
              </w:rPr>
              <w:t>Total, general</w:t>
            </w:r>
          </w:p>
        </w:tc>
        <w:tc>
          <w:tcPr>
            <w:tcW w:w="730" w:type="dxa"/>
            <w:tcBorders>
              <w:top w:val="single" w:sz="8" w:space="0" w:color="8EA9DB"/>
              <w:left w:val="nil"/>
              <w:bottom w:val="nil"/>
              <w:right w:val="nil"/>
            </w:tcBorders>
            <w:shd w:val="clear" w:color="auto" w:fill="011C50"/>
            <w:noWrap/>
            <w:tcMar>
              <w:top w:w="0" w:type="dxa"/>
              <w:left w:w="70" w:type="dxa"/>
              <w:bottom w:w="0" w:type="dxa"/>
              <w:right w:w="70" w:type="dxa"/>
            </w:tcMar>
            <w:vAlign w:val="center"/>
            <w:hideMark/>
          </w:tcPr>
          <w:p w14:paraId="30804998" w14:textId="78E91642" w:rsidR="005052C7" w:rsidRPr="00F85A31" w:rsidRDefault="69B236DB" w:rsidP="005C6940">
            <w:pPr>
              <w:spacing w:beforeLines="30" w:before="72" w:afterLines="30" w:after="72" w:line="360" w:lineRule="auto"/>
              <w:jc w:val="both"/>
              <w:rPr>
                <w:rFonts w:eastAsia="Times New Roman"/>
                <w:b/>
                <w:bCs/>
                <w:color w:val="FFFFFF" w:themeColor="background1"/>
                <w:lang w:val="es-DO" w:eastAsia="es-DO"/>
              </w:rPr>
            </w:pPr>
            <w:r w:rsidRPr="59A45160">
              <w:rPr>
                <w:rFonts w:eastAsia="Times New Roman"/>
                <w:b/>
                <w:bCs/>
                <w:color w:val="FFFFFF" w:themeColor="background1"/>
                <w:lang w:val="es-DO" w:eastAsia="es-DO"/>
              </w:rPr>
              <w:t>1</w:t>
            </w:r>
            <w:r w:rsidR="631EEE8D" w:rsidRPr="59A45160">
              <w:rPr>
                <w:rFonts w:eastAsia="Times New Roman"/>
                <w:b/>
                <w:bCs/>
                <w:color w:val="FFFFFF" w:themeColor="background1"/>
                <w:lang w:val="es-DO" w:eastAsia="es-DO"/>
              </w:rPr>
              <w:t>,</w:t>
            </w:r>
            <w:r w:rsidRPr="59A45160">
              <w:rPr>
                <w:rFonts w:eastAsia="Times New Roman"/>
                <w:b/>
                <w:bCs/>
                <w:color w:val="FFFFFF" w:themeColor="background1"/>
                <w:lang w:val="es-DO" w:eastAsia="es-DO"/>
              </w:rPr>
              <w:t>033</w:t>
            </w:r>
          </w:p>
        </w:tc>
        <w:tc>
          <w:tcPr>
            <w:tcW w:w="1439" w:type="dxa"/>
            <w:tcBorders>
              <w:top w:val="single" w:sz="8" w:space="0" w:color="8EA9DB"/>
              <w:left w:val="nil"/>
              <w:bottom w:val="nil"/>
              <w:right w:val="nil"/>
            </w:tcBorders>
            <w:shd w:val="clear" w:color="auto" w:fill="011C50"/>
            <w:noWrap/>
            <w:tcMar>
              <w:top w:w="0" w:type="dxa"/>
              <w:left w:w="70" w:type="dxa"/>
              <w:bottom w:w="0" w:type="dxa"/>
              <w:right w:w="70" w:type="dxa"/>
            </w:tcMar>
            <w:vAlign w:val="center"/>
            <w:hideMark/>
          </w:tcPr>
          <w:p w14:paraId="44940996" w14:textId="77777777" w:rsidR="005052C7" w:rsidRPr="00F85A31" w:rsidRDefault="69B236DB" w:rsidP="005C6940">
            <w:pPr>
              <w:spacing w:beforeLines="30" w:before="72" w:afterLines="30" w:after="72" w:line="360" w:lineRule="auto"/>
              <w:jc w:val="both"/>
              <w:rPr>
                <w:rFonts w:eastAsia="Times New Roman"/>
                <w:b/>
                <w:bCs/>
                <w:color w:val="FFFFFF" w:themeColor="background1"/>
                <w:lang w:val="es-DO" w:eastAsia="es-DO"/>
              </w:rPr>
            </w:pPr>
            <w:r w:rsidRPr="59A45160">
              <w:rPr>
                <w:rFonts w:eastAsia="Times New Roman"/>
                <w:b/>
                <w:bCs/>
                <w:color w:val="FFFFFF" w:themeColor="background1"/>
                <w:lang w:val="es-DO" w:eastAsia="es-DO"/>
              </w:rPr>
              <w:t>159</w:t>
            </w:r>
          </w:p>
        </w:tc>
        <w:tc>
          <w:tcPr>
            <w:tcW w:w="1629" w:type="dxa"/>
            <w:tcBorders>
              <w:top w:val="single" w:sz="8" w:space="0" w:color="8EA9DB"/>
              <w:left w:val="nil"/>
              <w:bottom w:val="nil"/>
              <w:right w:val="nil"/>
            </w:tcBorders>
            <w:shd w:val="clear" w:color="auto" w:fill="011C50"/>
            <w:noWrap/>
            <w:tcMar>
              <w:top w:w="0" w:type="dxa"/>
              <w:left w:w="70" w:type="dxa"/>
              <w:bottom w:w="0" w:type="dxa"/>
              <w:right w:w="70" w:type="dxa"/>
            </w:tcMar>
            <w:vAlign w:val="center"/>
            <w:hideMark/>
          </w:tcPr>
          <w:p w14:paraId="7E409043" w14:textId="77777777" w:rsidR="005052C7" w:rsidRPr="00F85A31" w:rsidRDefault="69B236DB" w:rsidP="005C6940">
            <w:pPr>
              <w:spacing w:beforeLines="30" w:before="72" w:afterLines="30" w:after="72" w:line="360" w:lineRule="auto"/>
              <w:jc w:val="both"/>
              <w:rPr>
                <w:rFonts w:eastAsia="Times New Roman"/>
                <w:b/>
                <w:bCs/>
                <w:color w:val="FFFFFF" w:themeColor="background1"/>
                <w:lang w:val="es-DO" w:eastAsia="es-DO"/>
              </w:rPr>
            </w:pPr>
            <w:r w:rsidRPr="59A45160">
              <w:rPr>
                <w:rFonts w:eastAsia="Times New Roman"/>
                <w:b/>
                <w:bCs/>
                <w:color w:val="FFFFFF" w:themeColor="background1"/>
                <w:lang w:val="es-DO" w:eastAsia="es-DO"/>
              </w:rPr>
              <w:t>163</w:t>
            </w:r>
          </w:p>
        </w:tc>
        <w:tc>
          <w:tcPr>
            <w:tcW w:w="1172" w:type="dxa"/>
            <w:tcBorders>
              <w:top w:val="single" w:sz="8" w:space="0" w:color="8EA9DB"/>
              <w:left w:val="nil"/>
              <w:bottom w:val="nil"/>
              <w:right w:val="nil"/>
            </w:tcBorders>
            <w:shd w:val="clear" w:color="auto" w:fill="011C50"/>
            <w:noWrap/>
            <w:tcMar>
              <w:top w:w="0" w:type="dxa"/>
              <w:left w:w="70" w:type="dxa"/>
              <w:bottom w:w="0" w:type="dxa"/>
              <w:right w:w="70" w:type="dxa"/>
            </w:tcMar>
            <w:vAlign w:val="center"/>
            <w:hideMark/>
          </w:tcPr>
          <w:p w14:paraId="0DEB5334" w14:textId="77777777" w:rsidR="005052C7" w:rsidRPr="00F85A31" w:rsidRDefault="69B236DB" w:rsidP="005C6940">
            <w:pPr>
              <w:spacing w:beforeLines="30" w:before="72" w:afterLines="30" w:after="72" w:line="360" w:lineRule="auto"/>
              <w:jc w:val="both"/>
              <w:rPr>
                <w:rFonts w:eastAsia="Times New Roman"/>
                <w:b/>
                <w:bCs/>
                <w:color w:val="FFFFFF" w:themeColor="background1"/>
                <w:lang w:val="es-DO" w:eastAsia="es-DO"/>
              </w:rPr>
            </w:pPr>
            <w:r w:rsidRPr="59A45160">
              <w:rPr>
                <w:rFonts w:eastAsia="Times New Roman"/>
                <w:b/>
                <w:bCs/>
                <w:color w:val="FFFFFF" w:themeColor="background1"/>
                <w:lang w:val="es-DO" w:eastAsia="es-DO"/>
              </w:rPr>
              <w:t>21</w:t>
            </w:r>
          </w:p>
        </w:tc>
        <w:tc>
          <w:tcPr>
            <w:tcW w:w="1086" w:type="dxa"/>
            <w:tcBorders>
              <w:top w:val="single" w:sz="8" w:space="0" w:color="8EA9DB"/>
              <w:left w:val="nil"/>
              <w:bottom w:val="nil"/>
              <w:right w:val="nil"/>
            </w:tcBorders>
            <w:shd w:val="clear" w:color="auto" w:fill="011C50"/>
            <w:noWrap/>
            <w:tcMar>
              <w:top w:w="0" w:type="dxa"/>
              <w:left w:w="70" w:type="dxa"/>
              <w:bottom w:w="0" w:type="dxa"/>
              <w:right w:w="70" w:type="dxa"/>
            </w:tcMar>
            <w:vAlign w:val="center"/>
            <w:hideMark/>
          </w:tcPr>
          <w:p w14:paraId="17E3A4EB" w14:textId="064AA6AE" w:rsidR="005052C7" w:rsidRPr="00F85A31" w:rsidRDefault="69B236DB" w:rsidP="005C6940">
            <w:pPr>
              <w:spacing w:beforeLines="30" w:before="72" w:afterLines="30" w:after="72" w:line="360" w:lineRule="auto"/>
              <w:jc w:val="both"/>
              <w:rPr>
                <w:rFonts w:eastAsia="Times New Roman"/>
                <w:b/>
                <w:bCs/>
                <w:color w:val="FFFFFF" w:themeColor="background1"/>
                <w:lang w:val="es-DO" w:eastAsia="es-DO"/>
              </w:rPr>
            </w:pPr>
            <w:r w:rsidRPr="59A45160">
              <w:rPr>
                <w:rFonts w:eastAsia="Times New Roman"/>
                <w:b/>
                <w:bCs/>
                <w:color w:val="FFFFFF" w:themeColor="background1"/>
                <w:lang w:val="es-DO" w:eastAsia="es-DO"/>
              </w:rPr>
              <w:t>1</w:t>
            </w:r>
            <w:r w:rsidR="631EEE8D" w:rsidRPr="59A45160">
              <w:rPr>
                <w:rFonts w:eastAsia="Times New Roman"/>
                <w:b/>
                <w:bCs/>
                <w:color w:val="FFFFFF" w:themeColor="background1"/>
                <w:lang w:val="es-DO" w:eastAsia="es-DO"/>
              </w:rPr>
              <w:t>,</w:t>
            </w:r>
            <w:r w:rsidRPr="59A45160">
              <w:rPr>
                <w:rFonts w:eastAsia="Times New Roman"/>
                <w:b/>
                <w:bCs/>
                <w:color w:val="FFFFFF" w:themeColor="background1"/>
                <w:lang w:val="es-DO" w:eastAsia="es-DO"/>
              </w:rPr>
              <w:t>376</w:t>
            </w:r>
          </w:p>
        </w:tc>
        <w:tc>
          <w:tcPr>
            <w:tcW w:w="766" w:type="dxa"/>
            <w:tcBorders>
              <w:top w:val="single" w:sz="8" w:space="0" w:color="8EA9DB"/>
              <w:left w:val="nil"/>
              <w:bottom w:val="nil"/>
              <w:right w:val="nil"/>
            </w:tcBorders>
            <w:shd w:val="clear" w:color="auto" w:fill="011C50"/>
            <w:noWrap/>
            <w:tcMar>
              <w:top w:w="0" w:type="dxa"/>
              <w:left w:w="70" w:type="dxa"/>
              <w:bottom w:w="0" w:type="dxa"/>
              <w:right w:w="70" w:type="dxa"/>
            </w:tcMar>
            <w:vAlign w:val="center"/>
            <w:hideMark/>
          </w:tcPr>
          <w:p w14:paraId="133A9999" w14:textId="77777777" w:rsidR="005052C7" w:rsidRPr="00F85A31" w:rsidRDefault="69B236DB" w:rsidP="005C6940">
            <w:pPr>
              <w:spacing w:beforeLines="30" w:before="72" w:afterLines="30" w:after="72" w:line="360" w:lineRule="auto"/>
              <w:jc w:val="both"/>
              <w:rPr>
                <w:rFonts w:eastAsia="Times New Roman"/>
                <w:b/>
                <w:bCs/>
                <w:color w:val="FFFFFF" w:themeColor="background1"/>
                <w:lang w:val="es-DO" w:eastAsia="es-DO"/>
              </w:rPr>
            </w:pPr>
            <w:r w:rsidRPr="59A45160">
              <w:rPr>
                <w:rFonts w:eastAsia="Times New Roman"/>
                <w:b/>
                <w:bCs/>
                <w:color w:val="FFFFFF" w:themeColor="background1"/>
                <w:lang w:val="es-DO" w:eastAsia="es-DO"/>
              </w:rPr>
              <w:t>100%</w:t>
            </w:r>
          </w:p>
        </w:tc>
      </w:tr>
    </w:tbl>
    <w:p w14:paraId="47810538" w14:textId="77777777" w:rsidR="005052C7" w:rsidRPr="00F85A31" w:rsidRDefault="005052C7" w:rsidP="005C6940">
      <w:pPr>
        <w:spacing w:beforeLines="30" w:before="72" w:afterLines="30" w:after="72" w:line="360" w:lineRule="auto"/>
        <w:jc w:val="both"/>
        <w:rPr>
          <w:rFonts w:eastAsia="Times New Roman"/>
          <w:lang w:val="es-DO"/>
        </w:rPr>
      </w:pPr>
    </w:p>
    <w:p w14:paraId="146CDE26" w14:textId="0DD4A09F" w:rsidR="59A45160"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Además, dentro de las acciones que se están llevando a cabo desde la Dirección de Recursos Humanos, se ha hecho un levantamiento de turnos de trabajo de aquellas dependencias que, dada la naturaleza de sus funciones, requiere laborar en horarios diferentes al definido por la normativa. Esta medida permite al ministerio brinda mayor claridad, control y organización de los horarios del personal para atender los requerimientos de los ciudadanos que asisten a estas dependencias culturales. En se mismo orden, se está trabajando en conjunto con el Departamento de Tecnología de la Información y la Dirección Administrativa, en un proyecto de instalación de equipos de control de ingreso biométricos, que permita el control de la asistencia desde la Sede del Ministerio, del personal que asiste a las </w:t>
      </w:r>
      <w:r w:rsidRPr="59A45160">
        <w:rPr>
          <w:rFonts w:eastAsia="Times New Roman"/>
          <w:lang w:val="es-DO"/>
        </w:rPr>
        <w:lastRenderedPageBreak/>
        <w:t xml:space="preserve">distintas localidades del Ministerio de Cultura, como herramienta de control y soporte de procesos inherentes al área de personal. El proyecto se conceptualizo a ser ejecutado en etapas, iniciando con la dotación de los equipos en la sede. Actualmente los equipos están en proceso de su instalación. </w:t>
      </w:r>
    </w:p>
    <w:p w14:paraId="4E766D44" w14:textId="658B5A78" w:rsidR="00263997" w:rsidRPr="0092354D" w:rsidRDefault="69B236DB" w:rsidP="005C6940">
      <w:pPr>
        <w:pStyle w:val="Sinespaciado"/>
        <w:spacing w:beforeLines="30" w:before="72" w:afterLines="30" w:after="72" w:line="360" w:lineRule="auto"/>
        <w:jc w:val="both"/>
        <w:rPr>
          <w:rFonts w:eastAsia="Times New Roman"/>
          <w:b/>
          <w:bCs/>
          <w:lang w:val="es-DO"/>
        </w:rPr>
      </w:pPr>
      <w:bookmarkStart w:id="32" w:name="_Toc120728840"/>
      <w:r w:rsidRPr="59A45160">
        <w:rPr>
          <w:rFonts w:eastAsia="Times New Roman"/>
          <w:b/>
          <w:bCs/>
          <w:lang w:val="es-DO"/>
        </w:rPr>
        <w:t>Acciones formativas</w:t>
      </w:r>
      <w:bookmarkEnd w:id="32"/>
    </w:p>
    <w:p w14:paraId="66C40D7F" w14:textId="77777777" w:rsidR="005052C7" w:rsidRPr="00F85A3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Con la intención de apoyar el desarrollo de los colaboradores y lograr un mejor desempeño en las áreas del Ministerio, se ha llevado a cabo la ejecución del Plan de Capacitación, programa de formación aprobado que contiene treinta y cuatro (34) capacitaciones, con fines de mejorar las competencias del personal. Hasta la fecha han sido impartidas treinta y ocho (38) capacitaciones, es decir, que se agregaron cuatro (4) adicionales, teniendo un impacto directo en la cantidad de servidores detallados a continuación por trimestre:</w:t>
      </w:r>
    </w:p>
    <w:p w14:paraId="50AB55A2" w14:textId="008EA314" w:rsidR="00263997" w:rsidRPr="005B42C4" w:rsidRDefault="469C651F" w:rsidP="005C6940">
      <w:pPr>
        <w:spacing w:beforeLines="30" w:before="72" w:afterLines="30" w:after="72" w:line="360" w:lineRule="auto"/>
        <w:jc w:val="both"/>
        <w:rPr>
          <w:rFonts w:eastAsia="Times New Roman"/>
          <w:b/>
          <w:bCs/>
          <w:lang w:val="es-DO"/>
        </w:rPr>
      </w:pPr>
      <w:r w:rsidRPr="59A45160">
        <w:rPr>
          <w:rFonts w:eastAsia="Times New Roman"/>
          <w:b/>
          <w:bCs/>
          <w:lang w:val="es-DO"/>
        </w:rPr>
        <w:t>Primer trimestre</w:t>
      </w:r>
    </w:p>
    <w:tbl>
      <w:tblPr>
        <w:tblW w:w="7938" w:type="dxa"/>
        <w:tblInd w:w="-5" w:type="dxa"/>
        <w:tblCellMar>
          <w:left w:w="70" w:type="dxa"/>
          <w:right w:w="70" w:type="dxa"/>
        </w:tblCellMar>
        <w:tblLook w:val="04A0" w:firstRow="1" w:lastRow="0" w:firstColumn="1" w:lastColumn="0" w:noHBand="0" w:noVBand="1"/>
      </w:tblPr>
      <w:tblGrid>
        <w:gridCol w:w="2257"/>
        <w:gridCol w:w="1984"/>
        <w:gridCol w:w="1847"/>
        <w:gridCol w:w="1850"/>
      </w:tblGrid>
      <w:tr w:rsidR="003563E2" w:rsidRPr="00F85A31" w14:paraId="390DBB50" w14:textId="77777777" w:rsidTr="0097571C">
        <w:trPr>
          <w:trHeight w:val="391"/>
          <w:tblHeader/>
        </w:trPr>
        <w:tc>
          <w:tcPr>
            <w:tcW w:w="2257"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3AD918B9" w14:textId="77777777" w:rsidR="005052C7" w:rsidRPr="0092354D" w:rsidRDefault="69B236DB" w:rsidP="005C6940">
            <w:pPr>
              <w:spacing w:beforeLines="30" w:before="72" w:afterLines="30" w:after="72" w:line="360" w:lineRule="auto"/>
              <w:jc w:val="both"/>
              <w:rPr>
                <w:rFonts w:eastAsia="Times New Roman"/>
                <w:color w:val="FFFFFF" w:themeColor="background1"/>
                <w:sz w:val="28"/>
                <w:szCs w:val="28"/>
                <w:lang w:val="es-DO"/>
              </w:rPr>
            </w:pPr>
            <w:r w:rsidRPr="59A45160">
              <w:rPr>
                <w:rFonts w:eastAsia="Times New Roman"/>
                <w:color w:val="FFFFFF" w:themeColor="background1"/>
                <w:sz w:val="28"/>
                <w:szCs w:val="28"/>
                <w:lang w:val="es-DO"/>
              </w:rPr>
              <w:t>Capacitaciones Ejecutadas</w:t>
            </w:r>
          </w:p>
        </w:tc>
        <w:tc>
          <w:tcPr>
            <w:tcW w:w="1984" w:type="dxa"/>
            <w:tcBorders>
              <w:top w:val="single" w:sz="4" w:space="0" w:color="auto"/>
              <w:left w:val="nil"/>
              <w:bottom w:val="single" w:sz="4" w:space="0" w:color="auto"/>
              <w:right w:val="single" w:sz="4" w:space="0" w:color="auto"/>
            </w:tcBorders>
            <w:shd w:val="clear" w:color="auto" w:fill="011C50"/>
            <w:vAlign w:val="center"/>
            <w:hideMark/>
          </w:tcPr>
          <w:p w14:paraId="3596425B" w14:textId="77777777" w:rsidR="005052C7" w:rsidRPr="0092354D" w:rsidRDefault="69B236DB" w:rsidP="005C6940">
            <w:pPr>
              <w:spacing w:beforeLines="30" w:before="72" w:afterLines="30" w:after="72" w:line="360" w:lineRule="auto"/>
              <w:jc w:val="both"/>
              <w:rPr>
                <w:rFonts w:eastAsia="Times New Roman"/>
                <w:color w:val="FFFFFF" w:themeColor="background1"/>
                <w:sz w:val="28"/>
                <w:szCs w:val="28"/>
                <w:lang w:val="es-DO"/>
              </w:rPr>
            </w:pPr>
            <w:r w:rsidRPr="59A45160">
              <w:rPr>
                <w:rFonts w:eastAsia="Times New Roman"/>
                <w:color w:val="FFFFFF" w:themeColor="background1"/>
                <w:sz w:val="28"/>
                <w:szCs w:val="28"/>
                <w:lang w:val="es-DO"/>
              </w:rPr>
              <w:t xml:space="preserve">Cantidad Participantes Género Femenino </w:t>
            </w:r>
          </w:p>
        </w:tc>
        <w:tc>
          <w:tcPr>
            <w:tcW w:w="1847" w:type="dxa"/>
            <w:tcBorders>
              <w:top w:val="single" w:sz="4" w:space="0" w:color="auto"/>
              <w:left w:val="nil"/>
              <w:bottom w:val="single" w:sz="4" w:space="0" w:color="auto"/>
              <w:right w:val="single" w:sz="4" w:space="0" w:color="auto"/>
            </w:tcBorders>
            <w:shd w:val="clear" w:color="auto" w:fill="011C50"/>
            <w:vAlign w:val="center"/>
            <w:hideMark/>
          </w:tcPr>
          <w:p w14:paraId="607C6C08" w14:textId="77777777" w:rsidR="005052C7" w:rsidRPr="0092354D" w:rsidRDefault="69B236DB" w:rsidP="005C6940">
            <w:pPr>
              <w:spacing w:beforeLines="30" w:before="72" w:afterLines="30" w:after="72" w:line="360" w:lineRule="auto"/>
              <w:jc w:val="both"/>
              <w:rPr>
                <w:rFonts w:eastAsia="Times New Roman"/>
                <w:color w:val="FFFFFF" w:themeColor="background1"/>
                <w:sz w:val="28"/>
                <w:szCs w:val="28"/>
                <w:lang w:val="es-DO"/>
              </w:rPr>
            </w:pPr>
            <w:r w:rsidRPr="59A45160">
              <w:rPr>
                <w:rFonts w:eastAsia="Times New Roman"/>
                <w:color w:val="FFFFFF" w:themeColor="background1"/>
                <w:sz w:val="28"/>
                <w:szCs w:val="28"/>
                <w:lang w:val="es-DO"/>
              </w:rPr>
              <w:t>Cantidad Participantes Género Masculino</w:t>
            </w:r>
          </w:p>
        </w:tc>
        <w:tc>
          <w:tcPr>
            <w:tcW w:w="1850" w:type="dxa"/>
            <w:tcBorders>
              <w:top w:val="single" w:sz="4" w:space="0" w:color="auto"/>
              <w:left w:val="nil"/>
              <w:bottom w:val="single" w:sz="4" w:space="0" w:color="auto"/>
              <w:right w:val="single" w:sz="4" w:space="0" w:color="auto"/>
            </w:tcBorders>
            <w:shd w:val="clear" w:color="auto" w:fill="011C50"/>
            <w:vAlign w:val="center"/>
            <w:hideMark/>
          </w:tcPr>
          <w:p w14:paraId="204959FB" w14:textId="77777777" w:rsidR="005052C7" w:rsidRPr="0092354D" w:rsidRDefault="69B236DB" w:rsidP="005C6940">
            <w:pPr>
              <w:spacing w:beforeLines="30" w:before="72" w:afterLines="30" w:after="72" w:line="360" w:lineRule="auto"/>
              <w:jc w:val="both"/>
              <w:rPr>
                <w:rFonts w:eastAsia="Times New Roman"/>
                <w:sz w:val="28"/>
                <w:szCs w:val="28"/>
                <w:lang w:val="es-DO"/>
              </w:rPr>
            </w:pPr>
            <w:r w:rsidRPr="59A45160">
              <w:rPr>
                <w:rFonts w:eastAsia="Times New Roman"/>
                <w:color w:val="FFFFFF" w:themeColor="background1"/>
                <w:sz w:val="28"/>
                <w:szCs w:val="28"/>
                <w:lang w:val="es-DO"/>
              </w:rPr>
              <w:t>Cantidad de Participantes</w:t>
            </w:r>
          </w:p>
        </w:tc>
      </w:tr>
      <w:tr w:rsidR="005052C7" w:rsidRPr="00F85A31" w14:paraId="03FB7264" w14:textId="77777777" w:rsidTr="0097571C">
        <w:trPr>
          <w:trHeight w:val="211"/>
        </w:trPr>
        <w:tc>
          <w:tcPr>
            <w:tcW w:w="2257" w:type="dxa"/>
            <w:tcBorders>
              <w:top w:val="nil"/>
              <w:left w:val="single" w:sz="4" w:space="0" w:color="auto"/>
              <w:bottom w:val="single" w:sz="4" w:space="0" w:color="auto"/>
              <w:right w:val="single" w:sz="4" w:space="0" w:color="auto"/>
            </w:tcBorders>
            <w:shd w:val="clear" w:color="auto" w:fill="auto"/>
            <w:noWrap/>
            <w:vAlign w:val="center"/>
            <w:hideMark/>
          </w:tcPr>
          <w:p w14:paraId="5ED7D0B1"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CHARLA: </w:t>
            </w:r>
          </w:p>
          <w:p w14:paraId="186DEDF8"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Régimen Ético y Disciplinario</w:t>
            </w:r>
          </w:p>
        </w:tc>
        <w:tc>
          <w:tcPr>
            <w:tcW w:w="1984" w:type="dxa"/>
            <w:tcBorders>
              <w:top w:val="nil"/>
              <w:left w:val="nil"/>
              <w:bottom w:val="single" w:sz="4" w:space="0" w:color="auto"/>
              <w:right w:val="single" w:sz="4" w:space="0" w:color="auto"/>
            </w:tcBorders>
            <w:shd w:val="clear" w:color="auto" w:fill="auto"/>
            <w:noWrap/>
            <w:vAlign w:val="center"/>
            <w:hideMark/>
          </w:tcPr>
          <w:p w14:paraId="4C4F0A80"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67</w:t>
            </w:r>
          </w:p>
        </w:tc>
        <w:tc>
          <w:tcPr>
            <w:tcW w:w="1847" w:type="dxa"/>
            <w:tcBorders>
              <w:top w:val="nil"/>
              <w:left w:val="nil"/>
              <w:bottom w:val="single" w:sz="4" w:space="0" w:color="auto"/>
              <w:right w:val="single" w:sz="4" w:space="0" w:color="auto"/>
            </w:tcBorders>
            <w:shd w:val="clear" w:color="auto" w:fill="auto"/>
            <w:noWrap/>
            <w:vAlign w:val="center"/>
            <w:hideMark/>
          </w:tcPr>
          <w:p w14:paraId="0F52AE50"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22</w:t>
            </w:r>
          </w:p>
        </w:tc>
        <w:tc>
          <w:tcPr>
            <w:tcW w:w="1850" w:type="dxa"/>
            <w:tcBorders>
              <w:top w:val="nil"/>
              <w:left w:val="nil"/>
              <w:bottom w:val="single" w:sz="4" w:space="0" w:color="auto"/>
              <w:right w:val="single" w:sz="4" w:space="0" w:color="auto"/>
            </w:tcBorders>
            <w:shd w:val="clear" w:color="auto" w:fill="auto"/>
            <w:noWrap/>
            <w:vAlign w:val="center"/>
            <w:hideMark/>
          </w:tcPr>
          <w:p w14:paraId="71F5F66C"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89</w:t>
            </w:r>
          </w:p>
        </w:tc>
      </w:tr>
      <w:tr w:rsidR="005052C7" w:rsidRPr="00F85A31" w14:paraId="2E08663D" w14:textId="77777777" w:rsidTr="0097571C">
        <w:trPr>
          <w:trHeight w:val="181"/>
        </w:trPr>
        <w:tc>
          <w:tcPr>
            <w:tcW w:w="2257" w:type="dxa"/>
            <w:tcBorders>
              <w:top w:val="nil"/>
              <w:left w:val="single" w:sz="4" w:space="0" w:color="auto"/>
              <w:bottom w:val="single" w:sz="4" w:space="0" w:color="auto"/>
              <w:right w:val="single" w:sz="4" w:space="0" w:color="auto"/>
            </w:tcBorders>
            <w:shd w:val="clear" w:color="auto" w:fill="auto"/>
            <w:noWrap/>
            <w:vAlign w:val="center"/>
            <w:hideMark/>
          </w:tcPr>
          <w:p w14:paraId="60602232"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CURSO: </w:t>
            </w:r>
          </w:p>
          <w:p w14:paraId="630CB705"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Etiqueta y Protocolo para el Servidor Público</w:t>
            </w:r>
          </w:p>
        </w:tc>
        <w:tc>
          <w:tcPr>
            <w:tcW w:w="1984" w:type="dxa"/>
            <w:tcBorders>
              <w:top w:val="nil"/>
              <w:left w:val="nil"/>
              <w:bottom w:val="single" w:sz="4" w:space="0" w:color="auto"/>
              <w:right w:val="single" w:sz="4" w:space="0" w:color="auto"/>
            </w:tcBorders>
            <w:shd w:val="clear" w:color="auto" w:fill="auto"/>
            <w:noWrap/>
            <w:vAlign w:val="center"/>
            <w:hideMark/>
          </w:tcPr>
          <w:p w14:paraId="79D6395E"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19</w:t>
            </w:r>
          </w:p>
        </w:tc>
        <w:tc>
          <w:tcPr>
            <w:tcW w:w="1847" w:type="dxa"/>
            <w:tcBorders>
              <w:top w:val="nil"/>
              <w:left w:val="nil"/>
              <w:bottom w:val="single" w:sz="4" w:space="0" w:color="auto"/>
              <w:right w:val="single" w:sz="4" w:space="0" w:color="auto"/>
            </w:tcBorders>
            <w:shd w:val="clear" w:color="auto" w:fill="auto"/>
            <w:noWrap/>
            <w:vAlign w:val="center"/>
            <w:hideMark/>
          </w:tcPr>
          <w:p w14:paraId="2A63C356"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1</w:t>
            </w:r>
          </w:p>
        </w:tc>
        <w:tc>
          <w:tcPr>
            <w:tcW w:w="1850" w:type="dxa"/>
            <w:tcBorders>
              <w:top w:val="nil"/>
              <w:left w:val="nil"/>
              <w:bottom w:val="single" w:sz="4" w:space="0" w:color="auto"/>
              <w:right w:val="single" w:sz="4" w:space="0" w:color="auto"/>
            </w:tcBorders>
            <w:shd w:val="clear" w:color="auto" w:fill="auto"/>
            <w:noWrap/>
            <w:vAlign w:val="center"/>
            <w:hideMark/>
          </w:tcPr>
          <w:p w14:paraId="50497B34"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20</w:t>
            </w:r>
          </w:p>
        </w:tc>
      </w:tr>
      <w:tr w:rsidR="005052C7" w:rsidRPr="00F85A31" w14:paraId="33D78BA9" w14:textId="77777777" w:rsidTr="0097571C">
        <w:trPr>
          <w:trHeight w:val="206"/>
        </w:trPr>
        <w:tc>
          <w:tcPr>
            <w:tcW w:w="2257" w:type="dxa"/>
            <w:tcBorders>
              <w:top w:val="nil"/>
              <w:left w:val="single" w:sz="4" w:space="0" w:color="auto"/>
              <w:bottom w:val="single" w:sz="4" w:space="0" w:color="auto"/>
              <w:right w:val="single" w:sz="4" w:space="0" w:color="auto"/>
            </w:tcBorders>
            <w:shd w:val="clear" w:color="auto" w:fill="auto"/>
            <w:noWrap/>
            <w:vAlign w:val="center"/>
            <w:hideMark/>
          </w:tcPr>
          <w:p w14:paraId="1346FEAA"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CURSO: </w:t>
            </w:r>
          </w:p>
          <w:p w14:paraId="25A484B2"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lastRenderedPageBreak/>
              <w:t>Excel Básico</w:t>
            </w:r>
          </w:p>
        </w:tc>
        <w:tc>
          <w:tcPr>
            <w:tcW w:w="1984" w:type="dxa"/>
            <w:tcBorders>
              <w:top w:val="nil"/>
              <w:left w:val="nil"/>
              <w:bottom w:val="single" w:sz="4" w:space="0" w:color="auto"/>
              <w:right w:val="single" w:sz="4" w:space="0" w:color="auto"/>
            </w:tcBorders>
            <w:shd w:val="clear" w:color="auto" w:fill="auto"/>
            <w:noWrap/>
            <w:vAlign w:val="center"/>
            <w:hideMark/>
          </w:tcPr>
          <w:p w14:paraId="33835856"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lastRenderedPageBreak/>
              <w:t>29</w:t>
            </w:r>
          </w:p>
        </w:tc>
        <w:tc>
          <w:tcPr>
            <w:tcW w:w="1847" w:type="dxa"/>
            <w:tcBorders>
              <w:top w:val="nil"/>
              <w:left w:val="nil"/>
              <w:bottom w:val="single" w:sz="4" w:space="0" w:color="auto"/>
              <w:right w:val="single" w:sz="4" w:space="0" w:color="auto"/>
            </w:tcBorders>
            <w:shd w:val="clear" w:color="auto" w:fill="auto"/>
            <w:noWrap/>
            <w:vAlign w:val="center"/>
            <w:hideMark/>
          </w:tcPr>
          <w:p w14:paraId="50E0B382"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6</w:t>
            </w:r>
          </w:p>
        </w:tc>
        <w:tc>
          <w:tcPr>
            <w:tcW w:w="1850" w:type="dxa"/>
            <w:tcBorders>
              <w:top w:val="nil"/>
              <w:left w:val="nil"/>
              <w:bottom w:val="single" w:sz="4" w:space="0" w:color="auto"/>
              <w:right w:val="single" w:sz="4" w:space="0" w:color="auto"/>
            </w:tcBorders>
            <w:shd w:val="clear" w:color="auto" w:fill="auto"/>
            <w:noWrap/>
            <w:vAlign w:val="center"/>
            <w:hideMark/>
          </w:tcPr>
          <w:p w14:paraId="57535B04"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35</w:t>
            </w:r>
          </w:p>
        </w:tc>
      </w:tr>
      <w:tr w:rsidR="005052C7" w:rsidRPr="00F85A31" w14:paraId="6A6D2548" w14:textId="77777777" w:rsidTr="0097571C">
        <w:trPr>
          <w:trHeight w:val="203"/>
        </w:trPr>
        <w:tc>
          <w:tcPr>
            <w:tcW w:w="2257" w:type="dxa"/>
            <w:tcBorders>
              <w:top w:val="nil"/>
              <w:left w:val="single" w:sz="4" w:space="0" w:color="auto"/>
              <w:bottom w:val="single" w:sz="4" w:space="0" w:color="auto"/>
              <w:right w:val="single" w:sz="4" w:space="0" w:color="auto"/>
            </w:tcBorders>
            <w:shd w:val="clear" w:color="auto" w:fill="auto"/>
            <w:noWrap/>
            <w:vAlign w:val="center"/>
            <w:hideMark/>
          </w:tcPr>
          <w:p w14:paraId="6F1598C0"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CURSO: </w:t>
            </w:r>
          </w:p>
          <w:p w14:paraId="1B785C31" w14:textId="3B831DD9"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Calidad en el Servicio </w:t>
            </w:r>
          </w:p>
          <w:p w14:paraId="2A91ED18" w14:textId="4C58E671"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al Cliente</w:t>
            </w:r>
          </w:p>
        </w:tc>
        <w:tc>
          <w:tcPr>
            <w:tcW w:w="1984" w:type="dxa"/>
            <w:tcBorders>
              <w:top w:val="nil"/>
              <w:left w:val="nil"/>
              <w:bottom w:val="single" w:sz="4" w:space="0" w:color="auto"/>
              <w:right w:val="single" w:sz="4" w:space="0" w:color="auto"/>
            </w:tcBorders>
            <w:shd w:val="clear" w:color="auto" w:fill="auto"/>
            <w:noWrap/>
            <w:vAlign w:val="center"/>
            <w:hideMark/>
          </w:tcPr>
          <w:p w14:paraId="3B418890"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18</w:t>
            </w:r>
          </w:p>
        </w:tc>
        <w:tc>
          <w:tcPr>
            <w:tcW w:w="1847" w:type="dxa"/>
            <w:tcBorders>
              <w:top w:val="nil"/>
              <w:left w:val="nil"/>
              <w:bottom w:val="single" w:sz="4" w:space="0" w:color="auto"/>
              <w:right w:val="single" w:sz="4" w:space="0" w:color="auto"/>
            </w:tcBorders>
            <w:shd w:val="clear" w:color="auto" w:fill="auto"/>
            <w:noWrap/>
            <w:vAlign w:val="center"/>
            <w:hideMark/>
          </w:tcPr>
          <w:p w14:paraId="5C20C3CB"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3</w:t>
            </w:r>
          </w:p>
        </w:tc>
        <w:tc>
          <w:tcPr>
            <w:tcW w:w="1850" w:type="dxa"/>
            <w:tcBorders>
              <w:top w:val="nil"/>
              <w:left w:val="nil"/>
              <w:bottom w:val="single" w:sz="4" w:space="0" w:color="auto"/>
              <w:right w:val="single" w:sz="4" w:space="0" w:color="auto"/>
            </w:tcBorders>
            <w:shd w:val="clear" w:color="auto" w:fill="auto"/>
            <w:noWrap/>
            <w:vAlign w:val="center"/>
            <w:hideMark/>
          </w:tcPr>
          <w:p w14:paraId="70042786"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21</w:t>
            </w:r>
          </w:p>
        </w:tc>
      </w:tr>
      <w:tr w:rsidR="005052C7" w:rsidRPr="00F85A31" w14:paraId="75A7CEA1" w14:textId="77777777" w:rsidTr="0097571C">
        <w:trPr>
          <w:trHeight w:val="200"/>
        </w:trPr>
        <w:tc>
          <w:tcPr>
            <w:tcW w:w="2257" w:type="dxa"/>
            <w:tcBorders>
              <w:top w:val="nil"/>
              <w:left w:val="single" w:sz="4" w:space="0" w:color="auto"/>
              <w:bottom w:val="single" w:sz="4" w:space="0" w:color="auto"/>
              <w:right w:val="single" w:sz="4" w:space="0" w:color="auto"/>
            </w:tcBorders>
            <w:shd w:val="clear" w:color="auto" w:fill="auto"/>
            <w:noWrap/>
            <w:vAlign w:val="center"/>
            <w:hideMark/>
          </w:tcPr>
          <w:p w14:paraId="783C20AE"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CURSO: </w:t>
            </w:r>
          </w:p>
          <w:p w14:paraId="35BEB822"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Inteligencia Emocional </w:t>
            </w:r>
          </w:p>
        </w:tc>
        <w:tc>
          <w:tcPr>
            <w:tcW w:w="1984" w:type="dxa"/>
            <w:tcBorders>
              <w:top w:val="nil"/>
              <w:left w:val="nil"/>
              <w:bottom w:val="single" w:sz="4" w:space="0" w:color="auto"/>
              <w:right w:val="single" w:sz="4" w:space="0" w:color="auto"/>
            </w:tcBorders>
            <w:shd w:val="clear" w:color="auto" w:fill="auto"/>
            <w:noWrap/>
            <w:vAlign w:val="center"/>
            <w:hideMark/>
          </w:tcPr>
          <w:p w14:paraId="70AAD32E"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20</w:t>
            </w:r>
          </w:p>
        </w:tc>
        <w:tc>
          <w:tcPr>
            <w:tcW w:w="1847" w:type="dxa"/>
            <w:tcBorders>
              <w:top w:val="nil"/>
              <w:left w:val="nil"/>
              <w:bottom w:val="single" w:sz="4" w:space="0" w:color="auto"/>
              <w:right w:val="single" w:sz="4" w:space="0" w:color="auto"/>
            </w:tcBorders>
            <w:shd w:val="clear" w:color="auto" w:fill="auto"/>
            <w:noWrap/>
            <w:vAlign w:val="center"/>
            <w:hideMark/>
          </w:tcPr>
          <w:p w14:paraId="64747BF4"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8</w:t>
            </w:r>
          </w:p>
        </w:tc>
        <w:tc>
          <w:tcPr>
            <w:tcW w:w="1850" w:type="dxa"/>
            <w:tcBorders>
              <w:top w:val="nil"/>
              <w:left w:val="nil"/>
              <w:bottom w:val="single" w:sz="4" w:space="0" w:color="auto"/>
              <w:right w:val="single" w:sz="4" w:space="0" w:color="auto"/>
            </w:tcBorders>
            <w:shd w:val="clear" w:color="auto" w:fill="auto"/>
            <w:noWrap/>
            <w:vAlign w:val="center"/>
            <w:hideMark/>
          </w:tcPr>
          <w:p w14:paraId="63C41D60"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28</w:t>
            </w:r>
          </w:p>
        </w:tc>
      </w:tr>
      <w:tr w:rsidR="005052C7" w:rsidRPr="00F85A31" w14:paraId="43333104" w14:textId="77777777" w:rsidTr="0097571C">
        <w:trPr>
          <w:trHeight w:val="198"/>
        </w:trPr>
        <w:tc>
          <w:tcPr>
            <w:tcW w:w="2257" w:type="dxa"/>
            <w:tcBorders>
              <w:top w:val="nil"/>
              <w:left w:val="single" w:sz="4" w:space="0" w:color="auto"/>
              <w:bottom w:val="single" w:sz="4" w:space="0" w:color="auto"/>
              <w:right w:val="single" w:sz="4" w:space="0" w:color="auto"/>
            </w:tcBorders>
            <w:shd w:val="clear" w:color="auto" w:fill="auto"/>
            <w:noWrap/>
            <w:vAlign w:val="center"/>
            <w:hideMark/>
          </w:tcPr>
          <w:p w14:paraId="41AEDFC3"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CHARLA: </w:t>
            </w:r>
          </w:p>
          <w:p w14:paraId="6CCB1D9E"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Apreciación a la Literatura</w:t>
            </w:r>
          </w:p>
        </w:tc>
        <w:tc>
          <w:tcPr>
            <w:tcW w:w="1984" w:type="dxa"/>
            <w:tcBorders>
              <w:top w:val="nil"/>
              <w:left w:val="nil"/>
              <w:bottom w:val="single" w:sz="4" w:space="0" w:color="auto"/>
              <w:right w:val="single" w:sz="4" w:space="0" w:color="auto"/>
            </w:tcBorders>
            <w:shd w:val="clear" w:color="auto" w:fill="auto"/>
            <w:noWrap/>
            <w:vAlign w:val="center"/>
            <w:hideMark/>
          </w:tcPr>
          <w:p w14:paraId="473C382D"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22</w:t>
            </w:r>
          </w:p>
        </w:tc>
        <w:tc>
          <w:tcPr>
            <w:tcW w:w="1847" w:type="dxa"/>
            <w:tcBorders>
              <w:top w:val="nil"/>
              <w:left w:val="nil"/>
              <w:bottom w:val="single" w:sz="4" w:space="0" w:color="auto"/>
              <w:right w:val="single" w:sz="4" w:space="0" w:color="auto"/>
            </w:tcBorders>
            <w:shd w:val="clear" w:color="auto" w:fill="auto"/>
            <w:noWrap/>
            <w:vAlign w:val="center"/>
            <w:hideMark/>
          </w:tcPr>
          <w:p w14:paraId="6C43E0E6"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1</w:t>
            </w:r>
          </w:p>
        </w:tc>
        <w:tc>
          <w:tcPr>
            <w:tcW w:w="1850" w:type="dxa"/>
            <w:tcBorders>
              <w:top w:val="nil"/>
              <w:left w:val="nil"/>
              <w:bottom w:val="single" w:sz="4" w:space="0" w:color="auto"/>
              <w:right w:val="single" w:sz="4" w:space="0" w:color="auto"/>
            </w:tcBorders>
            <w:shd w:val="clear" w:color="auto" w:fill="auto"/>
            <w:noWrap/>
            <w:vAlign w:val="center"/>
            <w:hideMark/>
          </w:tcPr>
          <w:p w14:paraId="0317CD7F"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23</w:t>
            </w:r>
          </w:p>
        </w:tc>
      </w:tr>
      <w:tr w:rsidR="005052C7" w:rsidRPr="00F85A31" w14:paraId="2721FA72" w14:textId="77777777" w:rsidTr="0097571C">
        <w:trPr>
          <w:trHeight w:val="195"/>
        </w:trPr>
        <w:tc>
          <w:tcPr>
            <w:tcW w:w="2257" w:type="dxa"/>
            <w:tcBorders>
              <w:top w:val="nil"/>
              <w:left w:val="single" w:sz="4" w:space="0" w:color="auto"/>
              <w:bottom w:val="single" w:sz="4" w:space="0" w:color="auto"/>
              <w:right w:val="single" w:sz="4" w:space="0" w:color="auto"/>
            </w:tcBorders>
            <w:shd w:val="clear" w:color="auto" w:fill="auto"/>
            <w:noWrap/>
            <w:vAlign w:val="center"/>
            <w:hideMark/>
          </w:tcPr>
          <w:p w14:paraId="1DEC42EB"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WEBINAR: </w:t>
            </w:r>
          </w:p>
          <w:p w14:paraId="0BD00166"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Evaluación de Desempeño </w:t>
            </w:r>
          </w:p>
        </w:tc>
        <w:tc>
          <w:tcPr>
            <w:tcW w:w="1984" w:type="dxa"/>
            <w:tcBorders>
              <w:top w:val="nil"/>
              <w:left w:val="nil"/>
              <w:bottom w:val="single" w:sz="4" w:space="0" w:color="auto"/>
              <w:right w:val="single" w:sz="4" w:space="0" w:color="auto"/>
            </w:tcBorders>
            <w:shd w:val="clear" w:color="auto" w:fill="auto"/>
            <w:noWrap/>
            <w:vAlign w:val="center"/>
            <w:hideMark/>
          </w:tcPr>
          <w:p w14:paraId="45D2593B"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16</w:t>
            </w:r>
          </w:p>
        </w:tc>
        <w:tc>
          <w:tcPr>
            <w:tcW w:w="1847" w:type="dxa"/>
            <w:tcBorders>
              <w:top w:val="nil"/>
              <w:left w:val="nil"/>
              <w:bottom w:val="single" w:sz="4" w:space="0" w:color="auto"/>
              <w:right w:val="single" w:sz="4" w:space="0" w:color="auto"/>
            </w:tcBorders>
            <w:shd w:val="clear" w:color="auto" w:fill="auto"/>
            <w:noWrap/>
            <w:vAlign w:val="center"/>
            <w:hideMark/>
          </w:tcPr>
          <w:p w14:paraId="31B60899"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2</w:t>
            </w:r>
          </w:p>
        </w:tc>
        <w:tc>
          <w:tcPr>
            <w:tcW w:w="1850" w:type="dxa"/>
            <w:tcBorders>
              <w:top w:val="nil"/>
              <w:left w:val="nil"/>
              <w:bottom w:val="single" w:sz="4" w:space="0" w:color="auto"/>
              <w:right w:val="single" w:sz="4" w:space="0" w:color="auto"/>
            </w:tcBorders>
            <w:shd w:val="clear" w:color="auto" w:fill="auto"/>
            <w:noWrap/>
            <w:vAlign w:val="center"/>
            <w:hideMark/>
          </w:tcPr>
          <w:p w14:paraId="2F749918"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18</w:t>
            </w:r>
          </w:p>
        </w:tc>
      </w:tr>
      <w:tr w:rsidR="005052C7" w:rsidRPr="00F85A31" w14:paraId="62659A2E" w14:textId="77777777" w:rsidTr="0097571C">
        <w:trPr>
          <w:trHeight w:val="193"/>
        </w:trPr>
        <w:tc>
          <w:tcPr>
            <w:tcW w:w="2257" w:type="dxa"/>
            <w:tcBorders>
              <w:top w:val="nil"/>
              <w:left w:val="single" w:sz="4" w:space="0" w:color="auto"/>
              <w:bottom w:val="single" w:sz="4" w:space="0" w:color="auto"/>
              <w:right w:val="single" w:sz="4" w:space="0" w:color="auto"/>
            </w:tcBorders>
            <w:shd w:val="clear" w:color="auto" w:fill="auto"/>
            <w:noWrap/>
            <w:vAlign w:val="center"/>
            <w:hideMark/>
          </w:tcPr>
          <w:p w14:paraId="5D91C140"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CURSO: </w:t>
            </w:r>
          </w:p>
          <w:p w14:paraId="3BAFAC49"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Trabajo en Equipo</w:t>
            </w:r>
          </w:p>
        </w:tc>
        <w:tc>
          <w:tcPr>
            <w:tcW w:w="1984" w:type="dxa"/>
            <w:tcBorders>
              <w:top w:val="nil"/>
              <w:left w:val="nil"/>
              <w:bottom w:val="single" w:sz="4" w:space="0" w:color="auto"/>
              <w:right w:val="single" w:sz="4" w:space="0" w:color="auto"/>
            </w:tcBorders>
            <w:shd w:val="clear" w:color="auto" w:fill="auto"/>
            <w:noWrap/>
            <w:vAlign w:val="center"/>
            <w:hideMark/>
          </w:tcPr>
          <w:p w14:paraId="5D7145E8"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17</w:t>
            </w:r>
          </w:p>
        </w:tc>
        <w:tc>
          <w:tcPr>
            <w:tcW w:w="1847" w:type="dxa"/>
            <w:tcBorders>
              <w:top w:val="nil"/>
              <w:left w:val="nil"/>
              <w:bottom w:val="single" w:sz="4" w:space="0" w:color="auto"/>
              <w:right w:val="single" w:sz="4" w:space="0" w:color="auto"/>
            </w:tcBorders>
            <w:shd w:val="clear" w:color="auto" w:fill="auto"/>
            <w:noWrap/>
            <w:vAlign w:val="center"/>
            <w:hideMark/>
          </w:tcPr>
          <w:p w14:paraId="5D93C9DE"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10</w:t>
            </w:r>
          </w:p>
        </w:tc>
        <w:tc>
          <w:tcPr>
            <w:tcW w:w="1850" w:type="dxa"/>
            <w:tcBorders>
              <w:top w:val="nil"/>
              <w:left w:val="nil"/>
              <w:bottom w:val="single" w:sz="4" w:space="0" w:color="auto"/>
              <w:right w:val="single" w:sz="4" w:space="0" w:color="auto"/>
            </w:tcBorders>
            <w:shd w:val="clear" w:color="auto" w:fill="auto"/>
            <w:noWrap/>
            <w:vAlign w:val="center"/>
            <w:hideMark/>
          </w:tcPr>
          <w:p w14:paraId="09B43BC5"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27</w:t>
            </w:r>
          </w:p>
        </w:tc>
      </w:tr>
      <w:tr w:rsidR="005052C7" w:rsidRPr="00F85A31" w14:paraId="000184C0" w14:textId="77777777" w:rsidTr="0097571C">
        <w:trPr>
          <w:trHeight w:val="190"/>
        </w:trPr>
        <w:tc>
          <w:tcPr>
            <w:tcW w:w="2257" w:type="dxa"/>
            <w:tcBorders>
              <w:top w:val="nil"/>
              <w:left w:val="single" w:sz="4" w:space="0" w:color="auto"/>
              <w:bottom w:val="single" w:sz="4" w:space="0" w:color="auto"/>
              <w:right w:val="single" w:sz="4" w:space="0" w:color="auto"/>
            </w:tcBorders>
            <w:shd w:val="clear" w:color="auto" w:fill="auto"/>
            <w:noWrap/>
            <w:vAlign w:val="center"/>
            <w:hideMark/>
          </w:tcPr>
          <w:p w14:paraId="6ED8B797"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CURSO: </w:t>
            </w:r>
          </w:p>
          <w:p w14:paraId="0B0816BE"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Trabajo en Equipo</w:t>
            </w:r>
          </w:p>
        </w:tc>
        <w:tc>
          <w:tcPr>
            <w:tcW w:w="1984" w:type="dxa"/>
            <w:tcBorders>
              <w:top w:val="nil"/>
              <w:left w:val="nil"/>
              <w:bottom w:val="single" w:sz="4" w:space="0" w:color="auto"/>
              <w:right w:val="single" w:sz="4" w:space="0" w:color="auto"/>
            </w:tcBorders>
            <w:shd w:val="clear" w:color="auto" w:fill="auto"/>
            <w:noWrap/>
            <w:vAlign w:val="center"/>
            <w:hideMark/>
          </w:tcPr>
          <w:p w14:paraId="505D264D"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19</w:t>
            </w:r>
          </w:p>
        </w:tc>
        <w:tc>
          <w:tcPr>
            <w:tcW w:w="1847" w:type="dxa"/>
            <w:tcBorders>
              <w:top w:val="nil"/>
              <w:left w:val="nil"/>
              <w:bottom w:val="single" w:sz="4" w:space="0" w:color="auto"/>
              <w:right w:val="single" w:sz="4" w:space="0" w:color="auto"/>
            </w:tcBorders>
            <w:shd w:val="clear" w:color="auto" w:fill="auto"/>
            <w:noWrap/>
            <w:vAlign w:val="center"/>
            <w:hideMark/>
          </w:tcPr>
          <w:p w14:paraId="2093496B"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11</w:t>
            </w:r>
          </w:p>
        </w:tc>
        <w:tc>
          <w:tcPr>
            <w:tcW w:w="1850" w:type="dxa"/>
            <w:tcBorders>
              <w:top w:val="nil"/>
              <w:left w:val="nil"/>
              <w:bottom w:val="single" w:sz="4" w:space="0" w:color="auto"/>
              <w:right w:val="single" w:sz="4" w:space="0" w:color="auto"/>
            </w:tcBorders>
            <w:shd w:val="clear" w:color="auto" w:fill="auto"/>
            <w:noWrap/>
            <w:vAlign w:val="center"/>
            <w:hideMark/>
          </w:tcPr>
          <w:p w14:paraId="4D74417F"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30</w:t>
            </w:r>
          </w:p>
        </w:tc>
      </w:tr>
      <w:tr w:rsidR="003563E2" w:rsidRPr="00F85A31" w14:paraId="7A695010" w14:textId="77777777" w:rsidTr="0097571C">
        <w:trPr>
          <w:trHeight w:val="209"/>
        </w:trPr>
        <w:tc>
          <w:tcPr>
            <w:tcW w:w="2257" w:type="dxa"/>
            <w:tcBorders>
              <w:top w:val="nil"/>
              <w:left w:val="nil"/>
              <w:bottom w:val="nil"/>
              <w:right w:val="single" w:sz="4" w:space="0" w:color="auto"/>
            </w:tcBorders>
            <w:shd w:val="clear" w:color="auto" w:fill="auto"/>
            <w:noWrap/>
            <w:vAlign w:val="center"/>
            <w:hideMark/>
          </w:tcPr>
          <w:p w14:paraId="554E6488" w14:textId="77777777" w:rsidR="005052C7" w:rsidRPr="00E759B1" w:rsidRDefault="005052C7" w:rsidP="005C6940">
            <w:pPr>
              <w:spacing w:beforeLines="30" w:before="72" w:afterLines="30" w:after="72" w:line="360" w:lineRule="auto"/>
              <w:jc w:val="both"/>
              <w:rPr>
                <w:rFonts w:eastAsia="Times New Roman"/>
                <w:lang w:val="es-DO"/>
              </w:rPr>
            </w:pPr>
          </w:p>
        </w:tc>
        <w:tc>
          <w:tcPr>
            <w:tcW w:w="1984" w:type="dxa"/>
            <w:tcBorders>
              <w:top w:val="nil"/>
              <w:left w:val="single" w:sz="4" w:space="0" w:color="auto"/>
              <w:bottom w:val="single" w:sz="4" w:space="0" w:color="auto"/>
              <w:right w:val="single" w:sz="4" w:space="0" w:color="auto"/>
            </w:tcBorders>
            <w:shd w:val="clear" w:color="auto" w:fill="011C50"/>
            <w:vAlign w:val="center"/>
            <w:hideMark/>
          </w:tcPr>
          <w:p w14:paraId="3B73AABF" w14:textId="77777777" w:rsidR="005052C7" w:rsidRPr="0092354D" w:rsidRDefault="69B236DB" w:rsidP="005C6940">
            <w:pPr>
              <w:spacing w:beforeLines="30" w:before="72" w:afterLines="30" w:after="72" w:line="360" w:lineRule="auto"/>
              <w:jc w:val="both"/>
              <w:rPr>
                <w:rFonts w:eastAsia="Times New Roman"/>
                <w:color w:val="FFFFFF" w:themeColor="background1"/>
                <w:lang w:val="es-DO"/>
              </w:rPr>
            </w:pPr>
            <w:r w:rsidRPr="59A45160">
              <w:rPr>
                <w:rFonts w:eastAsia="Times New Roman"/>
                <w:color w:val="FFFFFF" w:themeColor="background1"/>
                <w:lang w:val="es-DO"/>
              </w:rPr>
              <w:t>227</w:t>
            </w:r>
          </w:p>
        </w:tc>
        <w:tc>
          <w:tcPr>
            <w:tcW w:w="1847" w:type="dxa"/>
            <w:tcBorders>
              <w:top w:val="nil"/>
              <w:left w:val="single" w:sz="4" w:space="0" w:color="auto"/>
              <w:bottom w:val="single" w:sz="4" w:space="0" w:color="auto"/>
              <w:right w:val="single" w:sz="4" w:space="0" w:color="auto"/>
            </w:tcBorders>
            <w:shd w:val="clear" w:color="auto" w:fill="011C50"/>
            <w:noWrap/>
            <w:vAlign w:val="center"/>
            <w:hideMark/>
          </w:tcPr>
          <w:p w14:paraId="5F6A33F5" w14:textId="77777777" w:rsidR="005052C7" w:rsidRPr="0092354D" w:rsidRDefault="69B236DB" w:rsidP="005C6940">
            <w:pPr>
              <w:spacing w:beforeLines="30" w:before="72" w:afterLines="30" w:after="72" w:line="360" w:lineRule="auto"/>
              <w:jc w:val="both"/>
              <w:rPr>
                <w:rFonts w:eastAsia="Times New Roman"/>
                <w:color w:val="FFFFFF" w:themeColor="background1"/>
                <w:lang w:val="es-DO"/>
              </w:rPr>
            </w:pPr>
            <w:r w:rsidRPr="59A45160">
              <w:rPr>
                <w:rFonts w:eastAsia="Times New Roman"/>
                <w:color w:val="FFFFFF" w:themeColor="background1"/>
                <w:lang w:val="es-DO"/>
              </w:rPr>
              <w:t>64</w:t>
            </w:r>
          </w:p>
        </w:tc>
        <w:tc>
          <w:tcPr>
            <w:tcW w:w="1850" w:type="dxa"/>
            <w:tcBorders>
              <w:top w:val="nil"/>
              <w:left w:val="single" w:sz="4" w:space="0" w:color="auto"/>
              <w:bottom w:val="single" w:sz="4" w:space="0" w:color="auto"/>
              <w:right w:val="single" w:sz="4" w:space="0" w:color="auto"/>
            </w:tcBorders>
            <w:shd w:val="clear" w:color="auto" w:fill="011C50"/>
            <w:noWrap/>
            <w:vAlign w:val="center"/>
            <w:hideMark/>
          </w:tcPr>
          <w:p w14:paraId="08581E4A" w14:textId="77777777" w:rsidR="005052C7" w:rsidRPr="0092354D" w:rsidRDefault="69B236DB" w:rsidP="005C6940">
            <w:pPr>
              <w:spacing w:beforeLines="30" w:before="72" w:afterLines="30" w:after="72" w:line="360" w:lineRule="auto"/>
              <w:jc w:val="both"/>
              <w:rPr>
                <w:rFonts w:eastAsia="Times New Roman"/>
                <w:color w:val="FFFFFF" w:themeColor="background1"/>
                <w:lang w:val="es-DO"/>
              </w:rPr>
            </w:pPr>
            <w:r w:rsidRPr="59A45160">
              <w:rPr>
                <w:rFonts w:eastAsia="Times New Roman"/>
                <w:color w:val="FFFFFF" w:themeColor="background1"/>
                <w:lang w:val="es-DO"/>
              </w:rPr>
              <w:t>291</w:t>
            </w:r>
          </w:p>
          <w:p w14:paraId="378EC005" w14:textId="77777777" w:rsidR="005052C7" w:rsidRPr="0092354D" w:rsidRDefault="005052C7" w:rsidP="005C6940">
            <w:pPr>
              <w:spacing w:beforeLines="30" w:before="72" w:afterLines="30" w:after="72" w:line="360" w:lineRule="auto"/>
              <w:jc w:val="both"/>
              <w:rPr>
                <w:rFonts w:eastAsia="Times New Roman"/>
                <w:color w:val="FFFFFF" w:themeColor="background1"/>
                <w:lang w:val="es-DO"/>
              </w:rPr>
            </w:pPr>
          </w:p>
        </w:tc>
      </w:tr>
    </w:tbl>
    <w:p w14:paraId="279CB4EB" w14:textId="77777777" w:rsidR="002B5A8E" w:rsidRDefault="002B5A8E" w:rsidP="005C6940">
      <w:pPr>
        <w:spacing w:beforeLines="30" w:before="72" w:afterLines="30" w:after="72" w:line="360" w:lineRule="auto"/>
        <w:jc w:val="both"/>
        <w:rPr>
          <w:rFonts w:eastAsia="Times New Roman"/>
          <w:b/>
          <w:bCs/>
          <w:lang w:val="es-DO"/>
        </w:rPr>
      </w:pPr>
    </w:p>
    <w:p w14:paraId="289E1EC6" w14:textId="77777777" w:rsidR="008A1530" w:rsidRPr="003563E2" w:rsidRDefault="008A1530" w:rsidP="005C6940">
      <w:pPr>
        <w:spacing w:beforeLines="30" w:before="72" w:afterLines="30" w:after="72" w:line="360" w:lineRule="auto"/>
        <w:jc w:val="both"/>
        <w:rPr>
          <w:rFonts w:eastAsia="Times New Roman"/>
          <w:b/>
          <w:bCs/>
          <w:lang w:val="es-DO"/>
        </w:rPr>
      </w:pPr>
    </w:p>
    <w:p w14:paraId="6B55EBD6" w14:textId="3FB2EEAD" w:rsidR="00FA30B7" w:rsidRPr="003563E2" w:rsidRDefault="4F58F145" w:rsidP="005C6940">
      <w:pPr>
        <w:spacing w:beforeLines="30" w:before="72" w:afterLines="30" w:after="72" w:line="360" w:lineRule="auto"/>
        <w:jc w:val="both"/>
        <w:rPr>
          <w:rFonts w:eastAsia="Times New Roman"/>
          <w:b/>
          <w:bCs/>
          <w:lang w:val="es-DO"/>
        </w:rPr>
      </w:pPr>
      <w:r w:rsidRPr="59A45160">
        <w:rPr>
          <w:rFonts w:eastAsia="Times New Roman"/>
          <w:b/>
          <w:bCs/>
          <w:lang w:val="es-DO"/>
        </w:rPr>
        <w:lastRenderedPageBreak/>
        <w:t>Segundo trimestre</w:t>
      </w:r>
    </w:p>
    <w:tbl>
      <w:tblPr>
        <w:tblW w:w="7938" w:type="dxa"/>
        <w:tblInd w:w="-5" w:type="dxa"/>
        <w:tblLayout w:type="fixed"/>
        <w:tblCellMar>
          <w:left w:w="70" w:type="dxa"/>
          <w:right w:w="70" w:type="dxa"/>
        </w:tblCellMar>
        <w:tblLook w:val="04A0" w:firstRow="1" w:lastRow="0" w:firstColumn="1" w:lastColumn="0" w:noHBand="0" w:noVBand="1"/>
      </w:tblPr>
      <w:tblGrid>
        <w:gridCol w:w="2795"/>
        <w:gridCol w:w="1797"/>
        <w:gridCol w:w="1808"/>
        <w:gridCol w:w="1538"/>
      </w:tblGrid>
      <w:tr w:rsidR="0092354D" w:rsidRPr="00F85A31" w14:paraId="17826298" w14:textId="77777777" w:rsidTr="0097571C">
        <w:trPr>
          <w:trHeight w:val="17"/>
          <w:tblHeader/>
        </w:trPr>
        <w:tc>
          <w:tcPr>
            <w:tcW w:w="2795"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7A6281EA" w14:textId="77777777" w:rsidR="005052C7" w:rsidRPr="0092354D" w:rsidRDefault="69B236DB" w:rsidP="005C6940">
            <w:pPr>
              <w:spacing w:beforeLines="30" w:before="72" w:afterLines="30" w:after="72" w:line="360" w:lineRule="auto"/>
              <w:jc w:val="both"/>
              <w:rPr>
                <w:rFonts w:eastAsia="Times New Roman"/>
                <w:b/>
                <w:bCs/>
                <w:color w:val="FFFFFF" w:themeColor="background1"/>
                <w:sz w:val="28"/>
                <w:szCs w:val="28"/>
                <w:lang w:val="es-DO" w:eastAsia="es-DO"/>
              </w:rPr>
            </w:pPr>
            <w:r w:rsidRPr="59A45160">
              <w:rPr>
                <w:rFonts w:eastAsia="Times New Roman"/>
                <w:b/>
                <w:bCs/>
                <w:color w:val="FFFFFF" w:themeColor="background1"/>
                <w:sz w:val="28"/>
                <w:szCs w:val="28"/>
                <w:lang w:val="es-DO" w:eastAsia="es-DO"/>
              </w:rPr>
              <w:t>Capacitaciones Ejecutadas</w:t>
            </w:r>
          </w:p>
        </w:tc>
        <w:tc>
          <w:tcPr>
            <w:tcW w:w="1797" w:type="dxa"/>
            <w:tcBorders>
              <w:top w:val="single" w:sz="4" w:space="0" w:color="auto"/>
              <w:left w:val="nil"/>
              <w:bottom w:val="single" w:sz="4" w:space="0" w:color="auto"/>
              <w:right w:val="single" w:sz="4" w:space="0" w:color="auto"/>
            </w:tcBorders>
            <w:shd w:val="clear" w:color="auto" w:fill="011C50"/>
            <w:vAlign w:val="center"/>
            <w:hideMark/>
          </w:tcPr>
          <w:p w14:paraId="301EE49F" w14:textId="77777777" w:rsidR="005052C7" w:rsidRPr="0092354D" w:rsidRDefault="69B236DB" w:rsidP="005C6940">
            <w:pPr>
              <w:spacing w:beforeLines="30" w:before="72" w:afterLines="30" w:after="72" w:line="360" w:lineRule="auto"/>
              <w:jc w:val="both"/>
              <w:rPr>
                <w:rFonts w:eastAsia="Times New Roman"/>
                <w:b/>
                <w:bCs/>
                <w:color w:val="FFFFFF" w:themeColor="background1"/>
                <w:sz w:val="28"/>
                <w:szCs w:val="28"/>
                <w:lang w:val="es-DO" w:eastAsia="es-DO"/>
              </w:rPr>
            </w:pPr>
            <w:r w:rsidRPr="59A45160">
              <w:rPr>
                <w:rFonts w:eastAsia="Times New Roman"/>
                <w:b/>
                <w:bCs/>
                <w:color w:val="FFFFFF" w:themeColor="background1"/>
                <w:sz w:val="28"/>
                <w:szCs w:val="28"/>
                <w:lang w:val="es-DO" w:eastAsia="es-DO"/>
              </w:rPr>
              <w:t xml:space="preserve">Cantidad Participantes Género Femenino </w:t>
            </w:r>
          </w:p>
        </w:tc>
        <w:tc>
          <w:tcPr>
            <w:tcW w:w="1808" w:type="dxa"/>
            <w:tcBorders>
              <w:top w:val="single" w:sz="4" w:space="0" w:color="auto"/>
              <w:left w:val="nil"/>
              <w:bottom w:val="single" w:sz="4" w:space="0" w:color="auto"/>
              <w:right w:val="single" w:sz="4" w:space="0" w:color="auto"/>
            </w:tcBorders>
            <w:shd w:val="clear" w:color="auto" w:fill="011C50"/>
            <w:vAlign w:val="center"/>
            <w:hideMark/>
          </w:tcPr>
          <w:p w14:paraId="2C356FEB" w14:textId="77777777" w:rsidR="005052C7" w:rsidRPr="0092354D" w:rsidRDefault="69B236DB" w:rsidP="005C6940">
            <w:pPr>
              <w:spacing w:beforeLines="30" w:before="72" w:afterLines="30" w:after="72" w:line="360" w:lineRule="auto"/>
              <w:jc w:val="both"/>
              <w:rPr>
                <w:rFonts w:eastAsia="Times New Roman"/>
                <w:b/>
                <w:bCs/>
                <w:color w:val="FFFFFF" w:themeColor="background1"/>
                <w:sz w:val="28"/>
                <w:szCs w:val="28"/>
                <w:lang w:val="es-DO" w:eastAsia="es-DO"/>
              </w:rPr>
            </w:pPr>
            <w:r w:rsidRPr="59A45160">
              <w:rPr>
                <w:rFonts w:eastAsia="Times New Roman"/>
                <w:b/>
                <w:bCs/>
                <w:color w:val="FFFFFF" w:themeColor="background1"/>
                <w:sz w:val="28"/>
                <w:szCs w:val="28"/>
                <w:lang w:val="es-DO" w:eastAsia="es-DO"/>
              </w:rPr>
              <w:t>Cantidad Participantes Género Masculino</w:t>
            </w:r>
          </w:p>
        </w:tc>
        <w:tc>
          <w:tcPr>
            <w:tcW w:w="1538" w:type="dxa"/>
            <w:tcBorders>
              <w:top w:val="single" w:sz="4" w:space="0" w:color="auto"/>
              <w:left w:val="nil"/>
              <w:bottom w:val="single" w:sz="4" w:space="0" w:color="auto"/>
              <w:right w:val="single" w:sz="4" w:space="0" w:color="auto"/>
            </w:tcBorders>
            <w:shd w:val="clear" w:color="auto" w:fill="011C50"/>
            <w:vAlign w:val="center"/>
            <w:hideMark/>
          </w:tcPr>
          <w:p w14:paraId="19136124" w14:textId="77777777" w:rsidR="005052C7" w:rsidRPr="0092354D" w:rsidRDefault="69B236DB" w:rsidP="005C6940">
            <w:pPr>
              <w:spacing w:beforeLines="30" w:before="72" w:afterLines="30" w:after="72" w:line="360" w:lineRule="auto"/>
              <w:jc w:val="both"/>
              <w:rPr>
                <w:rFonts w:eastAsia="Times New Roman"/>
                <w:b/>
                <w:bCs/>
                <w:color w:val="FFFFFF" w:themeColor="background1"/>
                <w:sz w:val="28"/>
                <w:szCs w:val="28"/>
                <w:lang w:val="es-DO" w:eastAsia="es-DO"/>
              </w:rPr>
            </w:pPr>
            <w:r w:rsidRPr="59A45160">
              <w:rPr>
                <w:rFonts w:eastAsia="Times New Roman"/>
                <w:b/>
                <w:bCs/>
                <w:color w:val="FFFFFF" w:themeColor="background1"/>
                <w:sz w:val="28"/>
                <w:szCs w:val="28"/>
                <w:lang w:val="es-DO" w:eastAsia="es-DO"/>
              </w:rPr>
              <w:t>Cantidad de Participantes</w:t>
            </w:r>
          </w:p>
        </w:tc>
      </w:tr>
      <w:tr w:rsidR="0092354D" w:rsidRPr="00F85A31" w14:paraId="43EACB9E" w14:textId="77777777" w:rsidTr="0097571C">
        <w:trPr>
          <w:trHeight w:val="9"/>
        </w:trPr>
        <w:tc>
          <w:tcPr>
            <w:tcW w:w="279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00D23C2"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CURSO:</w:t>
            </w:r>
            <w:r w:rsidR="005052C7">
              <w:br/>
            </w:r>
            <w:r w:rsidRPr="59A45160">
              <w:rPr>
                <w:rFonts w:eastAsia="Times New Roman"/>
                <w:lang w:val="es-DO"/>
              </w:rPr>
              <w:t>Inducción a la Administración Pública Nivel I</w:t>
            </w:r>
          </w:p>
        </w:tc>
        <w:tc>
          <w:tcPr>
            <w:tcW w:w="1797" w:type="dxa"/>
            <w:tcBorders>
              <w:top w:val="nil"/>
              <w:left w:val="nil"/>
              <w:bottom w:val="single" w:sz="4" w:space="0" w:color="auto"/>
              <w:right w:val="single" w:sz="4" w:space="0" w:color="auto"/>
            </w:tcBorders>
            <w:shd w:val="clear" w:color="auto" w:fill="auto"/>
            <w:vAlign w:val="center"/>
            <w:hideMark/>
          </w:tcPr>
          <w:p w14:paraId="13218858"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15</w:t>
            </w:r>
          </w:p>
        </w:tc>
        <w:tc>
          <w:tcPr>
            <w:tcW w:w="1808" w:type="dxa"/>
            <w:tcBorders>
              <w:top w:val="nil"/>
              <w:left w:val="nil"/>
              <w:bottom w:val="single" w:sz="4" w:space="0" w:color="auto"/>
              <w:right w:val="single" w:sz="4" w:space="0" w:color="auto"/>
            </w:tcBorders>
            <w:shd w:val="clear" w:color="auto" w:fill="auto"/>
            <w:vAlign w:val="center"/>
            <w:hideMark/>
          </w:tcPr>
          <w:p w14:paraId="08785AA9"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12</w:t>
            </w:r>
          </w:p>
        </w:tc>
        <w:tc>
          <w:tcPr>
            <w:tcW w:w="1538" w:type="dxa"/>
            <w:tcBorders>
              <w:top w:val="nil"/>
              <w:left w:val="nil"/>
              <w:bottom w:val="single" w:sz="4" w:space="0" w:color="auto"/>
              <w:right w:val="single" w:sz="4" w:space="0" w:color="auto"/>
            </w:tcBorders>
            <w:shd w:val="clear" w:color="auto" w:fill="auto"/>
            <w:vAlign w:val="center"/>
            <w:hideMark/>
          </w:tcPr>
          <w:p w14:paraId="0C3AB97E"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27</w:t>
            </w:r>
          </w:p>
        </w:tc>
      </w:tr>
      <w:tr w:rsidR="0092354D" w:rsidRPr="00F85A31" w14:paraId="2A377A40" w14:textId="77777777" w:rsidTr="0097571C">
        <w:trPr>
          <w:trHeight w:val="9"/>
        </w:trPr>
        <w:tc>
          <w:tcPr>
            <w:tcW w:w="2795" w:type="dxa"/>
            <w:tcBorders>
              <w:top w:val="nil"/>
              <w:left w:val="single" w:sz="4" w:space="0" w:color="auto"/>
              <w:bottom w:val="single" w:sz="4" w:space="0" w:color="auto"/>
              <w:right w:val="single" w:sz="4" w:space="0" w:color="auto"/>
            </w:tcBorders>
            <w:shd w:val="clear" w:color="auto" w:fill="FFFFFF" w:themeFill="background1"/>
            <w:vAlign w:val="center"/>
            <w:hideMark/>
          </w:tcPr>
          <w:p w14:paraId="21924090"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CURSO:</w:t>
            </w:r>
            <w:r w:rsidR="005052C7">
              <w:br/>
            </w:r>
            <w:r w:rsidRPr="59A45160">
              <w:rPr>
                <w:rFonts w:eastAsia="Times New Roman"/>
                <w:lang w:val="es-DO"/>
              </w:rPr>
              <w:t>Inducción a la Administración Pública Nivel II</w:t>
            </w:r>
          </w:p>
        </w:tc>
        <w:tc>
          <w:tcPr>
            <w:tcW w:w="1797" w:type="dxa"/>
            <w:tcBorders>
              <w:top w:val="nil"/>
              <w:left w:val="nil"/>
              <w:bottom w:val="single" w:sz="4" w:space="0" w:color="auto"/>
              <w:right w:val="single" w:sz="4" w:space="0" w:color="auto"/>
            </w:tcBorders>
            <w:shd w:val="clear" w:color="auto" w:fill="auto"/>
            <w:noWrap/>
            <w:vAlign w:val="center"/>
            <w:hideMark/>
          </w:tcPr>
          <w:p w14:paraId="02C3A59D"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16</w:t>
            </w:r>
          </w:p>
        </w:tc>
        <w:tc>
          <w:tcPr>
            <w:tcW w:w="1808" w:type="dxa"/>
            <w:tcBorders>
              <w:top w:val="nil"/>
              <w:left w:val="nil"/>
              <w:bottom w:val="single" w:sz="4" w:space="0" w:color="auto"/>
              <w:right w:val="single" w:sz="4" w:space="0" w:color="auto"/>
            </w:tcBorders>
            <w:shd w:val="clear" w:color="auto" w:fill="auto"/>
            <w:vAlign w:val="center"/>
            <w:hideMark/>
          </w:tcPr>
          <w:p w14:paraId="26B52E96"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4</w:t>
            </w:r>
          </w:p>
        </w:tc>
        <w:tc>
          <w:tcPr>
            <w:tcW w:w="1538" w:type="dxa"/>
            <w:tcBorders>
              <w:top w:val="nil"/>
              <w:left w:val="nil"/>
              <w:bottom w:val="single" w:sz="4" w:space="0" w:color="auto"/>
              <w:right w:val="single" w:sz="4" w:space="0" w:color="auto"/>
            </w:tcBorders>
            <w:shd w:val="clear" w:color="auto" w:fill="auto"/>
            <w:noWrap/>
            <w:vAlign w:val="center"/>
            <w:hideMark/>
          </w:tcPr>
          <w:p w14:paraId="0FC8ECF7"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20</w:t>
            </w:r>
          </w:p>
        </w:tc>
      </w:tr>
      <w:tr w:rsidR="0092354D" w:rsidRPr="00F85A31" w14:paraId="03DF1A48" w14:textId="77777777" w:rsidTr="0097571C">
        <w:trPr>
          <w:trHeight w:val="9"/>
        </w:trPr>
        <w:tc>
          <w:tcPr>
            <w:tcW w:w="2795" w:type="dxa"/>
            <w:tcBorders>
              <w:top w:val="nil"/>
              <w:left w:val="single" w:sz="4" w:space="0" w:color="auto"/>
              <w:bottom w:val="single" w:sz="4" w:space="0" w:color="auto"/>
              <w:right w:val="single" w:sz="4" w:space="0" w:color="auto"/>
            </w:tcBorders>
            <w:shd w:val="clear" w:color="auto" w:fill="FFFFFF" w:themeFill="background1"/>
            <w:vAlign w:val="center"/>
            <w:hideMark/>
          </w:tcPr>
          <w:p w14:paraId="2D59BDC5"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CURSO:</w:t>
            </w:r>
            <w:r w:rsidR="005052C7">
              <w:br/>
            </w:r>
            <w:r w:rsidRPr="59A45160">
              <w:rPr>
                <w:rFonts w:eastAsia="Times New Roman"/>
                <w:lang w:val="es-DO"/>
              </w:rPr>
              <w:t>Inducción a la Administración Pública Nivel III</w:t>
            </w:r>
          </w:p>
        </w:tc>
        <w:tc>
          <w:tcPr>
            <w:tcW w:w="1797" w:type="dxa"/>
            <w:tcBorders>
              <w:top w:val="nil"/>
              <w:left w:val="nil"/>
              <w:bottom w:val="single" w:sz="4" w:space="0" w:color="auto"/>
              <w:right w:val="single" w:sz="4" w:space="0" w:color="auto"/>
            </w:tcBorders>
            <w:shd w:val="clear" w:color="auto" w:fill="auto"/>
            <w:noWrap/>
            <w:vAlign w:val="center"/>
            <w:hideMark/>
          </w:tcPr>
          <w:p w14:paraId="66D20435"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9</w:t>
            </w:r>
          </w:p>
        </w:tc>
        <w:tc>
          <w:tcPr>
            <w:tcW w:w="1808" w:type="dxa"/>
            <w:tcBorders>
              <w:top w:val="nil"/>
              <w:left w:val="nil"/>
              <w:bottom w:val="single" w:sz="4" w:space="0" w:color="auto"/>
              <w:right w:val="single" w:sz="4" w:space="0" w:color="auto"/>
            </w:tcBorders>
            <w:shd w:val="clear" w:color="auto" w:fill="auto"/>
            <w:vAlign w:val="center"/>
            <w:hideMark/>
          </w:tcPr>
          <w:p w14:paraId="21F856B3"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10</w:t>
            </w:r>
          </w:p>
        </w:tc>
        <w:tc>
          <w:tcPr>
            <w:tcW w:w="1538" w:type="dxa"/>
            <w:tcBorders>
              <w:top w:val="nil"/>
              <w:left w:val="nil"/>
              <w:bottom w:val="single" w:sz="4" w:space="0" w:color="auto"/>
              <w:right w:val="single" w:sz="4" w:space="0" w:color="auto"/>
            </w:tcBorders>
            <w:shd w:val="clear" w:color="auto" w:fill="auto"/>
            <w:noWrap/>
            <w:vAlign w:val="center"/>
            <w:hideMark/>
          </w:tcPr>
          <w:p w14:paraId="4F22C4A7"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19</w:t>
            </w:r>
          </w:p>
        </w:tc>
      </w:tr>
      <w:tr w:rsidR="0092354D" w:rsidRPr="00F85A31" w14:paraId="7F0F8926" w14:textId="77777777" w:rsidTr="0097571C">
        <w:trPr>
          <w:trHeight w:val="9"/>
        </w:trPr>
        <w:tc>
          <w:tcPr>
            <w:tcW w:w="2795" w:type="dxa"/>
            <w:tcBorders>
              <w:top w:val="nil"/>
              <w:left w:val="single" w:sz="4" w:space="0" w:color="auto"/>
              <w:bottom w:val="single" w:sz="4" w:space="0" w:color="auto"/>
              <w:right w:val="single" w:sz="4" w:space="0" w:color="auto"/>
            </w:tcBorders>
            <w:shd w:val="clear" w:color="auto" w:fill="FFFFFF" w:themeFill="background1"/>
            <w:vAlign w:val="center"/>
            <w:hideMark/>
          </w:tcPr>
          <w:p w14:paraId="20FFE6F1"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CHARLA: </w:t>
            </w:r>
            <w:r w:rsidR="005052C7">
              <w:br/>
            </w:r>
            <w:r w:rsidRPr="59A45160">
              <w:rPr>
                <w:rFonts w:eastAsia="Times New Roman"/>
                <w:lang w:val="es-DO"/>
              </w:rPr>
              <w:t>Ley de Función Pública No. 41-08</w:t>
            </w:r>
          </w:p>
        </w:tc>
        <w:tc>
          <w:tcPr>
            <w:tcW w:w="1797" w:type="dxa"/>
            <w:tcBorders>
              <w:top w:val="nil"/>
              <w:left w:val="nil"/>
              <w:bottom w:val="single" w:sz="4" w:space="0" w:color="auto"/>
              <w:right w:val="single" w:sz="4" w:space="0" w:color="auto"/>
            </w:tcBorders>
            <w:shd w:val="clear" w:color="auto" w:fill="FFFFFF" w:themeFill="background1"/>
            <w:noWrap/>
            <w:vAlign w:val="center"/>
            <w:hideMark/>
          </w:tcPr>
          <w:p w14:paraId="144B7A87"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58</w:t>
            </w:r>
          </w:p>
        </w:tc>
        <w:tc>
          <w:tcPr>
            <w:tcW w:w="1808" w:type="dxa"/>
            <w:tcBorders>
              <w:top w:val="nil"/>
              <w:left w:val="nil"/>
              <w:bottom w:val="single" w:sz="4" w:space="0" w:color="auto"/>
              <w:right w:val="single" w:sz="4" w:space="0" w:color="auto"/>
            </w:tcBorders>
            <w:shd w:val="clear" w:color="auto" w:fill="FFFFFF" w:themeFill="background1"/>
            <w:vAlign w:val="center"/>
            <w:hideMark/>
          </w:tcPr>
          <w:p w14:paraId="2EA851C1"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22</w:t>
            </w:r>
          </w:p>
        </w:tc>
        <w:tc>
          <w:tcPr>
            <w:tcW w:w="1538" w:type="dxa"/>
            <w:tcBorders>
              <w:top w:val="nil"/>
              <w:left w:val="nil"/>
              <w:bottom w:val="single" w:sz="4" w:space="0" w:color="auto"/>
              <w:right w:val="single" w:sz="4" w:space="0" w:color="auto"/>
            </w:tcBorders>
            <w:shd w:val="clear" w:color="auto" w:fill="auto"/>
            <w:noWrap/>
            <w:vAlign w:val="center"/>
            <w:hideMark/>
          </w:tcPr>
          <w:p w14:paraId="0A55223F"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80</w:t>
            </w:r>
          </w:p>
        </w:tc>
      </w:tr>
      <w:tr w:rsidR="0092354D" w:rsidRPr="00F85A31" w14:paraId="1FD4800A" w14:textId="77777777" w:rsidTr="0097571C">
        <w:trPr>
          <w:trHeight w:val="9"/>
        </w:trPr>
        <w:tc>
          <w:tcPr>
            <w:tcW w:w="2795" w:type="dxa"/>
            <w:tcBorders>
              <w:top w:val="nil"/>
              <w:left w:val="single" w:sz="4" w:space="0" w:color="auto"/>
              <w:bottom w:val="single" w:sz="4" w:space="0" w:color="auto"/>
              <w:right w:val="single" w:sz="4" w:space="0" w:color="auto"/>
            </w:tcBorders>
            <w:shd w:val="clear" w:color="auto" w:fill="FFFFFF" w:themeFill="background1"/>
            <w:vAlign w:val="center"/>
            <w:hideMark/>
          </w:tcPr>
          <w:p w14:paraId="120D74D6"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CURSO: </w:t>
            </w:r>
            <w:r w:rsidR="005052C7">
              <w:br/>
            </w:r>
            <w:r w:rsidRPr="59A45160">
              <w:rPr>
                <w:rFonts w:eastAsia="Times New Roman"/>
                <w:lang w:val="es-DO"/>
              </w:rPr>
              <w:t>Excel Básico</w:t>
            </w:r>
          </w:p>
        </w:tc>
        <w:tc>
          <w:tcPr>
            <w:tcW w:w="1797" w:type="dxa"/>
            <w:tcBorders>
              <w:top w:val="nil"/>
              <w:left w:val="nil"/>
              <w:bottom w:val="single" w:sz="4" w:space="0" w:color="auto"/>
              <w:right w:val="single" w:sz="4" w:space="0" w:color="auto"/>
            </w:tcBorders>
            <w:shd w:val="clear" w:color="auto" w:fill="auto"/>
            <w:noWrap/>
            <w:vAlign w:val="center"/>
            <w:hideMark/>
          </w:tcPr>
          <w:p w14:paraId="2947FD4D"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24</w:t>
            </w:r>
          </w:p>
        </w:tc>
        <w:tc>
          <w:tcPr>
            <w:tcW w:w="1808" w:type="dxa"/>
            <w:tcBorders>
              <w:top w:val="nil"/>
              <w:left w:val="nil"/>
              <w:bottom w:val="single" w:sz="4" w:space="0" w:color="auto"/>
              <w:right w:val="single" w:sz="4" w:space="0" w:color="auto"/>
            </w:tcBorders>
            <w:shd w:val="clear" w:color="auto" w:fill="auto"/>
            <w:vAlign w:val="center"/>
            <w:hideMark/>
          </w:tcPr>
          <w:p w14:paraId="49CD385B"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6</w:t>
            </w:r>
          </w:p>
        </w:tc>
        <w:tc>
          <w:tcPr>
            <w:tcW w:w="1538" w:type="dxa"/>
            <w:tcBorders>
              <w:top w:val="nil"/>
              <w:left w:val="nil"/>
              <w:bottom w:val="single" w:sz="4" w:space="0" w:color="auto"/>
              <w:right w:val="single" w:sz="4" w:space="0" w:color="auto"/>
            </w:tcBorders>
            <w:shd w:val="clear" w:color="auto" w:fill="auto"/>
            <w:noWrap/>
            <w:vAlign w:val="center"/>
            <w:hideMark/>
          </w:tcPr>
          <w:p w14:paraId="60F7DC8A"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30</w:t>
            </w:r>
          </w:p>
        </w:tc>
      </w:tr>
      <w:tr w:rsidR="0092354D" w:rsidRPr="00F85A31" w14:paraId="6EC72254" w14:textId="77777777" w:rsidTr="0097571C">
        <w:trPr>
          <w:trHeight w:val="9"/>
        </w:trPr>
        <w:tc>
          <w:tcPr>
            <w:tcW w:w="2795" w:type="dxa"/>
            <w:tcBorders>
              <w:top w:val="nil"/>
              <w:left w:val="single" w:sz="4" w:space="0" w:color="auto"/>
              <w:bottom w:val="single" w:sz="4" w:space="0" w:color="auto"/>
              <w:right w:val="single" w:sz="4" w:space="0" w:color="auto"/>
            </w:tcBorders>
            <w:shd w:val="clear" w:color="auto" w:fill="FFFFFF" w:themeFill="background1"/>
            <w:vAlign w:val="center"/>
            <w:hideMark/>
          </w:tcPr>
          <w:p w14:paraId="3640B44F"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CURSO: </w:t>
            </w:r>
            <w:r w:rsidR="005052C7">
              <w:br/>
            </w:r>
            <w:r w:rsidRPr="59A45160">
              <w:rPr>
                <w:rFonts w:eastAsia="Times New Roman"/>
                <w:lang w:val="es-DO"/>
              </w:rPr>
              <w:t>Excel Intermedio</w:t>
            </w:r>
          </w:p>
        </w:tc>
        <w:tc>
          <w:tcPr>
            <w:tcW w:w="1797" w:type="dxa"/>
            <w:tcBorders>
              <w:top w:val="nil"/>
              <w:left w:val="nil"/>
              <w:bottom w:val="single" w:sz="4" w:space="0" w:color="auto"/>
              <w:right w:val="single" w:sz="4" w:space="0" w:color="auto"/>
            </w:tcBorders>
            <w:shd w:val="clear" w:color="auto" w:fill="FFFFFF" w:themeFill="background1"/>
            <w:noWrap/>
            <w:vAlign w:val="center"/>
            <w:hideMark/>
          </w:tcPr>
          <w:p w14:paraId="6B5208C6"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20</w:t>
            </w:r>
          </w:p>
        </w:tc>
        <w:tc>
          <w:tcPr>
            <w:tcW w:w="1808" w:type="dxa"/>
            <w:tcBorders>
              <w:top w:val="nil"/>
              <w:left w:val="nil"/>
              <w:bottom w:val="single" w:sz="4" w:space="0" w:color="auto"/>
              <w:right w:val="single" w:sz="4" w:space="0" w:color="auto"/>
            </w:tcBorders>
            <w:shd w:val="clear" w:color="auto" w:fill="FFFFFF" w:themeFill="background1"/>
            <w:vAlign w:val="center"/>
            <w:hideMark/>
          </w:tcPr>
          <w:p w14:paraId="4527781C"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3</w:t>
            </w:r>
          </w:p>
        </w:tc>
        <w:tc>
          <w:tcPr>
            <w:tcW w:w="1538" w:type="dxa"/>
            <w:tcBorders>
              <w:top w:val="nil"/>
              <w:left w:val="nil"/>
              <w:bottom w:val="single" w:sz="4" w:space="0" w:color="auto"/>
              <w:right w:val="single" w:sz="4" w:space="0" w:color="auto"/>
            </w:tcBorders>
            <w:shd w:val="clear" w:color="auto" w:fill="auto"/>
            <w:noWrap/>
            <w:vAlign w:val="center"/>
            <w:hideMark/>
          </w:tcPr>
          <w:p w14:paraId="16379E78"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23</w:t>
            </w:r>
          </w:p>
        </w:tc>
      </w:tr>
      <w:tr w:rsidR="0092354D" w:rsidRPr="00F85A31" w14:paraId="15604150" w14:textId="77777777" w:rsidTr="0097571C">
        <w:trPr>
          <w:trHeight w:val="8"/>
        </w:trPr>
        <w:tc>
          <w:tcPr>
            <w:tcW w:w="2795" w:type="dxa"/>
            <w:tcBorders>
              <w:top w:val="nil"/>
              <w:left w:val="single" w:sz="4" w:space="0" w:color="auto"/>
              <w:bottom w:val="single" w:sz="4" w:space="0" w:color="auto"/>
              <w:right w:val="single" w:sz="4" w:space="0" w:color="auto"/>
            </w:tcBorders>
            <w:shd w:val="clear" w:color="auto" w:fill="FFFFFF" w:themeFill="background1"/>
            <w:vAlign w:val="center"/>
            <w:hideMark/>
          </w:tcPr>
          <w:p w14:paraId="687CEE51"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CHARLA: </w:t>
            </w:r>
            <w:r w:rsidR="005052C7">
              <w:br/>
            </w:r>
            <w:r w:rsidRPr="59A45160">
              <w:rPr>
                <w:rFonts w:eastAsia="Times New Roman"/>
                <w:lang w:val="es-DO"/>
              </w:rPr>
              <w:t>Seguro de Salud</w:t>
            </w:r>
          </w:p>
        </w:tc>
        <w:tc>
          <w:tcPr>
            <w:tcW w:w="1797" w:type="dxa"/>
            <w:tcBorders>
              <w:top w:val="nil"/>
              <w:left w:val="nil"/>
              <w:bottom w:val="single" w:sz="4" w:space="0" w:color="auto"/>
              <w:right w:val="single" w:sz="4" w:space="0" w:color="auto"/>
            </w:tcBorders>
            <w:shd w:val="clear" w:color="auto" w:fill="auto"/>
            <w:noWrap/>
            <w:vAlign w:val="center"/>
            <w:hideMark/>
          </w:tcPr>
          <w:p w14:paraId="1BCF98BB"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40</w:t>
            </w:r>
          </w:p>
        </w:tc>
        <w:tc>
          <w:tcPr>
            <w:tcW w:w="1808" w:type="dxa"/>
            <w:tcBorders>
              <w:top w:val="nil"/>
              <w:left w:val="nil"/>
              <w:bottom w:val="single" w:sz="4" w:space="0" w:color="auto"/>
              <w:right w:val="single" w:sz="4" w:space="0" w:color="auto"/>
            </w:tcBorders>
            <w:shd w:val="clear" w:color="auto" w:fill="auto"/>
            <w:vAlign w:val="center"/>
            <w:hideMark/>
          </w:tcPr>
          <w:p w14:paraId="062308B7"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12</w:t>
            </w:r>
          </w:p>
        </w:tc>
        <w:tc>
          <w:tcPr>
            <w:tcW w:w="1538" w:type="dxa"/>
            <w:tcBorders>
              <w:top w:val="nil"/>
              <w:left w:val="nil"/>
              <w:bottom w:val="single" w:sz="4" w:space="0" w:color="auto"/>
              <w:right w:val="single" w:sz="4" w:space="0" w:color="auto"/>
            </w:tcBorders>
            <w:shd w:val="clear" w:color="auto" w:fill="auto"/>
            <w:noWrap/>
            <w:vAlign w:val="center"/>
            <w:hideMark/>
          </w:tcPr>
          <w:p w14:paraId="0912129A"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52</w:t>
            </w:r>
          </w:p>
        </w:tc>
      </w:tr>
      <w:tr w:rsidR="0092354D" w:rsidRPr="00F85A31" w14:paraId="58DB54F9" w14:textId="77777777" w:rsidTr="0097571C">
        <w:trPr>
          <w:trHeight w:val="9"/>
        </w:trPr>
        <w:tc>
          <w:tcPr>
            <w:tcW w:w="2795" w:type="dxa"/>
            <w:tcBorders>
              <w:top w:val="nil"/>
              <w:left w:val="single" w:sz="4" w:space="0" w:color="auto"/>
              <w:bottom w:val="single" w:sz="4" w:space="0" w:color="auto"/>
              <w:right w:val="single" w:sz="4" w:space="0" w:color="auto"/>
            </w:tcBorders>
            <w:shd w:val="clear" w:color="auto" w:fill="FFFFFF" w:themeFill="background1"/>
            <w:vAlign w:val="center"/>
            <w:hideMark/>
          </w:tcPr>
          <w:p w14:paraId="28B669B7"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lastRenderedPageBreak/>
              <w:t>CURSO:</w:t>
            </w:r>
            <w:r w:rsidR="005052C7">
              <w:br/>
            </w:r>
            <w:r w:rsidRPr="59A45160">
              <w:rPr>
                <w:rFonts w:eastAsia="Times New Roman"/>
                <w:lang w:val="es-DO"/>
              </w:rPr>
              <w:t>Relaciones Interpersonales</w:t>
            </w:r>
          </w:p>
        </w:tc>
        <w:tc>
          <w:tcPr>
            <w:tcW w:w="1797" w:type="dxa"/>
            <w:tcBorders>
              <w:top w:val="nil"/>
              <w:left w:val="nil"/>
              <w:bottom w:val="single" w:sz="4" w:space="0" w:color="auto"/>
              <w:right w:val="single" w:sz="4" w:space="0" w:color="auto"/>
            </w:tcBorders>
            <w:shd w:val="clear" w:color="auto" w:fill="FFFFFF" w:themeFill="background1"/>
            <w:noWrap/>
            <w:vAlign w:val="center"/>
            <w:hideMark/>
          </w:tcPr>
          <w:p w14:paraId="7902482D"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15</w:t>
            </w:r>
          </w:p>
        </w:tc>
        <w:tc>
          <w:tcPr>
            <w:tcW w:w="1808" w:type="dxa"/>
            <w:tcBorders>
              <w:top w:val="nil"/>
              <w:left w:val="nil"/>
              <w:bottom w:val="single" w:sz="4" w:space="0" w:color="auto"/>
              <w:right w:val="single" w:sz="4" w:space="0" w:color="auto"/>
            </w:tcBorders>
            <w:shd w:val="clear" w:color="auto" w:fill="FFFFFF" w:themeFill="background1"/>
            <w:vAlign w:val="center"/>
            <w:hideMark/>
          </w:tcPr>
          <w:p w14:paraId="6797D71D"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15</w:t>
            </w:r>
          </w:p>
        </w:tc>
        <w:tc>
          <w:tcPr>
            <w:tcW w:w="1538" w:type="dxa"/>
            <w:tcBorders>
              <w:top w:val="nil"/>
              <w:left w:val="nil"/>
              <w:bottom w:val="single" w:sz="4" w:space="0" w:color="auto"/>
              <w:right w:val="single" w:sz="4" w:space="0" w:color="auto"/>
            </w:tcBorders>
            <w:shd w:val="clear" w:color="auto" w:fill="auto"/>
            <w:noWrap/>
            <w:vAlign w:val="center"/>
            <w:hideMark/>
          </w:tcPr>
          <w:p w14:paraId="47245B9C"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30</w:t>
            </w:r>
          </w:p>
        </w:tc>
      </w:tr>
      <w:tr w:rsidR="0092354D" w:rsidRPr="00F85A31" w14:paraId="061007C1" w14:textId="77777777" w:rsidTr="0097571C">
        <w:trPr>
          <w:trHeight w:val="9"/>
        </w:trPr>
        <w:tc>
          <w:tcPr>
            <w:tcW w:w="2795" w:type="dxa"/>
            <w:tcBorders>
              <w:top w:val="nil"/>
              <w:left w:val="single" w:sz="4" w:space="0" w:color="auto"/>
              <w:bottom w:val="single" w:sz="4" w:space="0" w:color="auto"/>
              <w:right w:val="single" w:sz="4" w:space="0" w:color="auto"/>
            </w:tcBorders>
            <w:shd w:val="clear" w:color="auto" w:fill="FFFFFF" w:themeFill="background1"/>
            <w:vAlign w:val="center"/>
            <w:hideMark/>
          </w:tcPr>
          <w:p w14:paraId="7157C479"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CURSO:</w:t>
            </w:r>
            <w:r w:rsidR="005052C7">
              <w:br/>
            </w:r>
            <w:r w:rsidRPr="59A45160">
              <w:rPr>
                <w:rFonts w:eastAsia="Times New Roman"/>
                <w:lang w:val="es-DO"/>
              </w:rPr>
              <w:t>Trabajo en Equipo</w:t>
            </w:r>
          </w:p>
        </w:tc>
        <w:tc>
          <w:tcPr>
            <w:tcW w:w="1797" w:type="dxa"/>
            <w:tcBorders>
              <w:top w:val="nil"/>
              <w:left w:val="nil"/>
              <w:bottom w:val="single" w:sz="4" w:space="0" w:color="auto"/>
              <w:right w:val="single" w:sz="4" w:space="0" w:color="auto"/>
            </w:tcBorders>
            <w:shd w:val="clear" w:color="auto" w:fill="FFFFFF" w:themeFill="background1"/>
            <w:noWrap/>
            <w:vAlign w:val="center"/>
            <w:hideMark/>
          </w:tcPr>
          <w:p w14:paraId="4F194500"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13</w:t>
            </w:r>
          </w:p>
        </w:tc>
        <w:tc>
          <w:tcPr>
            <w:tcW w:w="1808" w:type="dxa"/>
            <w:tcBorders>
              <w:top w:val="nil"/>
              <w:left w:val="nil"/>
              <w:bottom w:val="single" w:sz="4" w:space="0" w:color="auto"/>
              <w:right w:val="single" w:sz="4" w:space="0" w:color="auto"/>
            </w:tcBorders>
            <w:shd w:val="clear" w:color="auto" w:fill="FFFFFF" w:themeFill="background1"/>
            <w:vAlign w:val="center"/>
            <w:hideMark/>
          </w:tcPr>
          <w:p w14:paraId="1778F256"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11</w:t>
            </w:r>
          </w:p>
        </w:tc>
        <w:tc>
          <w:tcPr>
            <w:tcW w:w="1538" w:type="dxa"/>
            <w:tcBorders>
              <w:top w:val="nil"/>
              <w:left w:val="nil"/>
              <w:bottom w:val="single" w:sz="4" w:space="0" w:color="auto"/>
              <w:right w:val="single" w:sz="4" w:space="0" w:color="auto"/>
            </w:tcBorders>
            <w:shd w:val="clear" w:color="auto" w:fill="auto"/>
            <w:noWrap/>
            <w:vAlign w:val="center"/>
            <w:hideMark/>
          </w:tcPr>
          <w:p w14:paraId="15F57ED9"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24</w:t>
            </w:r>
          </w:p>
        </w:tc>
      </w:tr>
      <w:tr w:rsidR="0092354D" w:rsidRPr="00F85A31" w14:paraId="43F91618" w14:textId="77777777" w:rsidTr="0097571C">
        <w:trPr>
          <w:trHeight w:val="8"/>
        </w:trPr>
        <w:tc>
          <w:tcPr>
            <w:tcW w:w="2795" w:type="dxa"/>
            <w:tcBorders>
              <w:top w:val="nil"/>
              <w:left w:val="single" w:sz="4" w:space="0" w:color="auto"/>
              <w:bottom w:val="single" w:sz="4" w:space="0" w:color="auto"/>
              <w:right w:val="single" w:sz="4" w:space="0" w:color="auto"/>
            </w:tcBorders>
            <w:shd w:val="clear" w:color="auto" w:fill="FFFFFF" w:themeFill="background1"/>
            <w:vAlign w:val="center"/>
            <w:hideMark/>
          </w:tcPr>
          <w:p w14:paraId="30061E14"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CHARLA: </w:t>
            </w:r>
            <w:r w:rsidR="005052C7">
              <w:br/>
            </w:r>
            <w:r w:rsidRPr="59A45160">
              <w:rPr>
                <w:rFonts w:eastAsia="Times New Roman"/>
                <w:lang w:val="es-DO"/>
              </w:rPr>
              <w:t>Identificación del personal con la Institución</w:t>
            </w:r>
          </w:p>
        </w:tc>
        <w:tc>
          <w:tcPr>
            <w:tcW w:w="1797" w:type="dxa"/>
            <w:tcBorders>
              <w:top w:val="nil"/>
              <w:left w:val="nil"/>
              <w:bottom w:val="single" w:sz="4" w:space="0" w:color="auto"/>
              <w:right w:val="single" w:sz="4" w:space="0" w:color="auto"/>
            </w:tcBorders>
            <w:shd w:val="clear" w:color="auto" w:fill="FFFFFF" w:themeFill="background1"/>
            <w:noWrap/>
            <w:vAlign w:val="center"/>
            <w:hideMark/>
          </w:tcPr>
          <w:p w14:paraId="75BCAA1F"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10</w:t>
            </w:r>
          </w:p>
        </w:tc>
        <w:tc>
          <w:tcPr>
            <w:tcW w:w="1808" w:type="dxa"/>
            <w:tcBorders>
              <w:top w:val="nil"/>
              <w:left w:val="nil"/>
              <w:bottom w:val="single" w:sz="4" w:space="0" w:color="auto"/>
              <w:right w:val="single" w:sz="4" w:space="0" w:color="auto"/>
            </w:tcBorders>
            <w:shd w:val="clear" w:color="auto" w:fill="FFFFFF" w:themeFill="background1"/>
            <w:vAlign w:val="center"/>
            <w:hideMark/>
          </w:tcPr>
          <w:p w14:paraId="61D764B1"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3</w:t>
            </w:r>
          </w:p>
        </w:tc>
        <w:tc>
          <w:tcPr>
            <w:tcW w:w="1538" w:type="dxa"/>
            <w:tcBorders>
              <w:top w:val="nil"/>
              <w:left w:val="nil"/>
              <w:bottom w:val="single" w:sz="4" w:space="0" w:color="auto"/>
              <w:right w:val="single" w:sz="4" w:space="0" w:color="auto"/>
            </w:tcBorders>
            <w:shd w:val="clear" w:color="auto" w:fill="auto"/>
            <w:noWrap/>
            <w:vAlign w:val="center"/>
            <w:hideMark/>
          </w:tcPr>
          <w:p w14:paraId="1F3EB6D7"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13</w:t>
            </w:r>
          </w:p>
        </w:tc>
      </w:tr>
      <w:tr w:rsidR="0092354D" w:rsidRPr="00F85A31" w14:paraId="40EEE552" w14:textId="77777777" w:rsidTr="0097571C">
        <w:trPr>
          <w:trHeight w:val="9"/>
        </w:trPr>
        <w:tc>
          <w:tcPr>
            <w:tcW w:w="2795" w:type="dxa"/>
            <w:tcBorders>
              <w:top w:val="nil"/>
              <w:left w:val="single" w:sz="4" w:space="0" w:color="auto"/>
              <w:bottom w:val="single" w:sz="4" w:space="0" w:color="auto"/>
              <w:right w:val="single" w:sz="4" w:space="0" w:color="auto"/>
            </w:tcBorders>
            <w:shd w:val="clear" w:color="auto" w:fill="FFFFFF" w:themeFill="background1"/>
            <w:vAlign w:val="center"/>
            <w:hideMark/>
          </w:tcPr>
          <w:p w14:paraId="45D17534"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TALLER: </w:t>
            </w:r>
            <w:r w:rsidR="005052C7">
              <w:br/>
            </w:r>
            <w:r w:rsidRPr="59A45160">
              <w:rPr>
                <w:rFonts w:eastAsia="Times New Roman"/>
                <w:lang w:val="es-DO"/>
              </w:rPr>
              <w:t>Código de Pautas Éticas</w:t>
            </w:r>
          </w:p>
        </w:tc>
        <w:tc>
          <w:tcPr>
            <w:tcW w:w="1797" w:type="dxa"/>
            <w:tcBorders>
              <w:top w:val="nil"/>
              <w:left w:val="nil"/>
              <w:bottom w:val="single" w:sz="4" w:space="0" w:color="auto"/>
              <w:right w:val="single" w:sz="4" w:space="0" w:color="auto"/>
            </w:tcBorders>
            <w:shd w:val="clear" w:color="auto" w:fill="FFFFFF" w:themeFill="background1"/>
            <w:noWrap/>
            <w:vAlign w:val="center"/>
            <w:hideMark/>
          </w:tcPr>
          <w:p w14:paraId="0F8A279B"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11</w:t>
            </w:r>
          </w:p>
        </w:tc>
        <w:tc>
          <w:tcPr>
            <w:tcW w:w="1808" w:type="dxa"/>
            <w:tcBorders>
              <w:top w:val="nil"/>
              <w:left w:val="nil"/>
              <w:bottom w:val="single" w:sz="4" w:space="0" w:color="auto"/>
              <w:right w:val="single" w:sz="4" w:space="0" w:color="auto"/>
            </w:tcBorders>
            <w:shd w:val="clear" w:color="auto" w:fill="FFFFFF" w:themeFill="background1"/>
            <w:vAlign w:val="center"/>
            <w:hideMark/>
          </w:tcPr>
          <w:p w14:paraId="421E255F"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6</w:t>
            </w:r>
          </w:p>
        </w:tc>
        <w:tc>
          <w:tcPr>
            <w:tcW w:w="1538" w:type="dxa"/>
            <w:tcBorders>
              <w:top w:val="nil"/>
              <w:left w:val="nil"/>
              <w:bottom w:val="single" w:sz="4" w:space="0" w:color="auto"/>
              <w:right w:val="single" w:sz="4" w:space="0" w:color="auto"/>
            </w:tcBorders>
            <w:shd w:val="clear" w:color="auto" w:fill="auto"/>
            <w:noWrap/>
            <w:vAlign w:val="center"/>
            <w:hideMark/>
          </w:tcPr>
          <w:p w14:paraId="198C92F8"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17</w:t>
            </w:r>
          </w:p>
        </w:tc>
      </w:tr>
      <w:tr w:rsidR="0092354D" w:rsidRPr="00F85A31" w14:paraId="67D7B7F9" w14:textId="77777777" w:rsidTr="0097571C">
        <w:trPr>
          <w:trHeight w:val="8"/>
        </w:trPr>
        <w:tc>
          <w:tcPr>
            <w:tcW w:w="2795" w:type="dxa"/>
            <w:tcBorders>
              <w:top w:val="nil"/>
              <w:left w:val="single" w:sz="4" w:space="0" w:color="auto"/>
              <w:bottom w:val="single" w:sz="4" w:space="0" w:color="auto"/>
              <w:right w:val="single" w:sz="4" w:space="0" w:color="auto"/>
            </w:tcBorders>
            <w:shd w:val="clear" w:color="auto" w:fill="FFFFFF" w:themeFill="background1"/>
            <w:vAlign w:val="center"/>
            <w:hideMark/>
          </w:tcPr>
          <w:p w14:paraId="27E06198"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CURSO:</w:t>
            </w:r>
            <w:r w:rsidR="005052C7">
              <w:br/>
            </w:r>
            <w:r w:rsidRPr="59A45160">
              <w:rPr>
                <w:rFonts w:eastAsia="Times New Roman"/>
                <w:lang w:val="es-DO"/>
              </w:rPr>
              <w:t xml:space="preserve">People </w:t>
            </w:r>
            <w:proofErr w:type="spellStart"/>
            <w:r w:rsidRPr="59A45160">
              <w:rPr>
                <w:rFonts w:eastAsia="Times New Roman"/>
                <w:lang w:val="es-DO"/>
              </w:rPr>
              <w:t>Analytics</w:t>
            </w:r>
            <w:proofErr w:type="spellEnd"/>
          </w:p>
        </w:tc>
        <w:tc>
          <w:tcPr>
            <w:tcW w:w="1797" w:type="dxa"/>
            <w:tcBorders>
              <w:top w:val="nil"/>
              <w:left w:val="nil"/>
              <w:bottom w:val="single" w:sz="4" w:space="0" w:color="auto"/>
              <w:right w:val="single" w:sz="4" w:space="0" w:color="auto"/>
            </w:tcBorders>
            <w:shd w:val="clear" w:color="auto" w:fill="auto"/>
            <w:noWrap/>
            <w:vAlign w:val="center"/>
            <w:hideMark/>
          </w:tcPr>
          <w:p w14:paraId="660CBFC9"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1</w:t>
            </w:r>
          </w:p>
        </w:tc>
        <w:tc>
          <w:tcPr>
            <w:tcW w:w="1808" w:type="dxa"/>
            <w:tcBorders>
              <w:top w:val="nil"/>
              <w:left w:val="nil"/>
              <w:bottom w:val="single" w:sz="4" w:space="0" w:color="auto"/>
              <w:right w:val="single" w:sz="4" w:space="0" w:color="auto"/>
            </w:tcBorders>
            <w:shd w:val="clear" w:color="auto" w:fill="auto"/>
            <w:vAlign w:val="center"/>
            <w:hideMark/>
          </w:tcPr>
          <w:p w14:paraId="12266B5F"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0</w:t>
            </w:r>
          </w:p>
        </w:tc>
        <w:tc>
          <w:tcPr>
            <w:tcW w:w="1538" w:type="dxa"/>
            <w:tcBorders>
              <w:top w:val="nil"/>
              <w:left w:val="nil"/>
              <w:bottom w:val="single" w:sz="4" w:space="0" w:color="auto"/>
              <w:right w:val="single" w:sz="4" w:space="0" w:color="auto"/>
            </w:tcBorders>
            <w:shd w:val="clear" w:color="auto" w:fill="auto"/>
            <w:noWrap/>
            <w:vAlign w:val="center"/>
            <w:hideMark/>
          </w:tcPr>
          <w:p w14:paraId="66F1DDD2"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1</w:t>
            </w:r>
          </w:p>
        </w:tc>
      </w:tr>
      <w:tr w:rsidR="0092354D" w:rsidRPr="00F85A31" w14:paraId="091B6D8A" w14:textId="77777777" w:rsidTr="0097571C">
        <w:trPr>
          <w:trHeight w:val="10"/>
        </w:trPr>
        <w:tc>
          <w:tcPr>
            <w:tcW w:w="2795" w:type="dxa"/>
            <w:tcBorders>
              <w:top w:val="nil"/>
              <w:left w:val="nil"/>
              <w:bottom w:val="nil"/>
              <w:right w:val="single" w:sz="4" w:space="0" w:color="auto"/>
            </w:tcBorders>
            <w:shd w:val="clear" w:color="auto" w:fill="auto"/>
            <w:vAlign w:val="bottom"/>
            <w:hideMark/>
          </w:tcPr>
          <w:p w14:paraId="59B9C0DE" w14:textId="77777777" w:rsidR="005052C7" w:rsidRPr="00F85A31" w:rsidRDefault="005052C7" w:rsidP="005C6940">
            <w:pPr>
              <w:spacing w:beforeLines="30" w:before="72" w:afterLines="30" w:after="72" w:line="360" w:lineRule="auto"/>
              <w:jc w:val="both"/>
              <w:rPr>
                <w:rFonts w:eastAsia="Times New Roman"/>
                <w:color w:val="000000"/>
                <w:lang w:val="es-DO" w:eastAsia="es-DO"/>
              </w:rPr>
            </w:pPr>
          </w:p>
        </w:tc>
        <w:tc>
          <w:tcPr>
            <w:tcW w:w="1797" w:type="dxa"/>
            <w:tcBorders>
              <w:top w:val="nil"/>
              <w:left w:val="single" w:sz="4" w:space="0" w:color="auto"/>
              <w:bottom w:val="single" w:sz="4" w:space="0" w:color="auto"/>
              <w:right w:val="single" w:sz="4" w:space="0" w:color="auto"/>
            </w:tcBorders>
            <w:shd w:val="clear" w:color="auto" w:fill="011C50"/>
            <w:noWrap/>
            <w:vAlign w:val="center"/>
            <w:hideMark/>
          </w:tcPr>
          <w:p w14:paraId="4628F6B0" w14:textId="77777777" w:rsidR="005052C7" w:rsidRPr="00F85A31" w:rsidRDefault="69B236DB" w:rsidP="005C6940">
            <w:pPr>
              <w:spacing w:beforeLines="30" w:before="72" w:afterLines="30" w:after="72" w:line="360" w:lineRule="auto"/>
              <w:jc w:val="both"/>
              <w:rPr>
                <w:rFonts w:eastAsia="Times New Roman"/>
                <w:color w:val="FFFFFF" w:themeColor="background1"/>
                <w:lang w:val="es-DO" w:eastAsia="es-DO"/>
              </w:rPr>
            </w:pPr>
            <w:r w:rsidRPr="59A45160">
              <w:rPr>
                <w:rFonts w:eastAsia="Times New Roman"/>
                <w:color w:val="FFFFFF" w:themeColor="background1"/>
                <w:lang w:val="es-DO" w:eastAsia="es-DO"/>
              </w:rPr>
              <w:t>232</w:t>
            </w:r>
          </w:p>
        </w:tc>
        <w:tc>
          <w:tcPr>
            <w:tcW w:w="1808" w:type="dxa"/>
            <w:tcBorders>
              <w:top w:val="nil"/>
              <w:left w:val="single" w:sz="4" w:space="0" w:color="auto"/>
              <w:bottom w:val="single" w:sz="4" w:space="0" w:color="auto"/>
              <w:right w:val="single" w:sz="4" w:space="0" w:color="auto"/>
            </w:tcBorders>
            <w:shd w:val="clear" w:color="auto" w:fill="011C50"/>
            <w:vAlign w:val="center"/>
            <w:hideMark/>
          </w:tcPr>
          <w:p w14:paraId="2C8CA950" w14:textId="77777777" w:rsidR="005052C7" w:rsidRPr="00F85A31" w:rsidRDefault="69B236DB" w:rsidP="005C6940">
            <w:pPr>
              <w:spacing w:beforeLines="30" w:before="72" w:afterLines="30" w:after="72" w:line="360" w:lineRule="auto"/>
              <w:jc w:val="both"/>
              <w:rPr>
                <w:rFonts w:eastAsia="Times New Roman"/>
                <w:color w:val="FFFFFF" w:themeColor="background1"/>
                <w:lang w:val="es-DO" w:eastAsia="es-DO"/>
              </w:rPr>
            </w:pPr>
            <w:r w:rsidRPr="59A45160">
              <w:rPr>
                <w:rFonts w:eastAsia="Times New Roman"/>
                <w:color w:val="FFFFFF" w:themeColor="background1"/>
                <w:lang w:val="es-DO" w:eastAsia="es-DO"/>
              </w:rPr>
              <w:t>104</w:t>
            </w:r>
          </w:p>
        </w:tc>
        <w:tc>
          <w:tcPr>
            <w:tcW w:w="1538" w:type="dxa"/>
            <w:tcBorders>
              <w:top w:val="nil"/>
              <w:left w:val="single" w:sz="4" w:space="0" w:color="auto"/>
              <w:bottom w:val="single" w:sz="4" w:space="0" w:color="auto"/>
              <w:right w:val="single" w:sz="4" w:space="0" w:color="auto"/>
            </w:tcBorders>
            <w:shd w:val="clear" w:color="auto" w:fill="011C50"/>
            <w:noWrap/>
            <w:vAlign w:val="center"/>
            <w:hideMark/>
          </w:tcPr>
          <w:p w14:paraId="2B4820B4" w14:textId="77777777" w:rsidR="005052C7" w:rsidRPr="00F85A31" w:rsidRDefault="69B236DB" w:rsidP="005C6940">
            <w:pPr>
              <w:spacing w:beforeLines="30" w:before="72" w:afterLines="30" w:after="72" w:line="360" w:lineRule="auto"/>
              <w:jc w:val="both"/>
              <w:rPr>
                <w:rFonts w:eastAsia="Times New Roman"/>
                <w:b/>
                <w:bCs/>
                <w:color w:val="FFFFFF" w:themeColor="background1"/>
                <w:lang w:val="es-DO" w:eastAsia="es-DO"/>
              </w:rPr>
            </w:pPr>
            <w:r w:rsidRPr="59A45160">
              <w:rPr>
                <w:rFonts w:eastAsia="Times New Roman"/>
                <w:b/>
                <w:bCs/>
                <w:color w:val="FFFFFF" w:themeColor="background1"/>
                <w:lang w:val="es-DO" w:eastAsia="es-DO"/>
              </w:rPr>
              <w:t>336</w:t>
            </w:r>
          </w:p>
        </w:tc>
      </w:tr>
    </w:tbl>
    <w:p w14:paraId="0A275F96" w14:textId="77777777" w:rsidR="00956F94" w:rsidRPr="003A60B5" w:rsidRDefault="00956F94" w:rsidP="005C6940">
      <w:pPr>
        <w:spacing w:beforeLines="30" w:before="72" w:afterLines="30" w:after="72" w:line="360" w:lineRule="auto"/>
        <w:jc w:val="both"/>
        <w:rPr>
          <w:rFonts w:eastAsia="Times New Roman"/>
          <w:b/>
          <w:bCs/>
          <w:lang w:val="es-DO"/>
        </w:rPr>
      </w:pPr>
    </w:p>
    <w:p w14:paraId="7C45F9EE" w14:textId="1B7F59A3" w:rsidR="005052C7" w:rsidRPr="00956F94" w:rsidRDefault="0FC6A804" w:rsidP="005C6940">
      <w:pPr>
        <w:spacing w:beforeLines="30" w:before="72" w:afterLines="30" w:after="72" w:line="360" w:lineRule="auto"/>
        <w:jc w:val="both"/>
        <w:rPr>
          <w:rFonts w:eastAsia="Times New Roman"/>
          <w:b/>
          <w:bCs/>
          <w:lang w:val="es-DO"/>
        </w:rPr>
      </w:pPr>
      <w:r w:rsidRPr="59A45160">
        <w:rPr>
          <w:rFonts w:eastAsia="Times New Roman"/>
          <w:b/>
          <w:bCs/>
          <w:lang w:val="es-DO"/>
        </w:rPr>
        <w:t>Tercer trimestr</w:t>
      </w:r>
      <w:r w:rsidR="00956F94">
        <w:rPr>
          <w:rFonts w:eastAsia="Times New Roman"/>
          <w:b/>
          <w:bCs/>
          <w:lang w:val="es-DO"/>
        </w:rPr>
        <w:t>e</w:t>
      </w:r>
      <w:r w:rsidR="003A60B5" w:rsidRPr="59A45160">
        <w:rPr>
          <w:rFonts w:eastAsia="Times New Roman"/>
          <w:lang w:val="es-DO"/>
        </w:rPr>
        <w:br w:type="page"/>
      </w:r>
    </w:p>
    <w:tbl>
      <w:tblPr>
        <w:tblW w:w="7915" w:type="dxa"/>
        <w:tblInd w:w="-5" w:type="dxa"/>
        <w:tblCellMar>
          <w:left w:w="70" w:type="dxa"/>
          <w:right w:w="70" w:type="dxa"/>
        </w:tblCellMar>
        <w:tblLook w:val="04A0" w:firstRow="1" w:lastRow="0" w:firstColumn="1" w:lastColumn="0" w:noHBand="0" w:noVBand="1"/>
      </w:tblPr>
      <w:tblGrid>
        <w:gridCol w:w="2170"/>
        <w:gridCol w:w="1915"/>
        <w:gridCol w:w="1915"/>
        <w:gridCol w:w="1915"/>
      </w:tblGrid>
      <w:tr w:rsidR="0092354D" w:rsidRPr="00F85A31" w14:paraId="671FCF7D" w14:textId="77777777" w:rsidTr="0097571C">
        <w:trPr>
          <w:trHeight w:val="1192"/>
          <w:tblHeader/>
        </w:trPr>
        <w:tc>
          <w:tcPr>
            <w:tcW w:w="2254"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37EB7D79" w14:textId="77777777" w:rsidR="005052C7" w:rsidRPr="0092354D" w:rsidRDefault="69B236DB" w:rsidP="005C6940">
            <w:pPr>
              <w:spacing w:beforeLines="30" w:before="72" w:afterLines="30" w:after="72" w:line="360" w:lineRule="auto"/>
              <w:jc w:val="both"/>
              <w:rPr>
                <w:rFonts w:eastAsia="Times New Roman"/>
                <w:b/>
                <w:bCs/>
                <w:color w:val="FFFFFF" w:themeColor="background1"/>
                <w:sz w:val="28"/>
                <w:szCs w:val="28"/>
                <w:lang w:val="es-DO"/>
              </w:rPr>
            </w:pPr>
            <w:r w:rsidRPr="59A45160">
              <w:rPr>
                <w:rFonts w:eastAsia="Times New Roman"/>
                <w:b/>
                <w:bCs/>
                <w:color w:val="FFFFFF" w:themeColor="background1"/>
                <w:sz w:val="28"/>
                <w:szCs w:val="28"/>
                <w:lang w:val="es-DO"/>
              </w:rPr>
              <w:lastRenderedPageBreak/>
              <w:t>Capacitaciones Ejecutadas</w:t>
            </w:r>
          </w:p>
        </w:tc>
        <w:tc>
          <w:tcPr>
            <w:tcW w:w="1887" w:type="dxa"/>
            <w:tcBorders>
              <w:top w:val="single" w:sz="4" w:space="0" w:color="auto"/>
              <w:left w:val="nil"/>
              <w:bottom w:val="single" w:sz="4" w:space="0" w:color="auto"/>
              <w:right w:val="single" w:sz="4" w:space="0" w:color="auto"/>
            </w:tcBorders>
            <w:shd w:val="clear" w:color="auto" w:fill="011C50"/>
            <w:vAlign w:val="center"/>
            <w:hideMark/>
          </w:tcPr>
          <w:p w14:paraId="60395775" w14:textId="77777777" w:rsidR="005052C7" w:rsidRPr="0092354D" w:rsidRDefault="69B236DB" w:rsidP="005C6940">
            <w:pPr>
              <w:spacing w:beforeLines="30" w:before="72" w:afterLines="30" w:after="72" w:line="360" w:lineRule="auto"/>
              <w:jc w:val="both"/>
              <w:rPr>
                <w:rFonts w:eastAsia="Times New Roman"/>
                <w:b/>
                <w:bCs/>
                <w:color w:val="FFFFFF" w:themeColor="background1"/>
                <w:sz w:val="28"/>
                <w:szCs w:val="28"/>
                <w:lang w:val="es-DO"/>
              </w:rPr>
            </w:pPr>
            <w:r w:rsidRPr="59A45160">
              <w:rPr>
                <w:rFonts w:eastAsia="Times New Roman"/>
                <w:b/>
                <w:bCs/>
                <w:color w:val="FFFFFF" w:themeColor="background1"/>
                <w:sz w:val="28"/>
                <w:szCs w:val="28"/>
                <w:lang w:val="es-DO"/>
              </w:rPr>
              <w:t xml:space="preserve">Cantidad Participantes Género Femenino </w:t>
            </w:r>
          </w:p>
        </w:tc>
        <w:tc>
          <w:tcPr>
            <w:tcW w:w="1887" w:type="dxa"/>
            <w:tcBorders>
              <w:top w:val="single" w:sz="4" w:space="0" w:color="auto"/>
              <w:left w:val="nil"/>
              <w:bottom w:val="single" w:sz="4" w:space="0" w:color="auto"/>
              <w:right w:val="single" w:sz="4" w:space="0" w:color="auto"/>
            </w:tcBorders>
            <w:shd w:val="clear" w:color="auto" w:fill="011C50"/>
            <w:vAlign w:val="center"/>
            <w:hideMark/>
          </w:tcPr>
          <w:p w14:paraId="12DD0ECE" w14:textId="77777777" w:rsidR="005052C7" w:rsidRPr="0092354D" w:rsidRDefault="69B236DB" w:rsidP="005C6940">
            <w:pPr>
              <w:spacing w:beforeLines="30" w:before="72" w:afterLines="30" w:after="72" w:line="360" w:lineRule="auto"/>
              <w:jc w:val="both"/>
              <w:rPr>
                <w:rFonts w:eastAsia="Times New Roman"/>
                <w:b/>
                <w:bCs/>
                <w:color w:val="FFFFFF" w:themeColor="background1"/>
                <w:sz w:val="28"/>
                <w:szCs w:val="28"/>
                <w:lang w:val="es-DO"/>
              </w:rPr>
            </w:pPr>
            <w:r w:rsidRPr="59A45160">
              <w:rPr>
                <w:rFonts w:eastAsia="Times New Roman"/>
                <w:b/>
                <w:bCs/>
                <w:color w:val="FFFFFF" w:themeColor="background1"/>
                <w:sz w:val="28"/>
                <w:szCs w:val="28"/>
                <w:lang w:val="es-DO"/>
              </w:rPr>
              <w:t>Cantidad Participantes Género Masculino</w:t>
            </w:r>
          </w:p>
        </w:tc>
        <w:tc>
          <w:tcPr>
            <w:tcW w:w="1887" w:type="dxa"/>
            <w:tcBorders>
              <w:top w:val="single" w:sz="4" w:space="0" w:color="auto"/>
              <w:left w:val="nil"/>
              <w:bottom w:val="single" w:sz="4" w:space="0" w:color="auto"/>
              <w:right w:val="single" w:sz="4" w:space="0" w:color="auto"/>
            </w:tcBorders>
            <w:shd w:val="clear" w:color="auto" w:fill="011C50"/>
            <w:vAlign w:val="center"/>
            <w:hideMark/>
          </w:tcPr>
          <w:p w14:paraId="458DAC82" w14:textId="77777777" w:rsidR="005052C7" w:rsidRPr="0092354D" w:rsidRDefault="69B236DB" w:rsidP="005C6940">
            <w:pPr>
              <w:spacing w:beforeLines="30" w:before="72" w:afterLines="30" w:after="72" w:line="360" w:lineRule="auto"/>
              <w:jc w:val="both"/>
              <w:rPr>
                <w:rFonts w:eastAsia="Times New Roman"/>
                <w:b/>
                <w:bCs/>
                <w:color w:val="FFFFFF" w:themeColor="background1"/>
                <w:sz w:val="28"/>
                <w:szCs w:val="28"/>
                <w:lang w:val="es-DO"/>
              </w:rPr>
            </w:pPr>
            <w:r w:rsidRPr="59A45160">
              <w:rPr>
                <w:rFonts w:eastAsia="Times New Roman"/>
                <w:b/>
                <w:bCs/>
                <w:color w:val="FFFFFF" w:themeColor="background1"/>
                <w:sz w:val="28"/>
                <w:szCs w:val="28"/>
                <w:lang w:val="es-DO"/>
              </w:rPr>
              <w:t>Cantidad de Participantes</w:t>
            </w:r>
          </w:p>
        </w:tc>
      </w:tr>
      <w:tr w:rsidR="00DD11C5" w:rsidRPr="00F85A31" w14:paraId="2D8380B6" w14:textId="77777777" w:rsidTr="0097571C">
        <w:trPr>
          <w:trHeight w:val="617"/>
        </w:trPr>
        <w:tc>
          <w:tcPr>
            <w:tcW w:w="2254" w:type="dxa"/>
            <w:tcBorders>
              <w:top w:val="nil"/>
              <w:left w:val="single" w:sz="4" w:space="0" w:color="auto"/>
              <w:bottom w:val="single" w:sz="4" w:space="0" w:color="auto"/>
              <w:right w:val="single" w:sz="4" w:space="0" w:color="auto"/>
            </w:tcBorders>
            <w:shd w:val="clear" w:color="auto" w:fill="FFFFFF" w:themeFill="background1"/>
            <w:vAlign w:val="center"/>
            <w:hideMark/>
          </w:tcPr>
          <w:p w14:paraId="4A67ED90"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CHARLA:</w:t>
            </w:r>
            <w:r w:rsidR="005052C7">
              <w:br/>
            </w:r>
            <w:r w:rsidRPr="59A45160">
              <w:rPr>
                <w:rFonts w:eastAsia="Times New Roman"/>
                <w:lang w:val="es-DO"/>
              </w:rPr>
              <w:t>Régimen Ético y Disciplinario</w:t>
            </w:r>
          </w:p>
        </w:tc>
        <w:tc>
          <w:tcPr>
            <w:tcW w:w="1887" w:type="dxa"/>
            <w:tcBorders>
              <w:top w:val="nil"/>
              <w:left w:val="nil"/>
              <w:bottom w:val="single" w:sz="4" w:space="0" w:color="auto"/>
              <w:right w:val="single" w:sz="4" w:space="0" w:color="auto"/>
            </w:tcBorders>
            <w:shd w:val="clear" w:color="auto" w:fill="auto"/>
            <w:noWrap/>
            <w:vAlign w:val="center"/>
            <w:hideMark/>
          </w:tcPr>
          <w:p w14:paraId="10119085"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46</w:t>
            </w:r>
          </w:p>
        </w:tc>
        <w:tc>
          <w:tcPr>
            <w:tcW w:w="1887" w:type="dxa"/>
            <w:tcBorders>
              <w:top w:val="nil"/>
              <w:left w:val="nil"/>
              <w:bottom w:val="single" w:sz="4" w:space="0" w:color="auto"/>
              <w:right w:val="single" w:sz="4" w:space="0" w:color="auto"/>
            </w:tcBorders>
            <w:shd w:val="clear" w:color="auto" w:fill="auto"/>
            <w:vAlign w:val="center"/>
            <w:hideMark/>
          </w:tcPr>
          <w:p w14:paraId="0CE204AD"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29</w:t>
            </w:r>
          </w:p>
        </w:tc>
        <w:tc>
          <w:tcPr>
            <w:tcW w:w="1887" w:type="dxa"/>
            <w:tcBorders>
              <w:top w:val="nil"/>
              <w:left w:val="nil"/>
              <w:bottom w:val="single" w:sz="4" w:space="0" w:color="auto"/>
              <w:right w:val="single" w:sz="4" w:space="0" w:color="auto"/>
            </w:tcBorders>
            <w:shd w:val="clear" w:color="auto" w:fill="auto"/>
            <w:noWrap/>
            <w:vAlign w:val="center"/>
            <w:hideMark/>
          </w:tcPr>
          <w:p w14:paraId="55DA29D4"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75</w:t>
            </w:r>
          </w:p>
        </w:tc>
      </w:tr>
      <w:tr w:rsidR="00DD11C5" w:rsidRPr="00F85A31" w14:paraId="6E04E0AD" w14:textId="77777777" w:rsidTr="0097571C">
        <w:trPr>
          <w:trHeight w:val="232"/>
        </w:trPr>
        <w:tc>
          <w:tcPr>
            <w:tcW w:w="2254" w:type="dxa"/>
            <w:tcBorders>
              <w:top w:val="nil"/>
              <w:left w:val="single" w:sz="4" w:space="0" w:color="auto"/>
              <w:bottom w:val="single" w:sz="4" w:space="0" w:color="auto"/>
              <w:right w:val="single" w:sz="4" w:space="0" w:color="auto"/>
            </w:tcBorders>
            <w:shd w:val="clear" w:color="auto" w:fill="FFFFFF" w:themeFill="background1"/>
            <w:vAlign w:val="center"/>
            <w:hideMark/>
          </w:tcPr>
          <w:p w14:paraId="28ED7FAA"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CHARLA:</w:t>
            </w:r>
            <w:r w:rsidR="005052C7">
              <w:br/>
            </w:r>
            <w:r w:rsidRPr="59A45160">
              <w:rPr>
                <w:rFonts w:eastAsia="Times New Roman"/>
                <w:lang w:val="es-DO"/>
              </w:rPr>
              <w:t xml:space="preserve">Ley 41-08 de Función Pública </w:t>
            </w:r>
          </w:p>
        </w:tc>
        <w:tc>
          <w:tcPr>
            <w:tcW w:w="1887" w:type="dxa"/>
            <w:tcBorders>
              <w:top w:val="nil"/>
              <w:left w:val="nil"/>
              <w:bottom w:val="single" w:sz="4" w:space="0" w:color="auto"/>
              <w:right w:val="single" w:sz="4" w:space="0" w:color="auto"/>
            </w:tcBorders>
            <w:shd w:val="clear" w:color="auto" w:fill="auto"/>
            <w:noWrap/>
            <w:vAlign w:val="center"/>
            <w:hideMark/>
          </w:tcPr>
          <w:p w14:paraId="3A47636A"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51</w:t>
            </w:r>
          </w:p>
        </w:tc>
        <w:tc>
          <w:tcPr>
            <w:tcW w:w="1887" w:type="dxa"/>
            <w:tcBorders>
              <w:top w:val="nil"/>
              <w:left w:val="nil"/>
              <w:bottom w:val="single" w:sz="4" w:space="0" w:color="auto"/>
              <w:right w:val="single" w:sz="4" w:space="0" w:color="auto"/>
            </w:tcBorders>
            <w:shd w:val="clear" w:color="auto" w:fill="auto"/>
            <w:vAlign w:val="center"/>
            <w:hideMark/>
          </w:tcPr>
          <w:p w14:paraId="5FBDBE5C"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41</w:t>
            </w:r>
          </w:p>
        </w:tc>
        <w:tc>
          <w:tcPr>
            <w:tcW w:w="1887" w:type="dxa"/>
            <w:tcBorders>
              <w:top w:val="nil"/>
              <w:left w:val="nil"/>
              <w:bottom w:val="single" w:sz="4" w:space="0" w:color="auto"/>
              <w:right w:val="single" w:sz="4" w:space="0" w:color="auto"/>
            </w:tcBorders>
            <w:shd w:val="clear" w:color="auto" w:fill="auto"/>
            <w:noWrap/>
            <w:vAlign w:val="center"/>
            <w:hideMark/>
          </w:tcPr>
          <w:p w14:paraId="0D3CBBFF"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92</w:t>
            </w:r>
          </w:p>
        </w:tc>
      </w:tr>
      <w:tr w:rsidR="00DD11C5" w:rsidRPr="00F85A31" w14:paraId="49A4F69B" w14:textId="77777777" w:rsidTr="0097571C">
        <w:trPr>
          <w:trHeight w:val="232"/>
        </w:trPr>
        <w:tc>
          <w:tcPr>
            <w:tcW w:w="2254" w:type="dxa"/>
            <w:tcBorders>
              <w:top w:val="nil"/>
              <w:left w:val="single" w:sz="4" w:space="0" w:color="auto"/>
              <w:bottom w:val="single" w:sz="4" w:space="0" w:color="auto"/>
              <w:right w:val="single" w:sz="4" w:space="0" w:color="auto"/>
            </w:tcBorders>
            <w:shd w:val="clear" w:color="auto" w:fill="FFFFFF" w:themeFill="background1"/>
            <w:vAlign w:val="center"/>
            <w:hideMark/>
          </w:tcPr>
          <w:p w14:paraId="4C2C5225"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DIPLOMADO:</w:t>
            </w:r>
            <w:r w:rsidR="005052C7">
              <w:br/>
            </w:r>
            <w:r w:rsidRPr="59A45160">
              <w:rPr>
                <w:rFonts w:eastAsia="Times New Roman"/>
                <w:lang w:val="es-DO"/>
              </w:rPr>
              <w:t>Arte Moderno y Contemporáneo</w:t>
            </w:r>
          </w:p>
        </w:tc>
        <w:tc>
          <w:tcPr>
            <w:tcW w:w="1887" w:type="dxa"/>
            <w:tcBorders>
              <w:top w:val="nil"/>
              <w:left w:val="nil"/>
              <w:bottom w:val="single" w:sz="4" w:space="0" w:color="auto"/>
              <w:right w:val="single" w:sz="4" w:space="0" w:color="auto"/>
            </w:tcBorders>
            <w:shd w:val="clear" w:color="auto" w:fill="auto"/>
            <w:noWrap/>
            <w:vAlign w:val="center"/>
            <w:hideMark/>
          </w:tcPr>
          <w:p w14:paraId="5B5834AD"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1</w:t>
            </w:r>
          </w:p>
        </w:tc>
        <w:tc>
          <w:tcPr>
            <w:tcW w:w="1887" w:type="dxa"/>
            <w:tcBorders>
              <w:top w:val="nil"/>
              <w:left w:val="nil"/>
              <w:bottom w:val="single" w:sz="4" w:space="0" w:color="auto"/>
              <w:right w:val="single" w:sz="4" w:space="0" w:color="auto"/>
            </w:tcBorders>
            <w:shd w:val="clear" w:color="auto" w:fill="auto"/>
            <w:vAlign w:val="center"/>
            <w:hideMark/>
          </w:tcPr>
          <w:p w14:paraId="61E9A584"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2</w:t>
            </w:r>
          </w:p>
        </w:tc>
        <w:tc>
          <w:tcPr>
            <w:tcW w:w="1887" w:type="dxa"/>
            <w:tcBorders>
              <w:top w:val="nil"/>
              <w:left w:val="nil"/>
              <w:bottom w:val="single" w:sz="4" w:space="0" w:color="auto"/>
              <w:right w:val="single" w:sz="4" w:space="0" w:color="auto"/>
            </w:tcBorders>
            <w:shd w:val="clear" w:color="auto" w:fill="auto"/>
            <w:noWrap/>
            <w:vAlign w:val="center"/>
            <w:hideMark/>
          </w:tcPr>
          <w:p w14:paraId="5B7F9C88"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3</w:t>
            </w:r>
          </w:p>
        </w:tc>
      </w:tr>
      <w:tr w:rsidR="00DD11C5" w:rsidRPr="00F85A31" w14:paraId="4A90C205" w14:textId="77777777" w:rsidTr="0097571C">
        <w:trPr>
          <w:trHeight w:val="255"/>
        </w:trPr>
        <w:tc>
          <w:tcPr>
            <w:tcW w:w="2254" w:type="dxa"/>
            <w:tcBorders>
              <w:top w:val="nil"/>
              <w:left w:val="single" w:sz="4" w:space="0" w:color="auto"/>
              <w:bottom w:val="single" w:sz="4" w:space="0" w:color="auto"/>
              <w:right w:val="single" w:sz="4" w:space="0" w:color="auto"/>
            </w:tcBorders>
            <w:shd w:val="clear" w:color="auto" w:fill="FFFFFF" w:themeFill="background1"/>
            <w:vAlign w:val="center"/>
            <w:hideMark/>
          </w:tcPr>
          <w:p w14:paraId="5895730C"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WORKSHOP: </w:t>
            </w:r>
            <w:r w:rsidR="005052C7">
              <w:br/>
            </w:r>
            <w:r w:rsidRPr="59A45160">
              <w:rPr>
                <w:rFonts w:eastAsia="Times New Roman"/>
                <w:lang w:val="es-DO"/>
              </w:rPr>
              <w:t>Como Diseñar y Optimizar la Plantilla de Personal para el Incremento de la Productividad</w:t>
            </w:r>
          </w:p>
        </w:tc>
        <w:tc>
          <w:tcPr>
            <w:tcW w:w="1887" w:type="dxa"/>
            <w:tcBorders>
              <w:top w:val="nil"/>
              <w:left w:val="nil"/>
              <w:bottom w:val="single" w:sz="4" w:space="0" w:color="auto"/>
              <w:right w:val="single" w:sz="4" w:space="0" w:color="auto"/>
            </w:tcBorders>
            <w:shd w:val="clear" w:color="auto" w:fill="FFFFFF" w:themeFill="background1"/>
            <w:noWrap/>
            <w:vAlign w:val="center"/>
            <w:hideMark/>
          </w:tcPr>
          <w:p w14:paraId="786B6BEC"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4</w:t>
            </w:r>
          </w:p>
        </w:tc>
        <w:tc>
          <w:tcPr>
            <w:tcW w:w="1887" w:type="dxa"/>
            <w:tcBorders>
              <w:top w:val="nil"/>
              <w:left w:val="nil"/>
              <w:bottom w:val="single" w:sz="4" w:space="0" w:color="auto"/>
              <w:right w:val="single" w:sz="4" w:space="0" w:color="auto"/>
            </w:tcBorders>
            <w:shd w:val="clear" w:color="auto" w:fill="FFFFFF" w:themeFill="background1"/>
            <w:vAlign w:val="center"/>
            <w:hideMark/>
          </w:tcPr>
          <w:p w14:paraId="4C183166"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0</w:t>
            </w:r>
          </w:p>
        </w:tc>
        <w:tc>
          <w:tcPr>
            <w:tcW w:w="1887" w:type="dxa"/>
            <w:tcBorders>
              <w:top w:val="nil"/>
              <w:left w:val="nil"/>
              <w:bottom w:val="single" w:sz="4" w:space="0" w:color="auto"/>
              <w:right w:val="single" w:sz="4" w:space="0" w:color="auto"/>
            </w:tcBorders>
            <w:shd w:val="clear" w:color="auto" w:fill="auto"/>
            <w:noWrap/>
            <w:vAlign w:val="center"/>
            <w:hideMark/>
          </w:tcPr>
          <w:p w14:paraId="572BE8D9"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4</w:t>
            </w:r>
          </w:p>
        </w:tc>
      </w:tr>
      <w:tr w:rsidR="00DD11C5" w:rsidRPr="00F85A31" w14:paraId="4E61F717" w14:textId="77777777" w:rsidTr="0097571C">
        <w:trPr>
          <w:trHeight w:val="232"/>
        </w:trPr>
        <w:tc>
          <w:tcPr>
            <w:tcW w:w="2254" w:type="dxa"/>
            <w:tcBorders>
              <w:top w:val="nil"/>
              <w:left w:val="single" w:sz="4" w:space="0" w:color="auto"/>
              <w:bottom w:val="single" w:sz="4" w:space="0" w:color="auto"/>
              <w:right w:val="single" w:sz="4" w:space="0" w:color="auto"/>
            </w:tcBorders>
            <w:shd w:val="clear" w:color="auto" w:fill="FFFFFF" w:themeFill="background1"/>
            <w:vAlign w:val="center"/>
            <w:hideMark/>
          </w:tcPr>
          <w:p w14:paraId="2E7016F4"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DIPLOMADO: </w:t>
            </w:r>
            <w:r w:rsidR="005052C7">
              <w:br/>
            </w:r>
            <w:r w:rsidRPr="59A45160">
              <w:rPr>
                <w:rFonts w:eastAsia="Times New Roman"/>
                <w:lang w:val="es-DO"/>
              </w:rPr>
              <w:t xml:space="preserve">Gestión de Proyectos </w:t>
            </w:r>
          </w:p>
        </w:tc>
        <w:tc>
          <w:tcPr>
            <w:tcW w:w="1887" w:type="dxa"/>
            <w:tcBorders>
              <w:top w:val="nil"/>
              <w:left w:val="nil"/>
              <w:bottom w:val="single" w:sz="4" w:space="0" w:color="auto"/>
              <w:right w:val="single" w:sz="4" w:space="0" w:color="auto"/>
            </w:tcBorders>
            <w:shd w:val="clear" w:color="auto" w:fill="FFFFFF" w:themeFill="background1"/>
            <w:noWrap/>
            <w:vAlign w:val="center"/>
            <w:hideMark/>
          </w:tcPr>
          <w:p w14:paraId="1D2D6004"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3</w:t>
            </w:r>
          </w:p>
        </w:tc>
        <w:tc>
          <w:tcPr>
            <w:tcW w:w="1887" w:type="dxa"/>
            <w:tcBorders>
              <w:top w:val="nil"/>
              <w:left w:val="nil"/>
              <w:bottom w:val="single" w:sz="4" w:space="0" w:color="auto"/>
              <w:right w:val="single" w:sz="4" w:space="0" w:color="auto"/>
            </w:tcBorders>
            <w:shd w:val="clear" w:color="auto" w:fill="FFFFFF" w:themeFill="background1"/>
            <w:vAlign w:val="center"/>
            <w:hideMark/>
          </w:tcPr>
          <w:p w14:paraId="70C936F7"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5</w:t>
            </w:r>
          </w:p>
        </w:tc>
        <w:tc>
          <w:tcPr>
            <w:tcW w:w="1887" w:type="dxa"/>
            <w:tcBorders>
              <w:top w:val="nil"/>
              <w:left w:val="nil"/>
              <w:bottom w:val="single" w:sz="4" w:space="0" w:color="auto"/>
              <w:right w:val="single" w:sz="4" w:space="0" w:color="auto"/>
            </w:tcBorders>
            <w:shd w:val="clear" w:color="auto" w:fill="auto"/>
            <w:noWrap/>
            <w:vAlign w:val="center"/>
            <w:hideMark/>
          </w:tcPr>
          <w:p w14:paraId="724EA6CD"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8</w:t>
            </w:r>
          </w:p>
        </w:tc>
      </w:tr>
      <w:tr w:rsidR="00DD11C5" w:rsidRPr="00F85A31" w14:paraId="1523C100" w14:textId="77777777" w:rsidTr="0097571C">
        <w:trPr>
          <w:trHeight w:val="232"/>
        </w:trPr>
        <w:tc>
          <w:tcPr>
            <w:tcW w:w="2254" w:type="dxa"/>
            <w:tcBorders>
              <w:top w:val="nil"/>
              <w:left w:val="single" w:sz="4" w:space="0" w:color="auto"/>
              <w:bottom w:val="single" w:sz="4" w:space="0" w:color="auto"/>
              <w:right w:val="single" w:sz="4" w:space="0" w:color="auto"/>
            </w:tcBorders>
            <w:shd w:val="clear" w:color="auto" w:fill="FFFFFF" w:themeFill="background1"/>
            <w:vAlign w:val="center"/>
            <w:hideMark/>
          </w:tcPr>
          <w:p w14:paraId="1F51077F"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DIPLOMADO: </w:t>
            </w:r>
            <w:r w:rsidR="005052C7">
              <w:br/>
            </w:r>
            <w:r w:rsidRPr="59A45160">
              <w:rPr>
                <w:rFonts w:eastAsia="Times New Roman"/>
                <w:lang w:val="es-DO"/>
              </w:rPr>
              <w:t xml:space="preserve">Productividad, Crecimiento &amp; </w:t>
            </w:r>
            <w:r w:rsidRPr="59A45160">
              <w:rPr>
                <w:rFonts w:eastAsia="Times New Roman"/>
                <w:lang w:val="es-DO"/>
              </w:rPr>
              <w:lastRenderedPageBreak/>
              <w:t xml:space="preserve">Desarrollo Familiar </w:t>
            </w:r>
          </w:p>
        </w:tc>
        <w:tc>
          <w:tcPr>
            <w:tcW w:w="1887" w:type="dxa"/>
            <w:tcBorders>
              <w:top w:val="nil"/>
              <w:left w:val="nil"/>
              <w:bottom w:val="single" w:sz="4" w:space="0" w:color="auto"/>
              <w:right w:val="single" w:sz="4" w:space="0" w:color="auto"/>
            </w:tcBorders>
            <w:shd w:val="clear" w:color="auto" w:fill="auto"/>
            <w:noWrap/>
            <w:vAlign w:val="center"/>
            <w:hideMark/>
          </w:tcPr>
          <w:p w14:paraId="02995A53"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lastRenderedPageBreak/>
              <w:t>2</w:t>
            </w:r>
          </w:p>
        </w:tc>
        <w:tc>
          <w:tcPr>
            <w:tcW w:w="1887" w:type="dxa"/>
            <w:tcBorders>
              <w:top w:val="nil"/>
              <w:left w:val="nil"/>
              <w:bottom w:val="single" w:sz="4" w:space="0" w:color="auto"/>
              <w:right w:val="single" w:sz="4" w:space="0" w:color="auto"/>
            </w:tcBorders>
            <w:shd w:val="clear" w:color="auto" w:fill="auto"/>
            <w:vAlign w:val="center"/>
            <w:hideMark/>
          </w:tcPr>
          <w:p w14:paraId="502AC4B2"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3</w:t>
            </w:r>
          </w:p>
        </w:tc>
        <w:tc>
          <w:tcPr>
            <w:tcW w:w="1887" w:type="dxa"/>
            <w:tcBorders>
              <w:top w:val="nil"/>
              <w:left w:val="nil"/>
              <w:bottom w:val="single" w:sz="4" w:space="0" w:color="auto"/>
              <w:right w:val="single" w:sz="4" w:space="0" w:color="auto"/>
            </w:tcBorders>
            <w:shd w:val="clear" w:color="auto" w:fill="auto"/>
            <w:noWrap/>
            <w:vAlign w:val="center"/>
            <w:hideMark/>
          </w:tcPr>
          <w:p w14:paraId="13C8B065"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5</w:t>
            </w:r>
          </w:p>
        </w:tc>
      </w:tr>
      <w:tr w:rsidR="00DD11C5" w:rsidRPr="00F85A31" w14:paraId="4DABF645" w14:textId="77777777" w:rsidTr="0097571C">
        <w:trPr>
          <w:trHeight w:val="232"/>
        </w:trPr>
        <w:tc>
          <w:tcPr>
            <w:tcW w:w="2254" w:type="dxa"/>
            <w:tcBorders>
              <w:top w:val="nil"/>
              <w:left w:val="single" w:sz="4" w:space="0" w:color="auto"/>
              <w:bottom w:val="single" w:sz="4" w:space="0" w:color="auto"/>
              <w:right w:val="single" w:sz="4" w:space="0" w:color="auto"/>
            </w:tcBorders>
            <w:shd w:val="clear" w:color="auto" w:fill="FFFFFF" w:themeFill="background1"/>
            <w:vAlign w:val="center"/>
            <w:hideMark/>
          </w:tcPr>
          <w:p w14:paraId="17AFDA38"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CURSO:</w:t>
            </w:r>
            <w:r w:rsidR="005052C7">
              <w:br/>
            </w:r>
            <w:r w:rsidRPr="59A45160">
              <w:rPr>
                <w:rFonts w:eastAsia="Times New Roman"/>
                <w:lang w:val="es-DO"/>
              </w:rPr>
              <w:t xml:space="preserve">Manejo de Conflictos </w:t>
            </w:r>
          </w:p>
        </w:tc>
        <w:tc>
          <w:tcPr>
            <w:tcW w:w="1887" w:type="dxa"/>
            <w:tcBorders>
              <w:top w:val="nil"/>
              <w:left w:val="nil"/>
              <w:bottom w:val="single" w:sz="4" w:space="0" w:color="auto"/>
              <w:right w:val="single" w:sz="4" w:space="0" w:color="auto"/>
            </w:tcBorders>
            <w:shd w:val="clear" w:color="auto" w:fill="FFFFFF" w:themeFill="background1"/>
            <w:noWrap/>
            <w:vAlign w:val="center"/>
            <w:hideMark/>
          </w:tcPr>
          <w:p w14:paraId="5053592E"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37</w:t>
            </w:r>
          </w:p>
        </w:tc>
        <w:tc>
          <w:tcPr>
            <w:tcW w:w="1887" w:type="dxa"/>
            <w:tcBorders>
              <w:top w:val="nil"/>
              <w:left w:val="nil"/>
              <w:bottom w:val="single" w:sz="4" w:space="0" w:color="auto"/>
              <w:right w:val="single" w:sz="4" w:space="0" w:color="auto"/>
            </w:tcBorders>
            <w:shd w:val="clear" w:color="auto" w:fill="FFFFFF" w:themeFill="background1"/>
            <w:vAlign w:val="center"/>
            <w:hideMark/>
          </w:tcPr>
          <w:p w14:paraId="28911473"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9</w:t>
            </w:r>
          </w:p>
        </w:tc>
        <w:tc>
          <w:tcPr>
            <w:tcW w:w="1887" w:type="dxa"/>
            <w:tcBorders>
              <w:top w:val="nil"/>
              <w:left w:val="nil"/>
              <w:bottom w:val="single" w:sz="4" w:space="0" w:color="auto"/>
              <w:right w:val="single" w:sz="4" w:space="0" w:color="auto"/>
            </w:tcBorders>
            <w:shd w:val="clear" w:color="auto" w:fill="auto"/>
            <w:noWrap/>
            <w:vAlign w:val="center"/>
            <w:hideMark/>
          </w:tcPr>
          <w:p w14:paraId="60CA5857"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46</w:t>
            </w:r>
          </w:p>
        </w:tc>
      </w:tr>
      <w:tr w:rsidR="00DD11C5" w:rsidRPr="00F85A31" w14:paraId="531B6620" w14:textId="77777777" w:rsidTr="0097571C">
        <w:trPr>
          <w:trHeight w:val="232"/>
        </w:trPr>
        <w:tc>
          <w:tcPr>
            <w:tcW w:w="2254" w:type="dxa"/>
            <w:tcBorders>
              <w:top w:val="nil"/>
              <w:left w:val="single" w:sz="4" w:space="0" w:color="auto"/>
              <w:bottom w:val="single" w:sz="4" w:space="0" w:color="auto"/>
              <w:right w:val="single" w:sz="4" w:space="0" w:color="auto"/>
            </w:tcBorders>
            <w:shd w:val="clear" w:color="auto" w:fill="FFFFFF" w:themeFill="background1"/>
            <w:vAlign w:val="center"/>
            <w:hideMark/>
          </w:tcPr>
          <w:p w14:paraId="591387C9"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CURSO:</w:t>
            </w:r>
            <w:r w:rsidR="005052C7">
              <w:br/>
            </w:r>
            <w:r w:rsidRPr="59A45160">
              <w:rPr>
                <w:rFonts w:eastAsia="Times New Roman"/>
                <w:lang w:val="es-DO"/>
              </w:rPr>
              <w:t>Ortografía y Redacción</w:t>
            </w:r>
          </w:p>
        </w:tc>
        <w:tc>
          <w:tcPr>
            <w:tcW w:w="1887" w:type="dxa"/>
            <w:tcBorders>
              <w:top w:val="nil"/>
              <w:left w:val="nil"/>
              <w:bottom w:val="single" w:sz="4" w:space="0" w:color="auto"/>
              <w:right w:val="single" w:sz="4" w:space="0" w:color="auto"/>
            </w:tcBorders>
            <w:shd w:val="clear" w:color="auto" w:fill="FFFFFF" w:themeFill="background1"/>
            <w:noWrap/>
            <w:vAlign w:val="center"/>
            <w:hideMark/>
          </w:tcPr>
          <w:p w14:paraId="5D4D183D"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43</w:t>
            </w:r>
          </w:p>
        </w:tc>
        <w:tc>
          <w:tcPr>
            <w:tcW w:w="1887" w:type="dxa"/>
            <w:tcBorders>
              <w:top w:val="nil"/>
              <w:left w:val="nil"/>
              <w:bottom w:val="single" w:sz="4" w:space="0" w:color="auto"/>
              <w:right w:val="single" w:sz="4" w:space="0" w:color="auto"/>
            </w:tcBorders>
            <w:shd w:val="clear" w:color="auto" w:fill="FFFFFF" w:themeFill="background1"/>
            <w:vAlign w:val="center"/>
            <w:hideMark/>
          </w:tcPr>
          <w:p w14:paraId="71A7BD6A"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13</w:t>
            </w:r>
          </w:p>
        </w:tc>
        <w:tc>
          <w:tcPr>
            <w:tcW w:w="1887" w:type="dxa"/>
            <w:tcBorders>
              <w:top w:val="nil"/>
              <w:left w:val="nil"/>
              <w:bottom w:val="single" w:sz="4" w:space="0" w:color="auto"/>
              <w:right w:val="single" w:sz="4" w:space="0" w:color="auto"/>
            </w:tcBorders>
            <w:shd w:val="clear" w:color="auto" w:fill="auto"/>
            <w:noWrap/>
            <w:vAlign w:val="center"/>
            <w:hideMark/>
          </w:tcPr>
          <w:p w14:paraId="4B1A82DE"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56</w:t>
            </w:r>
          </w:p>
        </w:tc>
      </w:tr>
      <w:tr w:rsidR="00DD11C5" w:rsidRPr="00F85A31" w14:paraId="3D523DC6" w14:textId="77777777" w:rsidTr="0097571C">
        <w:trPr>
          <w:trHeight w:val="232"/>
        </w:trPr>
        <w:tc>
          <w:tcPr>
            <w:tcW w:w="2254" w:type="dxa"/>
            <w:tcBorders>
              <w:top w:val="nil"/>
              <w:left w:val="single" w:sz="4" w:space="0" w:color="auto"/>
              <w:bottom w:val="single" w:sz="4" w:space="0" w:color="auto"/>
              <w:right w:val="single" w:sz="4" w:space="0" w:color="auto"/>
            </w:tcBorders>
            <w:shd w:val="clear" w:color="auto" w:fill="FFFFFF" w:themeFill="background1"/>
            <w:vAlign w:val="center"/>
            <w:hideMark/>
          </w:tcPr>
          <w:p w14:paraId="5D29AD8B"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CURSO: </w:t>
            </w:r>
            <w:r w:rsidR="005052C7">
              <w:br/>
            </w:r>
            <w:r w:rsidRPr="59A45160">
              <w:rPr>
                <w:rFonts w:eastAsia="Times New Roman"/>
                <w:lang w:val="es-DO"/>
              </w:rPr>
              <w:t xml:space="preserve">Excel Avanzado </w:t>
            </w:r>
          </w:p>
        </w:tc>
        <w:tc>
          <w:tcPr>
            <w:tcW w:w="1887" w:type="dxa"/>
            <w:tcBorders>
              <w:top w:val="nil"/>
              <w:left w:val="nil"/>
              <w:bottom w:val="single" w:sz="4" w:space="0" w:color="auto"/>
              <w:right w:val="single" w:sz="4" w:space="0" w:color="auto"/>
            </w:tcBorders>
            <w:shd w:val="clear" w:color="auto" w:fill="FFFFFF" w:themeFill="background1"/>
            <w:noWrap/>
            <w:vAlign w:val="center"/>
            <w:hideMark/>
          </w:tcPr>
          <w:p w14:paraId="22F3981F"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22</w:t>
            </w:r>
          </w:p>
        </w:tc>
        <w:tc>
          <w:tcPr>
            <w:tcW w:w="1887" w:type="dxa"/>
            <w:tcBorders>
              <w:top w:val="nil"/>
              <w:left w:val="nil"/>
              <w:bottom w:val="single" w:sz="4" w:space="0" w:color="auto"/>
              <w:right w:val="single" w:sz="4" w:space="0" w:color="auto"/>
            </w:tcBorders>
            <w:shd w:val="clear" w:color="auto" w:fill="FFFFFF" w:themeFill="background1"/>
            <w:vAlign w:val="center"/>
            <w:hideMark/>
          </w:tcPr>
          <w:p w14:paraId="761FA2F1"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4</w:t>
            </w:r>
          </w:p>
        </w:tc>
        <w:tc>
          <w:tcPr>
            <w:tcW w:w="1887" w:type="dxa"/>
            <w:tcBorders>
              <w:top w:val="nil"/>
              <w:left w:val="nil"/>
              <w:bottom w:val="single" w:sz="4" w:space="0" w:color="auto"/>
              <w:right w:val="single" w:sz="4" w:space="0" w:color="auto"/>
            </w:tcBorders>
            <w:shd w:val="clear" w:color="auto" w:fill="auto"/>
            <w:noWrap/>
            <w:vAlign w:val="center"/>
            <w:hideMark/>
          </w:tcPr>
          <w:p w14:paraId="36BAF4E8"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26</w:t>
            </w:r>
          </w:p>
        </w:tc>
      </w:tr>
      <w:tr w:rsidR="00DD11C5" w:rsidRPr="00F85A31" w14:paraId="73F8C721" w14:textId="77777777" w:rsidTr="0097571C">
        <w:trPr>
          <w:trHeight w:val="232"/>
        </w:trPr>
        <w:tc>
          <w:tcPr>
            <w:tcW w:w="2254" w:type="dxa"/>
            <w:tcBorders>
              <w:top w:val="nil"/>
              <w:left w:val="single" w:sz="4" w:space="0" w:color="auto"/>
              <w:bottom w:val="single" w:sz="4" w:space="0" w:color="auto"/>
              <w:right w:val="single" w:sz="4" w:space="0" w:color="auto"/>
            </w:tcBorders>
            <w:shd w:val="clear" w:color="auto" w:fill="FFFFFF" w:themeFill="background1"/>
            <w:vAlign w:val="center"/>
            <w:hideMark/>
          </w:tcPr>
          <w:p w14:paraId="1718B870"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CURSO: </w:t>
            </w:r>
            <w:r w:rsidR="005052C7">
              <w:br/>
            </w:r>
            <w:r w:rsidRPr="59A45160">
              <w:rPr>
                <w:rFonts w:eastAsia="Times New Roman"/>
                <w:lang w:val="es-DO"/>
              </w:rPr>
              <w:t xml:space="preserve">Planificación Estratégica </w:t>
            </w:r>
          </w:p>
        </w:tc>
        <w:tc>
          <w:tcPr>
            <w:tcW w:w="1887" w:type="dxa"/>
            <w:tcBorders>
              <w:top w:val="nil"/>
              <w:left w:val="nil"/>
              <w:bottom w:val="single" w:sz="4" w:space="0" w:color="auto"/>
              <w:right w:val="single" w:sz="4" w:space="0" w:color="auto"/>
            </w:tcBorders>
            <w:shd w:val="clear" w:color="auto" w:fill="FFFFFF" w:themeFill="background1"/>
            <w:noWrap/>
            <w:vAlign w:val="center"/>
            <w:hideMark/>
          </w:tcPr>
          <w:p w14:paraId="2A685C8F"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47</w:t>
            </w:r>
          </w:p>
        </w:tc>
        <w:tc>
          <w:tcPr>
            <w:tcW w:w="1887" w:type="dxa"/>
            <w:tcBorders>
              <w:top w:val="nil"/>
              <w:left w:val="nil"/>
              <w:bottom w:val="single" w:sz="4" w:space="0" w:color="auto"/>
              <w:right w:val="single" w:sz="4" w:space="0" w:color="auto"/>
            </w:tcBorders>
            <w:shd w:val="clear" w:color="auto" w:fill="FFFFFF" w:themeFill="background1"/>
            <w:vAlign w:val="center"/>
            <w:hideMark/>
          </w:tcPr>
          <w:p w14:paraId="00B39273"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20</w:t>
            </w:r>
          </w:p>
        </w:tc>
        <w:tc>
          <w:tcPr>
            <w:tcW w:w="1887" w:type="dxa"/>
            <w:tcBorders>
              <w:top w:val="nil"/>
              <w:left w:val="nil"/>
              <w:bottom w:val="single" w:sz="4" w:space="0" w:color="auto"/>
              <w:right w:val="single" w:sz="4" w:space="0" w:color="auto"/>
            </w:tcBorders>
            <w:shd w:val="clear" w:color="auto" w:fill="auto"/>
            <w:noWrap/>
            <w:vAlign w:val="center"/>
            <w:hideMark/>
          </w:tcPr>
          <w:p w14:paraId="0405F79C"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67</w:t>
            </w:r>
          </w:p>
        </w:tc>
      </w:tr>
      <w:tr w:rsidR="00DD11C5" w:rsidRPr="00F85A31" w14:paraId="7744EB23" w14:textId="77777777" w:rsidTr="0097571C">
        <w:trPr>
          <w:trHeight w:val="235"/>
        </w:trPr>
        <w:tc>
          <w:tcPr>
            <w:tcW w:w="2254" w:type="dxa"/>
            <w:tcBorders>
              <w:top w:val="nil"/>
              <w:left w:val="single" w:sz="4" w:space="0" w:color="auto"/>
              <w:bottom w:val="single" w:sz="4" w:space="0" w:color="auto"/>
              <w:right w:val="single" w:sz="4" w:space="0" w:color="auto"/>
            </w:tcBorders>
            <w:shd w:val="clear" w:color="auto" w:fill="FFFFFF" w:themeFill="background1"/>
            <w:vAlign w:val="center"/>
            <w:hideMark/>
          </w:tcPr>
          <w:p w14:paraId="29FC2FD0"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CURSO: </w:t>
            </w:r>
            <w:r w:rsidR="005052C7">
              <w:br/>
            </w:r>
            <w:r w:rsidRPr="59A45160">
              <w:rPr>
                <w:rFonts w:eastAsia="Times New Roman"/>
                <w:lang w:val="es-DO"/>
              </w:rPr>
              <w:t>PowerPoint</w:t>
            </w:r>
          </w:p>
        </w:tc>
        <w:tc>
          <w:tcPr>
            <w:tcW w:w="1887" w:type="dxa"/>
            <w:tcBorders>
              <w:top w:val="nil"/>
              <w:left w:val="nil"/>
              <w:bottom w:val="single" w:sz="4" w:space="0" w:color="auto"/>
              <w:right w:val="single" w:sz="4" w:space="0" w:color="auto"/>
            </w:tcBorders>
            <w:shd w:val="clear" w:color="auto" w:fill="auto"/>
            <w:noWrap/>
            <w:vAlign w:val="center"/>
            <w:hideMark/>
          </w:tcPr>
          <w:p w14:paraId="4AC30BAA"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33</w:t>
            </w:r>
          </w:p>
        </w:tc>
        <w:tc>
          <w:tcPr>
            <w:tcW w:w="1887" w:type="dxa"/>
            <w:tcBorders>
              <w:top w:val="nil"/>
              <w:left w:val="nil"/>
              <w:bottom w:val="single" w:sz="4" w:space="0" w:color="auto"/>
              <w:right w:val="single" w:sz="4" w:space="0" w:color="auto"/>
            </w:tcBorders>
            <w:shd w:val="clear" w:color="auto" w:fill="auto"/>
            <w:vAlign w:val="center"/>
            <w:hideMark/>
          </w:tcPr>
          <w:p w14:paraId="37A34F13"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7</w:t>
            </w:r>
          </w:p>
        </w:tc>
        <w:tc>
          <w:tcPr>
            <w:tcW w:w="1887" w:type="dxa"/>
            <w:tcBorders>
              <w:top w:val="nil"/>
              <w:left w:val="nil"/>
              <w:bottom w:val="single" w:sz="4" w:space="0" w:color="auto"/>
              <w:right w:val="single" w:sz="4" w:space="0" w:color="auto"/>
            </w:tcBorders>
            <w:shd w:val="clear" w:color="auto" w:fill="auto"/>
            <w:noWrap/>
            <w:vAlign w:val="center"/>
            <w:hideMark/>
          </w:tcPr>
          <w:p w14:paraId="0F1D6F56"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40</w:t>
            </w:r>
          </w:p>
        </w:tc>
      </w:tr>
      <w:tr w:rsidR="00DD11C5" w:rsidRPr="00F85A31" w14:paraId="59BED2C5" w14:textId="77777777" w:rsidTr="0097571C">
        <w:trPr>
          <w:trHeight w:val="232"/>
        </w:trPr>
        <w:tc>
          <w:tcPr>
            <w:tcW w:w="2254" w:type="dxa"/>
            <w:tcBorders>
              <w:top w:val="nil"/>
              <w:left w:val="single" w:sz="4" w:space="0" w:color="auto"/>
              <w:bottom w:val="single" w:sz="4" w:space="0" w:color="auto"/>
              <w:right w:val="single" w:sz="4" w:space="0" w:color="auto"/>
            </w:tcBorders>
            <w:shd w:val="clear" w:color="auto" w:fill="FFFFFF" w:themeFill="background1"/>
            <w:vAlign w:val="center"/>
            <w:hideMark/>
          </w:tcPr>
          <w:p w14:paraId="29FDA70F"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CHARLA:</w:t>
            </w:r>
            <w:r w:rsidR="005052C7">
              <w:br/>
            </w:r>
            <w:r w:rsidRPr="59A45160">
              <w:rPr>
                <w:rFonts w:eastAsia="Times New Roman"/>
                <w:lang w:val="es-DO"/>
              </w:rPr>
              <w:t>Importancia de la Donación Voluntaria de Sangre</w:t>
            </w:r>
          </w:p>
        </w:tc>
        <w:tc>
          <w:tcPr>
            <w:tcW w:w="1887" w:type="dxa"/>
            <w:tcBorders>
              <w:top w:val="nil"/>
              <w:left w:val="nil"/>
              <w:bottom w:val="single" w:sz="4" w:space="0" w:color="auto"/>
              <w:right w:val="single" w:sz="4" w:space="0" w:color="auto"/>
            </w:tcBorders>
            <w:shd w:val="clear" w:color="auto" w:fill="auto"/>
            <w:noWrap/>
            <w:vAlign w:val="center"/>
            <w:hideMark/>
          </w:tcPr>
          <w:p w14:paraId="02FEC258"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18</w:t>
            </w:r>
          </w:p>
        </w:tc>
        <w:tc>
          <w:tcPr>
            <w:tcW w:w="1887" w:type="dxa"/>
            <w:tcBorders>
              <w:top w:val="nil"/>
              <w:left w:val="nil"/>
              <w:bottom w:val="single" w:sz="4" w:space="0" w:color="auto"/>
              <w:right w:val="single" w:sz="4" w:space="0" w:color="auto"/>
            </w:tcBorders>
            <w:shd w:val="clear" w:color="auto" w:fill="auto"/>
            <w:noWrap/>
            <w:vAlign w:val="center"/>
            <w:hideMark/>
          </w:tcPr>
          <w:p w14:paraId="02725FEC"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10</w:t>
            </w:r>
          </w:p>
        </w:tc>
        <w:tc>
          <w:tcPr>
            <w:tcW w:w="1887" w:type="dxa"/>
            <w:tcBorders>
              <w:top w:val="nil"/>
              <w:left w:val="nil"/>
              <w:bottom w:val="single" w:sz="4" w:space="0" w:color="auto"/>
              <w:right w:val="single" w:sz="4" w:space="0" w:color="auto"/>
            </w:tcBorders>
            <w:shd w:val="clear" w:color="auto" w:fill="auto"/>
            <w:noWrap/>
            <w:vAlign w:val="center"/>
            <w:hideMark/>
          </w:tcPr>
          <w:p w14:paraId="78D68BD1"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28</w:t>
            </w:r>
          </w:p>
        </w:tc>
      </w:tr>
      <w:tr w:rsidR="00DD11C5" w:rsidRPr="00F85A31" w14:paraId="73ABD74D" w14:textId="77777777" w:rsidTr="0097571C">
        <w:trPr>
          <w:trHeight w:val="201"/>
        </w:trPr>
        <w:tc>
          <w:tcPr>
            <w:tcW w:w="2254" w:type="dxa"/>
            <w:tcBorders>
              <w:top w:val="nil"/>
              <w:left w:val="single" w:sz="4" w:space="0" w:color="auto"/>
              <w:bottom w:val="single" w:sz="4" w:space="0" w:color="auto"/>
              <w:right w:val="single" w:sz="4" w:space="0" w:color="auto"/>
            </w:tcBorders>
            <w:shd w:val="clear" w:color="auto" w:fill="FFFFFF" w:themeFill="background1"/>
            <w:vAlign w:val="center"/>
            <w:hideMark/>
          </w:tcPr>
          <w:p w14:paraId="08A8BFE3"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Taller: </w:t>
            </w:r>
            <w:r w:rsidR="005052C7">
              <w:br/>
            </w:r>
            <w:r w:rsidRPr="59A45160">
              <w:rPr>
                <w:rFonts w:eastAsia="Times New Roman"/>
                <w:lang w:val="es-DO"/>
              </w:rPr>
              <w:t xml:space="preserve">Creando una </w:t>
            </w:r>
            <w:r w:rsidRPr="59A45160">
              <w:rPr>
                <w:rFonts w:eastAsia="Times New Roman"/>
                <w:lang w:val="es-DO"/>
              </w:rPr>
              <w:lastRenderedPageBreak/>
              <w:t>Cultura de Salud y Bienestar en la Empresa</w:t>
            </w:r>
          </w:p>
        </w:tc>
        <w:tc>
          <w:tcPr>
            <w:tcW w:w="1887" w:type="dxa"/>
            <w:tcBorders>
              <w:top w:val="nil"/>
              <w:left w:val="nil"/>
              <w:bottom w:val="single" w:sz="4" w:space="0" w:color="auto"/>
              <w:right w:val="single" w:sz="4" w:space="0" w:color="auto"/>
            </w:tcBorders>
            <w:shd w:val="clear" w:color="auto" w:fill="auto"/>
            <w:noWrap/>
            <w:vAlign w:val="center"/>
            <w:hideMark/>
          </w:tcPr>
          <w:p w14:paraId="4CD625A8"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lastRenderedPageBreak/>
              <w:t>7</w:t>
            </w:r>
          </w:p>
        </w:tc>
        <w:tc>
          <w:tcPr>
            <w:tcW w:w="1887" w:type="dxa"/>
            <w:tcBorders>
              <w:top w:val="nil"/>
              <w:left w:val="nil"/>
              <w:bottom w:val="single" w:sz="4" w:space="0" w:color="auto"/>
              <w:right w:val="single" w:sz="4" w:space="0" w:color="auto"/>
            </w:tcBorders>
            <w:shd w:val="clear" w:color="auto" w:fill="auto"/>
            <w:noWrap/>
            <w:vAlign w:val="center"/>
            <w:hideMark/>
          </w:tcPr>
          <w:p w14:paraId="4E6F6EBA"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1</w:t>
            </w:r>
          </w:p>
        </w:tc>
        <w:tc>
          <w:tcPr>
            <w:tcW w:w="1887" w:type="dxa"/>
            <w:tcBorders>
              <w:top w:val="nil"/>
              <w:left w:val="nil"/>
              <w:bottom w:val="single" w:sz="4" w:space="0" w:color="auto"/>
              <w:right w:val="single" w:sz="4" w:space="0" w:color="auto"/>
            </w:tcBorders>
            <w:shd w:val="clear" w:color="auto" w:fill="auto"/>
            <w:noWrap/>
            <w:vAlign w:val="center"/>
            <w:hideMark/>
          </w:tcPr>
          <w:p w14:paraId="23F7C777"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8</w:t>
            </w:r>
          </w:p>
        </w:tc>
      </w:tr>
      <w:tr w:rsidR="00DD11C5" w:rsidRPr="00F85A31" w14:paraId="16B30B90" w14:textId="77777777" w:rsidTr="0097571C">
        <w:trPr>
          <w:trHeight w:val="232"/>
        </w:trPr>
        <w:tc>
          <w:tcPr>
            <w:tcW w:w="2254" w:type="dxa"/>
            <w:tcBorders>
              <w:top w:val="nil"/>
              <w:left w:val="single" w:sz="4" w:space="0" w:color="auto"/>
              <w:bottom w:val="single" w:sz="4" w:space="0" w:color="auto"/>
              <w:right w:val="single" w:sz="4" w:space="0" w:color="auto"/>
            </w:tcBorders>
            <w:shd w:val="clear" w:color="auto" w:fill="FFFFFF" w:themeFill="background1"/>
            <w:vAlign w:val="center"/>
            <w:hideMark/>
          </w:tcPr>
          <w:p w14:paraId="226F9238"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Taller: </w:t>
            </w:r>
            <w:r w:rsidR="005052C7">
              <w:br/>
            </w:r>
            <w:r w:rsidRPr="59A45160">
              <w:rPr>
                <w:rFonts w:eastAsia="Times New Roman"/>
                <w:lang w:val="es-DO"/>
              </w:rPr>
              <w:t>Cortesía Telefónica</w:t>
            </w:r>
          </w:p>
        </w:tc>
        <w:tc>
          <w:tcPr>
            <w:tcW w:w="1887" w:type="dxa"/>
            <w:tcBorders>
              <w:top w:val="nil"/>
              <w:left w:val="nil"/>
              <w:bottom w:val="single" w:sz="4" w:space="0" w:color="auto"/>
              <w:right w:val="single" w:sz="4" w:space="0" w:color="auto"/>
            </w:tcBorders>
            <w:shd w:val="clear" w:color="auto" w:fill="auto"/>
            <w:noWrap/>
            <w:vAlign w:val="center"/>
            <w:hideMark/>
          </w:tcPr>
          <w:p w14:paraId="2D4941E4"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9</w:t>
            </w:r>
          </w:p>
        </w:tc>
        <w:tc>
          <w:tcPr>
            <w:tcW w:w="1887" w:type="dxa"/>
            <w:tcBorders>
              <w:top w:val="nil"/>
              <w:left w:val="nil"/>
              <w:bottom w:val="single" w:sz="4" w:space="0" w:color="auto"/>
              <w:right w:val="single" w:sz="4" w:space="0" w:color="auto"/>
            </w:tcBorders>
            <w:shd w:val="clear" w:color="auto" w:fill="auto"/>
            <w:noWrap/>
            <w:vAlign w:val="center"/>
            <w:hideMark/>
          </w:tcPr>
          <w:p w14:paraId="6E718F9B"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1</w:t>
            </w:r>
          </w:p>
        </w:tc>
        <w:tc>
          <w:tcPr>
            <w:tcW w:w="1887" w:type="dxa"/>
            <w:tcBorders>
              <w:top w:val="nil"/>
              <w:left w:val="nil"/>
              <w:bottom w:val="single" w:sz="4" w:space="0" w:color="auto"/>
              <w:right w:val="single" w:sz="4" w:space="0" w:color="auto"/>
            </w:tcBorders>
            <w:shd w:val="clear" w:color="auto" w:fill="auto"/>
            <w:noWrap/>
            <w:vAlign w:val="center"/>
            <w:hideMark/>
          </w:tcPr>
          <w:p w14:paraId="159F2DF7"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10</w:t>
            </w:r>
          </w:p>
        </w:tc>
      </w:tr>
      <w:tr w:rsidR="0092354D" w:rsidRPr="00F85A31" w14:paraId="3F9117C3" w14:textId="77777777" w:rsidTr="0097571C">
        <w:trPr>
          <w:trHeight w:val="178"/>
        </w:trPr>
        <w:tc>
          <w:tcPr>
            <w:tcW w:w="2254" w:type="dxa"/>
            <w:tcBorders>
              <w:top w:val="nil"/>
              <w:left w:val="nil"/>
              <w:bottom w:val="nil"/>
              <w:right w:val="single" w:sz="4" w:space="0" w:color="auto"/>
            </w:tcBorders>
            <w:shd w:val="clear" w:color="auto" w:fill="auto"/>
            <w:noWrap/>
            <w:vAlign w:val="bottom"/>
            <w:hideMark/>
          </w:tcPr>
          <w:p w14:paraId="6DCF5AF1" w14:textId="77777777" w:rsidR="005052C7" w:rsidRPr="00F85A31" w:rsidRDefault="005052C7" w:rsidP="005C6940">
            <w:pPr>
              <w:spacing w:beforeLines="30" w:before="72" w:afterLines="30" w:after="72" w:line="360" w:lineRule="auto"/>
              <w:jc w:val="both"/>
              <w:rPr>
                <w:rFonts w:eastAsia="Times New Roman"/>
                <w:color w:val="000000"/>
                <w:lang w:val="es-DO" w:eastAsia="es-DO"/>
              </w:rPr>
            </w:pPr>
          </w:p>
        </w:tc>
        <w:tc>
          <w:tcPr>
            <w:tcW w:w="1887" w:type="dxa"/>
            <w:tcBorders>
              <w:top w:val="nil"/>
              <w:left w:val="single" w:sz="4" w:space="0" w:color="auto"/>
              <w:bottom w:val="single" w:sz="4" w:space="0" w:color="auto"/>
              <w:right w:val="single" w:sz="4" w:space="0" w:color="auto"/>
            </w:tcBorders>
            <w:shd w:val="clear" w:color="auto" w:fill="011C50"/>
            <w:noWrap/>
            <w:vAlign w:val="center"/>
            <w:hideMark/>
          </w:tcPr>
          <w:p w14:paraId="46E0C244" w14:textId="77777777" w:rsidR="005052C7" w:rsidRPr="00793989" w:rsidRDefault="69B236DB" w:rsidP="005C6940">
            <w:pPr>
              <w:spacing w:beforeLines="30" w:before="72" w:afterLines="30" w:after="72" w:line="360" w:lineRule="auto"/>
              <w:jc w:val="both"/>
              <w:rPr>
                <w:rFonts w:eastAsia="Times New Roman"/>
                <w:b/>
                <w:bCs/>
                <w:color w:val="FFFFFF" w:themeColor="background1"/>
                <w:lang w:val="es-DO" w:eastAsia="es-DO"/>
              </w:rPr>
            </w:pPr>
            <w:r w:rsidRPr="00793989">
              <w:rPr>
                <w:rFonts w:eastAsia="Times New Roman"/>
                <w:b/>
                <w:bCs/>
                <w:color w:val="FFFFFF" w:themeColor="background1"/>
                <w:lang w:val="es-DO" w:eastAsia="es-DO"/>
              </w:rPr>
              <w:t>323</w:t>
            </w:r>
          </w:p>
        </w:tc>
        <w:tc>
          <w:tcPr>
            <w:tcW w:w="1887" w:type="dxa"/>
            <w:tcBorders>
              <w:top w:val="nil"/>
              <w:left w:val="single" w:sz="4" w:space="0" w:color="auto"/>
              <w:bottom w:val="single" w:sz="4" w:space="0" w:color="auto"/>
              <w:right w:val="single" w:sz="4" w:space="0" w:color="auto"/>
            </w:tcBorders>
            <w:shd w:val="clear" w:color="auto" w:fill="011C50"/>
            <w:vAlign w:val="center"/>
            <w:hideMark/>
          </w:tcPr>
          <w:p w14:paraId="37898824" w14:textId="77777777" w:rsidR="005052C7" w:rsidRPr="00793989" w:rsidRDefault="69B236DB" w:rsidP="005C6940">
            <w:pPr>
              <w:spacing w:beforeLines="30" w:before="72" w:afterLines="30" w:after="72" w:line="360" w:lineRule="auto"/>
              <w:jc w:val="both"/>
              <w:rPr>
                <w:rFonts w:eastAsia="Times New Roman"/>
                <w:b/>
                <w:bCs/>
                <w:color w:val="FFFFFF" w:themeColor="background1"/>
                <w:lang w:val="es-DO" w:eastAsia="es-DO"/>
              </w:rPr>
            </w:pPr>
            <w:r w:rsidRPr="00793989">
              <w:rPr>
                <w:rFonts w:eastAsia="Times New Roman"/>
                <w:b/>
                <w:bCs/>
                <w:color w:val="FFFFFF" w:themeColor="background1"/>
                <w:lang w:val="es-DO" w:eastAsia="es-DO"/>
              </w:rPr>
              <w:t>145</w:t>
            </w:r>
          </w:p>
        </w:tc>
        <w:tc>
          <w:tcPr>
            <w:tcW w:w="1887" w:type="dxa"/>
            <w:tcBorders>
              <w:top w:val="nil"/>
              <w:left w:val="single" w:sz="4" w:space="0" w:color="auto"/>
              <w:bottom w:val="single" w:sz="4" w:space="0" w:color="auto"/>
              <w:right w:val="single" w:sz="4" w:space="0" w:color="auto"/>
            </w:tcBorders>
            <w:shd w:val="clear" w:color="auto" w:fill="011C50"/>
            <w:noWrap/>
            <w:vAlign w:val="center"/>
            <w:hideMark/>
          </w:tcPr>
          <w:p w14:paraId="323893F6" w14:textId="77777777" w:rsidR="005052C7" w:rsidRPr="00793989" w:rsidRDefault="69B236DB" w:rsidP="005C6940">
            <w:pPr>
              <w:spacing w:beforeLines="30" w:before="72" w:afterLines="30" w:after="72" w:line="360" w:lineRule="auto"/>
              <w:jc w:val="both"/>
              <w:rPr>
                <w:rFonts w:eastAsia="Times New Roman"/>
                <w:b/>
                <w:bCs/>
                <w:color w:val="FFFFFF" w:themeColor="background1"/>
                <w:lang w:val="es-DO" w:eastAsia="es-DO"/>
              </w:rPr>
            </w:pPr>
            <w:r w:rsidRPr="00793989">
              <w:rPr>
                <w:rFonts w:eastAsia="Times New Roman"/>
                <w:b/>
                <w:bCs/>
                <w:color w:val="FFFFFF" w:themeColor="background1"/>
                <w:lang w:val="es-DO" w:eastAsia="es-DO"/>
              </w:rPr>
              <w:t>468</w:t>
            </w:r>
          </w:p>
        </w:tc>
      </w:tr>
    </w:tbl>
    <w:p w14:paraId="668DB67E" w14:textId="4D83F9BA" w:rsidR="0092354D" w:rsidRPr="00F85A31" w:rsidRDefault="0FC6A804" w:rsidP="005C6940">
      <w:pPr>
        <w:spacing w:beforeLines="30" w:before="72" w:afterLines="30" w:after="72" w:line="360" w:lineRule="auto"/>
        <w:jc w:val="both"/>
        <w:rPr>
          <w:rFonts w:eastAsia="Times New Roman"/>
          <w:b/>
          <w:bCs/>
          <w:lang w:val="es-DO"/>
        </w:rPr>
      </w:pPr>
      <w:r w:rsidRPr="59A45160">
        <w:rPr>
          <w:rFonts w:eastAsia="Times New Roman"/>
          <w:b/>
          <w:bCs/>
          <w:lang w:val="es-DO"/>
        </w:rPr>
        <w:t>Cuarto trimestre</w:t>
      </w:r>
    </w:p>
    <w:tbl>
      <w:tblPr>
        <w:tblW w:w="7915" w:type="dxa"/>
        <w:tblInd w:w="-5" w:type="dxa"/>
        <w:tblCellMar>
          <w:left w:w="70" w:type="dxa"/>
          <w:right w:w="70" w:type="dxa"/>
        </w:tblCellMar>
        <w:tblLook w:val="04A0" w:firstRow="1" w:lastRow="0" w:firstColumn="1" w:lastColumn="0" w:noHBand="0" w:noVBand="1"/>
      </w:tblPr>
      <w:tblGrid>
        <w:gridCol w:w="2128"/>
        <w:gridCol w:w="1901"/>
        <w:gridCol w:w="1985"/>
        <w:gridCol w:w="1901"/>
      </w:tblGrid>
      <w:tr w:rsidR="0092354D" w:rsidRPr="00F85A31" w14:paraId="59596740" w14:textId="77777777" w:rsidTr="0097571C">
        <w:trPr>
          <w:trHeight w:val="1273"/>
          <w:tblHeader/>
        </w:trPr>
        <w:tc>
          <w:tcPr>
            <w:tcW w:w="2186"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5E1A7E23" w14:textId="77777777" w:rsidR="005052C7" w:rsidRPr="00793989" w:rsidRDefault="69B236DB" w:rsidP="005C6940">
            <w:pPr>
              <w:spacing w:beforeLines="30" w:before="72" w:afterLines="30" w:after="72" w:line="360" w:lineRule="auto"/>
              <w:jc w:val="both"/>
              <w:rPr>
                <w:rFonts w:eastAsia="Times New Roman"/>
                <w:color w:val="FFFFFF" w:themeColor="background1"/>
                <w:sz w:val="28"/>
                <w:szCs w:val="28"/>
                <w:lang w:val="es-DO" w:eastAsia="es-DO"/>
              </w:rPr>
            </w:pPr>
            <w:r w:rsidRPr="00793989">
              <w:rPr>
                <w:rFonts w:eastAsia="Times New Roman"/>
                <w:b/>
                <w:bCs/>
                <w:color w:val="FFFFFF" w:themeColor="background1"/>
                <w:sz w:val="28"/>
                <w:szCs w:val="28"/>
                <w:lang w:val="es-DO" w:eastAsia="es-DO"/>
              </w:rPr>
              <w:t>Capacitaciones Ejecutadas</w:t>
            </w:r>
          </w:p>
        </w:tc>
        <w:tc>
          <w:tcPr>
            <w:tcW w:w="1827" w:type="dxa"/>
            <w:tcBorders>
              <w:top w:val="single" w:sz="4" w:space="0" w:color="auto"/>
              <w:left w:val="nil"/>
              <w:bottom w:val="single" w:sz="4" w:space="0" w:color="auto"/>
              <w:right w:val="single" w:sz="4" w:space="0" w:color="auto"/>
            </w:tcBorders>
            <w:shd w:val="clear" w:color="auto" w:fill="011C50"/>
            <w:noWrap/>
            <w:vAlign w:val="center"/>
            <w:hideMark/>
          </w:tcPr>
          <w:p w14:paraId="3965EB71" w14:textId="77777777" w:rsidR="005052C7" w:rsidRPr="00793989" w:rsidRDefault="69B236DB" w:rsidP="005C6940">
            <w:pPr>
              <w:spacing w:beforeLines="30" w:before="72" w:afterLines="30" w:after="72" w:line="360" w:lineRule="auto"/>
              <w:jc w:val="both"/>
              <w:rPr>
                <w:rFonts w:eastAsia="Times New Roman"/>
                <w:b/>
                <w:bCs/>
                <w:color w:val="FFFFFF" w:themeColor="background1"/>
                <w:sz w:val="28"/>
                <w:szCs w:val="28"/>
                <w:lang w:val="es-DO" w:eastAsia="es-DO"/>
              </w:rPr>
            </w:pPr>
            <w:r w:rsidRPr="00793989">
              <w:rPr>
                <w:rFonts w:eastAsia="Times New Roman"/>
                <w:b/>
                <w:bCs/>
                <w:color w:val="FFFFFF" w:themeColor="background1"/>
                <w:sz w:val="28"/>
                <w:szCs w:val="28"/>
                <w:lang w:val="es-DO" w:eastAsia="es-DO"/>
              </w:rPr>
              <w:t xml:space="preserve">Cantidad Participantes Género Femenino </w:t>
            </w:r>
          </w:p>
        </w:tc>
        <w:tc>
          <w:tcPr>
            <w:tcW w:w="2075" w:type="dxa"/>
            <w:tcBorders>
              <w:top w:val="single" w:sz="4" w:space="0" w:color="auto"/>
              <w:left w:val="nil"/>
              <w:bottom w:val="single" w:sz="4" w:space="0" w:color="auto"/>
              <w:right w:val="single" w:sz="4" w:space="0" w:color="auto"/>
            </w:tcBorders>
            <w:shd w:val="clear" w:color="auto" w:fill="011C50"/>
            <w:noWrap/>
            <w:vAlign w:val="center"/>
            <w:hideMark/>
          </w:tcPr>
          <w:p w14:paraId="16062904" w14:textId="77777777" w:rsidR="005052C7" w:rsidRPr="00793989" w:rsidRDefault="69B236DB" w:rsidP="005C6940">
            <w:pPr>
              <w:spacing w:beforeLines="30" w:before="72" w:afterLines="30" w:after="72" w:line="360" w:lineRule="auto"/>
              <w:jc w:val="both"/>
              <w:rPr>
                <w:rFonts w:eastAsia="Times New Roman"/>
                <w:b/>
                <w:bCs/>
                <w:color w:val="FFFFFF" w:themeColor="background1"/>
                <w:sz w:val="28"/>
                <w:szCs w:val="28"/>
                <w:lang w:val="es-DO" w:eastAsia="es-DO"/>
              </w:rPr>
            </w:pPr>
            <w:r w:rsidRPr="00793989">
              <w:rPr>
                <w:rFonts w:eastAsia="Times New Roman"/>
                <w:b/>
                <w:bCs/>
                <w:color w:val="FFFFFF" w:themeColor="background1"/>
                <w:sz w:val="28"/>
                <w:szCs w:val="28"/>
                <w:lang w:val="es-DO" w:eastAsia="es-DO"/>
              </w:rPr>
              <w:t>Cantidad Participantes Género Masculino</w:t>
            </w:r>
          </w:p>
        </w:tc>
        <w:tc>
          <w:tcPr>
            <w:tcW w:w="1827" w:type="dxa"/>
            <w:tcBorders>
              <w:top w:val="single" w:sz="4" w:space="0" w:color="auto"/>
              <w:left w:val="nil"/>
              <w:bottom w:val="single" w:sz="4" w:space="0" w:color="auto"/>
              <w:right w:val="single" w:sz="4" w:space="0" w:color="auto"/>
            </w:tcBorders>
            <w:shd w:val="clear" w:color="auto" w:fill="011C50"/>
            <w:noWrap/>
            <w:vAlign w:val="center"/>
            <w:hideMark/>
          </w:tcPr>
          <w:p w14:paraId="05604590" w14:textId="77777777" w:rsidR="005052C7" w:rsidRPr="00793989" w:rsidRDefault="69B236DB" w:rsidP="005C6940">
            <w:pPr>
              <w:spacing w:beforeLines="30" w:before="72" w:afterLines="30" w:after="72" w:line="360" w:lineRule="auto"/>
              <w:jc w:val="both"/>
              <w:rPr>
                <w:rFonts w:eastAsia="Times New Roman"/>
                <w:b/>
                <w:bCs/>
                <w:color w:val="FFFFFF" w:themeColor="background1"/>
                <w:sz w:val="28"/>
                <w:szCs w:val="28"/>
                <w:lang w:val="es-DO" w:eastAsia="es-DO"/>
              </w:rPr>
            </w:pPr>
            <w:r w:rsidRPr="00793989">
              <w:rPr>
                <w:rFonts w:eastAsia="Times New Roman"/>
                <w:b/>
                <w:bCs/>
                <w:color w:val="FFFFFF" w:themeColor="background1"/>
                <w:sz w:val="28"/>
                <w:szCs w:val="28"/>
                <w:lang w:val="es-DO" w:eastAsia="es-DO"/>
              </w:rPr>
              <w:t>Cantidad de Participantes</w:t>
            </w:r>
          </w:p>
        </w:tc>
      </w:tr>
      <w:tr w:rsidR="005052C7" w:rsidRPr="00F85A31" w14:paraId="6147B1DB" w14:textId="77777777" w:rsidTr="0097571C">
        <w:trPr>
          <w:trHeight w:val="666"/>
        </w:trPr>
        <w:tc>
          <w:tcPr>
            <w:tcW w:w="218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5DAD618" w14:textId="77777777" w:rsidR="005052C7" w:rsidRPr="00907A5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CHARLA: </w:t>
            </w:r>
          </w:p>
          <w:p w14:paraId="47543A60" w14:textId="77777777" w:rsidR="005052C7" w:rsidRPr="00907A5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Charla Evaluación de Desempeño Laboral por Resultado</w:t>
            </w:r>
          </w:p>
        </w:tc>
        <w:tc>
          <w:tcPr>
            <w:tcW w:w="1827" w:type="dxa"/>
            <w:tcBorders>
              <w:top w:val="nil"/>
              <w:left w:val="nil"/>
              <w:bottom w:val="single" w:sz="4" w:space="0" w:color="auto"/>
              <w:right w:val="single" w:sz="4" w:space="0" w:color="auto"/>
            </w:tcBorders>
            <w:shd w:val="clear" w:color="auto" w:fill="auto"/>
            <w:noWrap/>
            <w:vAlign w:val="center"/>
            <w:hideMark/>
          </w:tcPr>
          <w:p w14:paraId="05503EAF"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54</w:t>
            </w:r>
          </w:p>
        </w:tc>
        <w:tc>
          <w:tcPr>
            <w:tcW w:w="2075" w:type="dxa"/>
            <w:tcBorders>
              <w:top w:val="nil"/>
              <w:left w:val="nil"/>
              <w:bottom w:val="single" w:sz="4" w:space="0" w:color="auto"/>
              <w:right w:val="single" w:sz="4" w:space="0" w:color="auto"/>
            </w:tcBorders>
            <w:shd w:val="clear" w:color="auto" w:fill="auto"/>
            <w:noWrap/>
            <w:vAlign w:val="center"/>
            <w:hideMark/>
          </w:tcPr>
          <w:p w14:paraId="72816FD3"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26</w:t>
            </w:r>
          </w:p>
        </w:tc>
        <w:tc>
          <w:tcPr>
            <w:tcW w:w="1827" w:type="dxa"/>
            <w:tcBorders>
              <w:top w:val="nil"/>
              <w:left w:val="nil"/>
              <w:bottom w:val="single" w:sz="4" w:space="0" w:color="auto"/>
              <w:right w:val="single" w:sz="4" w:space="0" w:color="auto"/>
            </w:tcBorders>
            <w:shd w:val="clear" w:color="auto" w:fill="auto"/>
            <w:noWrap/>
            <w:vAlign w:val="center"/>
            <w:hideMark/>
          </w:tcPr>
          <w:p w14:paraId="6AABF0F4"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80</w:t>
            </w:r>
          </w:p>
        </w:tc>
      </w:tr>
      <w:tr w:rsidR="005052C7" w:rsidRPr="00F85A31" w14:paraId="59168E94" w14:textId="77777777" w:rsidTr="0097571C">
        <w:trPr>
          <w:trHeight w:val="992"/>
        </w:trPr>
        <w:tc>
          <w:tcPr>
            <w:tcW w:w="2186" w:type="dxa"/>
            <w:tcBorders>
              <w:top w:val="nil"/>
              <w:left w:val="single" w:sz="4" w:space="0" w:color="auto"/>
              <w:bottom w:val="single" w:sz="4" w:space="0" w:color="auto"/>
              <w:right w:val="single" w:sz="4" w:space="0" w:color="auto"/>
            </w:tcBorders>
            <w:shd w:val="clear" w:color="auto" w:fill="FFFFFF" w:themeFill="background1"/>
            <w:vAlign w:val="center"/>
            <w:hideMark/>
          </w:tcPr>
          <w:p w14:paraId="167F0A02" w14:textId="77777777" w:rsidR="005052C7" w:rsidRPr="00907A5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CURSOS: </w:t>
            </w:r>
          </w:p>
          <w:p w14:paraId="22AFB456" w14:textId="77777777" w:rsidR="005052C7" w:rsidRPr="00907A5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Microsoft 365</w:t>
            </w:r>
          </w:p>
          <w:p w14:paraId="49A61744" w14:textId="77777777" w:rsidR="005052C7" w:rsidRPr="00907A5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(SharePoint – </w:t>
            </w:r>
            <w:proofErr w:type="spellStart"/>
            <w:r w:rsidRPr="59A45160">
              <w:rPr>
                <w:rFonts w:eastAsia="Times New Roman"/>
                <w:lang w:val="es-DO"/>
              </w:rPr>
              <w:t>Teams</w:t>
            </w:r>
            <w:proofErr w:type="spellEnd"/>
            <w:r w:rsidRPr="59A45160">
              <w:rPr>
                <w:rFonts w:eastAsia="Times New Roman"/>
                <w:lang w:val="es-DO"/>
              </w:rPr>
              <w:t xml:space="preserve"> – </w:t>
            </w:r>
            <w:proofErr w:type="spellStart"/>
            <w:r w:rsidRPr="59A45160">
              <w:rPr>
                <w:rFonts w:eastAsia="Times New Roman"/>
                <w:lang w:val="es-DO"/>
              </w:rPr>
              <w:t>Planner</w:t>
            </w:r>
            <w:proofErr w:type="spellEnd"/>
            <w:r w:rsidRPr="59A45160">
              <w:rPr>
                <w:rFonts w:eastAsia="Times New Roman"/>
                <w:lang w:val="es-DO"/>
              </w:rPr>
              <w:t xml:space="preserve"> </w:t>
            </w:r>
            <w:r w:rsidRPr="59A45160">
              <w:rPr>
                <w:rFonts w:eastAsia="Times New Roman"/>
                <w:lang w:val="es-DO"/>
              </w:rPr>
              <w:lastRenderedPageBreak/>
              <w:t xml:space="preserve">– OneDrive – Excel – OneNote – </w:t>
            </w:r>
            <w:proofErr w:type="spellStart"/>
            <w:r w:rsidRPr="59A45160">
              <w:rPr>
                <w:rFonts w:eastAsia="Times New Roman"/>
                <w:lang w:val="es-DO"/>
              </w:rPr>
              <w:t>Bookings</w:t>
            </w:r>
            <w:proofErr w:type="spellEnd"/>
            <w:r w:rsidRPr="59A45160">
              <w:rPr>
                <w:rFonts w:eastAsia="Times New Roman"/>
                <w:lang w:val="es-DO"/>
              </w:rPr>
              <w:t>)</w:t>
            </w:r>
          </w:p>
        </w:tc>
        <w:tc>
          <w:tcPr>
            <w:tcW w:w="1827" w:type="dxa"/>
            <w:tcBorders>
              <w:top w:val="nil"/>
              <w:left w:val="nil"/>
              <w:bottom w:val="single" w:sz="4" w:space="0" w:color="auto"/>
              <w:right w:val="single" w:sz="4" w:space="0" w:color="auto"/>
            </w:tcBorders>
            <w:shd w:val="clear" w:color="auto" w:fill="auto"/>
            <w:vAlign w:val="center"/>
            <w:hideMark/>
          </w:tcPr>
          <w:p w14:paraId="03D7653F"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lastRenderedPageBreak/>
              <w:t>111</w:t>
            </w:r>
          </w:p>
        </w:tc>
        <w:tc>
          <w:tcPr>
            <w:tcW w:w="2075" w:type="dxa"/>
            <w:tcBorders>
              <w:top w:val="nil"/>
              <w:left w:val="nil"/>
              <w:bottom w:val="single" w:sz="4" w:space="0" w:color="auto"/>
              <w:right w:val="single" w:sz="4" w:space="0" w:color="auto"/>
            </w:tcBorders>
            <w:shd w:val="clear" w:color="auto" w:fill="auto"/>
            <w:vAlign w:val="center"/>
            <w:hideMark/>
          </w:tcPr>
          <w:p w14:paraId="7953D7AF"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64</w:t>
            </w:r>
          </w:p>
        </w:tc>
        <w:tc>
          <w:tcPr>
            <w:tcW w:w="1827" w:type="dxa"/>
            <w:tcBorders>
              <w:top w:val="nil"/>
              <w:left w:val="nil"/>
              <w:bottom w:val="single" w:sz="4" w:space="0" w:color="auto"/>
              <w:right w:val="single" w:sz="4" w:space="0" w:color="auto"/>
            </w:tcBorders>
            <w:shd w:val="clear" w:color="auto" w:fill="auto"/>
            <w:vAlign w:val="center"/>
            <w:hideMark/>
          </w:tcPr>
          <w:p w14:paraId="20863E73"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175</w:t>
            </w:r>
          </w:p>
        </w:tc>
      </w:tr>
      <w:tr w:rsidR="005052C7" w:rsidRPr="00F85A31" w14:paraId="5673FFCC" w14:textId="77777777" w:rsidTr="0097571C">
        <w:trPr>
          <w:trHeight w:val="684"/>
        </w:trPr>
        <w:tc>
          <w:tcPr>
            <w:tcW w:w="218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168A492" w14:textId="77777777" w:rsidR="005052C7" w:rsidRPr="00907A5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CHARLA: </w:t>
            </w:r>
          </w:p>
          <w:p w14:paraId="367E68F4" w14:textId="77777777" w:rsidR="005052C7" w:rsidRPr="00907A5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Psicología Financiera</w:t>
            </w:r>
          </w:p>
        </w:tc>
        <w:tc>
          <w:tcPr>
            <w:tcW w:w="1827" w:type="dxa"/>
            <w:tcBorders>
              <w:top w:val="nil"/>
              <w:left w:val="nil"/>
              <w:bottom w:val="single" w:sz="4" w:space="0" w:color="auto"/>
              <w:right w:val="single" w:sz="4" w:space="0" w:color="auto"/>
            </w:tcBorders>
            <w:shd w:val="clear" w:color="auto" w:fill="auto"/>
            <w:vAlign w:val="center"/>
            <w:hideMark/>
          </w:tcPr>
          <w:p w14:paraId="2A8D3268"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17</w:t>
            </w:r>
          </w:p>
        </w:tc>
        <w:tc>
          <w:tcPr>
            <w:tcW w:w="2075" w:type="dxa"/>
            <w:tcBorders>
              <w:top w:val="nil"/>
              <w:left w:val="nil"/>
              <w:bottom w:val="single" w:sz="4" w:space="0" w:color="auto"/>
              <w:right w:val="single" w:sz="4" w:space="0" w:color="auto"/>
            </w:tcBorders>
            <w:shd w:val="clear" w:color="auto" w:fill="auto"/>
            <w:vAlign w:val="center"/>
            <w:hideMark/>
          </w:tcPr>
          <w:p w14:paraId="05D38A7D" w14:textId="77777777" w:rsidR="005052C7" w:rsidRPr="00E759B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6</w:t>
            </w:r>
          </w:p>
        </w:tc>
        <w:tc>
          <w:tcPr>
            <w:tcW w:w="1827" w:type="dxa"/>
            <w:tcBorders>
              <w:top w:val="nil"/>
              <w:left w:val="nil"/>
              <w:bottom w:val="single" w:sz="4" w:space="0" w:color="auto"/>
              <w:right w:val="single" w:sz="4" w:space="0" w:color="auto"/>
            </w:tcBorders>
            <w:shd w:val="clear" w:color="auto" w:fill="auto"/>
            <w:vAlign w:val="center"/>
            <w:hideMark/>
          </w:tcPr>
          <w:p w14:paraId="1F74948F" w14:textId="77777777" w:rsidR="005052C7" w:rsidRPr="00E759B1" w:rsidRDefault="69B236DB" w:rsidP="00956F94">
            <w:pPr>
              <w:spacing w:beforeLines="30" w:before="72" w:afterLines="30" w:after="72" w:line="360" w:lineRule="auto"/>
              <w:ind w:right="377"/>
              <w:jc w:val="both"/>
              <w:rPr>
                <w:rFonts w:eastAsia="Times New Roman"/>
                <w:lang w:val="es-DO"/>
              </w:rPr>
            </w:pPr>
            <w:r w:rsidRPr="59A45160">
              <w:rPr>
                <w:rFonts w:eastAsia="Times New Roman"/>
                <w:lang w:val="es-DO"/>
              </w:rPr>
              <w:t>23</w:t>
            </w:r>
          </w:p>
        </w:tc>
      </w:tr>
      <w:tr w:rsidR="005052C7" w:rsidRPr="00F85A31" w14:paraId="0F899993" w14:textId="77777777" w:rsidTr="0097571C">
        <w:trPr>
          <w:gridBefore w:val="1"/>
          <w:wBefore w:w="2186" w:type="dxa"/>
          <w:trHeight w:val="684"/>
        </w:trPr>
        <w:tc>
          <w:tcPr>
            <w:tcW w:w="1827" w:type="dxa"/>
            <w:tcBorders>
              <w:top w:val="nil"/>
              <w:left w:val="single" w:sz="4" w:space="0" w:color="auto"/>
              <w:bottom w:val="single" w:sz="4" w:space="0" w:color="auto"/>
              <w:right w:val="single" w:sz="4" w:space="0" w:color="auto"/>
            </w:tcBorders>
            <w:shd w:val="clear" w:color="auto" w:fill="011C50"/>
            <w:vAlign w:val="center"/>
          </w:tcPr>
          <w:p w14:paraId="3B292ABF" w14:textId="77777777" w:rsidR="005052C7" w:rsidRPr="00F85A31" w:rsidRDefault="69B236DB" w:rsidP="005C6940">
            <w:pPr>
              <w:spacing w:beforeLines="30" w:before="72" w:afterLines="30" w:after="72" w:line="360" w:lineRule="auto"/>
              <w:jc w:val="both"/>
              <w:rPr>
                <w:rFonts w:eastAsia="Times New Roman"/>
                <w:b/>
                <w:bCs/>
                <w:color w:val="FFFFFF" w:themeColor="background1"/>
                <w:lang w:val="es-DO" w:eastAsia="es-DO"/>
              </w:rPr>
            </w:pPr>
            <w:r w:rsidRPr="59A45160">
              <w:rPr>
                <w:rFonts w:eastAsia="Times New Roman"/>
                <w:b/>
                <w:bCs/>
                <w:color w:val="FFFFFF" w:themeColor="background1"/>
                <w:lang w:val="es-DO" w:eastAsia="es-DO"/>
              </w:rPr>
              <w:t>182</w:t>
            </w:r>
          </w:p>
        </w:tc>
        <w:tc>
          <w:tcPr>
            <w:tcW w:w="2075" w:type="dxa"/>
            <w:tcBorders>
              <w:top w:val="nil"/>
              <w:left w:val="nil"/>
              <w:bottom w:val="single" w:sz="4" w:space="0" w:color="auto"/>
              <w:right w:val="single" w:sz="4" w:space="0" w:color="auto"/>
            </w:tcBorders>
            <w:shd w:val="clear" w:color="auto" w:fill="011C50"/>
            <w:vAlign w:val="center"/>
          </w:tcPr>
          <w:p w14:paraId="3559C1F8" w14:textId="77777777" w:rsidR="005052C7" w:rsidRPr="00F85A31" w:rsidRDefault="69B236DB" w:rsidP="005C6940">
            <w:pPr>
              <w:spacing w:beforeLines="30" w:before="72" w:afterLines="30" w:after="72" w:line="360" w:lineRule="auto"/>
              <w:jc w:val="both"/>
              <w:rPr>
                <w:rFonts w:eastAsia="Times New Roman"/>
                <w:b/>
                <w:bCs/>
                <w:color w:val="FFFFFF" w:themeColor="background1"/>
                <w:lang w:val="es-DO" w:eastAsia="es-DO"/>
              </w:rPr>
            </w:pPr>
            <w:r w:rsidRPr="59A45160">
              <w:rPr>
                <w:rFonts w:eastAsia="Times New Roman"/>
                <w:b/>
                <w:bCs/>
                <w:color w:val="FFFFFF" w:themeColor="background1"/>
                <w:lang w:val="es-DO" w:eastAsia="es-DO"/>
              </w:rPr>
              <w:t>96</w:t>
            </w:r>
          </w:p>
        </w:tc>
        <w:tc>
          <w:tcPr>
            <w:tcW w:w="1827" w:type="dxa"/>
            <w:tcBorders>
              <w:top w:val="nil"/>
              <w:left w:val="nil"/>
              <w:bottom w:val="single" w:sz="4" w:space="0" w:color="auto"/>
              <w:right w:val="single" w:sz="4" w:space="0" w:color="auto"/>
            </w:tcBorders>
            <w:shd w:val="clear" w:color="auto" w:fill="011C50"/>
            <w:vAlign w:val="center"/>
          </w:tcPr>
          <w:p w14:paraId="4F73261A" w14:textId="77777777" w:rsidR="005052C7" w:rsidRPr="00F85A31" w:rsidRDefault="69B236DB" w:rsidP="005C6940">
            <w:pPr>
              <w:spacing w:beforeLines="30" w:before="72" w:afterLines="30" w:after="72" w:line="360" w:lineRule="auto"/>
              <w:jc w:val="both"/>
              <w:rPr>
                <w:rFonts w:eastAsia="Times New Roman"/>
                <w:b/>
                <w:bCs/>
                <w:color w:val="FFFFFF" w:themeColor="background1"/>
                <w:lang w:val="es-DO"/>
              </w:rPr>
            </w:pPr>
            <w:r w:rsidRPr="59A45160">
              <w:rPr>
                <w:rFonts w:eastAsia="Times New Roman"/>
                <w:b/>
                <w:bCs/>
                <w:color w:val="FFFFFF" w:themeColor="background1"/>
                <w:lang w:val="es-DO" w:eastAsia="es-DO"/>
              </w:rPr>
              <w:t>278</w:t>
            </w:r>
          </w:p>
        </w:tc>
      </w:tr>
    </w:tbl>
    <w:p w14:paraId="4DEAAB6E" w14:textId="77777777" w:rsidR="00DD11C5" w:rsidRPr="00FA30B7" w:rsidRDefault="00DD11C5" w:rsidP="005C6940">
      <w:pPr>
        <w:pStyle w:val="Sinespaciado"/>
        <w:spacing w:beforeLines="30" w:before="72" w:afterLines="30" w:after="72" w:line="360" w:lineRule="auto"/>
        <w:jc w:val="both"/>
        <w:rPr>
          <w:rFonts w:eastAsia="Times New Roman"/>
          <w:b/>
          <w:bCs/>
          <w:lang w:val="es-DO"/>
        </w:rPr>
      </w:pPr>
      <w:bookmarkStart w:id="33" w:name="_Toc120728841"/>
    </w:p>
    <w:p w14:paraId="58F08287" w14:textId="1B1F6948" w:rsidR="00FA30B7" w:rsidRPr="00DD11C5" w:rsidRDefault="69B236DB" w:rsidP="005C6940">
      <w:pPr>
        <w:pStyle w:val="Sinespaciado"/>
        <w:spacing w:beforeLines="30" w:before="72" w:afterLines="30" w:after="72" w:line="360" w:lineRule="auto"/>
        <w:jc w:val="both"/>
        <w:rPr>
          <w:rFonts w:eastAsia="Times New Roman"/>
          <w:b/>
          <w:bCs/>
          <w:lang w:val="es-DO"/>
        </w:rPr>
      </w:pPr>
      <w:r w:rsidRPr="59A45160">
        <w:rPr>
          <w:rFonts w:eastAsia="Times New Roman"/>
          <w:b/>
          <w:bCs/>
          <w:lang w:val="es-DO"/>
        </w:rPr>
        <w:t>Reclutamiento y selección</w:t>
      </w:r>
      <w:bookmarkEnd w:id="33"/>
    </w:p>
    <w:p w14:paraId="11B63643" w14:textId="77777777" w:rsidR="005052C7" w:rsidRDefault="69B236DB" w:rsidP="005C6940">
      <w:pPr>
        <w:spacing w:beforeLines="30" w:before="72" w:afterLines="30" w:after="72" w:line="360" w:lineRule="auto"/>
        <w:jc w:val="both"/>
        <w:rPr>
          <w:rFonts w:eastAsia="Times New Roman"/>
          <w:lang w:val="es-DO"/>
        </w:rPr>
      </w:pPr>
      <w:r w:rsidRPr="59A45160">
        <w:rPr>
          <w:rFonts w:eastAsia="Times New Roman"/>
          <w:lang w:val="es-DO"/>
        </w:rPr>
        <w:t>En adición a esto, con el interés de dar el cumplimiento mandatorio de la ley 41-08 de función pública y su reglamento de aplicación, han sido realizados procesos de reclutamiento y selección basados en la igualdad de oportunidades de conformidad con lo que establece la Constitución de la República Dominicana. Se han ingresado desde enero 2022 a la fecha, 210 nuevos servidores, que cuentan con las capacidades necesarias para impulsar desde este Ministerio la consecución de las metas presidenciales trazadas por esta gestión de gobierno. Estos ingresos se han realizado de conformidad con los procesos que ratifican las modalidades de ingresos a cargos públicos, solicitando la No Objeción por parte del órgano rector, a continuación, el detalle desde enero hasta la fecha actual:</w:t>
      </w:r>
    </w:p>
    <w:p w14:paraId="32D95422" w14:textId="77777777" w:rsidR="00956F94" w:rsidRDefault="00956F94" w:rsidP="005C6940">
      <w:pPr>
        <w:spacing w:beforeLines="30" w:before="72" w:afterLines="30" w:after="72" w:line="360" w:lineRule="auto"/>
        <w:jc w:val="both"/>
        <w:rPr>
          <w:rFonts w:eastAsia="Times New Roman"/>
          <w:lang w:val="es-DO"/>
        </w:rPr>
      </w:pPr>
    </w:p>
    <w:p w14:paraId="59103BE2" w14:textId="77777777" w:rsidR="00956F94" w:rsidRPr="00F85A31" w:rsidRDefault="00956F94" w:rsidP="005C6940">
      <w:pPr>
        <w:spacing w:beforeLines="30" w:before="72" w:afterLines="30" w:after="72" w:line="360" w:lineRule="auto"/>
        <w:jc w:val="both"/>
        <w:rPr>
          <w:rFonts w:eastAsia="Times New Roman"/>
          <w:lang w:val="es-DO"/>
        </w:rPr>
      </w:pPr>
    </w:p>
    <w:tbl>
      <w:tblPr>
        <w:tblStyle w:val="Tablaconcuadrcula"/>
        <w:tblW w:w="7933" w:type="dxa"/>
        <w:tblLook w:val="04A0" w:firstRow="1" w:lastRow="0" w:firstColumn="1" w:lastColumn="0" w:noHBand="0" w:noVBand="1"/>
      </w:tblPr>
      <w:tblGrid>
        <w:gridCol w:w="6658"/>
        <w:gridCol w:w="1275"/>
      </w:tblGrid>
      <w:tr w:rsidR="005052C7" w:rsidRPr="00F85A31" w14:paraId="35963A3E" w14:textId="77777777" w:rsidTr="0097571C">
        <w:tc>
          <w:tcPr>
            <w:tcW w:w="6658" w:type="dxa"/>
          </w:tcPr>
          <w:p w14:paraId="164C6748" w14:textId="77777777" w:rsidR="005052C7" w:rsidRPr="00907A51" w:rsidRDefault="69B236DB"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lastRenderedPageBreak/>
              <w:t>Solicitudes No Objeciones Enviadas al MAP</w:t>
            </w:r>
          </w:p>
        </w:tc>
        <w:tc>
          <w:tcPr>
            <w:tcW w:w="1275" w:type="dxa"/>
          </w:tcPr>
          <w:p w14:paraId="0C22FED0" w14:textId="77777777" w:rsidR="005052C7" w:rsidRPr="00907A51" w:rsidRDefault="69B236DB"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174</w:t>
            </w:r>
          </w:p>
        </w:tc>
      </w:tr>
      <w:tr w:rsidR="005052C7" w:rsidRPr="00F85A31" w14:paraId="53A66E2D" w14:textId="77777777" w:rsidTr="0097571C">
        <w:tc>
          <w:tcPr>
            <w:tcW w:w="6658" w:type="dxa"/>
          </w:tcPr>
          <w:p w14:paraId="5F453DB4" w14:textId="77777777" w:rsidR="005052C7" w:rsidRPr="00907A51" w:rsidRDefault="69B236DB"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Respuestas de No Objeción recibidas del MAP</w:t>
            </w:r>
          </w:p>
        </w:tc>
        <w:tc>
          <w:tcPr>
            <w:tcW w:w="1275" w:type="dxa"/>
          </w:tcPr>
          <w:p w14:paraId="7E5D12C8" w14:textId="77777777" w:rsidR="005052C7" w:rsidRPr="00907A51" w:rsidRDefault="69B236DB"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158</w:t>
            </w:r>
          </w:p>
        </w:tc>
      </w:tr>
      <w:tr w:rsidR="005052C7" w:rsidRPr="00F85A31" w14:paraId="19FD9BD4" w14:textId="77777777" w:rsidTr="0097571C">
        <w:tc>
          <w:tcPr>
            <w:tcW w:w="6658" w:type="dxa"/>
          </w:tcPr>
          <w:p w14:paraId="32DDA75D" w14:textId="77777777" w:rsidR="005052C7" w:rsidRPr="00907A51" w:rsidRDefault="69B236DB"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No Objeciones aprobadas por el MAP</w:t>
            </w:r>
          </w:p>
        </w:tc>
        <w:tc>
          <w:tcPr>
            <w:tcW w:w="1275" w:type="dxa"/>
          </w:tcPr>
          <w:p w14:paraId="7C6A6DA7" w14:textId="77777777" w:rsidR="005052C7" w:rsidRPr="00907A51" w:rsidRDefault="69B236DB"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152</w:t>
            </w:r>
          </w:p>
        </w:tc>
      </w:tr>
      <w:tr w:rsidR="005052C7" w:rsidRPr="00F85A31" w14:paraId="720211E5" w14:textId="77777777" w:rsidTr="0097571C">
        <w:tc>
          <w:tcPr>
            <w:tcW w:w="6658" w:type="dxa"/>
          </w:tcPr>
          <w:p w14:paraId="314FC6BE" w14:textId="77777777" w:rsidR="005052C7" w:rsidRPr="00907A51" w:rsidRDefault="69B236DB"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No Objeciones rechazadas por el MAP</w:t>
            </w:r>
          </w:p>
        </w:tc>
        <w:tc>
          <w:tcPr>
            <w:tcW w:w="1275" w:type="dxa"/>
          </w:tcPr>
          <w:p w14:paraId="5C883FBD" w14:textId="77777777" w:rsidR="005052C7" w:rsidRPr="00907A51" w:rsidRDefault="69B236DB"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6</w:t>
            </w:r>
          </w:p>
        </w:tc>
      </w:tr>
      <w:tr w:rsidR="005052C7" w:rsidRPr="00F85A31" w14:paraId="5C634F54" w14:textId="77777777" w:rsidTr="0097571C">
        <w:tc>
          <w:tcPr>
            <w:tcW w:w="6658" w:type="dxa"/>
          </w:tcPr>
          <w:p w14:paraId="54756F08" w14:textId="77777777" w:rsidR="005052C7" w:rsidRPr="00907A51" w:rsidRDefault="69B236DB"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No Objeciones pendientes de aprobación por el MAP</w:t>
            </w:r>
          </w:p>
        </w:tc>
        <w:tc>
          <w:tcPr>
            <w:tcW w:w="1275" w:type="dxa"/>
          </w:tcPr>
          <w:p w14:paraId="38317507" w14:textId="77777777" w:rsidR="005052C7" w:rsidRPr="00907A51" w:rsidRDefault="69B236DB"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16</w:t>
            </w:r>
          </w:p>
        </w:tc>
      </w:tr>
      <w:tr w:rsidR="005052C7" w:rsidRPr="00F85A31" w14:paraId="77F83F6C" w14:textId="77777777" w:rsidTr="0097571C">
        <w:trPr>
          <w:trHeight w:val="61"/>
        </w:trPr>
        <w:tc>
          <w:tcPr>
            <w:tcW w:w="6658" w:type="dxa"/>
          </w:tcPr>
          <w:p w14:paraId="68E735C9" w14:textId="77777777" w:rsidR="005052C7" w:rsidRPr="00907A51" w:rsidRDefault="69B236DB"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Ingresos </w:t>
            </w:r>
          </w:p>
        </w:tc>
        <w:tc>
          <w:tcPr>
            <w:tcW w:w="1275" w:type="dxa"/>
          </w:tcPr>
          <w:p w14:paraId="09074BEC" w14:textId="77777777" w:rsidR="005052C7" w:rsidRPr="00907A51" w:rsidRDefault="69B236DB"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210</w:t>
            </w:r>
          </w:p>
        </w:tc>
      </w:tr>
    </w:tbl>
    <w:p w14:paraId="0622BDD4" w14:textId="77777777" w:rsidR="00263997" w:rsidRPr="00F85A31" w:rsidRDefault="00263997" w:rsidP="005C6940">
      <w:pPr>
        <w:spacing w:beforeLines="30" w:before="72" w:afterLines="30" w:after="72" w:line="360" w:lineRule="auto"/>
        <w:jc w:val="both"/>
        <w:rPr>
          <w:rFonts w:eastAsia="Times New Roman"/>
          <w:lang w:val="es-DO"/>
        </w:rPr>
      </w:pPr>
    </w:p>
    <w:p w14:paraId="782562FD" w14:textId="7F4A8699" w:rsidR="00FA30B7" w:rsidRPr="00FA30B7" w:rsidRDefault="69B236DB" w:rsidP="005C6940">
      <w:pPr>
        <w:pStyle w:val="Sinespaciado"/>
        <w:spacing w:beforeLines="30" w:before="72" w:afterLines="30" w:after="72" w:line="360" w:lineRule="auto"/>
        <w:jc w:val="both"/>
        <w:rPr>
          <w:rFonts w:eastAsia="Times New Roman"/>
          <w:b/>
          <w:bCs/>
          <w:lang w:val="es-DO"/>
        </w:rPr>
      </w:pPr>
      <w:bookmarkStart w:id="34" w:name="_Toc120728842"/>
      <w:r w:rsidRPr="59A45160">
        <w:rPr>
          <w:rFonts w:eastAsia="Times New Roman"/>
          <w:b/>
          <w:bCs/>
          <w:lang w:val="es-DO"/>
        </w:rPr>
        <w:t>Rotación de personal</w:t>
      </w:r>
      <w:bookmarkEnd w:id="34"/>
      <w:r w:rsidRPr="59A45160">
        <w:rPr>
          <w:rFonts w:eastAsia="Times New Roman"/>
          <w:b/>
          <w:bCs/>
          <w:lang w:val="es-DO"/>
        </w:rPr>
        <w:t xml:space="preserve"> </w:t>
      </w:r>
    </w:p>
    <w:p w14:paraId="3DE8538E" w14:textId="32D6AC3C" w:rsidR="00DD11C5" w:rsidRPr="00F85A3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En aras de garantizar un mejor desempeño de las áreas de la institución, así como, el reconocimiento a la ardua labor que realizan nuestros </w:t>
      </w:r>
      <w:r w:rsidR="41DA4606" w:rsidRPr="59A45160">
        <w:rPr>
          <w:rFonts w:eastAsia="Times New Roman"/>
          <w:lang w:val="es-DO"/>
        </w:rPr>
        <w:t>colaboradores</w:t>
      </w:r>
      <w:r w:rsidRPr="59A45160">
        <w:rPr>
          <w:rFonts w:eastAsia="Times New Roman"/>
          <w:lang w:val="es-DO"/>
        </w:rPr>
        <w:t xml:space="preserve"> se </w:t>
      </w:r>
      <w:r w:rsidR="10A637D7" w:rsidRPr="59A45160">
        <w:rPr>
          <w:rFonts w:eastAsia="Times New Roman"/>
          <w:lang w:val="es-DO"/>
        </w:rPr>
        <w:t>ha</w:t>
      </w:r>
      <w:r w:rsidRPr="59A45160">
        <w:rPr>
          <w:rFonts w:eastAsia="Times New Roman"/>
          <w:lang w:val="es-DO"/>
        </w:rPr>
        <w:t xml:space="preserve"> efectuado hasta la fecha diez (10) ascensos y cuarenta y dos (42) traslados. </w:t>
      </w:r>
    </w:p>
    <w:tbl>
      <w:tblPr>
        <w:tblStyle w:val="Tablaconcuadrcula"/>
        <w:tblW w:w="7933" w:type="dxa"/>
        <w:tblLayout w:type="fixed"/>
        <w:tblLook w:val="04A0" w:firstRow="1" w:lastRow="0" w:firstColumn="1" w:lastColumn="0" w:noHBand="0" w:noVBand="1"/>
      </w:tblPr>
      <w:tblGrid>
        <w:gridCol w:w="5949"/>
        <w:gridCol w:w="1984"/>
      </w:tblGrid>
      <w:tr w:rsidR="005052C7" w:rsidRPr="00F85A31" w14:paraId="33692988" w14:textId="77777777" w:rsidTr="0097571C">
        <w:tc>
          <w:tcPr>
            <w:tcW w:w="5949" w:type="dxa"/>
          </w:tcPr>
          <w:p w14:paraId="3BE3E5E9" w14:textId="77777777" w:rsidR="005052C7" w:rsidRPr="00E759B1" w:rsidRDefault="69B236DB"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Ascensos</w:t>
            </w:r>
          </w:p>
        </w:tc>
        <w:tc>
          <w:tcPr>
            <w:tcW w:w="1984" w:type="dxa"/>
          </w:tcPr>
          <w:p w14:paraId="30F7F470" w14:textId="77777777" w:rsidR="005052C7" w:rsidRPr="00E759B1" w:rsidRDefault="69B236DB"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10</w:t>
            </w:r>
          </w:p>
        </w:tc>
      </w:tr>
      <w:tr w:rsidR="005052C7" w:rsidRPr="00F85A31" w14:paraId="0F3CD5C5" w14:textId="77777777" w:rsidTr="0097571C">
        <w:tc>
          <w:tcPr>
            <w:tcW w:w="5949" w:type="dxa"/>
          </w:tcPr>
          <w:p w14:paraId="646B0CC3" w14:textId="77777777" w:rsidR="005052C7" w:rsidRPr="00E759B1" w:rsidRDefault="69B236DB"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Traslados</w:t>
            </w:r>
          </w:p>
        </w:tc>
        <w:tc>
          <w:tcPr>
            <w:tcW w:w="1984" w:type="dxa"/>
          </w:tcPr>
          <w:p w14:paraId="79D5842E" w14:textId="77777777" w:rsidR="005052C7" w:rsidRPr="00E759B1" w:rsidRDefault="69B236DB"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42</w:t>
            </w:r>
          </w:p>
        </w:tc>
      </w:tr>
    </w:tbl>
    <w:p w14:paraId="2BE1A030" w14:textId="77777777" w:rsidR="005052C7" w:rsidRPr="00FA30B7" w:rsidRDefault="005052C7" w:rsidP="005C6940">
      <w:pPr>
        <w:spacing w:beforeLines="30" w:before="72" w:afterLines="30" w:after="72" w:line="360" w:lineRule="auto"/>
        <w:jc w:val="both"/>
        <w:rPr>
          <w:rFonts w:eastAsia="Times New Roman"/>
          <w:b/>
          <w:bCs/>
          <w:lang w:val="es-DO"/>
        </w:rPr>
      </w:pPr>
    </w:p>
    <w:p w14:paraId="23CA49EF" w14:textId="55A3E941" w:rsidR="00263997" w:rsidRPr="00DD11C5" w:rsidRDefault="69B236DB" w:rsidP="005C6940">
      <w:pPr>
        <w:pStyle w:val="Sinespaciado"/>
        <w:spacing w:beforeLines="30" w:before="72" w:afterLines="30" w:after="72" w:line="360" w:lineRule="auto"/>
        <w:jc w:val="both"/>
        <w:rPr>
          <w:rFonts w:eastAsia="Times New Roman"/>
          <w:b/>
          <w:bCs/>
          <w:lang w:val="es-DO"/>
        </w:rPr>
      </w:pPr>
      <w:bookmarkStart w:id="35" w:name="_Toc120728843"/>
      <w:r w:rsidRPr="59A45160">
        <w:rPr>
          <w:rFonts w:eastAsia="Times New Roman"/>
          <w:b/>
          <w:bCs/>
          <w:lang w:val="es-DO"/>
        </w:rPr>
        <w:t>Evaluación del Desempeño</w:t>
      </w:r>
      <w:bookmarkEnd w:id="35"/>
    </w:p>
    <w:p w14:paraId="15496A95" w14:textId="15C5BFE5" w:rsidR="00DD11C5" w:rsidRPr="00CA0299"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Con el debido seguimiento de la Dirección de Recursos Humanos, a </w:t>
      </w:r>
      <w:r w:rsidR="009D7AFE">
        <w:rPr>
          <w:rFonts w:eastAsia="Times New Roman"/>
          <w:lang w:val="es-DO"/>
        </w:rPr>
        <w:t xml:space="preserve">diciembre </w:t>
      </w:r>
      <w:r w:rsidRPr="59A45160">
        <w:rPr>
          <w:rFonts w:eastAsia="Times New Roman"/>
          <w:lang w:val="es-DO"/>
        </w:rPr>
        <w:t xml:space="preserve"> del presente año, han sido completados novecientos cuatro (904) acuerdos de desempeño, con la finalidad de retroalimentar la gestión de los colaboradores y dar cumplimento a lo establecido en el Informe de Desempeño de Recursos Humanos Decreto No. 525-09 que aprueba el Reglamento de Evaluación del Desempeño y Promoción de los Servidores y Funcionarios de la Administración Pública, de estos 853 obtuvieron en el Componente Logro de Metas, una calificación igual o mayor a 85% y 51 menor a 85%.</w:t>
      </w:r>
      <w:bookmarkStart w:id="36" w:name="_Toc120728844"/>
    </w:p>
    <w:p w14:paraId="14B3B7F1" w14:textId="77777777" w:rsidR="0097571C" w:rsidRDefault="0097571C" w:rsidP="005C6940">
      <w:pPr>
        <w:pStyle w:val="Sinespaciado"/>
        <w:spacing w:beforeLines="30" w:before="72" w:afterLines="30" w:after="72" w:line="360" w:lineRule="auto"/>
        <w:jc w:val="both"/>
        <w:rPr>
          <w:rFonts w:eastAsia="Times New Roman"/>
          <w:b/>
          <w:bCs/>
          <w:lang w:val="es-DO"/>
        </w:rPr>
      </w:pPr>
    </w:p>
    <w:p w14:paraId="1C1A8655" w14:textId="4BEE6C0B" w:rsidR="00263997" w:rsidRPr="00DD11C5" w:rsidRDefault="69B236DB" w:rsidP="005C6940">
      <w:pPr>
        <w:pStyle w:val="Sinespaciado"/>
        <w:spacing w:beforeLines="30" w:before="72" w:afterLines="30" w:after="72" w:line="360" w:lineRule="auto"/>
        <w:jc w:val="both"/>
        <w:rPr>
          <w:rFonts w:eastAsia="Times New Roman"/>
          <w:b/>
          <w:bCs/>
          <w:lang w:val="es-DO"/>
        </w:rPr>
      </w:pPr>
      <w:r w:rsidRPr="59A45160">
        <w:rPr>
          <w:rFonts w:eastAsia="Times New Roman"/>
          <w:b/>
          <w:bCs/>
          <w:lang w:val="es-DO"/>
        </w:rPr>
        <w:lastRenderedPageBreak/>
        <w:t>Compensación y Beneficios</w:t>
      </w:r>
      <w:bookmarkEnd w:id="36"/>
    </w:p>
    <w:p w14:paraId="75C89327" w14:textId="211A43B8" w:rsidR="69B236DB" w:rsidRDefault="69B236DB" w:rsidP="005C6940">
      <w:pPr>
        <w:spacing w:beforeLines="30" w:before="72" w:afterLines="30" w:after="72" w:line="360" w:lineRule="auto"/>
        <w:jc w:val="both"/>
        <w:rPr>
          <w:rFonts w:eastAsia="Times New Roman"/>
          <w:lang w:val="es-DO"/>
        </w:rPr>
      </w:pPr>
      <w:r w:rsidRPr="59A45160">
        <w:rPr>
          <w:rFonts w:eastAsia="Times New Roman"/>
          <w:lang w:val="es-DO"/>
        </w:rPr>
        <w:t>Esta Dirección de Recursos Humanos está impulsando estrategias y elaborando políticas internas que permitan retribuir de distintas formas la labor de los colaboradores, entre las cuales se de mejorar la motivación interna y la identificación de los servidores con la institución, aplicando los beneficios establecidos por la normativa como son los Bonos de Cumplimiento de indicadores individuales para todo el personal y el Bono de cumplimiento de indicadores institucionales, charlas informativas de salud, finanzas y otros temas de interés, participación en actividades integrativas, entre otras.</w:t>
      </w:r>
    </w:p>
    <w:p w14:paraId="390E5A46" w14:textId="732ED3E5" w:rsidR="00263997" w:rsidRPr="00F85A3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Desde la Dirección de Recursos Humanos se realizó la gestión del Programa Empleado Feliz, a fin de que los colaboradores cuenten con las facilidades de préstamos con tasas preferenciales, Sueldo Mas, entre otras.</w:t>
      </w:r>
    </w:p>
    <w:p w14:paraId="7A636FDA" w14:textId="5B6B6733" w:rsidR="005052C7" w:rsidRPr="00F85A3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Además, en el mes febrero se contrató a través de un proceso de compras el Servicio de Almuerzos y Cenas para el personal Militar y Civil de este MINC y Dependencias, Referencia No.: CULTURA-CCC-CP-2022</w:t>
      </w:r>
      <w:r w:rsidR="10A637D7" w:rsidRPr="59A45160">
        <w:rPr>
          <w:rFonts w:eastAsia="Times New Roman"/>
          <w:lang w:val="es-DO"/>
        </w:rPr>
        <w:t xml:space="preserve"> </w:t>
      </w:r>
      <w:r w:rsidRPr="59A45160">
        <w:rPr>
          <w:rFonts w:eastAsia="Times New Roman"/>
          <w:lang w:val="es-DO"/>
        </w:rPr>
        <w:t>0002, para un total de comidas diarias de aproximadamente 375, desde la fecha esta Dirección se encuentra en supervisión en conjunto con el Departamento de Servicios Generales y el Departamento de Compras para garantizar que se brinde un servicio adecuado por parte del suplidor.</w:t>
      </w:r>
    </w:p>
    <w:p w14:paraId="53C702E4" w14:textId="77777777" w:rsidR="005052C7" w:rsidRPr="00F85A3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En el mes de julio, la Dirección de Recursos Humanos, organizo el campamento de verano para hijos de servidores públicos del Ministerio. Los chicos de 5 a 14 años disfrutaron de varios días de diversión y crecimiento cultural, fruto de recorridos y actividades didácticos realizados en museos y espacios apropiados en la Sede del Ministerio. </w:t>
      </w:r>
    </w:p>
    <w:p w14:paraId="05224589" w14:textId="7B61CDE9" w:rsidR="00FA30B7" w:rsidRPr="00F85A3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En este mismo orden, con la intención de satisfacer el bienestar del personal y promover un buen clima laboral se está trabajando en una </w:t>
      </w:r>
      <w:r w:rsidRPr="59A45160">
        <w:rPr>
          <w:rFonts w:eastAsia="Times New Roman"/>
          <w:lang w:val="es-DO"/>
        </w:rPr>
        <w:lastRenderedPageBreak/>
        <w:t>propuesta de programa de desarrollo integral de los colaboradores de la institución que abarcará desde su crecimiento laboral hasta personal, familiar, profesional, espiritual y ambiental. Este programa tiene como objetivo fomentar que los colaboradores tengan un equilibrio entre su vida laboral y familiar, a la vez que adquieren conocimientos de temas concernientes a un mejor manejo de las finanzas y su relación con dicho entorno, también dotar a los colaboradores de las herramientas profesionales y económicas necesarias para lograr un mejor desempeño en los distintos ámbitos de su vida, así como, coadyuvar al desarrollo y capacitación de los mismos, de acuerdo a la naturaleza de sus funciones, así como generar un ambiente de colaboración y compromiso desde la entrada de un nuevo personal a la institución, también, cooperar para crear una cultura que respete, valore y proteja el medioambiente en todas sus manifestaciones.</w:t>
      </w:r>
    </w:p>
    <w:p w14:paraId="2B814A46" w14:textId="77777777" w:rsidR="005052C7" w:rsidRPr="00F85A3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Además, concientizar a los colaboradores para apoyar a distintas causas benéficas elegidas por ellos mismos a través de votaciones y, que de ese modo se sientan identificados con ellas; así como, fomentar el respeto y la colaboración con personas con capacidades distintas y con la donación oportuna de sangre.</w:t>
      </w:r>
    </w:p>
    <w:p w14:paraId="356AFC39" w14:textId="35CDC373" w:rsidR="00755486" w:rsidRPr="00F85A3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Y concomitantemente, Impulsar medidas para que los colaboradores logren hacerle frente al estrés de la vida diaria, cuidar preventivamente su salud y ser productivos en el ámbito laboral y personal.</w:t>
      </w:r>
    </w:p>
    <w:p w14:paraId="2E298103" w14:textId="1783A6AD" w:rsidR="00263997" w:rsidRPr="00755486" w:rsidRDefault="69B236DB" w:rsidP="005C6940">
      <w:pPr>
        <w:pStyle w:val="Sinespaciado"/>
        <w:spacing w:beforeLines="30" w:before="72" w:afterLines="30" w:after="72" w:line="360" w:lineRule="auto"/>
        <w:jc w:val="both"/>
        <w:rPr>
          <w:rFonts w:eastAsia="Times New Roman"/>
          <w:b/>
          <w:bCs/>
          <w:lang w:val="es-DO"/>
        </w:rPr>
      </w:pPr>
      <w:bookmarkStart w:id="37" w:name="_Toc120728845"/>
      <w:r w:rsidRPr="59A45160">
        <w:rPr>
          <w:rFonts w:eastAsia="Times New Roman"/>
          <w:b/>
          <w:bCs/>
          <w:lang w:val="es-DO"/>
        </w:rPr>
        <w:t>Registro, Control y Nómina</w:t>
      </w:r>
      <w:bookmarkEnd w:id="37"/>
    </w:p>
    <w:p w14:paraId="5D54E730" w14:textId="77777777" w:rsidR="005052C7" w:rsidRDefault="69B236DB" w:rsidP="005C6940">
      <w:pPr>
        <w:spacing w:beforeLines="30" w:before="72" w:afterLines="30" w:after="72" w:line="360" w:lineRule="auto"/>
        <w:jc w:val="both"/>
        <w:rPr>
          <w:rFonts w:eastAsia="Times New Roman"/>
          <w:lang w:val="es-DO"/>
        </w:rPr>
      </w:pPr>
      <w:r w:rsidRPr="59A45160">
        <w:rPr>
          <w:rFonts w:eastAsia="Times New Roman"/>
          <w:lang w:val="es-DO"/>
        </w:rPr>
        <w:t>Con la finalidad de garantizar que cada colaborador reciba sus salarios en tiempo oportuno y pueda contar con sus ingresos para cumplir con sus compromisos, hemos tramitado la siguiente cantidad de nóminas desde enero hasta la fecha, a saber:</w:t>
      </w:r>
    </w:p>
    <w:tbl>
      <w:tblPr>
        <w:tblW w:w="7920" w:type="dxa"/>
        <w:tblCellMar>
          <w:left w:w="70" w:type="dxa"/>
          <w:right w:w="70" w:type="dxa"/>
        </w:tblCellMar>
        <w:tblLook w:val="04A0" w:firstRow="1" w:lastRow="0" w:firstColumn="1" w:lastColumn="0" w:noHBand="0" w:noVBand="1"/>
      </w:tblPr>
      <w:tblGrid>
        <w:gridCol w:w="7920"/>
      </w:tblGrid>
      <w:tr w:rsidR="00793989" w:rsidRPr="00E759B1" w14:paraId="472917D1" w14:textId="77777777" w:rsidTr="00116FAF">
        <w:trPr>
          <w:trHeight w:val="293"/>
        </w:trPr>
        <w:tc>
          <w:tcPr>
            <w:tcW w:w="7632" w:type="dxa"/>
            <w:tcBorders>
              <w:top w:val="nil"/>
              <w:left w:val="nil"/>
              <w:bottom w:val="nil"/>
              <w:right w:val="nil"/>
            </w:tcBorders>
            <w:shd w:val="clear" w:color="auto" w:fill="auto"/>
            <w:noWrap/>
            <w:vAlign w:val="bottom"/>
            <w:hideMark/>
          </w:tcPr>
          <w:p w14:paraId="1978B79F" w14:textId="77777777" w:rsidR="00793989" w:rsidRPr="00E759B1" w:rsidRDefault="00793989" w:rsidP="00116FAF">
            <w:pPr>
              <w:spacing w:beforeLines="30" w:before="72" w:afterLines="30" w:after="72" w:line="360" w:lineRule="auto"/>
              <w:jc w:val="both"/>
              <w:rPr>
                <w:rFonts w:eastAsia="Times New Roman"/>
                <w:lang w:val="es-DO"/>
              </w:rPr>
            </w:pPr>
            <w:r w:rsidRPr="59A45160">
              <w:rPr>
                <w:rFonts w:eastAsia="Times New Roman"/>
                <w:lang w:val="es-DO"/>
              </w:rPr>
              <w:lastRenderedPageBreak/>
              <w:t>Nóminas generales</w:t>
            </w:r>
          </w:p>
        </w:tc>
      </w:tr>
      <w:tr w:rsidR="00793989" w:rsidRPr="00E759B1" w14:paraId="67687847" w14:textId="77777777" w:rsidTr="00116FAF">
        <w:trPr>
          <w:trHeight w:val="293"/>
        </w:trPr>
        <w:tc>
          <w:tcPr>
            <w:tcW w:w="7632" w:type="dxa"/>
            <w:tcBorders>
              <w:top w:val="nil"/>
              <w:left w:val="nil"/>
              <w:bottom w:val="nil"/>
              <w:right w:val="nil"/>
            </w:tcBorders>
            <w:shd w:val="clear" w:color="auto" w:fill="auto"/>
            <w:noWrap/>
            <w:vAlign w:val="bottom"/>
            <w:hideMark/>
          </w:tcPr>
          <w:p w14:paraId="0E838A97" w14:textId="696CD4BD" w:rsidR="00793989" w:rsidRPr="00E759B1" w:rsidRDefault="00793989" w:rsidP="00116FAF">
            <w:pPr>
              <w:spacing w:beforeLines="30" w:before="72" w:afterLines="30" w:after="72" w:line="360" w:lineRule="auto"/>
              <w:jc w:val="both"/>
              <w:rPr>
                <w:rFonts w:eastAsia="Times New Roman"/>
                <w:lang w:val="es-DO"/>
              </w:rPr>
            </w:pPr>
            <w:r w:rsidRPr="59A45160">
              <w:rPr>
                <w:rFonts w:eastAsia="Times New Roman"/>
                <w:lang w:val="es-DO"/>
              </w:rPr>
              <w:t xml:space="preserve">(enero a </w:t>
            </w:r>
            <w:r w:rsidR="009D7AFE">
              <w:rPr>
                <w:rFonts w:eastAsia="Times New Roman"/>
                <w:lang w:val="es-DO"/>
              </w:rPr>
              <w:t xml:space="preserve">diciembre </w:t>
            </w:r>
            <w:r w:rsidRPr="59A45160">
              <w:rPr>
                <w:rFonts w:eastAsia="Times New Roman"/>
                <w:lang w:val="es-DO"/>
              </w:rPr>
              <w:t>de 2022)</w:t>
            </w:r>
          </w:p>
        </w:tc>
      </w:tr>
    </w:tbl>
    <w:p w14:paraId="14A1AD0E" w14:textId="77777777" w:rsidR="00793989" w:rsidRPr="005B0D5B" w:rsidRDefault="00793989" w:rsidP="005C6940">
      <w:pPr>
        <w:spacing w:beforeLines="30" w:before="72" w:afterLines="30" w:after="72" w:line="360" w:lineRule="auto"/>
        <w:jc w:val="both"/>
        <w:rPr>
          <w:rFonts w:eastAsia="Times New Roman"/>
          <w:lang w:val="es-DO"/>
        </w:rPr>
      </w:pPr>
    </w:p>
    <w:tbl>
      <w:tblPr>
        <w:tblStyle w:val="Tablaconcuadrcula"/>
        <w:tblW w:w="7933" w:type="dxa"/>
        <w:tblLook w:val="04A0" w:firstRow="1" w:lastRow="0" w:firstColumn="1" w:lastColumn="0" w:noHBand="0" w:noVBand="1"/>
      </w:tblPr>
      <w:tblGrid>
        <w:gridCol w:w="3141"/>
        <w:gridCol w:w="1863"/>
        <w:gridCol w:w="2929"/>
      </w:tblGrid>
      <w:tr w:rsidR="005B0D5B" w:rsidRPr="00F76A63" w14:paraId="64558F7B" w14:textId="77777777" w:rsidTr="0097571C">
        <w:trPr>
          <w:trHeight w:val="293"/>
          <w:tblHeader/>
        </w:trPr>
        <w:tc>
          <w:tcPr>
            <w:tcW w:w="3141" w:type="dxa"/>
            <w:shd w:val="clear" w:color="auto" w:fill="011C50"/>
            <w:noWrap/>
            <w:hideMark/>
          </w:tcPr>
          <w:p w14:paraId="2547E583" w14:textId="77777777" w:rsidR="005B0D5B" w:rsidRPr="00F76A63" w:rsidRDefault="005B0D5B" w:rsidP="0084483A">
            <w:pPr>
              <w:spacing w:after="160" w:line="259" w:lineRule="auto"/>
              <w:rPr>
                <w:rFonts w:ascii="Times New Roman" w:hAnsi="Times New Roman" w:cs="Times New Roman"/>
                <w:b/>
                <w:bCs/>
                <w:color w:val="FFFFFF" w:themeColor="background1"/>
                <w:sz w:val="28"/>
                <w:szCs w:val="28"/>
              </w:rPr>
            </w:pPr>
            <w:r w:rsidRPr="00F76A63">
              <w:rPr>
                <w:rFonts w:ascii="Times New Roman" w:hAnsi="Times New Roman" w:cs="Times New Roman"/>
                <w:b/>
                <w:bCs/>
                <w:color w:val="FFFFFF" w:themeColor="background1"/>
                <w:sz w:val="28"/>
                <w:szCs w:val="28"/>
              </w:rPr>
              <w:t>Tipo</w:t>
            </w:r>
          </w:p>
        </w:tc>
        <w:tc>
          <w:tcPr>
            <w:tcW w:w="1863" w:type="dxa"/>
            <w:shd w:val="clear" w:color="auto" w:fill="011C50"/>
            <w:noWrap/>
            <w:hideMark/>
          </w:tcPr>
          <w:p w14:paraId="523C90EE" w14:textId="77777777" w:rsidR="005B0D5B" w:rsidRPr="00F76A63" w:rsidRDefault="005B0D5B" w:rsidP="0084483A">
            <w:pPr>
              <w:spacing w:after="160" w:line="259" w:lineRule="auto"/>
              <w:rPr>
                <w:rFonts w:ascii="Times New Roman" w:hAnsi="Times New Roman" w:cs="Times New Roman"/>
                <w:b/>
                <w:bCs/>
                <w:color w:val="FFFFFF" w:themeColor="background1"/>
                <w:sz w:val="28"/>
                <w:szCs w:val="28"/>
              </w:rPr>
            </w:pPr>
            <w:r w:rsidRPr="00F76A63">
              <w:rPr>
                <w:rFonts w:ascii="Times New Roman" w:hAnsi="Times New Roman" w:cs="Times New Roman"/>
                <w:b/>
                <w:bCs/>
                <w:color w:val="FFFFFF" w:themeColor="background1"/>
                <w:sz w:val="28"/>
                <w:szCs w:val="28"/>
              </w:rPr>
              <w:t>Cantidad</w:t>
            </w:r>
          </w:p>
        </w:tc>
        <w:tc>
          <w:tcPr>
            <w:tcW w:w="2929" w:type="dxa"/>
            <w:shd w:val="clear" w:color="auto" w:fill="011C50"/>
            <w:noWrap/>
            <w:hideMark/>
          </w:tcPr>
          <w:p w14:paraId="7890D918" w14:textId="1D476BEB" w:rsidR="005B0D5B" w:rsidRPr="00F76A63" w:rsidRDefault="005B0D5B" w:rsidP="0084483A">
            <w:pPr>
              <w:spacing w:after="160" w:line="259" w:lineRule="auto"/>
              <w:rPr>
                <w:rFonts w:ascii="Times New Roman" w:hAnsi="Times New Roman" w:cs="Times New Roman"/>
                <w:b/>
                <w:bCs/>
                <w:color w:val="FFFFFF" w:themeColor="background1"/>
                <w:sz w:val="28"/>
                <w:szCs w:val="28"/>
              </w:rPr>
            </w:pPr>
            <w:r w:rsidRPr="00F76A63">
              <w:rPr>
                <w:rFonts w:ascii="Times New Roman" w:hAnsi="Times New Roman" w:cs="Times New Roman"/>
                <w:b/>
                <w:bCs/>
                <w:color w:val="FFFFFF" w:themeColor="background1"/>
                <w:sz w:val="28"/>
                <w:szCs w:val="28"/>
              </w:rPr>
              <w:t>Monto</w:t>
            </w:r>
          </w:p>
        </w:tc>
      </w:tr>
      <w:tr w:rsidR="005B0D5B" w:rsidRPr="00F76A63" w14:paraId="3F8D1B9D" w14:textId="77777777" w:rsidTr="0097571C">
        <w:trPr>
          <w:trHeight w:val="293"/>
        </w:trPr>
        <w:tc>
          <w:tcPr>
            <w:tcW w:w="3141" w:type="dxa"/>
            <w:noWrap/>
            <w:hideMark/>
          </w:tcPr>
          <w:p w14:paraId="416E55D3" w14:textId="77777777" w:rsidR="005B0D5B" w:rsidRPr="00F76A63" w:rsidRDefault="005B0D5B" w:rsidP="005B0D5B">
            <w:pPr>
              <w:spacing w:after="160" w:line="360" w:lineRule="auto"/>
              <w:rPr>
                <w:rFonts w:ascii="Times New Roman" w:eastAsia="Times New Roman" w:hAnsi="Times New Roman" w:cs="Times New Roman"/>
                <w:color w:val="767171"/>
                <w:spacing w:val="20"/>
                <w:sz w:val="24"/>
                <w:szCs w:val="24"/>
              </w:rPr>
            </w:pPr>
            <w:r w:rsidRPr="00F76A63">
              <w:rPr>
                <w:rFonts w:ascii="Times New Roman" w:eastAsia="Times New Roman" w:hAnsi="Times New Roman" w:cs="Times New Roman"/>
                <w:color w:val="767171"/>
                <w:spacing w:val="20"/>
                <w:sz w:val="24"/>
                <w:szCs w:val="24"/>
              </w:rPr>
              <w:t>Compensación servicio seguridad</w:t>
            </w:r>
          </w:p>
        </w:tc>
        <w:tc>
          <w:tcPr>
            <w:tcW w:w="1863" w:type="dxa"/>
            <w:noWrap/>
            <w:hideMark/>
          </w:tcPr>
          <w:p w14:paraId="40DF47F5" w14:textId="77777777" w:rsidR="005B0D5B" w:rsidRPr="00F76A63" w:rsidRDefault="005B0D5B" w:rsidP="005B0D5B">
            <w:pPr>
              <w:spacing w:after="160" w:line="360" w:lineRule="auto"/>
              <w:rPr>
                <w:rFonts w:ascii="Times New Roman" w:eastAsia="Times New Roman" w:hAnsi="Times New Roman" w:cs="Times New Roman"/>
                <w:color w:val="767171"/>
                <w:spacing w:val="20"/>
                <w:sz w:val="24"/>
                <w:szCs w:val="24"/>
              </w:rPr>
            </w:pPr>
            <w:r w:rsidRPr="00F76A63">
              <w:rPr>
                <w:rFonts w:ascii="Times New Roman" w:eastAsia="Times New Roman" w:hAnsi="Times New Roman" w:cs="Times New Roman"/>
                <w:color w:val="767171"/>
                <w:spacing w:val="20"/>
                <w:sz w:val="24"/>
                <w:szCs w:val="24"/>
              </w:rPr>
              <w:t xml:space="preserve">11 </w:t>
            </w:r>
          </w:p>
        </w:tc>
        <w:tc>
          <w:tcPr>
            <w:tcW w:w="2929" w:type="dxa"/>
            <w:noWrap/>
            <w:hideMark/>
          </w:tcPr>
          <w:p w14:paraId="50D866B5" w14:textId="77777777" w:rsidR="005B0D5B" w:rsidRPr="00F76A63" w:rsidRDefault="005B0D5B" w:rsidP="00C544D6">
            <w:pPr>
              <w:spacing w:after="160" w:line="360" w:lineRule="auto"/>
              <w:jc w:val="right"/>
              <w:rPr>
                <w:rFonts w:ascii="Times New Roman" w:eastAsia="Times New Roman" w:hAnsi="Times New Roman" w:cs="Times New Roman"/>
                <w:color w:val="767171"/>
                <w:spacing w:val="20"/>
                <w:sz w:val="24"/>
                <w:szCs w:val="24"/>
              </w:rPr>
            </w:pPr>
            <w:r w:rsidRPr="00F76A63">
              <w:rPr>
                <w:rFonts w:ascii="Times New Roman" w:eastAsia="Times New Roman" w:hAnsi="Times New Roman" w:cs="Times New Roman"/>
                <w:color w:val="767171"/>
                <w:spacing w:val="20"/>
                <w:sz w:val="24"/>
                <w:szCs w:val="24"/>
              </w:rPr>
              <w:t xml:space="preserve">     $24,508,333.34 </w:t>
            </w:r>
          </w:p>
        </w:tc>
      </w:tr>
      <w:tr w:rsidR="005B0D5B" w:rsidRPr="00F76A63" w14:paraId="47E84FF9" w14:textId="77777777" w:rsidTr="0097571C">
        <w:trPr>
          <w:trHeight w:val="293"/>
        </w:trPr>
        <w:tc>
          <w:tcPr>
            <w:tcW w:w="3141" w:type="dxa"/>
            <w:noWrap/>
            <w:hideMark/>
          </w:tcPr>
          <w:p w14:paraId="23693439" w14:textId="77777777" w:rsidR="005B0D5B" w:rsidRPr="00F76A63" w:rsidRDefault="005B0D5B" w:rsidP="005B0D5B">
            <w:pPr>
              <w:spacing w:after="160" w:line="360" w:lineRule="auto"/>
              <w:rPr>
                <w:rFonts w:ascii="Times New Roman" w:eastAsia="Times New Roman" w:hAnsi="Times New Roman" w:cs="Times New Roman"/>
                <w:color w:val="767171"/>
                <w:spacing w:val="20"/>
                <w:sz w:val="24"/>
                <w:szCs w:val="24"/>
              </w:rPr>
            </w:pPr>
            <w:r w:rsidRPr="00F76A63">
              <w:rPr>
                <w:rFonts w:ascii="Times New Roman" w:eastAsia="Times New Roman" w:hAnsi="Times New Roman" w:cs="Times New Roman"/>
                <w:color w:val="767171"/>
                <w:spacing w:val="20"/>
                <w:sz w:val="24"/>
                <w:szCs w:val="24"/>
              </w:rPr>
              <w:t>Empleados temporales</w:t>
            </w:r>
          </w:p>
        </w:tc>
        <w:tc>
          <w:tcPr>
            <w:tcW w:w="1863" w:type="dxa"/>
            <w:noWrap/>
            <w:hideMark/>
          </w:tcPr>
          <w:p w14:paraId="16052E8C" w14:textId="77777777" w:rsidR="005B0D5B" w:rsidRPr="00F76A63" w:rsidRDefault="005B0D5B" w:rsidP="005B0D5B">
            <w:pPr>
              <w:spacing w:after="160" w:line="360" w:lineRule="auto"/>
              <w:rPr>
                <w:rFonts w:ascii="Times New Roman" w:eastAsia="Times New Roman" w:hAnsi="Times New Roman" w:cs="Times New Roman"/>
                <w:color w:val="767171"/>
                <w:spacing w:val="20"/>
                <w:sz w:val="24"/>
                <w:szCs w:val="24"/>
              </w:rPr>
            </w:pPr>
            <w:r w:rsidRPr="00F76A63">
              <w:rPr>
                <w:rFonts w:ascii="Times New Roman" w:eastAsia="Times New Roman" w:hAnsi="Times New Roman" w:cs="Times New Roman"/>
                <w:color w:val="767171"/>
                <w:spacing w:val="20"/>
                <w:sz w:val="24"/>
                <w:szCs w:val="24"/>
              </w:rPr>
              <w:t xml:space="preserve">33 </w:t>
            </w:r>
          </w:p>
        </w:tc>
        <w:tc>
          <w:tcPr>
            <w:tcW w:w="2929" w:type="dxa"/>
            <w:noWrap/>
            <w:hideMark/>
          </w:tcPr>
          <w:p w14:paraId="5FD78168" w14:textId="77777777" w:rsidR="005B0D5B" w:rsidRPr="00F76A63" w:rsidRDefault="005B0D5B" w:rsidP="00C544D6">
            <w:pPr>
              <w:spacing w:after="160" w:line="360" w:lineRule="auto"/>
              <w:jc w:val="right"/>
              <w:rPr>
                <w:rFonts w:ascii="Times New Roman" w:eastAsia="Times New Roman" w:hAnsi="Times New Roman" w:cs="Times New Roman"/>
                <w:color w:val="767171"/>
                <w:spacing w:val="20"/>
                <w:sz w:val="24"/>
                <w:szCs w:val="24"/>
              </w:rPr>
            </w:pPr>
            <w:r w:rsidRPr="00F76A63">
              <w:rPr>
                <w:rFonts w:ascii="Times New Roman" w:eastAsia="Times New Roman" w:hAnsi="Times New Roman" w:cs="Times New Roman"/>
                <w:color w:val="767171"/>
                <w:spacing w:val="20"/>
                <w:sz w:val="24"/>
                <w:szCs w:val="24"/>
              </w:rPr>
              <w:t xml:space="preserve">   $132,754,458.02 </w:t>
            </w:r>
          </w:p>
        </w:tc>
      </w:tr>
      <w:tr w:rsidR="005B0D5B" w:rsidRPr="00F76A63" w14:paraId="6354089F" w14:textId="77777777" w:rsidTr="0097571C">
        <w:trPr>
          <w:trHeight w:val="293"/>
        </w:trPr>
        <w:tc>
          <w:tcPr>
            <w:tcW w:w="3141" w:type="dxa"/>
            <w:noWrap/>
            <w:hideMark/>
          </w:tcPr>
          <w:p w14:paraId="3650EFF4" w14:textId="77777777" w:rsidR="005B0D5B" w:rsidRPr="00F76A63" w:rsidRDefault="005B0D5B" w:rsidP="005B0D5B">
            <w:pPr>
              <w:spacing w:after="160" w:line="360" w:lineRule="auto"/>
              <w:rPr>
                <w:rFonts w:ascii="Times New Roman" w:eastAsia="Times New Roman" w:hAnsi="Times New Roman" w:cs="Times New Roman"/>
                <w:color w:val="767171"/>
                <w:spacing w:val="20"/>
                <w:sz w:val="24"/>
                <w:szCs w:val="24"/>
              </w:rPr>
            </w:pPr>
            <w:r w:rsidRPr="00F76A63">
              <w:rPr>
                <w:rFonts w:ascii="Times New Roman" w:eastAsia="Times New Roman" w:hAnsi="Times New Roman" w:cs="Times New Roman"/>
                <w:color w:val="767171"/>
                <w:spacing w:val="20"/>
                <w:sz w:val="24"/>
                <w:szCs w:val="24"/>
              </w:rPr>
              <w:t>Fijos</w:t>
            </w:r>
          </w:p>
        </w:tc>
        <w:tc>
          <w:tcPr>
            <w:tcW w:w="1863" w:type="dxa"/>
            <w:noWrap/>
            <w:hideMark/>
          </w:tcPr>
          <w:p w14:paraId="5A123E14" w14:textId="77777777" w:rsidR="005B0D5B" w:rsidRPr="00F76A63" w:rsidRDefault="005B0D5B" w:rsidP="005B0D5B">
            <w:pPr>
              <w:spacing w:after="160" w:line="360" w:lineRule="auto"/>
              <w:rPr>
                <w:rFonts w:ascii="Times New Roman" w:eastAsia="Times New Roman" w:hAnsi="Times New Roman" w:cs="Times New Roman"/>
                <w:color w:val="767171"/>
                <w:spacing w:val="20"/>
                <w:sz w:val="24"/>
                <w:szCs w:val="24"/>
              </w:rPr>
            </w:pPr>
            <w:r w:rsidRPr="00F76A63">
              <w:rPr>
                <w:rFonts w:ascii="Times New Roman" w:eastAsia="Times New Roman" w:hAnsi="Times New Roman" w:cs="Times New Roman"/>
                <w:color w:val="767171"/>
                <w:spacing w:val="20"/>
                <w:sz w:val="24"/>
                <w:szCs w:val="24"/>
              </w:rPr>
              <w:t xml:space="preserve">53 </w:t>
            </w:r>
          </w:p>
        </w:tc>
        <w:tc>
          <w:tcPr>
            <w:tcW w:w="2929" w:type="dxa"/>
            <w:noWrap/>
            <w:hideMark/>
          </w:tcPr>
          <w:p w14:paraId="08E46853" w14:textId="77777777" w:rsidR="005B0D5B" w:rsidRPr="00F76A63" w:rsidRDefault="005B0D5B" w:rsidP="00C544D6">
            <w:pPr>
              <w:spacing w:after="160" w:line="360" w:lineRule="auto"/>
              <w:jc w:val="right"/>
              <w:rPr>
                <w:rFonts w:ascii="Times New Roman" w:eastAsia="Times New Roman" w:hAnsi="Times New Roman" w:cs="Times New Roman"/>
                <w:color w:val="767171"/>
                <w:spacing w:val="20"/>
                <w:sz w:val="24"/>
                <w:szCs w:val="24"/>
              </w:rPr>
            </w:pPr>
            <w:r w:rsidRPr="00F76A63">
              <w:rPr>
                <w:rFonts w:ascii="Times New Roman" w:eastAsia="Times New Roman" w:hAnsi="Times New Roman" w:cs="Times New Roman"/>
                <w:color w:val="767171"/>
                <w:spacing w:val="20"/>
                <w:sz w:val="24"/>
                <w:szCs w:val="24"/>
              </w:rPr>
              <w:t xml:space="preserve">   $468,702,750.49 </w:t>
            </w:r>
          </w:p>
        </w:tc>
      </w:tr>
      <w:tr w:rsidR="005B0D5B" w:rsidRPr="00F76A63" w14:paraId="7F104508" w14:textId="77777777" w:rsidTr="0097571C">
        <w:trPr>
          <w:trHeight w:val="293"/>
        </w:trPr>
        <w:tc>
          <w:tcPr>
            <w:tcW w:w="3141" w:type="dxa"/>
            <w:noWrap/>
            <w:hideMark/>
          </w:tcPr>
          <w:p w14:paraId="29DBB812" w14:textId="77777777" w:rsidR="005B0D5B" w:rsidRPr="00F76A63" w:rsidRDefault="005B0D5B" w:rsidP="005B0D5B">
            <w:pPr>
              <w:spacing w:after="160" w:line="360" w:lineRule="auto"/>
              <w:rPr>
                <w:rFonts w:ascii="Times New Roman" w:eastAsia="Times New Roman" w:hAnsi="Times New Roman" w:cs="Times New Roman"/>
                <w:color w:val="767171"/>
                <w:spacing w:val="20"/>
                <w:sz w:val="24"/>
                <w:szCs w:val="24"/>
              </w:rPr>
            </w:pPr>
            <w:r w:rsidRPr="00F76A63">
              <w:rPr>
                <w:rFonts w:ascii="Times New Roman" w:eastAsia="Times New Roman" w:hAnsi="Times New Roman" w:cs="Times New Roman"/>
                <w:color w:val="767171"/>
                <w:spacing w:val="20"/>
                <w:sz w:val="24"/>
                <w:szCs w:val="24"/>
              </w:rPr>
              <w:t>horas extras</w:t>
            </w:r>
          </w:p>
        </w:tc>
        <w:tc>
          <w:tcPr>
            <w:tcW w:w="1863" w:type="dxa"/>
            <w:noWrap/>
            <w:hideMark/>
          </w:tcPr>
          <w:p w14:paraId="6D314B20" w14:textId="77777777" w:rsidR="005B0D5B" w:rsidRPr="00F76A63" w:rsidRDefault="005B0D5B" w:rsidP="005B0D5B">
            <w:pPr>
              <w:spacing w:after="160" w:line="360" w:lineRule="auto"/>
              <w:rPr>
                <w:rFonts w:ascii="Times New Roman" w:eastAsia="Times New Roman" w:hAnsi="Times New Roman" w:cs="Times New Roman"/>
                <w:color w:val="767171"/>
                <w:spacing w:val="20"/>
                <w:sz w:val="24"/>
                <w:szCs w:val="24"/>
              </w:rPr>
            </w:pPr>
            <w:r w:rsidRPr="00F76A63">
              <w:rPr>
                <w:rFonts w:ascii="Times New Roman" w:eastAsia="Times New Roman" w:hAnsi="Times New Roman" w:cs="Times New Roman"/>
                <w:color w:val="767171"/>
                <w:spacing w:val="20"/>
                <w:sz w:val="24"/>
                <w:szCs w:val="24"/>
              </w:rPr>
              <w:t xml:space="preserve">11 </w:t>
            </w:r>
          </w:p>
        </w:tc>
        <w:tc>
          <w:tcPr>
            <w:tcW w:w="2929" w:type="dxa"/>
            <w:noWrap/>
            <w:hideMark/>
          </w:tcPr>
          <w:p w14:paraId="171BFA7F" w14:textId="77777777" w:rsidR="005B0D5B" w:rsidRPr="00F76A63" w:rsidRDefault="005B0D5B" w:rsidP="00C544D6">
            <w:pPr>
              <w:spacing w:after="160" w:line="360" w:lineRule="auto"/>
              <w:jc w:val="right"/>
              <w:rPr>
                <w:rFonts w:ascii="Times New Roman" w:eastAsia="Times New Roman" w:hAnsi="Times New Roman" w:cs="Times New Roman"/>
                <w:color w:val="767171"/>
                <w:spacing w:val="20"/>
                <w:sz w:val="24"/>
                <w:szCs w:val="24"/>
              </w:rPr>
            </w:pPr>
            <w:r w:rsidRPr="00F76A63">
              <w:rPr>
                <w:rFonts w:ascii="Times New Roman" w:eastAsia="Times New Roman" w:hAnsi="Times New Roman" w:cs="Times New Roman"/>
                <w:color w:val="767171"/>
                <w:spacing w:val="20"/>
                <w:sz w:val="24"/>
                <w:szCs w:val="24"/>
              </w:rPr>
              <w:t xml:space="preserve">           $421,539.00 </w:t>
            </w:r>
          </w:p>
        </w:tc>
      </w:tr>
      <w:tr w:rsidR="005B0D5B" w:rsidRPr="00F76A63" w14:paraId="579C4BEB" w14:textId="77777777" w:rsidTr="0097571C">
        <w:trPr>
          <w:trHeight w:val="293"/>
        </w:trPr>
        <w:tc>
          <w:tcPr>
            <w:tcW w:w="3141" w:type="dxa"/>
            <w:noWrap/>
            <w:hideMark/>
          </w:tcPr>
          <w:p w14:paraId="2E352F6E" w14:textId="77777777" w:rsidR="005B0D5B" w:rsidRPr="00F76A63" w:rsidRDefault="005B0D5B" w:rsidP="005B0D5B">
            <w:pPr>
              <w:spacing w:after="160" w:line="360" w:lineRule="auto"/>
              <w:rPr>
                <w:rFonts w:ascii="Times New Roman" w:eastAsia="Times New Roman" w:hAnsi="Times New Roman" w:cs="Times New Roman"/>
                <w:color w:val="767171"/>
                <w:spacing w:val="20"/>
                <w:sz w:val="24"/>
                <w:szCs w:val="24"/>
              </w:rPr>
            </w:pPr>
            <w:r w:rsidRPr="00F76A63">
              <w:rPr>
                <w:rFonts w:ascii="Times New Roman" w:eastAsia="Times New Roman" w:hAnsi="Times New Roman" w:cs="Times New Roman"/>
                <w:color w:val="767171"/>
                <w:spacing w:val="20"/>
                <w:sz w:val="24"/>
                <w:szCs w:val="24"/>
              </w:rPr>
              <w:t>nominal periodo de prueba</w:t>
            </w:r>
          </w:p>
        </w:tc>
        <w:tc>
          <w:tcPr>
            <w:tcW w:w="1863" w:type="dxa"/>
            <w:noWrap/>
            <w:hideMark/>
          </w:tcPr>
          <w:p w14:paraId="49695B9D" w14:textId="77777777" w:rsidR="005B0D5B" w:rsidRPr="00F76A63" w:rsidRDefault="005B0D5B" w:rsidP="005B0D5B">
            <w:pPr>
              <w:spacing w:after="160" w:line="360" w:lineRule="auto"/>
              <w:rPr>
                <w:rFonts w:ascii="Times New Roman" w:eastAsia="Times New Roman" w:hAnsi="Times New Roman" w:cs="Times New Roman"/>
                <w:color w:val="767171"/>
                <w:spacing w:val="20"/>
                <w:sz w:val="24"/>
                <w:szCs w:val="24"/>
              </w:rPr>
            </w:pPr>
            <w:r w:rsidRPr="00F76A63">
              <w:rPr>
                <w:rFonts w:ascii="Times New Roman" w:eastAsia="Times New Roman" w:hAnsi="Times New Roman" w:cs="Times New Roman"/>
                <w:color w:val="767171"/>
                <w:spacing w:val="20"/>
                <w:sz w:val="24"/>
                <w:szCs w:val="24"/>
              </w:rPr>
              <w:t xml:space="preserve">2 </w:t>
            </w:r>
          </w:p>
        </w:tc>
        <w:tc>
          <w:tcPr>
            <w:tcW w:w="2929" w:type="dxa"/>
            <w:noWrap/>
            <w:hideMark/>
          </w:tcPr>
          <w:p w14:paraId="69EC68E7" w14:textId="77777777" w:rsidR="005B0D5B" w:rsidRPr="00F76A63" w:rsidRDefault="005B0D5B" w:rsidP="00C544D6">
            <w:pPr>
              <w:spacing w:after="160" w:line="360" w:lineRule="auto"/>
              <w:jc w:val="right"/>
              <w:rPr>
                <w:rFonts w:ascii="Times New Roman" w:eastAsia="Times New Roman" w:hAnsi="Times New Roman" w:cs="Times New Roman"/>
                <w:color w:val="767171"/>
                <w:spacing w:val="20"/>
                <w:sz w:val="24"/>
                <w:szCs w:val="24"/>
              </w:rPr>
            </w:pPr>
            <w:r w:rsidRPr="00F76A63">
              <w:rPr>
                <w:rFonts w:ascii="Times New Roman" w:eastAsia="Times New Roman" w:hAnsi="Times New Roman" w:cs="Times New Roman"/>
                <w:color w:val="767171"/>
                <w:spacing w:val="20"/>
                <w:sz w:val="24"/>
                <w:szCs w:val="24"/>
              </w:rPr>
              <w:t xml:space="preserve">           $126,819.00 </w:t>
            </w:r>
          </w:p>
        </w:tc>
      </w:tr>
      <w:tr w:rsidR="005B0D5B" w:rsidRPr="00F76A63" w14:paraId="0C29A8F0" w14:textId="77777777" w:rsidTr="0097571C">
        <w:trPr>
          <w:trHeight w:val="293"/>
        </w:trPr>
        <w:tc>
          <w:tcPr>
            <w:tcW w:w="3141" w:type="dxa"/>
            <w:noWrap/>
            <w:hideMark/>
          </w:tcPr>
          <w:p w14:paraId="2219481F" w14:textId="77777777" w:rsidR="005B0D5B" w:rsidRPr="00F76A63" w:rsidRDefault="005B0D5B" w:rsidP="005B0D5B">
            <w:pPr>
              <w:spacing w:after="160" w:line="360" w:lineRule="auto"/>
              <w:rPr>
                <w:rFonts w:ascii="Times New Roman" w:eastAsia="Times New Roman" w:hAnsi="Times New Roman" w:cs="Times New Roman"/>
                <w:color w:val="767171"/>
                <w:spacing w:val="20"/>
                <w:sz w:val="24"/>
                <w:szCs w:val="24"/>
              </w:rPr>
            </w:pPr>
            <w:r w:rsidRPr="00F76A63">
              <w:rPr>
                <w:rFonts w:ascii="Times New Roman" w:eastAsia="Times New Roman" w:hAnsi="Times New Roman" w:cs="Times New Roman"/>
                <w:color w:val="767171"/>
                <w:spacing w:val="20"/>
                <w:sz w:val="24"/>
                <w:szCs w:val="24"/>
              </w:rPr>
              <w:t>Prima de transporte</w:t>
            </w:r>
          </w:p>
        </w:tc>
        <w:tc>
          <w:tcPr>
            <w:tcW w:w="1863" w:type="dxa"/>
            <w:noWrap/>
            <w:hideMark/>
          </w:tcPr>
          <w:p w14:paraId="3EF08742" w14:textId="77777777" w:rsidR="005B0D5B" w:rsidRPr="00F76A63" w:rsidRDefault="005B0D5B" w:rsidP="005B0D5B">
            <w:pPr>
              <w:spacing w:after="160" w:line="360" w:lineRule="auto"/>
              <w:rPr>
                <w:rFonts w:ascii="Times New Roman" w:eastAsia="Times New Roman" w:hAnsi="Times New Roman" w:cs="Times New Roman"/>
                <w:color w:val="767171"/>
                <w:spacing w:val="20"/>
                <w:sz w:val="24"/>
                <w:szCs w:val="24"/>
              </w:rPr>
            </w:pPr>
            <w:r w:rsidRPr="00F76A63">
              <w:rPr>
                <w:rFonts w:ascii="Times New Roman" w:eastAsia="Times New Roman" w:hAnsi="Times New Roman" w:cs="Times New Roman"/>
                <w:color w:val="767171"/>
                <w:spacing w:val="20"/>
                <w:sz w:val="24"/>
                <w:szCs w:val="24"/>
              </w:rPr>
              <w:t xml:space="preserve">11 </w:t>
            </w:r>
          </w:p>
        </w:tc>
        <w:tc>
          <w:tcPr>
            <w:tcW w:w="2929" w:type="dxa"/>
            <w:noWrap/>
            <w:hideMark/>
          </w:tcPr>
          <w:p w14:paraId="2C81B915" w14:textId="77777777" w:rsidR="005B0D5B" w:rsidRPr="00F76A63" w:rsidRDefault="005B0D5B" w:rsidP="00C544D6">
            <w:pPr>
              <w:spacing w:after="160" w:line="360" w:lineRule="auto"/>
              <w:jc w:val="right"/>
              <w:rPr>
                <w:rFonts w:ascii="Times New Roman" w:eastAsia="Times New Roman" w:hAnsi="Times New Roman" w:cs="Times New Roman"/>
                <w:color w:val="767171"/>
                <w:spacing w:val="20"/>
                <w:sz w:val="24"/>
                <w:szCs w:val="24"/>
              </w:rPr>
            </w:pPr>
            <w:r w:rsidRPr="00F76A63">
              <w:rPr>
                <w:rFonts w:ascii="Times New Roman" w:eastAsia="Times New Roman" w:hAnsi="Times New Roman" w:cs="Times New Roman"/>
                <w:color w:val="767171"/>
                <w:spacing w:val="20"/>
                <w:sz w:val="24"/>
                <w:szCs w:val="24"/>
              </w:rPr>
              <w:t xml:space="preserve">           $330,000.00 </w:t>
            </w:r>
          </w:p>
        </w:tc>
      </w:tr>
      <w:tr w:rsidR="005B0D5B" w:rsidRPr="00F76A63" w14:paraId="5C324BB3" w14:textId="77777777" w:rsidTr="0097571C">
        <w:trPr>
          <w:trHeight w:val="293"/>
        </w:trPr>
        <w:tc>
          <w:tcPr>
            <w:tcW w:w="3141" w:type="dxa"/>
            <w:noWrap/>
            <w:hideMark/>
          </w:tcPr>
          <w:p w14:paraId="3542A51A" w14:textId="77777777" w:rsidR="005B0D5B" w:rsidRPr="00F76A63" w:rsidRDefault="005B0D5B" w:rsidP="005B0D5B">
            <w:pPr>
              <w:spacing w:after="160" w:line="360" w:lineRule="auto"/>
              <w:rPr>
                <w:rFonts w:ascii="Times New Roman" w:eastAsia="Times New Roman" w:hAnsi="Times New Roman" w:cs="Times New Roman"/>
                <w:color w:val="767171"/>
                <w:spacing w:val="20"/>
                <w:sz w:val="24"/>
                <w:szCs w:val="24"/>
              </w:rPr>
            </w:pPr>
            <w:r w:rsidRPr="00F76A63">
              <w:rPr>
                <w:rFonts w:ascii="Times New Roman" w:eastAsia="Times New Roman" w:hAnsi="Times New Roman" w:cs="Times New Roman"/>
                <w:color w:val="767171"/>
                <w:spacing w:val="20"/>
                <w:sz w:val="24"/>
                <w:szCs w:val="24"/>
              </w:rPr>
              <w:t>Tramite de pensión</w:t>
            </w:r>
          </w:p>
        </w:tc>
        <w:tc>
          <w:tcPr>
            <w:tcW w:w="1863" w:type="dxa"/>
            <w:noWrap/>
            <w:hideMark/>
          </w:tcPr>
          <w:p w14:paraId="58C4ACD6" w14:textId="77777777" w:rsidR="005B0D5B" w:rsidRPr="00F76A63" w:rsidRDefault="005B0D5B" w:rsidP="005B0D5B">
            <w:pPr>
              <w:spacing w:after="160" w:line="360" w:lineRule="auto"/>
              <w:rPr>
                <w:rFonts w:ascii="Times New Roman" w:eastAsia="Times New Roman" w:hAnsi="Times New Roman" w:cs="Times New Roman"/>
                <w:color w:val="767171"/>
                <w:spacing w:val="20"/>
                <w:sz w:val="24"/>
                <w:szCs w:val="24"/>
              </w:rPr>
            </w:pPr>
            <w:r w:rsidRPr="00F76A63">
              <w:rPr>
                <w:rFonts w:ascii="Times New Roman" w:eastAsia="Times New Roman" w:hAnsi="Times New Roman" w:cs="Times New Roman"/>
                <w:color w:val="767171"/>
                <w:spacing w:val="20"/>
                <w:sz w:val="24"/>
                <w:szCs w:val="24"/>
              </w:rPr>
              <w:t xml:space="preserve">13 </w:t>
            </w:r>
          </w:p>
        </w:tc>
        <w:tc>
          <w:tcPr>
            <w:tcW w:w="2929" w:type="dxa"/>
            <w:noWrap/>
            <w:hideMark/>
          </w:tcPr>
          <w:p w14:paraId="0C277825" w14:textId="77777777" w:rsidR="005B0D5B" w:rsidRPr="00F76A63" w:rsidRDefault="005B0D5B" w:rsidP="00C544D6">
            <w:pPr>
              <w:spacing w:after="160" w:line="360" w:lineRule="auto"/>
              <w:jc w:val="right"/>
              <w:rPr>
                <w:rFonts w:ascii="Times New Roman" w:eastAsia="Times New Roman" w:hAnsi="Times New Roman" w:cs="Times New Roman"/>
                <w:color w:val="767171"/>
                <w:spacing w:val="20"/>
                <w:sz w:val="24"/>
                <w:szCs w:val="24"/>
              </w:rPr>
            </w:pPr>
            <w:r w:rsidRPr="00F76A63">
              <w:rPr>
                <w:rFonts w:ascii="Times New Roman" w:eastAsia="Times New Roman" w:hAnsi="Times New Roman" w:cs="Times New Roman"/>
                <w:color w:val="767171"/>
                <w:spacing w:val="20"/>
                <w:sz w:val="24"/>
                <w:szCs w:val="24"/>
              </w:rPr>
              <w:t xml:space="preserve">       $6,469,313.03 </w:t>
            </w:r>
          </w:p>
        </w:tc>
      </w:tr>
      <w:tr w:rsidR="005B0D5B" w:rsidRPr="00F76A63" w14:paraId="762AEFA2" w14:textId="77777777" w:rsidTr="0097571C">
        <w:trPr>
          <w:trHeight w:val="293"/>
        </w:trPr>
        <w:tc>
          <w:tcPr>
            <w:tcW w:w="3141" w:type="dxa"/>
            <w:noWrap/>
            <w:hideMark/>
          </w:tcPr>
          <w:p w14:paraId="108EE653" w14:textId="77777777" w:rsidR="005B0D5B" w:rsidRPr="00F76A63" w:rsidRDefault="005B0D5B" w:rsidP="005B0D5B">
            <w:pPr>
              <w:spacing w:after="160" w:line="360" w:lineRule="auto"/>
              <w:rPr>
                <w:rFonts w:ascii="Times New Roman" w:eastAsia="Times New Roman" w:hAnsi="Times New Roman" w:cs="Times New Roman"/>
                <w:color w:val="767171"/>
                <w:spacing w:val="20"/>
                <w:sz w:val="24"/>
                <w:szCs w:val="24"/>
              </w:rPr>
            </w:pPr>
            <w:r w:rsidRPr="00F76A63">
              <w:rPr>
                <w:rFonts w:ascii="Times New Roman" w:eastAsia="Times New Roman" w:hAnsi="Times New Roman" w:cs="Times New Roman"/>
                <w:color w:val="767171"/>
                <w:spacing w:val="20"/>
                <w:sz w:val="24"/>
                <w:szCs w:val="24"/>
              </w:rPr>
              <w:t>Suplencia</w:t>
            </w:r>
          </w:p>
        </w:tc>
        <w:tc>
          <w:tcPr>
            <w:tcW w:w="1863" w:type="dxa"/>
            <w:noWrap/>
            <w:hideMark/>
          </w:tcPr>
          <w:p w14:paraId="5526BEE4" w14:textId="77777777" w:rsidR="005B0D5B" w:rsidRPr="00F76A63" w:rsidRDefault="005B0D5B" w:rsidP="005B0D5B">
            <w:pPr>
              <w:spacing w:after="160" w:line="360" w:lineRule="auto"/>
              <w:rPr>
                <w:rFonts w:ascii="Times New Roman" w:eastAsia="Times New Roman" w:hAnsi="Times New Roman" w:cs="Times New Roman"/>
                <w:color w:val="767171"/>
                <w:spacing w:val="20"/>
                <w:sz w:val="24"/>
                <w:szCs w:val="24"/>
              </w:rPr>
            </w:pPr>
            <w:r w:rsidRPr="00F76A63">
              <w:rPr>
                <w:rFonts w:ascii="Times New Roman" w:eastAsia="Times New Roman" w:hAnsi="Times New Roman" w:cs="Times New Roman"/>
                <w:color w:val="767171"/>
                <w:spacing w:val="20"/>
                <w:sz w:val="24"/>
                <w:szCs w:val="24"/>
              </w:rPr>
              <w:t xml:space="preserve">5 </w:t>
            </w:r>
          </w:p>
        </w:tc>
        <w:tc>
          <w:tcPr>
            <w:tcW w:w="2929" w:type="dxa"/>
            <w:noWrap/>
            <w:hideMark/>
          </w:tcPr>
          <w:p w14:paraId="4A760845" w14:textId="77777777" w:rsidR="005B0D5B" w:rsidRPr="00F76A63" w:rsidRDefault="005B0D5B" w:rsidP="00C544D6">
            <w:pPr>
              <w:spacing w:after="160" w:line="360" w:lineRule="auto"/>
              <w:jc w:val="right"/>
              <w:rPr>
                <w:rFonts w:ascii="Times New Roman" w:eastAsia="Times New Roman" w:hAnsi="Times New Roman" w:cs="Times New Roman"/>
                <w:color w:val="767171"/>
                <w:spacing w:val="20"/>
                <w:sz w:val="24"/>
                <w:szCs w:val="24"/>
              </w:rPr>
            </w:pPr>
            <w:r w:rsidRPr="00F76A63">
              <w:rPr>
                <w:rFonts w:ascii="Times New Roman" w:eastAsia="Times New Roman" w:hAnsi="Times New Roman" w:cs="Times New Roman"/>
                <w:color w:val="767171"/>
                <w:spacing w:val="20"/>
                <w:sz w:val="24"/>
                <w:szCs w:val="24"/>
              </w:rPr>
              <w:t xml:space="preserve">           $282,429.00 </w:t>
            </w:r>
          </w:p>
        </w:tc>
      </w:tr>
      <w:tr w:rsidR="005B0D5B" w:rsidRPr="00F76A63" w14:paraId="397434E5" w14:textId="77777777" w:rsidTr="0097571C">
        <w:trPr>
          <w:trHeight w:val="308"/>
        </w:trPr>
        <w:tc>
          <w:tcPr>
            <w:tcW w:w="3141" w:type="dxa"/>
            <w:shd w:val="clear" w:color="auto" w:fill="011C50"/>
            <w:noWrap/>
            <w:hideMark/>
          </w:tcPr>
          <w:p w14:paraId="68380273" w14:textId="77777777" w:rsidR="005B0D5B" w:rsidRPr="00F76A63" w:rsidRDefault="005B0D5B" w:rsidP="00576AAA">
            <w:pPr>
              <w:spacing w:after="160" w:line="259" w:lineRule="auto"/>
              <w:rPr>
                <w:rFonts w:ascii="Times New Roman" w:hAnsi="Times New Roman" w:cs="Times New Roman"/>
                <w:b/>
                <w:bCs/>
                <w:color w:val="FFFFFF" w:themeColor="background1"/>
                <w:sz w:val="24"/>
                <w:szCs w:val="24"/>
              </w:rPr>
            </w:pPr>
            <w:proofErr w:type="gramStart"/>
            <w:r w:rsidRPr="00F76A63">
              <w:rPr>
                <w:rFonts w:ascii="Times New Roman" w:hAnsi="Times New Roman" w:cs="Times New Roman"/>
                <w:b/>
                <w:bCs/>
                <w:color w:val="FFFFFF" w:themeColor="background1"/>
                <w:sz w:val="24"/>
                <w:szCs w:val="24"/>
              </w:rPr>
              <w:t>Total</w:t>
            </w:r>
            <w:proofErr w:type="gramEnd"/>
            <w:r w:rsidRPr="00F76A63">
              <w:rPr>
                <w:rFonts w:ascii="Times New Roman" w:hAnsi="Times New Roman" w:cs="Times New Roman"/>
                <w:b/>
                <w:bCs/>
                <w:color w:val="FFFFFF" w:themeColor="background1"/>
                <w:sz w:val="24"/>
                <w:szCs w:val="24"/>
              </w:rPr>
              <w:t xml:space="preserve"> general</w:t>
            </w:r>
          </w:p>
        </w:tc>
        <w:tc>
          <w:tcPr>
            <w:tcW w:w="1863" w:type="dxa"/>
            <w:shd w:val="clear" w:color="auto" w:fill="011C50"/>
            <w:noWrap/>
            <w:hideMark/>
          </w:tcPr>
          <w:p w14:paraId="47C2E57F" w14:textId="3D74C82B" w:rsidR="005B0D5B" w:rsidRPr="00F76A63" w:rsidRDefault="005B0D5B" w:rsidP="00576AAA">
            <w:pPr>
              <w:spacing w:after="160" w:line="259" w:lineRule="auto"/>
              <w:rPr>
                <w:rFonts w:ascii="Times New Roman" w:hAnsi="Times New Roman" w:cs="Times New Roman"/>
                <w:b/>
                <w:bCs/>
                <w:color w:val="FFFFFF" w:themeColor="background1"/>
                <w:sz w:val="24"/>
                <w:szCs w:val="24"/>
              </w:rPr>
            </w:pPr>
            <w:r w:rsidRPr="00F76A63">
              <w:rPr>
                <w:rFonts w:ascii="Times New Roman" w:hAnsi="Times New Roman" w:cs="Times New Roman"/>
                <w:b/>
                <w:bCs/>
                <w:color w:val="FFFFFF" w:themeColor="background1"/>
                <w:sz w:val="24"/>
                <w:szCs w:val="24"/>
              </w:rPr>
              <w:t>139</w:t>
            </w:r>
          </w:p>
        </w:tc>
        <w:tc>
          <w:tcPr>
            <w:tcW w:w="2929" w:type="dxa"/>
            <w:shd w:val="clear" w:color="auto" w:fill="011C50"/>
            <w:noWrap/>
            <w:hideMark/>
          </w:tcPr>
          <w:p w14:paraId="1AEB0C4F" w14:textId="002B5591" w:rsidR="005B0D5B" w:rsidRPr="00F76A63" w:rsidRDefault="005B0D5B" w:rsidP="00C544D6">
            <w:pPr>
              <w:spacing w:after="160" w:line="259" w:lineRule="auto"/>
              <w:jc w:val="right"/>
              <w:rPr>
                <w:rFonts w:ascii="Times New Roman" w:hAnsi="Times New Roman" w:cs="Times New Roman"/>
                <w:b/>
                <w:bCs/>
                <w:color w:val="FFFFFF" w:themeColor="background1"/>
                <w:sz w:val="24"/>
                <w:szCs w:val="24"/>
              </w:rPr>
            </w:pPr>
            <w:r w:rsidRPr="00F76A63">
              <w:rPr>
                <w:rFonts w:ascii="Times New Roman" w:hAnsi="Times New Roman" w:cs="Times New Roman"/>
                <w:b/>
                <w:bCs/>
                <w:color w:val="FFFFFF" w:themeColor="background1"/>
                <w:sz w:val="24"/>
                <w:szCs w:val="24"/>
              </w:rPr>
              <w:t>$633,595,641.88</w:t>
            </w:r>
          </w:p>
        </w:tc>
      </w:tr>
    </w:tbl>
    <w:p w14:paraId="3A1E0870" w14:textId="77777777" w:rsidR="005B0D5B" w:rsidRPr="005B0D5B" w:rsidRDefault="005B0D5B" w:rsidP="005B0D5B">
      <w:pPr>
        <w:rPr>
          <w:lang w:val="es-DO"/>
        </w:rPr>
      </w:pPr>
    </w:p>
    <w:tbl>
      <w:tblPr>
        <w:tblW w:w="7770" w:type="dxa"/>
        <w:tblCellMar>
          <w:left w:w="70" w:type="dxa"/>
          <w:right w:w="70" w:type="dxa"/>
        </w:tblCellMar>
        <w:tblLook w:val="04A0" w:firstRow="1" w:lastRow="0" w:firstColumn="1" w:lastColumn="0" w:noHBand="0" w:noVBand="1"/>
      </w:tblPr>
      <w:tblGrid>
        <w:gridCol w:w="3111"/>
        <w:gridCol w:w="306"/>
        <w:gridCol w:w="560"/>
        <w:gridCol w:w="980"/>
        <w:gridCol w:w="2667"/>
        <w:gridCol w:w="147"/>
      </w:tblGrid>
      <w:tr w:rsidR="005B0D5B" w:rsidRPr="005B0D5B" w14:paraId="2979FA40" w14:textId="77777777" w:rsidTr="0084483A">
        <w:trPr>
          <w:trHeight w:val="269"/>
        </w:trPr>
        <w:tc>
          <w:tcPr>
            <w:tcW w:w="3111" w:type="dxa"/>
            <w:tcBorders>
              <w:top w:val="nil"/>
              <w:left w:val="nil"/>
              <w:bottom w:val="nil"/>
              <w:right w:val="nil"/>
            </w:tcBorders>
            <w:shd w:val="clear" w:color="auto" w:fill="auto"/>
            <w:noWrap/>
            <w:vAlign w:val="bottom"/>
            <w:hideMark/>
          </w:tcPr>
          <w:p w14:paraId="2D3682F6" w14:textId="77777777" w:rsidR="005B0D5B" w:rsidRPr="005B0D5B" w:rsidRDefault="005B0D5B" w:rsidP="00116FAF">
            <w:pPr>
              <w:spacing w:beforeLines="30" w:before="72" w:afterLines="30" w:after="72" w:line="360" w:lineRule="auto"/>
              <w:jc w:val="both"/>
              <w:rPr>
                <w:rFonts w:eastAsia="Times New Roman"/>
                <w:lang w:val="es-DO"/>
              </w:rPr>
            </w:pPr>
          </w:p>
          <w:p w14:paraId="1F4ADBC7" w14:textId="77777777" w:rsidR="005B0D5B" w:rsidRPr="005B0D5B" w:rsidRDefault="005B0D5B" w:rsidP="00116FAF">
            <w:pPr>
              <w:spacing w:beforeLines="30" w:before="72" w:afterLines="30" w:after="72" w:line="360" w:lineRule="auto"/>
              <w:jc w:val="both"/>
              <w:rPr>
                <w:rFonts w:eastAsia="Times New Roman"/>
                <w:lang w:val="es-DO"/>
              </w:rPr>
            </w:pPr>
            <w:r w:rsidRPr="005B0D5B">
              <w:rPr>
                <w:rFonts w:eastAsia="Times New Roman"/>
                <w:lang w:val="es-DO"/>
              </w:rPr>
              <w:t xml:space="preserve">Nota: </w:t>
            </w:r>
          </w:p>
          <w:p w14:paraId="15DE34EA" w14:textId="77777777" w:rsidR="005B0D5B" w:rsidRPr="005B0D5B" w:rsidRDefault="005B0D5B" w:rsidP="00116FAF">
            <w:pPr>
              <w:spacing w:beforeLines="30" w:before="72" w:afterLines="30" w:after="72" w:line="360" w:lineRule="auto"/>
              <w:jc w:val="both"/>
              <w:rPr>
                <w:rFonts w:eastAsia="Times New Roman"/>
                <w:lang w:val="es-DO"/>
              </w:rPr>
            </w:pPr>
            <w:r w:rsidRPr="005B0D5B">
              <w:rPr>
                <w:rFonts w:eastAsia="Times New Roman"/>
                <w:lang w:val="es-DO"/>
              </w:rPr>
              <w:t xml:space="preserve">Pagadas con libramiento </w:t>
            </w:r>
          </w:p>
          <w:p w14:paraId="08A0C3C3" w14:textId="77777777" w:rsidR="005B0D5B" w:rsidRPr="005B0D5B" w:rsidRDefault="005B0D5B" w:rsidP="00116FAF">
            <w:pPr>
              <w:spacing w:beforeLines="30" w:before="72" w:afterLines="30" w:after="72" w:line="360" w:lineRule="auto"/>
              <w:jc w:val="both"/>
              <w:rPr>
                <w:rFonts w:eastAsia="Times New Roman"/>
                <w:lang w:val="es-DO"/>
              </w:rPr>
            </w:pPr>
          </w:p>
        </w:tc>
        <w:tc>
          <w:tcPr>
            <w:tcW w:w="1845" w:type="dxa"/>
            <w:gridSpan w:val="3"/>
            <w:tcBorders>
              <w:top w:val="nil"/>
              <w:left w:val="nil"/>
              <w:bottom w:val="nil"/>
              <w:right w:val="nil"/>
            </w:tcBorders>
            <w:shd w:val="clear" w:color="auto" w:fill="auto"/>
            <w:noWrap/>
            <w:vAlign w:val="bottom"/>
            <w:hideMark/>
          </w:tcPr>
          <w:p w14:paraId="1A82BFA6" w14:textId="30FA4226" w:rsidR="005B0D5B" w:rsidRPr="005B0D5B" w:rsidRDefault="00726B4C" w:rsidP="00116FAF">
            <w:pPr>
              <w:spacing w:beforeLines="30" w:before="72" w:afterLines="30" w:after="72" w:line="360" w:lineRule="auto"/>
              <w:jc w:val="both"/>
              <w:rPr>
                <w:rFonts w:eastAsia="Times New Roman"/>
                <w:lang w:val="es-DO"/>
              </w:rPr>
            </w:pPr>
            <w:r>
              <w:rPr>
                <w:rFonts w:eastAsia="Times New Roman"/>
                <w:lang w:val="es-DO"/>
              </w:rPr>
              <w:t xml:space="preserve">   </w:t>
            </w:r>
            <w:r w:rsidR="005B0D5B" w:rsidRPr="005B0D5B">
              <w:rPr>
                <w:rFonts w:eastAsia="Times New Roman"/>
                <w:lang w:val="es-DO"/>
              </w:rPr>
              <w:t xml:space="preserve">138 </w:t>
            </w:r>
          </w:p>
        </w:tc>
        <w:tc>
          <w:tcPr>
            <w:tcW w:w="2667" w:type="dxa"/>
            <w:tcBorders>
              <w:top w:val="nil"/>
              <w:left w:val="nil"/>
              <w:bottom w:val="nil"/>
              <w:right w:val="nil"/>
            </w:tcBorders>
            <w:shd w:val="clear" w:color="auto" w:fill="auto"/>
            <w:noWrap/>
            <w:vAlign w:val="bottom"/>
            <w:hideMark/>
          </w:tcPr>
          <w:p w14:paraId="24FEF270" w14:textId="77777777" w:rsidR="005B0D5B" w:rsidRPr="005B0D5B" w:rsidRDefault="005B0D5B" w:rsidP="00116FAF">
            <w:pPr>
              <w:spacing w:beforeLines="30" w:before="72" w:afterLines="30" w:after="72" w:line="360" w:lineRule="auto"/>
              <w:jc w:val="both"/>
              <w:rPr>
                <w:rFonts w:eastAsia="Times New Roman"/>
                <w:lang w:val="es-DO"/>
              </w:rPr>
            </w:pPr>
            <w:r w:rsidRPr="005B0D5B">
              <w:rPr>
                <w:rFonts w:eastAsia="Times New Roman"/>
                <w:lang w:val="es-DO"/>
              </w:rPr>
              <w:t xml:space="preserve">             $633,571,506.88 </w:t>
            </w:r>
          </w:p>
        </w:tc>
        <w:tc>
          <w:tcPr>
            <w:tcW w:w="146" w:type="dxa"/>
            <w:tcBorders>
              <w:top w:val="nil"/>
              <w:left w:val="nil"/>
              <w:bottom w:val="nil"/>
              <w:right w:val="nil"/>
            </w:tcBorders>
            <w:shd w:val="clear" w:color="auto" w:fill="auto"/>
            <w:noWrap/>
            <w:vAlign w:val="bottom"/>
            <w:hideMark/>
          </w:tcPr>
          <w:p w14:paraId="63A76FD4" w14:textId="77777777" w:rsidR="005B0D5B" w:rsidRPr="005B0D5B" w:rsidRDefault="005B0D5B" w:rsidP="00116FAF">
            <w:pPr>
              <w:spacing w:beforeLines="30" w:before="72" w:afterLines="30" w:after="72" w:line="360" w:lineRule="auto"/>
              <w:jc w:val="both"/>
              <w:rPr>
                <w:rFonts w:eastAsia="Times New Roman"/>
                <w:lang w:val="es-DO"/>
              </w:rPr>
            </w:pPr>
          </w:p>
        </w:tc>
      </w:tr>
      <w:tr w:rsidR="005B0D5B" w:rsidRPr="005B0D5B" w14:paraId="7B74F658" w14:textId="77777777" w:rsidTr="0084483A">
        <w:trPr>
          <w:trHeight w:val="256"/>
        </w:trPr>
        <w:tc>
          <w:tcPr>
            <w:tcW w:w="3417" w:type="dxa"/>
            <w:gridSpan w:val="2"/>
            <w:tcBorders>
              <w:top w:val="nil"/>
              <w:left w:val="nil"/>
              <w:bottom w:val="nil"/>
              <w:right w:val="nil"/>
            </w:tcBorders>
            <w:shd w:val="clear" w:color="auto" w:fill="auto"/>
            <w:noWrap/>
            <w:vAlign w:val="bottom"/>
            <w:hideMark/>
          </w:tcPr>
          <w:p w14:paraId="478221BF" w14:textId="77777777" w:rsidR="005B0D5B" w:rsidRPr="005B0D5B" w:rsidRDefault="005B0D5B" w:rsidP="00116FAF">
            <w:pPr>
              <w:spacing w:beforeLines="30" w:before="72" w:afterLines="30" w:after="72" w:line="360" w:lineRule="auto"/>
              <w:jc w:val="both"/>
              <w:rPr>
                <w:rFonts w:eastAsia="Times New Roman"/>
                <w:b/>
                <w:bCs/>
                <w:lang w:val="es-DO"/>
              </w:rPr>
            </w:pPr>
            <w:r w:rsidRPr="005B0D5B">
              <w:rPr>
                <w:rFonts w:eastAsia="Times New Roman"/>
                <w:b/>
                <w:bCs/>
                <w:lang w:val="es-DO"/>
              </w:rPr>
              <w:t>En trámite</w:t>
            </w:r>
          </w:p>
          <w:p w14:paraId="66557493" w14:textId="77777777" w:rsidR="005B0D5B" w:rsidRPr="005B0D5B" w:rsidRDefault="005B0D5B" w:rsidP="00116FAF">
            <w:pPr>
              <w:spacing w:beforeLines="30" w:before="72" w:afterLines="30" w:after="72" w:line="360" w:lineRule="auto"/>
              <w:jc w:val="both"/>
              <w:rPr>
                <w:rFonts w:eastAsia="Times New Roman"/>
                <w:b/>
                <w:bCs/>
                <w:lang w:val="es-DO"/>
              </w:rPr>
            </w:pPr>
          </w:p>
        </w:tc>
        <w:tc>
          <w:tcPr>
            <w:tcW w:w="559" w:type="dxa"/>
            <w:tcBorders>
              <w:top w:val="nil"/>
              <w:left w:val="nil"/>
              <w:bottom w:val="nil"/>
              <w:right w:val="nil"/>
            </w:tcBorders>
            <w:shd w:val="clear" w:color="auto" w:fill="auto"/>
            <w:noWrap/>
            <w:vAlign w:val="bottom"/>
            <w:hideMark/>
          </w:tcPr>
          <w:p w14:paraId="77662396" w14:textId="77777777" w:rsidR="005B0D5B" w:rsidRPr="005B0D5B" w:rsidRDefault="005B0D5B" w:rsidP="00116FAF">
            <w:pPr>
              <w:spacing w:beforeLines="30" w:before="72" w:afterLines="30" w:after="72" w:line="360" w:lineRule="auto"/>
              <w:jc w:val="both"/>
              <w:rPr>
                <w:rFonts w:eastAsia="Times New Roman"/>
                <w:lang w:val="es-DO"/>
              </w:rPr>
            </w:pPr>
            <w:r w:rsidRPr="005B0D5B">
              <w:rPr>
                <w:rFonts w:eastAsia="Times New Roman"/>
                <w:lang w:val="es-DO"/>
              </w:rPr>
              <w:t xml:space="preserve">1 </w:t>
            </w:r>
          </w:p>
        </w:tc>
        <w:tc>
          <w:tcPr>
            <w:tcW w:w="3794" w:type="dxa"/>
            <w:gridSpan w:val="3"/>
            <w:tcBorders>
              <w:top w:val="nil"/>
              <w:left w:val="nil"/>
              <w:bottom w:val="nil"/>
              <w:right w:val="nil"/>
            </w:tcBorders>
            <w:shd w:val="clear" w:color="auto" w:fill="auto"/>
            <w:noWrap/>
            <w:vAlign w:val="bottom"/>
            <w:hideMark/>
          </w:tcPr>
          <w:p w14:paraId="247018D2" w14:textId="77777777" w:rsidR="005B0D5B" w:rsidRPr="005B0D5B" w:rsidRDefault="005B0D5B" w:rsidP="00116FAF">
            <w:pPr>
              <w:spacing w:beforeLines="30" w:before="72" w:afterLines="30" w:after="72" w:line="360" w:lineRule="auto"/>
              <w:jc w:val="both"/>
              <w:rPr>
                <w:rFonts w:eastAsia="Times New Roman"/>
                <w:lang w:val="es-DO"/>
              </w:rPr>
            </w:pPr>
            <w:r w:rsidRPr="005B0D5B">
              <w:rPr>
                <w:rFonts w:eastAsia="Times New Roman"/>
                <w:lang w:val="es-DO"/>
              </w:rPr>
              <w:t xml:space="preserve">             $24,135.00 </w:t>
            </w:r>
          </w:p>
        </w:tc>
      </w:tr>
      <w:tr w:rsidR="005B0D5B" w:rsidRPr="005B0D5B" w14:paraId="75439501" w14:textId="77777777" w:rsidTr="0084483A">
        <w:trPr>
          <w:trHeight w:val="269"/>
        </w:trPr>
        <w:tc>
          <w:tcPr>
            <w:tcW w:w="3417" w:type="dxa"/>
            <w:gridSpan w:val="2"/>
            <w:tcBorders>
              <w:top w:val="nil"/>
              <w:left w:val="nil"/>
              <w:bottom w:val="nil"/>
              <w:right w:val="nil"/>
            </w:tcBorders>
            <w:shd w:val="clear" w:color="auto" w:fill="auto"/>
            <w:noWrap/>
            <w:vAlign w:val="bottom"/>
            <w:hideMark/>
          </w:tcPr>
          <w:p w14:paraId="511B87CD" w14:textId="77777777" w:rsidR="005B0D5B" w:rsidRPr="005B0D5B" w:rsidRDefault="005B0D5B" w:rsidP="00116FAF">
            <w:pPr>
              <w:spacing w:beforeLines="30" w:before="72" w:afterLines="30" w:after="72" w:line="360" w:lineRule="auto"/>
              <w:jc w:val="both"/>
              <w:rPr>
                <w:rFonts w:eastAsia="Times New Roman"/>
                <w:lang w:val="es-DO"/>
              </w:rPr>
            </w:pPr>
          </w:p>
        </w:tc>
        <w:tc>
          <w:tcPr>
            <w:tcW w:w="559" w:type="dxa"/>
            <w:tcBorders>
              <w:top w:val="single" w:sz="4" w:space="0" w:color="auto"/>
              <w:left w:val="nil"/>
              <w:bottom w:val="double" w:sz="6" w:space="0" w:color="auto"/>
              <w:right w:val="nil"/>
            </w:tcBorders>
            <w:shd w:val="clear" w:color="auto" w:fill="auto"/>
            <w:noWrap/>
            <w:vAlign w:val="bottom"/>
            <w:hideMark/>
          </w:tcPr>
          <w:p w14:paraId="2835AACD" w14:textId="77777777" w:rsidR="005B0D5B" w:rsidRPr="005B0D5B" w:rsidRDefault="005B0D5B" w:rsidP="00116FAF">
            <w:pPr>
              <w:spacing w:beforeLines="30" w:before="72" w:afterLines="30" w:after="72" w:line="360" w:lineRule="auto"/>
              <w:jc w:val="both"/>
              <w:rPr>
                <w:rFonts w:eastAsia="Times New Roman"/>
                <w:b/>
                <w:bCs/>
                <w:lang w:val="es-DO"/>
              </w:rPr>
            </w:pPr>
            <w:r w:rsidRPr="005B0D5B">
              <w:rPr>
                <w:rFonts w:eastAsia="Times New Roman"/>
                <w:b/>
                <w:bCs/>
                <w:lang w:val="es-DO"/>
              </w:rPr>
              <w:t xml:space="preserve">139 </w:t>
            </w:r>
          </w:p>
        </w:tc>
        <w:tc>
          <w:tcPr>
            <w:tcW w:w="3794" w:type="dxa"/>
            <w:gridSpan w:val="3"/>
            <w:tcBorders>
              <w:top w:val="single" w:sz="4" w:space="0" w:color="auto"/>
              <w:left w:val="nil"/>
              <w:bottom w:val="double" w:sz="6" w:space="0" w:color="auto"/>
              <w:right w:val="nil"/>
            </w:tcBorders>
            <w:shd w:val="clear" w:color="auto" w:fill="auto"/>
            <w:noWrap/>
            <w:vAlign w:val="bottom"/>
            <w:hideMark/>
          </w:tcPr>
          <w:p w14:paraId="2DE64075" w14:textId="77777777" w:rsidR="005B0D5B" w:rsidRPr="005B0D5B" w:rsidRDefault="005B0D5B" w:rsidP="00116FAF">
            <w:pPr>
              <w:spacing w:beforeLines="30" w:before="72" w:afterLines="30" w:after="72" w:line="360" w:lineRule="auto"/>
              <w:jc w:val="both"/>
              <w:rPr>
                <w:rFonts w:eastAsia="Times New Roman"/>
                <w:b/>
                <w:bCs/>
                <w:lang w:val="es-DO"/>
              </w:rPr>
            </w:pPr>
            <w:r w:rsidRPr="005B0D5B">
              <w:rPr>
                <w:rFonts w:eastAsia="Times New Roman"/>
                <w:b/>
                <w:bCs/>
                <w:lang w:val="es-DO"/>
              </w:rPr>
              <w:t xml:space="preserve">             $633,595,641.88 </w:t>
            </w:r>
          </w:p>
        </w:tc>
      </w:tr>
    </w:tbl>
    <w:p w14:paraId="3CB832A9" w14:textId="77777777" w:rsidR="005B0D5B" w:rsidRPr="005B0D5B" w:rsidRDefault="005B0D5B" w:rsidP="005B0D5B">
      <w:pPr>
        <w:rPr>
          <w:lang w:val="es-DO"/>
        </w:rPr>
      </w:pPr>
    </w:p>
    <w:tbl>
      <w:tblPr>
        <w:tblW w:w="7920" w:type="dxa"/>
        <w:tblCellMar>
          <w:left w:w="70" w:type="dxa"/>
          <w:right w:w="70" w:type="dxa"/>
        </w:tblCellMar>
        <w:tblLook w:val="04A0" w:firstRow="1" w:lastRow="0" w:firstColumn="1" w:lastColumn="0" w:noHBand="0" w:noVBand="1"/>
      </w:tblPr>
      <w:tblGrid>
        <w:gridCol w:w="7920"/>
      </w:tblGrid>
      <w:tr w:rsidR="005B0D5B" w:rsidRPr="005B0D5B" w14:paraId="2E0780DD" w14:textId="77777777" w:rsidTr="00116FAF">
        <w:trPr>
          <w:trHeight w:val="275"/>
        </w:trPr>
        <w:tc>
          <w:tcPr>
            <w:tcW w:w="7920" w:type="dxa"/>
            <w:tcBorders>
              <w:top w:val="nil"/>
              <w:left w:val="nil"/>
              <w:bottom w:val="nil"/>
              <w:right w:val="nil"/>
            </w:tcBorders>
            <w:shd w:val="clear" w:color="auto" w:fill="auto"/>
            <w:noWrap/>
            <w:vAlign w:val="bottom"/>
            <w:hideMark/>
          </w:tcPr>
          <w:p w14:paraId="005BA92E" w14:textId="77777777" w:rsidR="005B0D5B" w:rsidRDefault="005B0D5B" w:rsidP="00116FAF">
            <w:pPr>
              <w:spacing w:beforeLines="30" w:before="72" w:afterLines="30" w:after="72" w:line="360" w:lineRule="auto"/>
              <w:jc w:val="both"/>
              <w:rPr>
                <w:rFonts w:eastAsia="Times New Roman"/>
                <w:lang w:val="es-DO"/>
              </w:rPr>
            </w:pPr>
          </w:p>
          <w:p w14:paraId="63AD158D" w14:textId="77777777" w:rsidR="005B0D5B" w:rsidRPr="005B0D5B" w:rsidRDefault="005B0D5B" w:rsidP="00116FAF">
            <w:pPr>
              <w:spacing w:beforeLines="30" w:before="72" w:afterLines="30" w:after="72" w:line="360" w:lineRule="auto"/>
              <w:jc w:val="both"/>
              <w:rPr>
                <w:rFonts w:eastAsia="Times New Roman"/>
                <w:lang w:val="es-DO"/>
              </w:rPr>
            </w:pPr>
          </w:p>
          <w:p w14:paraId="1ACC633B" w14:textId="77777777" w:rsidR="005B0D5B" w:rsidRPr="005B0D5B" w:rsidRDefault="005B0D5B" w:rsidP="00116FAF">
            <w:pPr>
              <w:spacing w:beforeLines="30" w:before="72" w:afterLines="30" w:after="72" w:line="360" w:lineRule="auto"/>
              <w:jc w:val="both"/>
              <w:rPr>
                <w:rFonts w:eastAsia="Times New Roman"/>
                <w:lang w:val="es-DO"/>
              </w:rPr>
            </w:pPr>
            <w:r w:rsidRPr="005B0D5B">
              <w:rPr>
                <w:rFonts w:eastAsia="Times New Roman"/>
                <w:lang w:val="es-DO"/>
              </w:rPr>
              <w:t>Nóminas ocasionales</w:t>
            </w:r>
          </w:p>
        </w:tc>
      </w:tr>
      <w:tr w:rsidR="005B0D5B" w:rsidRPr="005B0D5B" w14:paraId="7859037E" w14:textId="77777777" w:rsidTr="00116FAF">
        <w:trPr>
          <w:trHeight w:val="81"/>
        </w:trPr>
        <w:tc>
          <w:tcPr>
            <w:tcW w:w="7920" w:type="dxa"/>
            <w:tcBorders>
              <w:top w:val="nil"/>
              <w:left w:val="nil"/>
              <w:bottom w:val="nil"/>
              <w:right w:val="nil"/>
            </w:tcBorders>
            <w:shd w:val="clear" w:color="auto" w:fill="auto"/>
            <w:noWrap/>
            <w:vAlign w:val="bottom"/>
            <w:hideMark/>
          </w:tcPr>
          <w:p w14:paraId="70E766A0" w14:textId="595B75D6" w:rsidR="005B0D5B" w:rsidRPr="005B0D5B" w:rsidRDefault="005B0D5B" w:rsidP="00116FAF">
            <w:pPr>
              <w:spacing w:beforeLines="30" w:before="72" w:afterLines="30" w:after="72" w:line="360" w:lineRule="auto"/>
              <w:jc w:val="both"/>
              <w:rPr>
                <w:rFonts w:eastAsia="Times New Roman"/>
                <w:lang w:val="es-DO"/>
              </w:rPr>
            </w:pPr>
            <w:r w:rsidRPr="005B0D5B">
              <w:rPr>
                <w:rFonts w:eastAsia="Times New Roman"/>
                <w:lang w:val="es-DO"/>
              </w:rPr>
              <w:lastRenderedPageBreak/>
              <w:t xml:space="preserve">(enero a </w:t>
            </w:r>
            <w:r w:rsidR="009D7AFE">
              <w:rPr>
                <w:rFonts w:eastAsia="Times New Roman"/>
                <w:lang w:val="es-DO"/>
              </w:rPr>
              <w:t xml:space="preserve">diciembre </w:t>
            </w:r>
            <w:r w:rsidRPr="005B0D5B">
              <w:rPr>
                <w:rFonts w:eastAsia="Times New Roman"/>
                <w:lang w:val="es-DO"/>
              </w:rPr>
              <w:t>de 2022)</w:t>
            </w:r>
          </w:p>
        </w:tc>
      </w:tr>
    </w:tbl>
    <w:p w14:paraId="09E7E8A5" w14:textId="77777777" w:rsidR="005B0D5B" w:rsidRPr="005B0D5B" w:rsidRDefault="005B0D5B" w:rsidP="005B0D5B">
      <w:pPr>
        <w:rPr>
          <w:lang w:val="es-DO"/>
        </w:rPr>
      </w:pPr>
    </w:p>
    <w:tbl>
      <w:tblPr>
        <w:tblStyle w:val="Tablaconcuadrcula"/>
        <w:tblW w:w="7920" w:type="dxa"/>
        <w:tblLook w:val="04A0" w:firstRow="1" w:lastRow="0" w:firstColumn="1" w:lastColumn="0" w:noHBand="0" w:noVBand="1"/>
      </w:tblPr>
      <w:tblGrid>
        <w:gridCol w:w="3828"/>
        <w:gridCol w:w="1577"/>
        <w:gridCol w:w="2515"/>
      </w:tblGrid>
      <w:tr w:rsidR="005B0D5B" w:rsidRPr="0097571C" w14:paraId="7678128F" w14:textId="77777777" w:rsidTr="0097571C">
        <w:trPr>
          <w:trHeight w:val="275"/>
        </w:trPr>
        <w:tc>
          <w:tcPr>
            <w:tcW w:w="3828" w:type="dxa"/>
            <w:shd w:val="clear" w:color="auto" w:fill="011C50"/>
            <w:noWrap/>
            <w:hideMark/>
          </w:tcPr>
          <w:p w14:paraId="20D4BCC3" w14:textId="77777777" w:rsidR="005B0D5B" w:rsidRPr="0097571C" w:rsidRDefault="005B0D5B" w:rsidP="0084483A">
            <w:pPr>
              <w:spacing w:beforeLines="30" w:before="72" w:afterLines="30" w:after="72" w:line="360" w:lineRule="auto"/>
              <w:rPr>
                <w:rFonts w:ascii="Times New Roman" w:eastAsia="Times New Roman" w:hAnsi="Times New Roman" w:cs="Times New Roman"/>
                <w:b/>
                <w:bCs/>
                <w:color w:val="FFFFFF" w:themeColor="background1"/>
                <w:sz w:val="28"/>
                <w:szCs w:val="28"/>
                <w:lang w:eastAsia="es-DO"/>
              </w:rPr>
            </w:pPr>
            <w:r w:rsidRPr="0097571C">
              <w:rPr>
                <w:rFonts w:ascii="Times New Roman" w:eastAsia="Times New Roman" w:hAnsi="Times New Roman" w:cs="Times New Roman"/>
                <w:b/>
                <w:bCs/>
                <w:color w:val="FFFFFF" w:themeColor="background1"/>
                <w:sz w:val="28"/>
                <w:szCs w:val="28"/>
                <w:lang w:eastAsia="es-DO"/>
              </w:rPr>
              <w:t>Tipo</w:t>
            </w:r>
          </w:p>
        </w:tc>
        <w:tc>
          <w:tcPr>
            <w:tcW w:w="1577" w:type="dxa"/>
            <w:shd w:val="clear" w:color="auto" w:fill="011C50"/>
            <w:noWrap/>
            <w:hideMark/>
          </w:tcPr>
          <w:p w14:paraId="1C5A4EDF" w14:textId="77777777" w:rsidR="005B0D5B" w:rsidRPr="0097571C" w:rsidRDefault="005B0D5B" w:rsidP="0084483A">
            <w:pPr>
              <w:spacing w:beforeLines="30" w:before="72" w:afterLines="30" w:after="72" w:line="360" w:lineRule="auto"/>
              <w:rPr>
                <w:rFonts w:ascii="Times New Roman" w:eastAsia="Times New Roman" w:hAnsi="Times New Roman" w:cs="Times New Roman"/>
                <w:b/>
                <w:bCs/>
                <w:color w:val="FFFFFF" w:themeColor="background1"/>
                <w:sz w:val="28"/>
                <w:szCs w:val="28"/>
                <w:lang w:eastAsia="es-DO"/>
              </w:rPr>
            </w:pPr>
            <w:r w:rsidRPr="0097571C">
              <w:rPr>
                <w:rFonts w:ascii="Times New Roman" w:eastAsia="Times New Roman" w:hAnsi="Times New Roman" w:cs="Times New Roman"/>
                <w:b/>
                <w:bCs/>
                <w:color w:val="FFFFFF" w:themeColor="background1"/>
                <w:sz w:val="28"/>
                <w:szCs w:val="28"/>
                <w:lang w:eastAsia="es-DO"/>
              </w:rPr>
              <w:t>Cantidad</w:t>
            </w:r>
          </w:p>
        </w:tc>
        <w:tc>
          <w:tcPr>
            <w:tcW w:w="2515" w:type="dxa"/>
            <w:shd w:val="clear" w:color="auto" w:fill="011C50"/>
            <w:noWrap/>
            <w:hideMark/>
          </w:tcPr>
          <w:p w14:paraId="4F90862B" w14:textId="0B24C933" w:rsidR="005B0D5B" w:rsidRPr="0097571C" w:rsidRDefault="005B0D5B" w:rsidP="0084483A">
            <w:pPr>
              <w:spacing w:beforeLines="30" w:before="72" w:afterLines="30" w:after="72" w:line="360" w:lineRule="auto"/>
              <w:rPr>
                <w:rFonts w:ascii="Times New Roman" w:eastAsia="Times New Roman" w:hAnsi="Times New Roman" w:cs="Times New Roman"/>
                <w:b/>
                <w:bCs/>
                <w:color w:val="FFFFFF" w:themeColor="background1"/>
                <w:sz w:val="28"/>
                <w:szCs w:val="28"/>
                <w:lang w:eastAsia="es-DO"/>
              </w:rPr>
            </w:pPr>
            <w:r w:rsidRPr="0097571C">
              <w:rPr>
                <w:rFonts w:ascii="Times New Roman" w:eastAsia="Times New Roman" w:hAnsi="Times New Roman" w:cs="Times New Roman"/>
                <w:b/>
                <w:bCs/>
                <w:color w:val="FFFFFF" w:themeColor="background1"/>
                <w:sz w:val="28"/>
                <w:szCs w:val="28"/>
                <w:lang w:eastAsia="es-DO"/>
              </w:rPr>
              <w:t>Monto</w:t>
            </w:r>
          </w:p>
        </w:tc>
      </w:tr>
      <w:tr w:rsidR="005B0D5B" w:rsidRPr="0097571C" w14:paraId="32289069" w14:textId="77777777" w:rsidTr="0097571C">
        <w:trPr>
          <w:trHeight w:val="275"/>
        </w:trPr>
        <w:tc>
          <w:tcPr>
            <w:tcW w:w="3828" w:type="dxa"/>
            <w:noWrap/>
            <w:hideMark/>
          </w:tcPr>
          <w:p w14:paraId="776CEA36" w14:textId="77777777" w:rsidR="005B0D5B" w:rsidRPr="0097571C" w:rsidRDefault="005B0D5B" w:rsidP="00116FAF">
            <w:pPr>
              <w:spacing w:beforeLines="30" w:before="72" w:afterLines="30" w:after="72" w:line="360" w:lineRule="auto"/>
              <w:jc w:val="both"/>
              <w:rPr>
                <w:rFonts w:ascii="Times New Roman" w:eastAsia="Times New Roman" w:hAnsi="Times New Roman" w:cs="Times New Roman"/>
                <w:color w:val="767171"/>
                <w:spacing w:val="20"/>
                <w:sz w:val="24"/>
                <w:szCs w:val="24"/>
              </w:rPr>
            </w:pPr>
            <w:r w:rsidRPr="0097571C">
              <w:rPr>
                <w:rFonts w:ascii="Times New Roman" w:eastAsia="Times New Roman" w:hAnsi="Times New Roman" w:cs="Times New Roman"/>
                <w:color w:val="767171"/>
                <w:spacing w:val="20"/>
                <w:sz w:val="24"/>
                <w:szCs w:val="24"/>
              </w:rPr>
              <w:t>Indemnización</w:t>
            </w:r>
          </w:p>
        </w:tc>
        <w:tc>
          <w:tcPr>
            <w:tcW w:w="1577" w:type="dxa"/>
            <w:noWrap/>
            <w:hideMark/>
          </w:tcPr>
          <w:p w14:paraId="286219F9" w14:textId="77777777" w:rsidR="005B0D5B" w:rsidRPr="0097571C" w:rsidRDefault="005B0D5B" w:rsidP="00116FAF">
            <w:pPr>
              <w:spacing w:beforeLines="30" w:before="72" w:afterLines="30" w:after="72" w:line="360" w:lineRule="auto"/>
              <w:jc w:val="both"/>
              <w:rPr>
                <w:rFonts w:ascii="Times New Roman" w:eastAsia="Times New Roman" w:hAnsi="Times New Roman" w:cs="Times New Roman"/>
                <w:color w:val="767171"/>
                <w:spacing w:val="20"/>
                <w:sz w:val="24"/>
                <w:szCs w:val="24"/>
              </w:rPr>
            </w:pPr>
            <w:r w:rsidRPr="0097571C">
              <w:rPr>
                <w:rFonts w:ascii="Times New Roman" w:eastAsia="Times New Roman" w:hAnsi="Times New Roman" w:cs="Times New Roman"/>
                <w:color w:val="767171"/>
                <w:spacing w:val="20"/>
                <w:sz w:val="24"/>
                <w:szCs w:val="24"/>
              </w:rPr>
              <w:t>13</w:t>
            </w:r>
          </w:p>
        </w:tc>
        <w:tc>
          <w:tcPr>
            <w:tcW w:w="2515" w:type="dxa"/>
            <w:noWrap/>
            <w:hideMark/>
          </w:tcPr>
          <w:p w14:paraId="568B1EC7" w14:textId="77777777" w:rsidR="005B0D5B" w:rsidRPr="0097571C" w:rsidRDefault="005B0D5B" w:rsidP="000244BC">
            <w:pPr>
              <w:spacing w:beforeLines="30" w:before="72" w:afterLines="30" w:after="72" w:line="360" w:lineRule="auto"/>
              <w:jc w:val="right"/>
              <w:rPr>
                <w:rFonts w:ascii="Times New Roman" w:eastAsia="Times New Roman" w:hAnsi="Times New Roman" w:cs="Times New Roman"/>
                <w:color w:val="767171"/>
                <w:spacing w:val="20"/>
                <w:sz w:val="24"/>
                <w:szCs w:val="24"/>
              </w:rPr>
            </w:pPr>
            <w:r w:rsidRPr="0097571C">
              <w:rPr>
                <w:rFonts w:ascii="Times New Roman" w:eastAsia="Times New Roman" w:hAnsi="Times New Roman" w:cs="Times New Roman"/>
                <w:color w:val="767171"/>
                <w:spacing w:val="20"/>
                <w:sz w:val="24"/>
                <w:szCs w:val="24"/>
              </w:rPr>
              <w:t xml:space="preserve">  $15,868,543.12 </w:t>
            </w:r>
          </w:p>
        </w:tc>
      </w:tr>
      <w:tr w:rsidR="005B0D5B" w:rsidRPr="0097571C" w14:paraId="530BF10B" w14:textId="77777777" w:rsidTr="0097571C">
        <w:trPr>
          <w:trHeight w:val="275"/>
        </w:trPr>
        <w:tc>
          <w:tcPr>
            <w:tcW w:w="3828" w:type="dxa"/>
            <w:noWrap/>
            <w:hideMark/>
          </w:tcPr>
          <w:p w14:paraId="5938D6FF" w14:textId="77777777" w:rsidR="005B0D5B" w:rsidRPr="0097571C" w:rsidRDefault="005B0D5B" w:rsidP="00116FAF">
            <w:pPr>
              <w:spacing w:beforeLines="30" w:before="72" w:afterLines="30" w:after="72" w:line="360" w:lineRule="auto"/>
              <w:jc w:val="both"/>
              <w:rPr>
                <w:rFonts w:ascii="Times New Roman" w:eastAsia="Times New Roman" w:hAnsi="Times New Roman" w:cs="Times New Roman"/>
                <w:color w:val="767171"/>
                <w:spacing w:val="20"/>
                <w:sz w:val="24"/>
                <w:szCs w:val="24"/>
              </w:rPr>
            </w:pPr>
            <w:r w:rsidRPr="0097571C">
              <w:rPr>
                <w:rFonts w:ascii="Times New Roman" w:eastAsia="Times New Roman" w:hAnsi="Times New Roman" w:cs="Times New Roman"/>
                <w:color w:val="767171"/>
                <w:spacing w:val="20"/>
                <w:sz w:val="24"/>
                <w:szCs w:val="24"/>
              </w:rPr>
              <w:t>Vacaciones no disfrutadas</w:t>
            </w:r>
          </w:p>
        </w:tc>
        <w:tc>
          <w:tcPr>
            <w:tcW w:w="1577" w:type="dxa"/>
            <w:noWrap/>
            <w:hideMark/>
          </w:tcPr>
          <w:p w14:paraId="749CE015" w14:textId="77777777" w:rsidR="005B0D5B" w:rsidRPr="0097571C" w:rsidRDefault="005B0D5B" w:rsidP="00116FAF">
            <w:pPr>
              <w:spacing w:beforeLines="30" w:before="72" w:afterLines="30" w:after="72" w:line="360" w:lineRule="auto"/>
              <w:jc w:val="both"/>
              <w:rPr>
                <w:rFonts w:ascii="Times New Roman" w:eastAsia="Times New Roman" w:hAnsi="Times New Roman" w:cs="Times New Roman"/>
                <w:color w:val="767171"/>
                <w:spacing w:val="20"/>
                <w:sz w:val="24"/>
                <w:szCs w:val="24"/>
              </w:rPr>
            </w:pPr>
            <w:r w:rsidRPr="0097571C">
              <w:rPr>
                <w:rFonts w:ascii="Times New Roman" w:eastAsia="Times New Roman" w:hAnsi="Times New Roman" w:cs="Times New Roman"/>
                <w:color w:val="767171"/>
                <w:spacing w:val="20"/>
                <w:sz w:val="24"/>
                <w:szCs w:val="24"/>
              </w:rPr>
              <w:t>20</w:t>
            </w:r>
          </w:p>
        </w:tc>
        <w:tc>
          <w:tcPr>
            <w:tcW w:w="2515" w:type="dxa"/>
            <w:noWrap/>
            <w:hideMark/>
          </w:tcPr>
          <w:p w14:paraId="414D719A" w14:textId="77777777" w:rsidR="005B0D5B" w:rsidRPr="0097571C" w:rsidRDefault="005B0D5B" w:rsidP="000244BC">
            <w:pPr>
              <w:spacing w:beforeLines="30" w:before="72" w:afterLines="30" w:after="72" w:line="360" w:lineRule="auto"/>
              <w:jc w:val="right"/>
              <w:rPr>
                <w:rFonts w:ascii="Times New Roman" w:eastAsia="Times New Roman" w:hAnsi="Times New Roman" w:cs="Times New Roman"/>
                <w:color w:val="767171"/>
                <w:spacing w:val="20"/>
                <w:sz w:val="24"/>
                <w:szCs w:val="24"/>
              </w:rPr>
            </w:pPr>
            <w:r w:rsidRPr="0097571C">
              <w:rPr>
                <w:rFonts w:ascii="Times New Roman" w:eastAsia="Times New Roman" w:hAnsi="Times New Roman" w:cs="Times New Roman"/>
                <w:color w:val="767171"/>
                <w:spacing w:val="20"/>
                <w:sz w:val="24"/>
                <w:szCs w:val="24"/>
              </w:rPr>
              <w:t xml:space="preserve">  $12,959,289.40 </w:t>
            </w:r>
          </w:p>
        </w:tc>
      </w:tr>
      <w:tr w:rsidR="005B0D5B" w:rsidRPr="0097571C" w14:paraId="76F58DF9" w14:textId="77777777" w:rsidTr="0097571C">
        <w:trPr>
          <w:trHeight w:val="275"/>
        </w:trPr>
        <w:tc>
          <w:tcPr>
            <w:tcW w:w="3828" w:type="dxa"/>
            <w:noWrap/>
            <w:hideMark/>
          </w:tcPr>
          <w:p w14:paraId="0C2B1382" w14:textId="77777777" w:rsidR="005B0D5B" w:rsidRPr="0097571C" w:rsidRDefault="005B0D5B" w:rsidP="00116FAF">
            <w:pPr>
              <w:spacing w:beforeLines="30" w:before="72" w:afterLines="30" w:after="72" w:line="360" w:lineRule="auto"/>
              <w:jc w:val="both"/>
              <w:rPr>
                <w:rFonts w:ascii="Times New Roman" w:eastAsia="Times New Roman" w:hAnsi="Times New Roman" w:cs="Times New Roman"/>
                <w:color w:val="767171"/>
                <w:spacing w:val="20"/>
                <w:sz w:val="24"/>
                <w:szCs w:val="24"/>
              </w:rPr>
            </w:pPr>
            <w:r w:rsidRPr="0097571C">
              <w:rPr>
                <w:rFonts w:ascii="Times New Roman" w:eastAsia="Times New Roman" w:hAnsi="Times New Roman" w:cs="Times New Roman"/>
                <w:color w:val="767171"/>
                <w:spacing w:val="20"/>
                <w:sz w:val="24"/>
                <w:szCs w:val="24"/>
              </w:rPr>
              <w:t>Viáticos</w:t>
            </w:r>
          </w:p>
        </w:tc>
        <w:tc>
          <w:tcPr>
            <w:tcW w:w="1577" w:type="dxa"/>
            <w:noWrap/>
            <w:hideMark/>
          </w:tcPr>
          <w:p w14:paraId="6B9813E7" w14:textId="77777777" w:rsidR="005B0D5B" w:rsidRPr="0097571C" w:rsidRDefault="005B0D5B" w:rsidP="00116FAF">
            <w:pPr>
              <w:spacing w:beforeLines="30" w:before="72" w:afterLines="30" w:after="72" w:line="360" w:lineRule="auto"/>
              <w:jc w:val="both"/>
              <w:rPr>
                <w:rFonts w:ascii="Times New Roman" w:eastAsia="Times New Roman" w:hAnsi="Times New Roman" w:cs="Times New Roman"/>
                <w:color w:val="767171"/>
                <w:spacing w:val="20"/>
                <w:sz w:val="24"/>
                <w:szCs w:val="24"/>
              </w:rPr>
            </w:pPr>
            <w:r w:rsidRPr="0097571C">
              <w:rPr>
                <w:rFonts w:ascii="Times New Roman" w:eastAsia="Times New Roman" w:hAnsi="Times New Roman" w:cs="Times New Roman"/>
                <w:color w:val="767171"/>
                <w:spacing w:val="20"/>
                <w:sz w:val="24"/>
                <w:szCs w:val="24"/>
              </w:rPr>
              <w:t>71</w:t>
            </w:r>
          </w:p>
        </w:tc>
        <w:tc>
          <w:tcPr>
            <w:tcW w:w="2515" w:type="dxa"/>
            <w:noWrap/>
            <w:hideMark/>
          </w:tcPr>
          <w:p w14:paraId="44406F2B" w14:textId="77777777" w:rsidR="005B0D5B" w:rsidRPr="0097571C" w:rsidRDefault="005B0D5B" w:rsidP="000244BC">
            <w:pPr>
              <w:spacing w:beforeLines="30" w:before="72" w:afterLines="30" w:after="72" w:line="360" w:lineRule="auto"/>
              <w:jc w:val="right"/>
              <w:rPr>
                <w:rFonts w:ascii="Times New Roman" w:eastAsia="Times New Roman" w:hAnsi="Times New Roman" w:cs="Times New Roman"/>
                <w:color w:val="767171"/>
                <w:spacing w:val="20"/>
                <w:sz w:val="24"/>
                <w:szCs w:val="24"/>
              </w:rPr>
            </w:pPr>
            <w:r w:rsidRPr="0097571C">
              <w:rPr>
                <w:rFonts w:ascii="Times New Roman" w:eastAsia="Times New Roman" w:hAnsi="Times New Roman" w:cs="Times New Roman"/>
                <w:color w:val="767171"/>
                <w:spacing w:val="20"/>
                <w:sz w:val="24"/>
                <w:szCs w:val="24"/>
              </w:rPr>
              <w:t xml:space="preserve">  $866,100.00 </w:t>
            </w:r>
          </w:p>
        </w:tc>
      </w:tr>
      <w:tr w:rsidR="005B0D5B" w:rsidRPr="0097571C" w14:paraId="55AFE5A3" w14:textId="77777777" w:rsidTr="0097571C">
        <w:trPr>
          <w:trHeight w:val="275"/>
        </w:trPr>
        <w:tc>
          <w:tcPr>
            <w:tcW w:w="3828" w:type="dxa"/>
            <w:shd w:val="clear" w:color="auto" w:fill="011C50"/>
            <w:noWrap/>
            <w:hideMark/>
          </w:tcPr>
          <w:p w14:paraId="455482FE" w14:textId="77777777" w:rsidR="005B0D5B" w:rsidRPr="0097571C" w:rsidRDefault="005B0D5B" w:rsidP="00116FAF">
            <w:pPr>
              <w:spacing w:beforeLines="30" w:before="72" w:afterLines="30" w:after="72" w:line="360" w:lineRule="auto"/>
              <w:jc w:val="both"/>
              <w:rPr>
                <w:rFonts w:ascii="Times New Roman" w:eastAsia="Times New Roman" w:hAnsi="Times New Roman" w:cs="Times New Roman"/>
                <w:b/>
                <w:bCs/>
                <w:color w:val="FFFFFF" w:themeColor="background1"/>
                <w:sz w:val="24"/>
                <w:szCs w:val="24"/>
                <w:lang w:eastAsia="es-DO"/>
              </w:rPr>
            </w:pPr>
            <w:proofErr w:type="gramStart"/>
            <w:r w:rsidRPr="0097571C">
              <w:rPr>
                <w:rFonts w:ascii="Times New Roman" w:eastAsia="Times New Roman" w:hAnsi="Times New Roman" w:cs="Times New Roman"/>
                <w:b/>
                <w:bCs/>
                <w:color w:val="FFFFFF" w:themeColor="background1"/>
                <w:sz w:val="24"/>
                <w:szCs w:val="24"/>
                <w:lang w:eastAsia="es-DO"/>
              </w:rPr>
              <w:t>Total</w:t>
            </w:r>
            <w:proofErr w:type="gramEnd"/>
            <w:r w:rsidRPr="0097571C">
              <w:rPr>
                <w:rFonts w:ascii="Times New Roman" w:eastAsia="Times New Roman" w:hAnsi="Times New Roman" w:cs="Times New Roman"/>
                <w:b/>
                <w:bCs/>
                <w:color w:val="FFFFFF" w:themeColor="background1"/>
                <w:sz w:val="24"/>
                <w:szCs w:val="24"/>
                <w:lang w:eastAsia="es-DO"/>
              </w:rPr>
              <w:t xml:space="preserve"> general</w:t>
            </w:r>
          </w:p>
        </w:tc>
        <w:tc>
          <w:tcPr>
            <w:tcW w:w="1577" w:type="dxa"/>
            <w:shd w:val="clear" w:color="auto" w:fill="011C50"/>
            <w:noWrap/>
            <w:hideMark/>
          </w:tcPr>
          <w:p w14:paraId="563215BA" w14:textId="77777777" w:rsidR="005B0D5B" w:rsidRPr="0097571C" w:rsidRDefault="005B0D5B" w:rsidP="00116FAF">
            <w:pPr>
              <w:spacing w:beforeLines="30" w:before="72" w:afterLines="30" w:after="72" w:line="360" w:lineRule="auto"/>
              <w:jc w:val="both"/>
              <w:rPr>
                <w:rFonts w:ascii="Times New Roman" w:eastAsia="Times New Roman" w:hAnsi="Times New Roman" w:cs="Times New Roman"/>
                <w:b/>
                <w:bCs/>
                <w:color w:val="FFFFFF" w:themeColor="background1"/>
                <w:sz w:val="24"/>
                <w:szCs w:val="24"/>
                <w:lang w:eastAsia="es-DO"/>
              </w:rPr>
            </w:pPr>
            <w:r w:rsidRPr="0097571C">
              <w:rPr>
                <w:rFonts w:ascii="Times New Roman" w:eastAsia="Times New Roman" w:hAnsi="Times New Roman" w:cs="Times New Roman"/>
                <w:b/>
                <w:bCs/>
                <w:color w:val="FFFFFF" w:themeColor="background1"/>
                <w:sz w:val="24"/>
                <w:szCs w:val="24"/>
                <w:lang w:eastAsia="es-DO"/>
              </w:rPr>
              <w:t xml:space="preserve">104 </w:t>
            </w:r>
          </w:p>
        </w:tc>
        <w:tc>
          <w:tcPr>
            <w:tcW w:w="2515" w:type="dxa"/>
            <w:shd w:val="clear" w:color="auto" w:fill="011C50"/>
            <w:noWrap/>
            <w:hideMark/>
          </w:tcPr>
          <w:p w14:paraId="5A785709" w14:textId="77777777" w:rsidR="005B0D5B" w:rsidRPr="0097571C" w:rsidRDefault="005B0D5B" w:rsidP="000244BC">
            <w:pPr>
              <w:spacing w:beforeLines="30" w:before="72" w:afterLines="30" w:after="72" w:line="360" w:lineRule="auto"/>
              <w:jc w:val="right"/>
              <w:rPr>
                <w:rFonts w:ascii="Times New Roman" w:eastAsia="Times New Roman" w:hAnsi="Times New Roman" w:cs="Times New Roman"/>
                <w:b/>
                <w:bCs/>
                <w:color w:val="FFFFFF" w:themeColor="background1"/>
                <w:sz w:val="24"/>
                <w:szCs w:val="24"/>
                <w:lang w:eastAsia="es-DO"/>
              </w:rPr>
            </w:pPr>
            <w:r w:rsidRPr="0097571C">
              <w:rPr>
                <w:rFonts w:ascii="Times New Roman" w:eastAsia="Times New Roman" w:hAnsi="Times New Roman" w:cs="Times New Roman"/>
                <w:b/>
                <w:bCs/>
                <w:color w:val="FFFFFF" w:themeColor="background1"/>
                <w:sz w:val="24"/>
                <w:szCs w:val="24"/>
                <w:lang w:eastAsia="es-DO"/>
              </w:rPr>
              <w:t xml:space="preserve">  $29,693,932.52 </w:t>
            </w:r>
          </w:p>
        </w:tc>
      </w:tr>
    </w:tbl>
    <w:p w14:paraId="5809713C" w14:textId="77777777" w:rsidR="005B0D5B" w:rsidRPr="005B0D5B" w:rsidRDefault="005B0D5B" w:rsidP="005B0D5B">
      <w:pPr>
        <w:rPr>
          <w:lang w:val="es-DO"/>
        </w:rPr>
      </w:pPr>
    </w:p>
    <w:tbl>
      <w:tblPr>
        <w:tblW w:w="7920" w:type="dxa"/>
        <w:tblCellMar>
          <w:left w:w="70" w:type="dxa"/>
          <w:right w:w="70" w:type="dxa"/>
        </w:tblCellMar>
        <w:tblLook w:val="04A0" w:firstRow="1" w:lastRow="0" w:firstColumn="1" w:lastColumn="0" w:noHBand="0" w:noVBand="1"/>
      </w:tblPr>
      <w:tblGrid>
        <w:gridCol w:w="3828"/>
        <w:gridCol w:w="1577"/>
        <w:gridCol w:w="2515"/>
      </w:tblGrid>
      <w:tr w:rsidR="005B0D5B" w:rsidRPr="005B0D5B" w14:paraId="1A016D43" w14:textId="77777777" w:rsidTr="00116FAF">
        <w:trPr>
          <w:trHeight w:val="275"/>
        </w:trPr>
        <w:tc>
          <w:tcPr>
            <w:tcW w:w="3828" w:type="dxa"/>
            <w:tcBorders>
              <w:top w:val="nil"/>
              <w:left w:val="nil"/>
              <w:bottom w:val="nil"/>
              <w:right w:val="nil"/>
            </w:tcBorders>
            <w:shd w:val="clear" w:color="auto" w:fill="auto"/>
            <w:noWrap/>
            <w:vAlign w:val="bottom"/>
            <w:hideMark/>
          </w:tcPr>
          <w:p w14:paraId="7D49EE86" w14:textId="77777777" w:rsidR="005B0D5B" w:rsidRPr="005B0D5B" w:rsidRDefault="005B0D5B" w:rsidP="00116FAF">
            <w:pPr>
              <w:spacing w:beforeLines="30" w:before="72" w:afterLines="30" w:after="72" w:line="360" w:lineRule="auto"/>
              <w:jc w:val="both"/>
              <w:rPr>
                <w:rFonts w:eastAsia="Times New Roman"/>
                <w:lang w:val="es-DO"/>
              </w:rPr>
            </w:pPr>
          </w:p>
          <w:p w14:paraId="185081D2" w14:textId="77777777" w:rsidR="005B0D5B" w:rsidRPr="005B0D5B" w:rsidRDefault="005B0D5B" w:rsidP="00116FAF">
            <w:pPr>
              <w:spacing w:beforeLines="30" w:before="72" w:afterLines="30" w:after="72" w:line="360" w:lineRule="auto"/>
              <w:jc w:val="both"/>
              <w:rPr>
                <w:rFonts w:eastAsia="Times New Roman"/>
                <w:lang w:val="es-DO"/>
              </w:rPr>
            </w:pPr>
            <w:r w:rsidRPr="005B0D5B">
              <w:rPr>
                <w:rFonts w:eastAsia="Times New Roman"/>
                <w:lang w:val="es-DO"/>
              </w:rPr>
              <w:t>Nota:</w:t>
            </w:r>
          </w:p>
        </w:tc>
        <w:tc>
          <w:tcPr>
            <w:tcW w:w="1577" w:type="dxa"/>
            <w:tcBorders>
              <w:top w:val="nil"/>
              <w:left w:val="nil"/>
              <w:bottom w:val="nil"/>
              <w:right w:val="nil"/>
            </w:tcBorders>
            <w:shd w:val="clear" w:color="auto" w:fill="auto"/>
            <w:noWrap/>
            <w:vAlign w:val="bottom"/>
            <w:hideMark/>
          </w:tcPr>
          <w:p w14:paraId="63910192" w14:textId="77777777" w:rsidR="005B0D5B" w:rsidRPr="005B0D5B" w:rsidRDefault="005B0D5B" w:rsidP="00116FAF">
            <w:pPr>
              <w:spacing w:beforeLines="30" w:before="72" w:afterLines="30" w:after="72" w:line="360" w:lineRule="auto"/>
              <w:jc w:val="both"/>
              <w:rPr>
                <w:rFonts w:eastAsia="Times New Roman"/>
                <w:lang w:val="es-DO"/>
              </w:rPr>
            </w:pPr>
          </w:p>
        </w:tc>
        <w:tc>
          <w:tcPr>
            <w:tcW w:w="2515" w:type="dxa"/>
            <w:tcBorders>
              <w:top w:val="nil"/>
              <w:left w:val="nil"/>
              <w:bottom w:val="nil"/>
              <w:right w:val="nil"/>
            </w:tcBorders>
            <w:shd w:val="clear" w:color="auto" w:fill="auto"/>
            <w:noWrap/>
            <w:vAlign w:val="bottom"/>
            <w:hideMark/>
          </w:tcPr>
          <w:p w14:paraId="4CF6254A" w14:textId="77777777" w:rsidR="005B0D5B" w:rsidRPr="005B0D5B" w:rsidRDefault="005B0D5B" w:rsidP="00116FAF">
            <w:pPr>
              <w:spacing w:beforeLines="30" w:before="72" w:afterLines="30" w:after="72" w:line="360" w:lineRule="auto"/>
              <w:jc w:val="both"/>
              <w:rPr>
                <w:rFonts w:eastAsia="Times New Roman"/>
                <w:lang w:val="es-DO"/>
              </w:rPr>
            </w:pPr>
          </w:p>
        </w:tc>
      </w:tr>
      <w:tr w:rsidR="005B0D5B" w:rsidRPr="005B0D5B" w14:paraId="5228148F" w14:textId="77777777" w:rsidTr="00116FAF">
        <w:trPr>
          <w:trHeight w:val="275"/>
        </w:trPr>
        <w:tc>
          <w:tcPr>
            <w:tcW w:w="3828" w:type="dxa"/>
            <w:tcBorders>
              <w:top w:val="nil"/>
              <w:left w:val="nil"/>
              <w:bottom w:val="nil"/>
              <w:right w:val="nil"/>
            </w:tcBorders>
            <w:shd w:val="clear" w:color="auto" w:fill="auto"/>
            <w:noWrap/>
            <w:vAlign w:val="bottom"/>
            <w:hideMark/>
          </w:tcPr>
          <w:p w14:paraId="43C973F6" w14:textId="77777777" w:rsidR="005B0D5B" w:rsidRPr="005B0D5B" w:rsidRDefault="005B0D5B" w:rsidP="00116FAF">
            <w:pPr>
              <w:spacing w:beforeLines="30" w:before="72" w:afterLines="30" w:after="72" w:line="360" w:lineRule="auto"/>
              <w:jc w:val="both"/>
              <w:rPr>
                <w:rFonts w:eastAsia="Times New Roman"/>
                <w:lang w:val="es-DO"/>
              </w:rPr>
            </w:pPr>
            <w:r w:rsidRPr="005B0D5B">
              <w:rPr>
                <w:rFonts w:eastAsia="Times New Roman"/>
                <w:lang w:val="es-DO"/>
              </w:rPr>
              <w:t>Pagadas o con libramiento</w:t>
            </w:r>
          </w:p>
        </w:tc>
        <w:tc>
          <w:tcPr>
            <w:tcW w:w="1577" w:type="dxa"/>
            <w:tcBorders>
              <w:top w:val="nil"/>
              <w:left w:val="nil"/>
              <w:bottom w:val="nil"/>
              <w:right w:val="nil"/>
            </w:tcBorders>
            <w:shd w:val="clear" w:color="auto" w:fill="auto"/>
            <w:noWrap/>
            <w:vAlign w:val="bottom"/>
            <w:hideMark/>
          </w:tcPr>
          <w:p w14:paraId="22728F4B" w14:textId="77777777" w:rsidR="005B0D5B" w:rsidRPr="005B0D5B" w:rsidRDefault="005B0D5B" w:rsidP="00116FAF">
            <w:pPr>
              <w:spacing w:beforeLines="30" w:before="72" w:afterLines="30" w:after="72" w:line="360" w:lineRule="auto"/>
              <w:jc w:val="both"/>
              <w:rPr>
                <w:rFonts w:eastAsia="Times New Roman"/>
                <w:lang w:val="es-DO"/>
              </w:rPr>
            </w:pPr>
            <w:r w:rsidRPr="005B0D5B">
              <w:rPr>
                <w:rFonts w:eastAsia="Times New Roman"/>
                <w:lang w:val="es-DO"/>
              </w:rPr>
              <w:t xml:space="preserve">100 </w:t>
            </w:r>
          </w:p>
        </w:tc>
        <w:tc>
          <w:tcPr>
            <w:tcW w:w="2515" w:type="dxa"/>
            <w:tcBorders>
              <w:top w:val="nil"/>
              <w:left w:val="nil"/>
              <w:bottom w:val="nil"/>
              <w:right w:val="nil"/>
            </w:tcBorders>
            <w:shd w:val="clear" w:color="auto" w:fill="auto"/>
            <w:noWrap/>
            <w:vAlign w:val="bottom"/>
            <w:hideMark/>
          </w:tcPr>
          <w:p w14:paraId="1FEFEB71" w14:textId="77777777" w:rsidR="005B0D5B" w:rsidRPr="005B0D5B" w:rsidRDefault="005B0D5B" w:rsidP="00116FAF">
            <w:pPr>
              <w:spacing w:beforeLines="30" w:before="72" w:afterLines="30" w:after="72" w:line="360" w:lineRule="auto"/>
              <w:jc w:val="both"/>
              <w:rPr>
                <w:rFonts w:eastAsia="Times New Roman"/>
                <w:lang w:val="es-DO"/>
              </w:rPr>
            </w:pPr>
            <w:r w:rsidRPr="005B0D5B">
              <w:rPr>
                <w:rFonts w:eastAsia="Times New Roman"/>
                <w:lang w:val="es-DO"/>
              </w:rPr>
              <w:t xml:space="preserve">     $28,289,806.83 </w:t>
            </w:r>
          </w:p>
        </w:tc>
      </w:tr>
      <w:tr w:rsidR="005B0D5B" w:rsidRPr="005B0D5B" w14:paraId="7B908EA2" w14:textId="77777777" w:rsidTr="00116FAF">
        <w:trPr>
          <w:trHeight w:val="69"/>
        </w:trPr>
        <w:tc>
          <w:tcPr>
            <w:tcW w:w="3828" w:type="dxa"/>
            <w:tcBorders>
              <w:top w:val="nil"/>
              <w:left w:val="nil"/>
              <w:bottom w:val="nil"/>
              <w:right w:val="nil"/>
            </w:tcBorders>
            <w:shd w:val="clear" w:color="auto" w:fill="auto"/>
            <w:noWrap/>
            <w:vAlign w:val="bottom"/>
            <w:hideMark/>
          </w:tcPr>
          <w:p w14:paraId="66A988DD" w14:textId="77777777" w:rsidR="005B0D5B" w:rsidRPr="005B0D5B" w:rsidRDefault="005B0D5B" w:rsidP="00116FAF">
            <w:pPr>
              <w:spacing w:beforeLines="30" w:before="72" w:afterLines="30" w:after="72" w:line="360" w:lineRule="auto"/>
              <w:jc w:val="both"/>
              <w:rPr>
                <w:rFonts w:eastAsia="Times New Roman"/>
                <w:lang w:val="es-DO"/>
              </w:rPr>
            </w:pPr>
            <w:r w:rsidRPr="005B0D5B">
              <w:rPr>
                <w:rFonts w:eastAsia="Times New Roman"/>
                <w:lang w:val="es-DO"/>
              </w:rPr>
              <w:t>En trámite</w:t>
            </w:r>
          </w:p>
        </w:tc>
        <w:tc>
          <w:tcPr>
            <w:tcW w:w="1577" w:type="dxa"/>
            <w:tcBorders>
              <w:top w:val="nil"/>
              <w:left w:val="nil"/>
              <w:bottom w:val="nil"/>
              <w:right w:val="nil"/>
            </w:tcBorders>
            <w:shd w:val="clear" w:color="auto" w:fill="auto"/>
            <w:noWrap/>
            <w:vAlign w:val="bottom"/>
            <w:hideMark/>
          </w:tcPr>
          <w:p w14:paraId="10F47B1A" w14:textId="77777777" w:rsidR="005B0D5B" w:rsidRPr="005B0D5B" w:rsidRDefault="005B0D5B" w:rsidP="00116FAF">
            <w:pPr>
              <w:spacing w:beforeLines="30" w:before="72" w:afterLines="30" w:after="72" w:line="360" w:lineRule="auto"/>
              <w:jc w:val="both"/>
              <w:rPr>
                <w:rFonts w:eastAsia="Times New Roman"/>
                <w:lang w:val="es-DO"/>
              </w:rPr>
            </w:pPr>
            <w:r w:rsidRPr="005B0D5B">
              <w:rPr>
                <w:rFonts w:eastAsia="Times New Roman"/>
                <w:lang w:val="es-DO"/>
              </w:rPr>
              <w:t xml:space="preserve">4 </w:t>
            </w:r>
          </w:p>
        </w:tc>
        <w:tc>
          <w:tcPr>
            <w:tcW w:w="2515" w:type="dxa"/>
            <w:tcBorders>
              <w:top w:val="nil"/>
              <w:left w:val="nil"/>
              <w:bottom w:val="nil"/>
              <w:right w:val="nil"/>
            </w:tcBorders>
            <w:shd w:val="clear" w:color="auto" w:fill="auto"/>
            <w:noWrap/>
            <w:vAlign w:val="bottom"/>
            <w:hideMark/>
          </w:tcPr>
          <w:p w14:paraId="0E234EBE" w14:textId="77777777" w:rsidR="005B0D5B" w:rsidRPr="005B0D5B" w:rsidRDefault="005B0D5B" w:rsidP="00116FAF">
            <w:pPr>
              <w:spacing w:beforeLines="30" w:before="72" w:afterLines="30" w:after="72" w:line="360" w:lineRule="auto"/>
              <w:jc w:val="both"/>
              <w:rPr>
                <w:rFonts w:eastAsia="Times New Roman"/>
                <w:lang w:val="es-DO"/>
              </w:rPr>
            </w:pPr>
            <w:r w:rsidRPr="005B0D5B">
              <w:rPr>
                <w:rFonts w:eastAsia="Times New Roman"/>
                <w:lang w:val="es-DO"/>
              </w:rPr>
              <w:t xml:space="preserve">       $1,404,125.69 </w:t>
            </w:r>
          </w:p>
        </w:tc>
      </w:tr>
      <w:tr w:rsidR="005B0D5B" w:rsidRPr="005B0D5B" w14:paraId="679B82D8" w14:textId="77777777" w:rsidTr="00116FAF">
        <w:trPr>
          <w:trHeight w:val="289"/>
        </w:trPr>
        <w:tc>
          <w:tcPr>
            <w:tcW w:w="3828" w:type="dxa"/>
            <w:tcBorders>
              <w:top w:val="nil"/>
              <w:left w:val="nil"/>
              <w:bottom w:val="nil"/>
              <w:right w:val="nil"/>
            </w:tcBorders>
            <w:shd w:val="clear" w:color="auto" w:fill="auto"/>
            <w:noWrap/>
            <w:vAlign w:val="bottom"/>
            <w:hideMark/>
          </w:tcPr>
          <w:p w14:paraId="73BCE538" w14:textId="77777777" w:rsidR="005B0D5B" w:rsidRPr="005B0D5B" w:rsidRDefault="005B0D5B" w:rsidP="00116FAF">
            <w:pPr>
              <w:spacing w:beforeLines="30" w:before="72" w:afterLines="30" w:after="72" w:line="360" w:lineRule="auto"/>
              <w:jc w:val="both"/>
              <w:rPr>
                <w:rFonts w:eastAsia="Times New Roman"/>
                <w:lang w:val="es-DO"/>
              </w:rPr>
            </w:pPr>
          </w:p>
        </w:tc>
        <w:tc>
          <w:tcPr>
            <w:tcW w:w="1577" w:type="dxa"/>
            <w:tcBorders>
              <w:top w:val="single" w:sz="4" w:space="0" w:color="auto"/>
              <w:left w:val="nil"/>
              <w:bottom w:val="double" w:sz="6" w:space="0" w:color="auto"/>
              <w:right w:val="nil"/>
            </w:tcBorders>
            <w:shd w:val="clear" w:color="auto" w:fill="auto"/>
            <w:noWrap/>
            <w:vAlign w:val="bottom"/>
            <w:hideMark/>
          </w:tcPr>
          <w:p w14:paraId="30B285AA" w14:textId="77777777" w:rsidR="005B0D5B" w:rsidRPr="005B0D5B" w:rsidRDefault="005B0D5B" w:rsidP="00116FAF">
            <w:pPr>
              <w:spacing w:beforeLines="30" w:before="72" w:afterLines="30" w:after="72" w:line="360" w:lineRule="auto"/>
              <w:jc w:val="both"/>
              <w:rPr>
                <w:rFonts w:eastAsia="Times New Roman"/>
                <w:b/>
                <w:bCs/>
                <w:lang w:val="es-DO"/>
              </w:rPr>
            </w:pPr>
            <w:r w:rsidRPr="005B0D5B">
              <w:rPr>
                <w:rFonts w:eastAsia="Times New Roman"/>
                <w:b/>
                <w:bCs/>
                <w:lang w:val="es-DO"/>
              </w:rPr>
              <w:t xml:space="preserve">104 </w:t>
            </w:r>
          </w:p>
        </w:tc>
        <w:tc>
          <w:tcPr>
            <w:tcW w:w="2515" w:type="dxa"/>
            <w:tcBorders>
              <w:top w:val="single" w:sz="4" w:space="0" w:color="auto"/>
              <w:left w:val="nil"/>
              <w:bottom w:val="double" w:sz="6" w:space="0" w:color="auto"/>
              <w:right w:val="nil"/>
            </w:tcBorders>
            <w:shd w:val="clear" w:color="auto" w:fill="auto"/>
            <w:noWrap/>
            <w:vAlign w:val="bottom"/>
            <w:hideMark/>
          </w:tcPr>
          <w:p w14:paraId="4BBE8906" w14:textId="77777777" w:rsidR="005B0D5B" w:rsidRPr="005B0D5B" w:rsidRDefault="005B0D5B" w:rsidP="00116FAF">
            <w:pPr>
              <w:spacing w:beforeLines="30" w:before="72" w:afterLines="30" w:after="72" w:line="360" w:lineRule="auto"/>
              <w:jc w:val="both"/>
              <w:rPr>
                <w:rFonts w:eastAsia="Times New Roman"/>
                <w:b/>
                <w:bCs/>
                <w:lang w:val="es-DO"/>
              </w:rPr>
            </w:pPr>
            <w:r w:rsidRPr="005B0D5B">
              <w:rPr>
                <w:rFonts w:eastAsia="Times New Roman"/>
                <w:b/>
                <w:bCs/>
                <w:lang w:val="es-DO"/>
              </w:rPr>
              <w:t xml:space="preserve">     $29,693,932.52 </w:t>
            </w:r>
          </w:p>
        </w:tc>
      </w:tr>
    </w:tbl>
    <w:p w14:paraId="53F7863D" w14:textId="77777777" w:rsidR="005B0D5B" w:rsidRPr="005B0D5B" w:rsidRDefault="005B0D5B" w:rsidP="005B0D5B">
      <w:pPr>
        <w:rPr>
          <w:lang w:val="es-DO"/>
        </w:rPr>
      </w:pPr>
    </w:p>
    <w:tbl>
      <w:tblPr>
        <w:tblStyle w:val="Tablaconcuadrcula"/>
        <w:tblW w:w="7933" w:type="dxa"/>
        <w:tblLook w:val="04A0" w:firstRow="1" w:lastRow="0" w:firstColumn="1" w:lastColumn="0" w:noHBand="0" w:noVBand="1"/>
      </w:tblPr>
      <w:tblGrid>
        <w:gridCol w:w="3686"/>
        <w:gridCol w:w="1577"/>
        <w:gridCol w:w="2670"/>
      </w:tblGrid>
      <w:tr w:rsidR="005B0D5B" w:rsidRPr="005B0D5B" w14:paraId="5B9CA6D1" w14:textId="77777777" w:rsidTr="0097571C">
        <w:trPr>
          <w:trHeight w:val="275"/>
          <w:tblHeader/>
        </w:trPr>
        <w:tc>
          <w:tcPr>
            <w:tcW w:w="7933" w:type="dxa"/>
            <w:gridSpan w:val="3"/>
            <w:shd w:val="clear" w:color="auto" w:fill="011C50"/>
            <w:noWrap/>
            <w:hideMark/>
          </w:tcPr>
          <w:p w14:paraId="59E5AFF8" w14:textId="77777777" w:rsidR="005B0D5B" w:rsidRPr="005B0D5B" w:rsidRDefault="005B0D5B" w:rsidP="00116FAF">
            <w:pPr>
              <w:spacing w:beforeLines="30" w:before="72" w:afterLines="30" w:after="72" w:line="360" w:lineRule="auto"/>
              <w:jc w:val="both"/>
              <w:rPr>
                <w:rFonts w:ascii="Times New Roman" w:eastAsia="Times New Roman" w:hAnsi="Times New Roman" w:cs="Times New Roman"/>
                <w:b/>
                <w:bCs/>
                <w:color w:val="000000"/>
                <w:sz w:val="28"/>
                <w:szCs w:val="28"/>
                <w:lang w:eastAsia="es-DO"/>
              </w:rPr>
            </w:pPr>
            <w:r w:rsidRPr="005B0D5B">
              <w:rPr>
                <w:rFonts w:ascii="Times New Roman" w:eastAsia="Times New Roman" w:hAnsi="Times New Roman" w:cs="Times New Roman"/>
                <w:b/>
                <w:bCs/>
                <w:color w:val="FFFFFF" w:themeColor="background1"/>
                <w:sz w:val="28"/>
                <w:szCs w:val="28"/>
                <w:lang w:eastAsia="es-DO"/>
              </w:rPr>
              <w:t>Resumen</w:t>
            </w:r>
          </w:p>
        </w:tc>
      </w:tr>
      <w:tr w:rsidR="005B0D5B" w:rsidRPr="005B0D5B" w14:paraId="26780B0C" w14:textId="77777777" w:rsidTr="0097571C">
        <w:trPr>
          <w:trHeight w:val="275"/>
        </w:trPr>
        <w:tc>
          <w:tcPr>
            <w:tcW w:w="3686" w:type="dxa"/>
            <w:noWrap/>
            <w:hideMark/>
          </w:tcPr>
          <w:p w14:paraId="23B88515" w14:textId="77777777" w:rsidR="005B0D5B" w:rsidRPr="005B0D5B" w:rsidRDefault="005B0D5B" w:rsidP="00116FAF">
            <w:pPr>
              <w:spacing w:beforeLines="30" w:before="72" w:afterLines="30" w:after="72" w:line="360" w:lineRule="auto"/>
              <w:jc w:val="both"/>
              <w:rPr>
                <w:rFonts w:ascii="Times New Roman" w:eastAsia="Times New Roman" w:hAnsi="Times New Roman" w:cs="Times New Roman"/>
                <w:color w:val="767171"/>
                <w:spacing w:val="20"/>
                <w:sz w:val="24"/>
                <w:szCs w:val="24"/>
              </w:rPr>
            </w:pPr>
            <w:r w:rsidRPr="005B0D5B">
              <w:rPr>
                <w:rFonts w:ascii="Times New Roman" w:eastAsia="Times New Roman" w:hAnsi="Times New Roman" w:cs="Times New Roman"/>
                <w:color w:val="767171"/>
                <w:spacing w:val="20"/>
                <w:sz w:val="24"/>
                <w:szCs w:val="24"/>
              </w:rPr>
              <w:t>Nóminas gestionadas</w:t>
            </w:r>
          </w:p>
        </w:tc>
        <w:tc>
          <w:tcPr>
            <w:tcW w:w="1577" w:type="dxa"/>
            <w:noWrap/>
            <w:hideMark/>
          </w:tcPr>
          <w:p w14:paraId="78D63258" w14:textId="77777777" w:rsidR="005B0D5B" w:rsidRPr="005B0D5B" w:rsidRDefault="005B0D5B" w:rsidP="00116FAF">
            <w:pPr>
              <w:spacing w:beforeLines="30" w:before="72" w:afterLines="30" w:after="72" w:line="360" w:lineRule="auto"/>
              <w:jc w:val="both"/>
              <w:rPr>
                <w:rFonts w:ascii="Times New Roman" w:eastAsia="Times New Roman" w:hAnsi="Times New Roman" w:cs="Times New Roman"/>
                <w:color w:val="767171"/>
                <w:spacing w:val="20"/>
                <w:sz w:val="24"/>
                <w:szCs w:val="24"/>
              </w:rPr>
            </w:pPr>
            <w:r w:rsidRPr="005B0D5B">
              <w:rPr>
                <w:rFonts w:ascii="Times New Roman" w:eastAsia="Times New Roman" w:hAnsi="Times New Roman" w:cs="Times New Roman"/>
                <w:color w:val="767171"/>
                <w:spacing w:val="20"/>
                <w:sz w:val="24"/>
                <w:szCs w:val="24"/>
              </w:rPr>
              <w:t xml:space="preserve">292 </w:t>
            </w:r>
          </w:p>
        </w:tc>
        <w:tc>
          <w:tcPr>
            <w:tcW w:w="2670" w:type="dxa"/>
            <w:noWrap/>
            <w:hideMark/>
          </w:tcPr>
          <w:p w14:paraId="4C565141" w14:textId="77777777" w:rsidR="005B0D5B" w:rsidRPr="005B0D5B" w:rsidRDefault="005B0D5B" w:rsidP="0084483A">
            <w:pPr>
              <w:spacing w:beforeLines="30" w:before="72" w:afterLines="30" w:after="72" w:line="360" w:lineRule="auto"/>
              <w:jc w:val="right"/>
              <w:rPr>
                <w:rFonts w:ascii="Times New Roman" w:eastAsia="Times New Roman" w:hAnsi="Times New Roman" w:cs="Times New Roman"/>
                <w:color w:val="767171"/>
                <w:spacing w:val="20"/>
                <w:sz w:val="24"/>
                <w:szCs w:val="24"/>
              </w:rPr>
            </w:pPr>
            <w:r w:rsidRPr="005B0D5B">
              <w:rPr>
                <w:rFonts w:ascii="Times New Roman" w:eastAsia="Times New Roman" w:hAnsi="Times New Roman" w:cs="Times New Roman"/>
                <w:color w:val="767171"/>
                <w:spacing w:val="20"/>
                <w:sz w:val="24"/>
                <w:szCs w:val="24"/>
              </w:rPr>
              <w:t xml:space="preserve">   775,174,533.15 </w:t>
            </w:r>
          </w:p>
        </w:tc>
      </w:tr>
      <w:tr w:rsidR="005B0D5B" w:rsidRPr="005B0D5B" w14:paraId="41E4A5DF" w14:textId="77777777" w:rsidTr="0097571C">
        <w:trPr>
          <w:trHeight w:val="289"/>
        </w:trPr>
        <w:tc>
          <w:tcPr>
            <w:tcW w:w="3686" w:type="dxa"/>
            <w:noWrap/>
            <w:hideMark/>
          </w:tcPr>
          <w:p w14:paraId="664C9C6E" w14:textId="77777777" w:rsidR="005B0D5B" w:rsidRPr="005B0D5B" w:rsidRDefault="005B0D5B" w:rsidP="00116FAF">
            <w:pPr>
              <w:spacing w:beforeLines="30" w:before="72" w:afterLines="30" w:after="72" w:line="360" w:lineRule="auto"/>
              <w:jc w:val="both"/>
              <w:rPr>
                <w:rFonts w:ascii="Times New Roman" w:eastAsia="Times New Roman" w:hAnsi="Times New Roman" w:cs="Times New Roman"/>
                <w:color w:val="767171"/>
                <w:spacing w:val="20"/>
                <w:sz w:val="24"/>
                <w:szCs w:val="24"/>
              </w:rPr>
            </w:pPr>
            <w:r w:rsidRPr="005B0D5B">
              <w:rPr>
                <w:rFonts w:ascii="Times New Roman" w:eastAsia="Times New Roman" w:hAnsi="Times New Roman" w:cs="Times New Roman"/>
                <w:color w:val="767171"/>
                <w:spacing w:val="20"/>
                <w:sz w:val="24"/>
                <w:szCs w:val="24"/>
              </w:rPr>
              <w:t>Nóminas pagadas (lib.)</w:t>
            </w:r>
          </w:p>
        </w:tc>
        <w:tc>
          <w:tcPr>
            <w:tcW w:w="1577" w:type="dxa"/>
            <w:noWrap/>
            <w:hideMark/>
          </w:tcPr>
          <w:p w14:paraId="241A1655" w14:textId="77777777" w:rsidR="005B0D5B" w:rsidRPr="005B0D5B" w:rsidRDefault="005B0D5B" w:rsidP="00116FAF">
            <w:pPr>
              <w:spacing w:beforeLines="30" w:before="72" w:afterLines="30" w:after="72" w:line="360" w:lineRule="auto"/>
              <w:jc w:val="both"/>
              <w:rPr>
                <w:rFonts w:ascii="Times New Roman" w:eastAsia="Times New Roman" w:hAnsi="Times New Roman" w:cs="Times New Roman"/>
                <w:color w:val="767171"/>
                <w:spacing w:val="20"/>
                <w:sz w:val="24"/>
                <w:szCs w:val="24"/>
              </w:rPr>
            </w:pPr>
            <w:r w:rsidRPr="005B0D5B">
              <w:rPr>
                <w:rFonts w:ascii="Times New Roman" w:eastAsia="Times New Roman" w:hAnsi="Times New Roman" w:cs="Times New Roman"/>
                <w:color w:val="767171"/>
                <w:spacing w:val="20"/>
                <w:sz w:val="24"/>
                <w:szCs w:val="24"/>
              </w:rPr>
              <w:t xml:space="preserve">273 </w:t>
            </w:r>
          </w:p>
        </w:tc>
        <w:tc>
          <w:tcPr>
            <w:tcW w:w="2670" w:type="dxa"/>
            <w:noWrap/>
            <w:hideMark/>
          </w:tcPr>
          <w:p w14:paraId="17D783B6" w14:textId="77777777" w:rsidR="005B0D5B" w:rsidRPr="005B0D5B" w:rsidRDefault="005B0D5B" w:rsidP="0084483A">
            <w:pPr>
              <w:spacing w:beforeLines="30" w:before="72" w:afterLines="30" w:after="72" w:line="360" w:lineRule="auto"/>
              <w:jc w:val="right"/>
              <w:rPr>
                <w:rFonts w:ascii="Times New Roman" w:eastAsia="Times New Roman" w:hAnsi="Times New Roman" w:cs="Times New Roman"/>
                <w:color w:val="767171"/>
                <w:spacing w:val="20"/>
                <w:sz w:val="24"/>
                <w:szCs w:val="24"/>
              </w:rPr>
            </w:pPr>
            <w:r w:rsidRPr="005B0D5B">
              <w:rPr>
                <w:rFonts w:ascii="Times New Roman" w:eastAsia="Times New Roman" w:hAnsi="Times New Roman" w:cs="Times New Roman"/>
                <w:color w:val="767171"/>
                <w:spacing w:val="20"/>
                <w:sz w:val="24"/>
                <w:szCs w:val="24"/>
              </w:rPr>
              <w:t xml:space="preserve">   769,932,868.73 </w:t>
            </w:r>
          </w:p>
        </w:tc>
      </w:tr>
      <w:tr w:rsidR="005B0D5B" w:rsidRPr="005B0D5B" w14:paraId="5B8D4F75" w14:textId="77777777" w:rsidTr="0097571C">
        <w:trPr>
          <w:trHeight w:val="289"/>
        </w:trPr>
        <w:tc>
          <w:tcPr>
            <w:tcW w:w="3686" w:type="dxa"/>
            <w:noWrap/>
            <w:hideMark/>
          </w:tcPr>
          <w:p w14:paraId="7BBC4429" w14:textId="77777777" w:rsidR="005B0D5B" w:rsidRPr="005B0D5B" w:rsidRDefault="005B0D5B" w:rsidP="00116FAF">
            <w:pPr>
              <w:spacing w:beforeLines="30" w:before="72" w:afterLines="30" w:after="72" w:line="360" w:lineRule="auto"/>
              <w:jc w:val="both"/>
              <w:rPr>
                <w:rFonts w:ascii="Times New Roman" w:eastAsia="Times New Roman" w:hAnsi="Times New Roman" w:cs="Times New Roman"/>
                <w:color w:val="767171"/>
                <w:spacing w:val="20"/>
                <w:sz w:val="24"/>
                <w:szCs w:val="24"/>
              </w:rPr>
            </w:pPr>
            <w:r w:rsidRPr="005B0D5B">
              <w:rPr>
                <w:rFonts w:ascii="Times New Roman" w:eastAsia="Times New Roman" w:hAnsi="Times New Roman" w:cs="Times New Roman"/>
                <w:color w:val="767171"/>
                <w:spacing w:val="20"/>
                <w:sz w:val="24"/>
                <w:szCs w:val="24"/>
              </w:rPr>
              <w:t>Nóminas en proceso</w:t>
            </w:r>
          </w:p>
        </w:tc>
        <w:tc>
          <w:tcPr>
            <w:tcW w:w="1577" w:type="dxa"/>
            <w:noWrap/>
            <w:hideMark/>
          </w:tcPr>
          <w:p w14:paraId="008FC52C" w14:textId="77777777" w:rsidR="005B0D5B" w:rsidRPr="005B0D5B" w:rsidRDefault="005B0D5B" w:rsidP="00116FAF">
            <w:pPr>
              <w:spacing w:beforeLines="30" w:before="72" w:afterLines="30" w:after="72" w:line="360" w:lineRule="auto"/>
              <w:jc w:val="both"/>
              <w:rPr>
                <w:rFonts w:ascii="Times New Roman" w:eastAsia="Times New Roman" w:hAnsi="Times New Roman" w:cs="Times New Roman"/>
                <w:color w:val="767171"/>
                <w:spacing w:val="20"/>
                <w:sz w:val="24"/>
                <w:szCs w:val="24"/>
              </w:rPr>
            </w:pPr>
            <w:r w:rsidRPr="005B0D5B">
              <w:rPr>
                <w:rFonts w:ascii="Times New Roman" w:eastAsia="Times New Roman" w:hAnsi="Times New Roman" w:cs="Times New Roman"/>
                <w:color w:val="767171"/>
                <w:spacing w:val="20"/>
                <w:sz w:val="24"/>
                <w:szCs w:val="24"/>
              </w:rPr>
              <w:t xml:space="preserve">19 </w:t>
            </w:r>
          </w:p>
        </w:tc>
        <w:tc>
          <w:tcPr>
            <w:tcW w:w="2670" w:type="dxa"/>
            <w:noWrap/>
            <w:hideMark/>
          </w:tcPr>
          <w:p w14:paraId="268BC83B" w14:textId="77777777" w:rsidR="005B0D5B" w:rsidRPr="005B0D5B" w:rsidRDefault="005B0D5B" w:rsidP="0084483A">
            <w:pPr>
              <w:spacing w:beforeLines="30" w:before="72" w:afterLines="30" w:after="72" w:line="360" w:lineRule="auto"/>
              <w:jc w:val="right"/>
              <w:rPr>
                <w:rFonts w:ascii="Times New Roman" w:eastAsia="Times New Roman" w:hAnsi="Times New Roman" w:cs="Times New Roman"/>
                <w:color w:val="767171"/>
                <w:spacing w:val="20"/>
                <w:sz w:val="24"/>
                <w:szCs w:val="24"/>
              </w:rPr>
            </w:pPr>
            <w:r w:rsidRPr="005B0D5B">
              <w:rPr>
                <w:rFonts w:ascii="Times New Roman" w:eastAsia="Times New Roman" w:hAnsi="Times New Roman" w:cs="Times New Roman"/>
                <w:color w:val="767171"/>
                <w:spacing w:val="20"/>
                <w:sz w:val="24"/>
                <w:szCs w:val="24"/>
              </w:rPr>
              <w:t xml:space="preserve">   109,499,815.71 </w:t>
            </w:r>
          </w:p>
        </w:tc>
      </w:tr>
    </w:tbl>
    <w:p w14:paraId="15187548" w14:textId="77777777" w:rsidR="005B0D5B" w:rsidRDefault="005B0D5B" w:rsidP="005C6940">
      <w:pPr>
        <w:spacing w:beforeLines="30" w:before="72" w:afterLines="30" w:after="72" w:line="360" w:lineRule="auto"/>
        <w:jc w:val="both"/>
        <w:rPr>
          <w:rFonts w:eastAsia="Times New Roman"/>
          <w:lang w:val="es-DO"/>
        </w:rPr>
      </w:pPr>
    </w:p>
    <w:p w14:paraId="68A2250E" w14:textId="77777777" w:rsidR="0097571C" w:rsidRDefault="0097571C" w:rsidP="005C6940">
      <w:pPr>
        <w:spacing w:beforeLines="30" w:before="72" w:afterLines="30" w:after="72" w:line="360" w:lineRule="auto"/>
        <w:jc w:val="both"/>
        <w:rPr>
          <w:rFonts w:eastAsia="Times New Roman"/>
          <w:lang w:val="es-DO"/>
        </w:rPr>
      </w:pPr>
    </w:p>
    <w:p w14:paraId="212FB57E" w14:textId="77777777" w:rsidR="0097571C" w:rsidRDefault="0097571C" w:rsidP="005C6940">
      <w:pPr>
        <w:spacing w:beforeLines="30" w:before="72" w:afterLines="30" w:after="72" w:line="360" w:lineRule="auto"/>
        <w:jc w:val="both"/>
        <w:rPr>
          <w:rFonts w:eastAsia="Times New Roman"/>
          <w:lang w:val="es-DO"/>
        </w:rPr>
      </w:pPr>
    </w:p>
    <w:p w14:paraId="457B8EA6" w14:textId="77777777" w:rsidR="0097571C" w:rsidRPr="005B0D5B" w:rsidRDefault="0097571C" w:rsidP="005C6940">
      <w:pPr>
        <w:spacing w:beforeLines="30" w:before="72" w:afterLines="30" w:after="72" w:line="360" w:lineRule="auto"/>
        <w:jc w:val="both"/>
        <w:rPr>
          <w:rFonts w:eastAsia="Times New Roman"/>
          <w:lang w:val="es-DO"/>
        </w:rPr>
      </w:pPr>
    </w:p>
    <w:p w14:paraId="50459323" w14:textId="20EC34FA" w:rsidR="005052C7" w:rsidRPr="00755486" w:rsidRDefault="69B236DB" w:rsidP="005C6940">
      <w:pPr>
        <w:pStyle w:val="Sinespaciado"/>
        <w:spacing w:beforeLines="30" w:before="72" w:afterLines="30" w:after="72" w:line="360" w:lineRule="auto"/>
        <w:jc w:val="both"/>
        <w:rPr>
          <w:rFonts w:eastAsia="Times New Roman"/>
          <w:b/>
          <w:bCs/>
          <w:color w:val="767171"/>
          <w:lang w:val="es-DO"/>
        </w:rPr>
      </w:pPr>
      <w:bookmarkStart w:id="38" w:name="_Toc120728846"/>
      <w:r w:rsidRPr="59A45160">
        <w:rPr>
          <w:rFonts w:eastAsia="Times New Roman"/>
          <w:b/>
          <w:bCs/>
          <w:color w:val="767171" w:themeColor="background2" w:themeShade="80"/>
          <w:lang w:val="es-DO"/>
        </w:rPr>
        <w:lastRenderedPageBreak/>
        <w:t>Incentivos tramitados</w:t>
      </w:r>
      <w:bookmarkEnd w:id="38"/>
    </w:p>
    <w:p w14:paraId="182A86D3" w14:textId="77777777" w:rsidR="005052C7" w:rsidRPr="00F85A3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A fin de reconocer el arduo trabajo que realizan los colaboradores de la institución esta Dirección de Recursos Humanos ha tramitado los siguientes incentivos:</w:t>
      </w:r>
    </w:p>
    <w:p w14:paraId="32830FB7" w14:textId="77777777" w:rsidR="005052C7" w:rsidRPr="00F85A31" w:rsidRDefault="005052C7" w:rsidP="005C6940">
      <w:pPr>
        <w:spacing w:beforeLines="30" w:before="72" w:afterLines="30" w:after="72" w:line="360" w:lineRule="auto"/>
        <w:jc w:val="both"/>
        <w:rPr>
          <w:rFonts w:eastAsia="Times New Roman"/>
          <w:lang w:val="es-DO"/>
        </w:rPr>
      </w:pPr>
    </w:p>
    <w:p w14:paraId="68FEA8C2" w14:textId="77777777" w:rsidR="005052C7" w:rsidRPr="00F85A31" w:rsidRDefault="69B236DB" w:rsidP="005C6940">
      <w:pPr>
        <w:numPr>
          <w:ilvl w:val="0"/>
          <w:numId w:val="11"/>
        </w:numPr>
        <w:spacing w:beforeLines="30" w:before="72" w:afterLines="30" w:after="72" w:line="360" w:lineRule="auto"/>
        <w:jc w:val="both"/>
        <w:rPr>
          <w:rFonts w:eastAsia="Times New Roman"/>
          <w:lang w:val="es-DO"/>
        </w:rPr>
      </w:pPr>
      <w:r w:rsidRPr="59A45160">
        <w:rPr>
          <w:rFonts w:eastAsia="Times New Roman"/>
          <w:lang w:val="es-DO"/>
        </w:rPr>
        <w:t>Bono de desempeño a 256 empleados de carrera administrativa, entregado con un monto de RD$8,712,137.66</w:t>
      </w:r>
    </w:p>
    <w:p w14:paraId="0C9D0D0C" w14:textId="77777777" w:rsidR="005052C7" w:rsidRPr="00F85A31" w:rsidRDefault="69B236DB" w:rsidP="005C6940">
      <w:pPr>
        <w:numPr>
          <w:ilvl w:val="0"/>
          <w:numId w:val="11"/>
        </w:numPr>
        <w:spacing w:beforeLines="30" w:before="72" w:afterLines="30" w:after="72" w:line="360" w:lineRule="auto"/>
        <w:jc w:val="both"/>
        <w:rPr>
          <w:rFonts w:eastAsia="Times New Roman"/>
          <w:lang w:val="es-DO"/>
        </w:rPr>
      </w:pPr>
      <w:r w:rsidRPr="59A45160">
        <w:rPr>
          <w:rFonts w:eastAsia="Times New Roman"/>
          <w:lang w:val="es-DO"/>
        </w:rPr>
        <w:t>Incentivo por cumplimiento de indicadores SISMAP (pendiente de entrega) a 1,186 colaboradores activos y 110 inactivos, para un monto total de RD$ 106,672,727.00</w:t>
      </w:r>
    </w:p>
    <w:p w14:paraId="2BFA0D30" w14:textId="7AC32E4D" w:rsidR="00FA30B7" w:rsidRPr="00D932BF" w:rsidRDefault="69B236DB" w:rsidP="005C6940">
      <w:pPr>
        <w:numPr>
          <w:ilvl w:val="0"/>
          <w:numId w:val="11"/>
        </w:numPr>
        <w:spacing w:beforeLines="30" w:before="72" w:afterLines="30" w:after="72" w:line="360" w:lineRule="auto"/>
        <w:jc w:val="both"/>
        <w:rPr>
          <w:rFonts w:eastAsia="Times New Roman"/>
          <w:lang w:val="es-DO"/>
        </w:rPr>
      </w:pPr>
      <w:r w:rsidRPr="59A45160">
        <w:rPr>
          <w:rFonts w:eastAsia="Times New Roman"/>
          <w:lang w:val="es-DO"/>
        </w:rPr>
        <w:t>Incentivo por rendimiento individual (pendiente de aprobación por parte del Ministerio de Administración Pública)</w:t>
      </w:r>
    </w:p>
    <w:p w14:paraId="3E6506B1" w14:textId="77777777" w:rsidR="00FA30B7" w:rsidRPr="00F85A31" w:rsidRDefault="00FA30B7" w:rsidP="005C6940">
      <w:pPr>
        <w:spacing w:beforeLines="30" w:before="72" w:afterLines="30" w:after="72" w:line="360" w:lineRule="auto"/>
        <w:jc w:val="both"/>
        <w:rPr>
          <w:rFonts w:eastAsia="Times New Roman"/>
          <w:lang w:val="es-DO"/>
        </w:rPr>
      </w:pPr>
    </w:p>
    <w:p w14:paraId="645F2370" w14:textId="3988B153" w:rsidR="00FA30B7" w:rsidRPr="00F85A3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En adición a esto, desde esta Dirección de Recursos Humanos ha sido gestionado un personal de una entidad bancaria para facilitar el trámite de renovación del Impuesto de Circulación Vehicular (MARBETE) 2022-2023, a fin de que los colaboradores tengan la opción de recibir un servicio personalizado y rápido sin tener que salir de su lugar de trabajo. </w:t>
      </w:r>
    </w:p>
    <w:p w14:paraId="1B415F36" w14:textId="56124A01" w:rsidR="00263997" w:rsidRPr="00D932BF" w:rsidRDefault="69B236DB" w:rsidP="005C6940">
      <w:pPr>
        <w:pStyle w:val="Sinespaciado"/>
        <w:spacing w:beforeLines="30" w:before="72" w:afterLines="30" w:after="72" w:line="360" w:lineRule="auto"/>
        <w:jc w:val="both"/>
        <w:rPr>
          <w:rFonts w:eastAsia="Times New Roman"/>
          <w:b/>
          <w:bCs/>
          <w:lang w:val="es-DO"/>
        </w:rPr>
      </w:pPr>
      <w:bookmarkStart w:id="39" w:name="_Toc120728847"/>
      <w:r w:rsidRPr="59A45160">
        <w:rPr>
          <w:rFonts w:eastAsia="Times New Roman"/>
          <w:b/>
          <w:bCs/>
          <w:lang w:val="es-DO"/>
        </w:rPr>
        <w:t>Salud y Seguridad en el trabajo</w:t>
      </w:r>
      <w:bookmarkEnd w:id="39"/>
    </w:p>
    <w:p w14:paraId="44010795" w14:textId="77777777" w:rsidR="005052C7" w:rsidRPr="00F85A3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Con la finalidad de promover la prevención y cuidado oportuno de las personas predispuestas a la hipertensión y las que ya conviven con la condición, a inicios de año se realizó una charla en la que se expusieron informaciones relevantes a esta enfermedad.</w:t>
      </w:r>
    </w:p>
    <w:p w14:paraId="768CAF39" w14:textId="77777777" w:rsidR="005052C7" w:rsidRPr="00F85A3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A propósito del mes de la concientización contra el cáncer de mama se realizó una actividad que incluía una charla testimonial, con la intención de crear conciencia y promover que los colaboradores del Ministerio de Cultura accedieran a controles y diagnósticos oportunos y efectivos.</w:t>
      </w:r>
    </w:p>
    <w:p w14:paraId="0DBA1455" w14:textId="74B6018C" w:rsidR="00755486" w:rsidRPr="003D7C01" w:rsidRDefault="69B236DB" w:rsidP="003D7C01">
      <w:pPr>
        <w:spacing w:beforeLines="30" w:before="72" w:afterLines="30" w:after="72" w:line="360" w:lineRule="auto"/>
        <w:jc w:val="both"/>
        <w:rPr>
          <w:rFonts w:eastAsia="Times New Roman"/>
          <w:lang w:val="es-DO"/>
        </w:rPr>
      </w:pPr>
      <w:r w:rsidRPr="59A45160">
        <w:rPr>
          <w:rFonts w:eastAsia="Times New Roman"/>
          <w:lang w:val="es-DO"/>
        </w:rPr>
        <w:lastRenderedPageBreak/>
        <w:t xml:space="preserve">También, fue realizada una charla de la importancia de la donación de sangre y posterior a esto, con la finalidad de aportar un granito de arena ante el gran déficit de más de 300,000 pintas que requiere nuestro sistema de salud cada año, esta Dirección de Recursos Humanos realizó una campaña de motivación para que los colaboradores se unieran a la causa de la donación de sangre a través del </w:t>
      </w:r>
      <w:proofErr w:type="spellStart"/>
      <w:r w:rsidRPr="59A45160">
        <w:rPr>
          <w:rFonts w:eastAsia="Times New Roman"/>
          <w:lang w:val="es-DO"/>
        </w:rPr>
        <w:t>Hemocentro</w:t>
      </w:r>
      <w:proofErr w:type="spellEnd"/>
      <w:r w:rsidRPr="59A45160">
        <w:rPr>
          <w:rFonts w:eastAsia="Times New Roman"/>
          <w:lang w:val="es-DO"/>
        </w:rPr>
        <w:t xml:space="preserve"> Nacional, trasladando a un grupo de 12 servidores que se sumaron a la causa y donaron sangre.</w:t>
      </w:r>
      <w:bookmarkStart w:id="40" w:name="_Toc120728848"/>
    </w:p>
    <w:p w14:paraId="31AE5B5F" w14:textId="0FD8BCD6" w:rsidR="00263997" w:rsidRPr="00D932BF" w:rsidRDefault="69B236DB" w:rsidP="005C6940">
      <w:pPr>
        <w:pStyle w:val="Sinespaciado"/>
        <w:spacing w:beforeLines="30" w:before="72" w:afterLines="30" w:after="72" w:line="360" w:lineRule="auto"/>
        <w:jc w:val="both"/>
        <w:rPr>
          <w:rFonts w:eastAsia="Times New Roman"/>
          <w:b/>
          <w:bCs/>
          <w:lang w:val="es-DO"/>
        </w:rPr>
      </w:pPr>
      <w:r w:rsidRPr="59A45160">
        <w:rPr>
          <w:rFonts w:eastAsia="Times New Roman"/>
          <w:b/>
          <w:bCs/>
          <w:lang w:val="es-DO"/>
        </w:rPr>
        <w:t>Salud Ocupacional</w:t>
      </w:r>
      <w:bookmarkEnd w:id="40"/>
      <w:r w:rsidRPr="59A45160">
        <w:rPr>
          <w:rFonts w:eastAsia="Times New Roman"/>
          <w:b/>
          <w:bCs/>
          <w:lang w:val="es-DO"/>
        </w:rPr>
        <w:t xml:space="preserve"> </w:t>
      </w:r>
    </w:p>
    <w:p w14:paraId="7F15DE15" w14:textId="38EC0BCA" w:rsidR="005052C7" w:rsidRPr="00F85A31" w:rsidRDefault="62CB529C" w:rsidP="005C6940">
      <w:pPr>
        <w:spacing w:beforeLines="30" w:before="72" w:afterLines="30" w:after="72" w:line="360" w:lineRule="auto"/>
        <w:jc w:val="both"/>
        <w:rPr>
          <w:rFonts w:eastAsia="Times New Roman"/>
          <w:lang w:val="es-DO"/>
        </w:rPr>
      </w:pPr>
      <w:r w:rsidRPr="59A45160">
        <w:rPr>
          <w:rFonts w:eastAsia="Times New Roman"/>
          <w:lang w:val="es-DO"/>
        </w:rPr>
        <w:t xml:space="preserve">La </w:t>
      </w:r>
      <w:r w:rsidR="69B236DB" w:rsidRPr="59A45160">
        <w:rPr>
          <w:rFonts w:eastAsia="Times New Roman"/>
          <w:lang w:val="es-DO"/>
        </w:rPr>
        <w:t>Dirección de Recursos Humanos ha gestionado una unidad de vacunación contra la Influenza, a fin de promover la vacunación como medida de protección para los colaboradores.</w:t>
      </w:r>
    </w:p>
    <w:p w14:paraId="04F5BB33" w14:textId="77777777" w:rsidR="005052C7" w:rsidRPr="00F85A3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En adición a esto, han sido atendidos desde enero a la fecha en el espacio de medicina ocupacional un total de noventa y ocho (98) colaboradores que se han presentado con distintas situaciones de salud, proveyéndole atención primaria oportuna.</w:t>
      </w:r>
    </w:p>
    <w:p w14:paraId="04776105" w14:textId="1471A9F2" w:rsidR="00263997" w:rsidRPr="00F85A31" w:rsidRDefault="69B236DB" w:rsidP="003D7C01">
      <w:pPr>
        <w:spacing w:beforeLines="30" w:before="72" w:afterLines="30" w:after="72" w:line="360" w:lineRule="auto"/>
        <w:jc w:val="both"/>
        <w:rPr>
          <w:rFonts w:eastAsia="Times New Roman"/>
          <w:lang w:val="es-DO"/>
        </w:rPr>
      </w:pPr>
      <w:r w:rsidRPr="59A45160">
        <w:rPr>
          <w:rFonts w:eastAsia="Times New Roman"/>
          <w:lang w:val="es-DO"/>
        </w:rPr>
        <w:t xml:space="preserve">Con la finalidad de garantizar a las colaboradoras en periodo de lactancia un espacio cálido, higiénico y adecuado esta Dirección de Recursos Humanos está trabajando bajo la guía de la Comisión Nacional de Lactancia Materna del Ministerio de Salud Pública, se ha puesto marcha la adecuación de una sala de lactancia materna en conjunto con el Departamento de Infraestructura quienes se encuentran acondicionando el área donde estará ubicada y la decoración de esta. </w:t>
      </w:r>
      <w:bookmarkStart w:id="41" w:name="_Toc120728849"/>
    </w:p>
    <w:p w14:paraId="7423AB7F" w14:textId="59403919" w:rsidR="00263997" w:rsidRPr="00755486" w:rsidRDefault="69B236DB" w:rsidP="005C6940">
      <w:pPr>
        <w:pStyle w:val="Sinespaciado"/>
        <w:spacing w:beforeLines="30" w:before="72" w:afterLines="30" w:after="72" w:line="360" w:lineRule="auto"/>
        <w:jc w:val="both"/>
        <w:rPr>
          <w:rFonts w:eastAsia="Times New Roman"/>
          <w:b/>
          <w:bCs/>
          <w:lang w:val="es-DO"/>
        </w:rPr>
      </w:pPr>
      <w:r w:rsidRPr="59A45160">
        <w:rPr>
          <w:rFonts w:eastAsia="Times New Roman"/>
          <w:b/>
          <w:bCs/>
          <w:lang w:val="es-DO"/>
        </w:rPr>
        <w:t>Indicadores de Gestión</w:t>
      </w:r>
      <w:bookmarkEnd w:id="41"/>
    </w:p>
    <w:p w14:paraId="5261F18F" w14:textId="1D87C692" w:rsidR="00755486" w:rsidRPr="00F85A3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El Sistema de Monitoreo de la Administración Pública (SISMAP), a la fecha se ha logrado un promedio de 83.56%, desde esta Dirección de Recursos Humanos se han remitido en tiempo oportuno al Ministerio de Administración Pública las evidencias </w:t>
      </w:r>
      <w:r w:rsidRPr="59A45160">
        <w:rPr>
          <w:rFonts w:eastAsia="Times New Roman"/>
          <w:lang w:val="es-DO"/>
        </w:rPr>
        <w:lastRenderedPageBreak/>
        <w:t>correspondientes a los indicadores relativos al área de Recursos Humanos.</w:t>
      </w:r>
    </w:p>
    <w:p w14:paraId="346EEB0A" w14:textId="645CD30A" w:rsidR="00263997" w:rsidRPr="00755486" w:rsidRDefault="69B236DB" w:rsidP="005C6940">
      <w:pPr>
        <w:pStyle w:val="Sinespaciado"/>
        <w:spacing w:beforeLines="30" w:before="72" w:afterLines="30" w:after="72" w:line="360" w:lineRule="auto"/>
        <w:jc w:val="both"/>
        <w:rPr>
          <w:rFonts w:eastAsia="Times New Roman"/>
          <w:b/>
          <w:bCs/>
          <w:lang w:val="es-DO"/>
        </w:rPr>
      </w:pPr>
      <w:bookmarkStart w:id="42" w:name="_Toc120728850"/>
      <w:r w:rsidRPr="59A45160">
        <w:rPr>
          <w:rFonts w:eastAsia="Times New Roman"/>
          <w:b/>
          <w:bCs/>
          <w:lang w:val="es-DO"/>
        </w:rPr>
        <w:t>Derechos adquiridos</w:t>
      </w:r>
      <w:bookmarkEnd w:id="42"/>
    </w:p>
    <w:p w14:paraId="5452E756" w14:textId="77777777" w:rsidR="005052C7" w:rsidRPr="00F85A3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En cumplimiento con el Artículo 63 de la Ley No. 41-08 de Función Pública, esta Dirección de Recursos Humanos ha tramitado el pago de derechos adquiridos e indemnizaciones a 303 excolaboradores del Ministerio de Cultura y Sus Dependencias, distribuidas en pago por concepto de vacaciones no tomadas de 244 personas y 59 personas de indemnización con un monto total que asciende aproximadamente a los veintiocho millones ochocientos veintisiete mil ochocientos treinta y dos pesos con cincuenta centavos (RD$28,827,832.50). A la fecha se han erogado los montos que se detallan en la tabla a continuación:</w:t>
      </w:r>
    </w:p>
    <w:tbl>
      <w:tblPr>
        <w:tblW w:w="7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2"/>
        <w:gridCol w:w="2874"/>
        <w:gridCol w:w="3254"/>
      </w:tblGrid>
      <w:tr w:rsidR="00755486" w:rsidRPr="00F85A31" w14:paraId="43291330" w14:textId="77777777" w:rsidTr="0097571C">
        <w:trPr>
          <w:trHeight w:val="602"/>
        </w:trPr>
        <w:tc>
          <w:tcPr>
            <w:tcW w:w="1842" w:type="dxa"/>
            <w:shd w:val="clear" w:color="auto" w:fill="011C50"/>
            <w:noWrap/>
            <w:vAlign w:val="center"/>
            <w:hideMark/>
          </w:tcPr>
          <w:p w14:paraId="0B81A0AB" w14:textId="77910BBF" w:rsidR="00755486" w:rsidRPr="00755486" w:rsidRDefault="061F7E6E" w:rsidP="005C6940">
            <w:pPr>
              <w:spacing w:beforeLines="30" w:before="72" w:afterLines="30" w:after="72" w:line="360" w:lineRule="auto"/>
              <w:jc w:val="center"/>
              <w:rPr>
                <w:rFonts w:eastAsia="Times New Roman"/>
                <w:b/>
                <w:bCs/>
                <w:color w:val="FFFFFF" w:themeColor="background1"/>
                <w:sz w:val="28"/>
                <w:szCs w:val="28"/>
                <w:lang w:val="es-DO" w:eastAsia="es-DO"/>
              </w:rPr>
            </w:pPr>
            <w:r w:rsidRPr="59A45160">
              <w:rPr>
                <w:rFonts w:eastAsia="Times New Roman"/>
                <w:b/>
                <w:bCs/>
                <w:color w:val="FFFFFF" w:themeColor="background1"/>
                <w:sz w:val="28"/>
                <w:szCs w:val="28"/>
                <w:lang w:val="es-DO" w:eastAsia="es-DO"/>
              </w:rPr>
              <w:t>Tipo</w:t>
            </w:r>
          </w:p>
        </w:tc>
        <w:tc>
          <w:tcPr>
            <w:tcW w:w="2874" w:type="dxa"/>
            <w:shd w:val="clear" w:color="auto" w:fill="011C50"/>
            <w:vAlign w:val="center"/>
          </w:tcPr>
          <w:p w14:paraId="70024881" w14:textId="156806D3" w:rsidR="00755486" w:rsidRPr="00755486" w:rsidRDefault="061F7E6E" w:rsidP="005C6940">
            <w:pPr>
              <w:spacing w:beforeLines="30" w:before="72" w:afterLines="30" w:after="72" w:line="360" w:lineRule="auto"/>
              <w:jc w:val="center"/>
              <w:rPr>
                <w:rFonts w:eastAsia="Times New Roman"/>
                <w:b/>
                <w:bCs/>
                <w:color w:val="FFFFFF" w:themeColor="background1"/>
                <w:sz w:val="28"/>
                <w:szCs w:val="28"/>
                <w:lang w:val="es-DO" w:eastAsia="es-DO"/>
              </w:rPr>
            </w:pPr>
            <w:r w:rsidRPr="59A45160">
              <w:rPr>
                <w:rFonts w:eastAsia="Times New Roman"/>
                <w:b/>
                <w:bCs/>
                <w:color w:val="FFFFFF" w:themeColor="background1"/>
                <w:sz w:val="28"/>
                <w:szCs w:val="28"/>
                <w:lang w:val="es-DO" w:eastAsia="es-DO"/>
              </w:rPr>
              <w:t>Cantidad de personas</w:t>
            </w:r>
          </w:p>
        </w:tc>
        <w:tc>
          <w:tcPr>
            <w:tcW w:w="3254" w:type="dxa"/>
            <w:shd w:val="clear" w:color="auto" w:fill="011C50"/>
            <w:noWrap/>
            <w:vAlign w:val="center"/>
            <w:hideMark/>
          </w:tcPr>
          <w:p w14:paraId="06FD6C1C" w14:textId="64E63EC0" w:rsidR="00755486" w:rsidRPr="00755486" w:rsidRDefault="061F7E6E" w:rsidP="005C6940">
            <w:pPr>
              <w:spacing w:beforeLines="30" w:before="72" w:afterLines="30" w:after="72" w:line="360" w:lineRule="auto"/>
              <w:jc w:val="center"/>
              <w:rPr>
                <w:rFonts w:eastAsia="Times New Roman"/>
                <w:b/>
                <w:bCs/>
                <w:color w:val="FFFFFF" w:themeColor="background1"/>
                <w:sz w:val="28"/>
                <w:szCs w:val="28"/>
                <w:lang w:val="es-DO" w:eastAsia="es-DO"/>
              </w:rPr>
            </w:pPr>
            <w:r w:rsidRPr="59A45160">
              <w:rPr>
                <w:rFonts w:eastAsia="Times New Roman"/>
                <w:b/>
                <w:bCs/>
                <w:color w:val="FFFFFF" w:themeColor="background1"/>
                <w:sz w:val="28"/>
                <w:szCs w:val="28"/>
                <w:lang w:val="es-DO" w:eastAsia="es-DO"/>
              </w:rPr>
              <w:t>Monto</w:t>
            </w:r>
          </w:p>
        </w:tc>
      </w:tr>
      <w:tr w:rsidR="00755486" w:rsidRPr="00F85A31" w14:paraId="4F8E1CB5" w14:textId="77777777" w:rsidTr="0097571C">
        <w:trPr>
          <w:trHeight w:val="185"/>
        </w:trPr>
        <w:tc>
          <w:tcPr>
            <w:tcW w:w="1842" w:type="dxa"/>
            <w:shd w:val="clear" w:color="auto" w:fill="auto"/>
            <w:noWrap/>
            <w:vAlign w:val="center"/>
            <w:hideMark/>
          </w:tcPr>
          <w:p w14:paraId="19D1E7F0" w14:textId="31A65455" w:rsidR="00755486" w:rsidRPr="00E759B1" w:rsidRDefault="061F7E6E" w:rsidP="005C6940">
            <w:pPr>
              <w:spacing w:beforeLines="30" w:before="72" w:afterLines="30" w:after="72" w:line="360" w:lineRule="auto"/>
              <w:jc w:val="center"/>
              <w:rPr>
                <w:rFonts w:eastAsia="Times New Roman"/>
                <w:lang w:val="es-DO"/>
              </w:rPr>
            </w:pPr>
            <w:r w:rsidRPr="59A45160">
              <w:rPr>
                <w:rFonts w:eastAsia="Times New Roman"/>
                <w:lang w:val="es-DO"/>
              </w:rPr>
              <w:t>Indemnización</w:t>
            </w:r>
          </w:p>
        </w:tc>
        <w:tc>
          <w:tcPr>
            <w:tcW w:w="2874" w:type="dxa"/>
            <w:vAlign w:val="center"/>
          </w:tcPr>
          <w:p w14:paraId="265CC9EE" w14:textId="4798DFA0" w:rsidR="00755486" w:rsidRPr="00E759B1" w:rsidRDefault="061F7E6E" w:rsidP="005C6940">
            <w:pPr>
              <w:spacing w:beforeLines="30" w:before="72" w:afterLines="30" w:after="72" w:line="360" w:lineRule="auto"/>
              <w:jc w:val="center"/>
              <w:rPr>
                <w:rFonts w:eastAsia="Times New Roman"/>
                <w:lang w:val="es-DO"/>
              </w:rPr>
            </w:pPr>
            <w:r w:rsidRPr="59A45160">
              <w:rPr>
                <w:rFonts w:eastAsia="Times New Roman"/>
                <w:lang w:val="es-DO"/>
              </w:rPr>
              <w:t>59</w:t>
            </w:r>
          </w:p>
        </w:tc>
        <w:tc>
          <w:tcPr>
            <w:tcW w:w="3254" w:type="dxa"/>
            <w:shd w:val="clear" w:color="auto" w:fill="auto"/>
            <w:noWrap/>
            <w:vAlign w:val="center"/>
            <w:hideMark/>
          </w:tcPr>
          <w:p w14:paraId="24BBB150" w14:textId="54FE061D" w:rsidR="00755486" w:rsidRPr="00E759B1" w:rsidRDefault="061F7E6E" w:rsidP="005C6940">
            <w:pPr>
              <w:spacing w:beforeLines="30" w:before="72" w:afterLines="30" w:after="72" w:line="360" w:lineRule="auto"/>
              <w:jc w:val="center"/>
              <w:rPr>
                <w:rFonts w:eastAsia="Times New Roman"/>
                <w:lang w:val="es-DO"/>
              </w:rPr>
            </w:pPr>
            <w:r w:rsidRPr="59A45160">
              <w:rPr>
                <w:rFonts w:eastAsia="Times New Roman"/>
                <w:lang w:val="es-DO"/>
              </w:rPr>
              <w:t>$15,868,543.12</w:t>
            </w:r>
          </w:p>
        </w:tc>
      </w:tr>
      <w:tr w:rsidR="00755486" w:rsidRPr="00F85A31" w14:paraId="1EC753A6" w14:textId="77777777" w:rsidTr="0097571C">
        <w:trPr>
          <w:trHeight w:val="185"/>
        </w:trPr>
        <w:tc>
          <w:tcPr>
            <w:tcW w:w="1842" w:type="dxa"/>
            <w:shd w:val="clear" w:color="auto" w:fill="auto"/>
            <w:noWrap/>
            <w:vAlign w:val="center"/>
            <w:hideMark/>
          </w:tcPr>
          <w:p w14:paraId="19F03302" w14:textId="303D5A15" w:rsidR="00755486" w:rsidRPr="00E759B1" w:rsidRDefault="061F7E6E" w:rsidP="005C6940">
            <w:pPr>
              <w:spacing w:beforeLines="30" w:before="72" w:afterLines="30" w:after="72" w:line="360" w:lineRule="auto"/>
              <w:jc w:val="center"/>
              <w:rPr>
                <w:rFonts w:eastAsia="Times New Roman"/>
                <w:lang w:val="es-DO"/>
              </w:rPr>
            </w:pPr>
            <w:r w:rsidRPr="59A45160">
              <w:rPr>
                <w:rFonts w:eastAsia="Times New Roman"/>
                <w:lang w:val="es-DO"/>
              </w:rPr>
              <w:t>Vacaciones no disfrutadas</w:t>
            </w:r>
          </w:p>
        </w:tc>
        <w:tc>
          <w:tcPr>
            <w:tcW w:w="2874" w:type="dxa"/>
            <w:vAlign w:val="center"/>
          </w:tcPr>
          <w:p w14:paraId="62B51E2D" w14:textId="1E89F463" w:rsidR="00755486" w:rsidRPr="00E759B1" w:rsidRDefault="061F7E6E" w:rsidP="005C6940">
            <w:pPr>
              <w:spacing w:beforeLines="30" w:before="72" w:afterLines="30" w:after="72" w:line="360" w:lineRule="auto"/>
              <w:jc w:val="center"/>
              <w:rPr>
                <w:rFonts w:eastAsia="Times New Roman"/>
                <w:lang w:val="es-DO"/>
              </w:rPr>
            </w:pPr>
            <w:r w:rsidRPr="59A45160">
              <w:rPr>
                <w:rFonts w:eastAsia="Times New Roman"/>
                <w:lang w:val="es-DO"/>
              </w:rPr>
              <w:t>244</w:t>
            </w:r>
          </w:p>
        </w:tc>
        <w:tc>
          <w:tcPr>
            <w:tcW w:w="3254" w:type="dxa"/>
            <w:shd w:val="clear" w:color="auto" w:fill="auto"/>
            <w:noWrap/>
            <w:vAlign w:val="center"/>
            <w:hideMark/>
          </w:tcPr>
          <w:p w14:paraId="2EE192BE" w14:textId="3CB59F69" w:rsidR="00755486" w:rsidRPr="00E759B1" w:rsidRDefault="061F7E6E" w:rsidP="005C6940">
            <w:pPr>
              <w:spacing w:beforeLines="30" w:before="72" w:afterLines="30" w:after="72" w:line="360" w:lineRule="auto"/>
              <w:jc w:val="center"/>
              <w:rPr>
                <w:rFonts w:eastAsia="Times New Roman"/>
                <w:lang w:val="es-DO"/>
              </w:rPr>
            </w:pPr>
            <w:r w:rsidRPr="59A45160">
              <w:rPr>
                <w:rFonts w:eastAsia="Times New Roman"/>
                <w:lang w:val="es-DO"/>
              </w:rPr>
              <w:t>$12,959,289.40</w:t>
            </w:r>
          </w:p>
        </w:tc>
      </w:tr>
      <w:tr w:rsidR="0097571C" w:rsidRPr="00F85A31" w14:paraId="70004DCB" w14:textId="77777777" w:rsidTr="0097571C">
        <w:trPr>
          <w:trHeight w:val="185"/>
        </w:trPr>
        <w:tc>
          <w:tcPr>
            <w:tcW w:w="1842" w:type="dxa"/>
            <w:shd w:val="clear" w:color="auto" w:fill="011C50"/>
            <w:noWrap/>
            <w:vAlign w:val="center"/>
          </w:tcPr>
          <w:p w14:paraId="6821F8DD" w14:textId="5405C0EC" w:rsidR="0097571C" w:rsidRPr="0097571C" w:rsidRDefault="0097571C" w:rsidP="005C6940">
            <w:pPr>
              <w:spacing w:beforeLines="30" w:before="72" w:afterLines="30" w:after="72" w:line="360" w:lineRule="auto"/>
              <w:jc w:val="center"/>
              <w:rPr>
                <w:rFonts w:eastAsia="Times New Roman"/>
                <w:color w:val="FFFFFF" w:themeColor="background1"/>
                <w:lang w:val="es-DO"/>
              </w:rPr>
            </w:pPr>
            <w:r w:rsidRPr="0097571C">
              <w:rPr>
                <w:rFonts w:eastAsia="Times New Roman"/>
                <w:color w:val="FFFFFF" w:themeColor="background1"/>
                <w:lang w:val="es-DO"/>
              </w:rPr>
              <w:t xml:space="preserve">Total </w:t>
            </w:r>
          </w:p>
        </w:tc>
        <w:tc>
          <w:tcPr>
            <w:tcW w:w="2874" w:type="dxa"/>
            <w:shd w:val="clear" w:color="auto" w:fill="011C50"/>
            <w:vAlign w:val="center"/>
          </w:tcPr>
          <w:p w14:paraId="7A55380F" w14:textId="34AE38B2" w:rsidR="0097571C" w:rsidRPr="0097571C" w:rsidRDefault="0097571C" w:rsidP="005C6940">
            <w:pPr>
              <w:spacing w:beforeLines="30" w:before="72" w:afterLines="30" w:after="72" w:line="360" w:lineRule="auto"/>
              <w:jc w:val="center"/>
              <w:rPr>
                <w:rFonts w:eastAsia="Times New Roman"/>
                <w:color w:val="FFFFFF" w:themeColor="background1"/>
                <w:lang w:val="es-DO"/>
              </w:rPr>
            </w:pPr>
            <w:r w:rsidRPr="0097571C">
              <w:rPr>
                <w:rFonts w:eastAsia="Times New Roman"/>
                <w:color w:val="FFFFFF" w:themeColor="background1"/>
                <w:lang w:val="es-DO"/>
              </w:rPr>
              <w:t>303</w:t>
            </w:r>
          </w:p>
        </w:tc>
        <w:tc>
          <w:tcPr>
            <w:tcW w:w="3254" w:type="dxa"/>
            <w:shd w:val="clear" w:color="auto" w:fill="011C50"/>
            <w:noWrap/>
            <w:vAlign w:val="center"/>
          </w:tcPr>
          <w:p w14:paraId="3254885E" w14:textId="1E1AAD72" w:rsidR="0097571C" w:rsidRPr="0097571C" w:rsidRDefault="0097571C" w:rsidP="005C6940">
            <w:pPr>
              <w:spacing w:beforeLines="30" w:before="72" w:afterLines="30" w:after="72" w:line="360" w:lineRule="auto"/>
              <w:jc w:val="center"/>
              <w:rPr>
                <w:rFonts w:eastAsia="Times New Roman"/>
                <w:color w:val="FFFFFF" w:themeColor="background1"/>
                <w:lang w:val="es-DO"/>
              </w:rPr>
            </w:pPr>
            <w:r w:rsidRPr="0097571C">
              <w:rPr>
                <w:rFonts w:eastAsia="Times New Roman"/>
                <w:color w:val="FFFFFF" w:themeColor="background1"/>
                <w:lang w:val="es-DO"/>
              </w:rPr>
              <w:t>$28,827,832.52</w:t>
            </w:r>
          </w:p>
        </w:tc>
      </w:tr>
    </w:tbl>
    <w:p w14:paraId="7F783494" w14:textId="249157F8" w:rsidR="00263997" w:rsidRPr="00D932BF" w:rsidRDefault="69B236DB" w:rsidP="005C6940">
      <w:pPr>
        <w:pStyle w:val="Sinespaciado"/>
        <w:spacing w:beforeLines="30" w:before="72" w:afterLines="30" w:after="72" w:line="360" w:lineRule="auto"/>
        <w:jc w:val="both"/>
        <w:rPr>
          <w:rFonts w:eastAsia="Times New Roman"/>
          <w:b/>
          <w:bCs/>
          <w:lang w:val="es-DO"/>
        </w:rPr>
      </w:pPr>
      <w:bookmarkStart w:id="43" w:name="_Toc120728851"/>
      <w:r w:rsidRPr="59A45160">
        <w:rPr>
          <w:rFonts w:eastAsia="Times New Roman"/>
          <w:b/>
          <w:bCs/>
          <w:lang w:val="es-DO"/>
        </w:rPr>
        <w:t>Procedimientos disciplinarios</w:t>
      </w:r>
      <w:bookmarkEnd w:id="43"/>
    </w:p>
    <w:p w14:paraId="011B2AFB" w14:textId="77777777" w:rsidR="005052C7" w:rsidRPr="00F85A3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A la fecha se ha llevado a cabo un procedimiento disciplinario de conformidad con el Articulo 84 de la Ley 41-08 de Función Pública que ha dado al traste con la salida de la persona involucrada, obteniendo la respuesta favorable del Ministerio de Administración Pública al respecto.</w:t>
      </w:r>
    </w:p>
    <w:p w14:paraId="66FD8501" w14:textId="5D134A86" w:rsidR="00755486" w:rsidRPr="00F85A3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En adición a esto, han sido recibidas las acciones disciplinarias correspondientes a las distintas faltas tipificadas en la citada </w:t>
      </w:r>
      <w:r w:rsidRPr="59A45160">
        <w:rPr>
          <w:rFonts w:eastAsia="Times New Roman"/>
          <w:lang w:val="es-DO"/>
        </w:rPr>
        <w:lastRenderedPageBreak/>
        <w:t>normativa, las cuales se han hecho constar en los expedientes de los colaboradores.</w:t>
      </w:r>
    </w:p>
    <w:p w14:paraId="6F54085A" w14:textId="2308C497" w:rsidR="00263997" w:rsidRPr="00D932BF" w:rsidRDefault="69B236DB" w:rsidP="005C6940">
      <w:pPr>
        <w:pStyle w:val="Sinespaciado"/>
        <w:spacing w:beforeLines="30" w:before="72" w:afterLines="30" w:after="72" w:line="360" w:lineRule="auto"/>
        <w:jc w:val="both"/>
        <w:rPr>
          <w:rFonts w:eastAsia="Times New Roman"/>
          <w:b/>
          <w:bCs/>
          <w:lang w:val="es-DO"/>
        </w:rPr>
      </w:pPr>
      <w:bookmarkStart w:id="44" w:name="_Toc120728852"/>
      <w:r w:rsidRPr="59A45160">
        <w:rPr>
          <w:rFonts w:eastAsia="Times New Roman"/>
          <w:b/>
          <w:bCs/>
          <w:lang w:val="es-DO"/>
        </w:rPr>
        <w:t>Encuesta de clima</w:t>
      </w:r>
      <w:bookmarkEnd w:id="44"/>
    </w:p>
    <w:p w14:paraId="31A51DC0" w14:textId="28F06CD3" w:rsidR="00755486" w:rsidRPr="00F85A3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Con el objetivo de medir la percepción de los colaboradores del Ministerio de Cultura sobre el ambiente en el que desempeñan sus funciones, la Dirección de Recursos Humanos en conjunto con el Ministerio de Administración Pública, realizó una encuesta de clima</w:t>
      </w:r>
      <w:r w:rsidRPr="59A45160">
        <w:rPr>
          <w:rFonts w:eastAsia="Times New Roman"/>
          <w:b/>
          <w:bCs/>
          <w:lang w:val="es-DO"/>
        </w:rPr>
        <w:t xml:space="preserve"> </w:t>
      </w:r>
      <w:r w:rsidRPr="59A45160">
        <w:rPr>
          <w:rFonts w:eastAsia="Times New Roman"/>
          <w:lang w:val="es-DO"/>
        </w:rPr>
        <w:t>laboral de la cual, a la fecha, se está elaborando un plan de acción para reforzar los puntos positivos y corregir los demás.</w:t>
      </w:r>
    </w:p>
    <w:p w14:paraId="09460C29" w14:textId="3913358F" w:rsidR="00755486" w:rsidRPr="00755486" w:rsidRDefault="69B236DB" w:rsidP="005C6940">
      <w:pPr>
        <w:pStyle w:val="Sinespaciado"/>
        <w:spacing w:beforeLines="30" w:before="72" w:afterLines="30" w:after="72" w:line="360" w:lineRule="auto"/>
        <w:jc w:val="both"/>
        <w:rPr>
          <w:rFonts w:eastAsia="Times New Roman"/>
          <w:b/>
          <w:bCs/>
          <w:lang w:val="es-DO"/>
        </w:rPr>
      </w:pPr>
      <w:bookmarkStart w:id="45" w:name="_Toc120728853"/>
      <w:r w:rsidRPr="59A45160">
        <w:rPr>
          <w:rFonts w:eastAsia="Times New Roman"/>
          <w:b/>
          <w:bCs/>
          <w:lang w:val="es-DO"/>
        </w:rPr>
        <w:t>Orientación para inicios de trámites de pensión</w:t>
      </w:r>
      <w:bookmarkEnd w:id="45"/>
    </w:p>
    <w:p w14:paraId="5DE6822D" w14:textId="1C855F4D" w:rsidR="00755486" w:rsidRPr="00F85A3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Desde enero a la fecha han sido orientados setenta (70) colaboradores para que, de conformidad con la normativa legal vigente en materia de jubilaciones y pensiones, inicien su proceso de pensión.</w:t>
      </w:r>
    </w:p>
    <w:p w14:paraId="197FC85C" w14:textId="389B840D" w:rsidR="00263997" w:rsidRPr="00755486" w:rsidRDefault="69B236DB" w:rsidP="005C6940">
      <w:pPr>
        <w:pStyle w:val="Sinespaciado"/>
        <w:spacing w:beforeLines="30" w:before="72" w:afterLines="30" w:after="72" w:line="360" w:lineRule="auto"/>
        <w:jc w:val="both"/>
        <w:rPr>
          <w:rFonts w:eastAsia="Times New Roman"/>
          <w:b/>
          <w:bCs/>
          <w:lang w:val="es-DO"/>
        </w:rPr>
      </w:pPr>
      <w:bookmarkStart w:id="46" w:name="_Toc120728854"/>
      <w:r w:rsidRPr="59A45160">
        <w:rPr>
          <w:rFonts w:eastAsia="Times New Roman"/>
          <w:b/>
          <w:bCs/>
          <w:lang w:val="es-DO"/>
        </w:rPr>
        <w:t>Organización del trabajo</w:t>
      </w:r>
      <w:bookmarkEnd w:id="46"/>
    </w:p>
    <w:p w14:paraId="39E55FEA" w14:textId="77777777" w:rsidR="005052C7" w:rsidRPr="00F85A3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En aras de garantizar una gestión coherente y apegada a la excelencia esta Dirección de Recursos Humanos se encuentra en conjunto con la Dirección de Planificación y Desarrollo en la readecuación de la estructura organizativa homogeneizando las unidades operativas que no se encuentra actualmente dentro dicha estructura lo que dará como resultado la revisión de los Manuales de Organización y Funciones, así como, la adecuación de las descripciones de puesto correspondientes, levantamiento de los puestos y su posterior puesta en circulación para darlo a conocer a los colaboradores y acciones acorde a lo establecido en los mismos.</w:t>
      </w:r>
    </w:p>
    <w:p w14:paraId="2F9D7677" w14:textId="77777777" w:rsidR="005052C7" w:rsidRPr="00F85A31"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A la fecha, la Dirección de Recursos Humanos ha emitido un total de mil doscientos sesenta y cuatro (1,264) certificaciones laborales, 402 de excolaboradores y 862 a empleados activos. </w:t>
      </w:r>
    </w:p>
    <w:p w14:paraId="0DFC2579" w14:textId="0CA9086C" w:rsidR="00E951BC" w:rsidRPr="00755486" w:rsidRDefault="69B236DB" w:rsidP="005C6940">
      <w:pPr>
        <w:spacing w:beforeLines="30" w:before="72" w:afterLines="30" w:after="72" w:line="360" w:lineRule="auto"/>
        <w:jc w:val="both"/>
        <w:rPr>
          <w:rFonts w:eastAsia="Times New Roman"/>
          <w:lang w:val="es-DO"/>
        </w:rPr>
      </w:pPr>
      <w:r w:rsidRPr="59A45160">
        <w:rPr>
          <w:rFonts w:eastAsia="Times New Roman"/>
          <w:lang w:val="es-DO"/>
        </w:rPr>
        <w:t xml:space="preserve">En adición a esto, se ha gestionado la firma de 236 acuerdos de confidencialidad atendiendo a la circular de cumplimientos de </w:t>
      </w:r>
      <w:r w:rsidRPr="59A45160">
        <w:rPr>
          <w:rFonts w:eastAsia="Times New Roman"/>
          <w:lang w:val="es-DO"/>
        </w:rPr>
        <w:lastRenderedPageBreak/>
        <w:t>normativas emitida por la Máxima Autoridad Ejecutiva de fecha 9 de febrero del presente año 2022.</w:t>
      </w:r>
    </w:p>
    <w:p w14:paraId="4EDCA0EC" w14:textId="77777777" w:rsidR="00263997" w:rsidRPr="00694794" w:rsidRDefault="00263997" w:rsidP="00370655">
      <w:pPr>
        <w:spacing w:beforeLines="30" w:before="72" w:afterLines="30" w:after="72" w:line="360" w:lineRule="auto"/>
        <w:jc w:val="center"/>
        <w:rPr>
          <w:rFonts w:eastAsia="Times New Roman"/>
          <w:i/>
          <w:iCs/>
          <w:noProof/>
          <w:lang w:val="es-DO"/>
        </w:rPr>
      </w:pPr>
    </w:p>
    <w:p w14:paraId="1216AFA5" w14:textId="7B4E2AD7" w:rsidR="00255565" w:rsidRPr="00694794" w:rsidRDefault="2189E974" w:rsidP="00370655">
      <w:pPr>
        <w:pStyle w:val="Ttulo2"/>
        <w:spacing w:beforeLines="30" w:before="72" w:afterLines="30" w:after="72" w:line="360" w:lineRule="auto"/>
        <w:jc w:val="center"/>
        <w:rPr>
          <w:rFonts w:eastAsia="Times New Roman" w:cs="Times New Roman"/>
          <w:i/>
          <w:iCs/>
          <w:noProof/>
          <w:lang w:val="es-DO"/>
        </w:rPr>
      </w:pPr>
      <w:bookmarkStart w:id="47" w:name="_Toc122688341"/>
      <w:r w:rsidRPr="59A45160">
        <w:rPr>
          <w:rFonts w:eastAsia="Times New Roman" w:cs="Times New Roman"/>
          <w:i/>
          <w:iCs/>
          <w:noProof/>
          <w:lang w:val="es-DO"/>
        </w:rPr>
        <w:t xml:space="preserve">4.3 </w:t>
      </w:r>
      <w:r w:rsidR="2EABBFF0" w:rsidRPr="59A45160">
        <w:rPr>
          <w:rFonts w:eastAsia="Times New Roman" w:cs="Times New Roman"/>
          <w:i/>
          <w:iCs/>
          <w:noProof/>
          <w:lang w:val="es-DO"/>
        </w:rPr>
        <w:t>Desempeño de los Procesos Jurídicos</w:t>
      </w:r>
      <w:bookmarkEnd w:id="47"/>
    </w:p>
    <w:p w14:paraId="1C5981C9" w14:textId="5BC91648" w:rsidR="00D60090" w:rsidRPr="00F85A31" w:rsidRDefault="3DB5BDFB" w:rsidP="005C6940">
      <w:pPr>
        <w:spacing w:beforeLines="30" w:before="72" w:afterLines="30" w:after="72" w:line="360" w:lineRule="auto"/>
        <w:jc w:val="both"/>
        <w:rPr>
          <w:rFonts w:eastAsia="Times New Roman"/>
          <w:lang w:val="es-DO"/>
        </w:rPr>
      </w:pPr>
      <w:r w:rsidRPr="59A45160">
        <w:rPr>
          <w:rFonts w:eastAsia="Times New Roman"/>
          <w:lang w:val="es-DO"/>
        </w:rPr>
        <w:t>La Dirección Jurídica tiene como objetivo asesorar al Ministerio de Cultura en todos los asuntos administrativos, civiles, penales y laborales, con estricto cumplimiento a las normas vigentes, con el propósito de permitir la viabilidad de sus ejecutorias y coadyuvar en la circunscripción de estas dentro del marco de legalidad e institucionalidad. Como misión tiene dentro de sus responsabilidades, responder la necesidad de garantizar la efectividad en la aplicación de las políticas públicas en materia cultural, salvaguardando el patrimonio cultural y las manifestaciones creativas que realiza el Ministerio, así como la aplicación de la Ley núm. 41-00, de fecha 28 de junio de 2000, que crea a la Secretaría de Estado de Cultura (hoy Ministerio).</w:t>
      </w:r>
    </w:p>
    <w:p w14:paraId="6F0C16E1" w14:textId="60B5E921" w:rsidR="00D60090" w:rsidRPr="00F85A31" w:rsidRDefault="3DB5BDFB" w:rsidP="005C6940">
      <w:pPr>
        <w:spacing w:beforeLines="30" w:before="72" w:afterLines="30" w:after="72" w:line="360" w:lineRule="auto"/>
        <w:jc w:val="both"/>
        <w:rPr>
          <w:rFonts w:eastAsia="Times New Roman"/>
          <w:b/>
          <w:bCs/>
          <w:lang w:val="es-DO"/>
        </w:rPr>
      </w:pPr>
      <w:r w:rsidRPr="59A45160">
        <w:rPr>
          <w:rFonts w:eastAsia="Times New Roman"/>
          <w:b/>
          <w:bCs/>
          <w:lang w:val="es-DO"/>
        </w:rPr>
        <w:t>Área de elaboración de documentos legales</w:t>
      </w:r>
    </w:p>
    <w:p w14:paraId="15958180" w14:textId="438AD1E6" w:rsidR="00D60090" w:rsidRPr="00F85A31" w:rsidRDefault="3DB5BDFB" w:rsidP="005C6940">
      <w:pPr>
        <w:spacing w:beforeLines="30" w:before="72" w:afterLines="30" w:after="72" w:line="360" w:lineRule="auto"/>
        <w:jc w:val="both"/>
        <w:rPr>
          <w:rFonts w:eastAsia="Times New Roman"/>
          <w:lang w:val="es-DO"/>
        </w:rPr>
      </w:pPr>
      <w:r w:rsidRPr="59A45160">
        <w:rPr>
          <w:rFonts w:eastAsia="Times New Roman"/>
          <w:lang w:val="es-DO"/>
        </w:rPr>
        <w:t>Responsable de dirigir y coordinar los procedimientos de elaboración de documentos legales y jurídicamente vinculantes e imprescindibles para las actividades y desarrollo de la institución.</w:t>
      </w:r>
    </w:p>
    <w:tbl>
      <w:tblPr>
        <w:tblW w:w="7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80"/>
        <w:gridCol w:w="2100"/>
      </w:tblGrid>
      <w:tr w:rsidR="00D60090" w:rsidRPr="00F85A31" w14:paraId="31052D1A" w14:textId="77777777" w:rsidTr="59A45160">
        <w:trPr>
          <w:trHeight w:val="307"/>
          <w:tblHeader/>
          <w:jc w:val="center"/>
        </w:trPr>
        <w:tc>
          <w:tcPr>
            <w:tcW w:w="5780" w:type="dxa"/>
            <w:shd w:val="clear" w:color="auto" w:fill="011C50"/>
            <w:vAlign w:val="center"/>
          </w:tcPr>
          <w:p w14:paraId="2395BC48" w14:textId="51AEB675" w:rsidR="00D60090" w:rsidRPr="00755486" w:rsidRDefault="061F7E6E" w:rsidP="005C6940">
            <w:pPr>
              <w:spacing w:beforeLines="30" w:before="72" w:afterLines="30" w:after="72" w:line="360" w:lineRule="auto"/>
              <w:ind w:right="-790"/>
              <w:jc w:val="both"/>
              <w:rPr>
                <w:rFonts w:eastAsia="Times New Roman"/>
                <w:color w:val="FFFFFF" w:themeColor="background1"/>
                <w:sz w:val="28"/>
                <w:szCs w:val="28"/>
                <w:lang w:val="es-DO"/>
              </w:rPr>
            </w:pPr>
            <w:bookmarkStart w:id="48" w:name="_Hlk92630711"/>
            <w:r w:rsidRPr="59A45160">
              <w:rPr>
                <w:rFonts w:eastAsia="Times New Roman"/>
                <w:color w:val="FFFFFF" w:themeColor="background1"/>
                <w:sz w:val="28"/>
                <w:szCs w:val="28"/>
                <w:lang w:val="es-DO"/>
              </w:rPr>
              <w:t>Producto</w:t>
            </w:r>
          </w:p>
        </w:tc>
        <w:tc>
          <w:tcPr>
            <w:tcW w:w="2100" w:type="dxa"/>
            <w:shd w:val="clear" w:color="auto" w:fill="011C50"/>
            <w:vAlign w:val="center"/>
          </w:tcPr>
          <w:p w14:paraId="4264D326" w14:textId="60A1FCFC" w:rsidR="00D60090" w:rsidRPr="00755486" w:rsidRDefault="061F7E6E" w:rsidP="005C6940">
            <w:pPr>
              <w:spacing w:beforeLines="30" w:before="72" w:afterLines="30" w:after="72" w:line="360" w:lineRule="auto"/>
              <w:ind w:right="-790"/>
              <w:jc w:val="both"/>
              <w:rPr>
                <w:rFonts w:eastAsia="Times New Roman"/>
                <w:sz w:val="28"/>
                <w:szCs w:val="28"/>
                <w:lang w:val="es-DO"/>
              </w:rPr>
            </w:pPr>
            <w:r w:rsidRPr="59A45160">
              <w:rPr>
                <w:rFonts w:eastAsia="Times New Roman"/>
                <w:color w:val="FFFFFF" w:themeColor="background1"/>
                <w:sz w:val="28"/>
                <w:szCs w:val="28"/>
                <w:lang w:val="es-DO"/>
              </w:rPr>
              <w:t xml:space="preserve">   Cantidad</w:t>
            </w:r>
          </w:p>
        </w:tc>
      </w:tr>
      <w:tr w:rsidR="00D60090" w:rsidRPr="00F85A31" w14:paraId="60C7F1D1" w14:textId="77777777" w:rsidTr="59A45160">
        <w:trPr>
          <w:trHeight w:val="417"/>
          <w:jc w:val="center"/>
        </w:trPr>
        <w:tc>
          <w:tcPr>
            <w:tcW w:w="5780" w:type="dxa"/>
            <w:shd w:val="clear" w:color="auto" w:fill="auto"/>
            <w:vAlign w:val="center"/>
          </w:tcPr>
          <w:p w14:paraId="2E9FFF2F" w14:textId="77777777"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Remisiones</w:t>
            </w:r>
          </w:p>
        </w:tc>
        <w:tc>
          <w:tcPr>
            <w:tcW w:w="2100" w:type="dxa"/>
            <w:shd w:val="clear" w:color="auto" w:fill="auto"/>
            <w:vAlign w:val="center"/>
          </w:tcPr>
          <w:p w14:paraId="4B0D8584" w14:textId="5B02CDCB"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 xml:space="preserve">          </w:t>
            </w:r>
            <w:r w:rsidR="11164B21" w:rsidRPr="59A45160">
              <w:rPr>
                <w:rFonts w:eastAsia="Times New Roman"/>
                <w:lang w:val="es-DO"/>
              </w:rPr>
              <w:t>1,009</w:t>
            </w:r>
          </w:p>
        </w:tc>
      </w:tr>
      <w:tr w:rsidR="00D60090" w:rsidRPr="00F85A31" w14:paraId="66347EED" w14:textId="77777777" w:rsidTr="59A45160">
        <w:trPr>
          <w:trHeight w:val="417"/>
          <w:jc w:val="center"/>
        </w:trPr>
        <w:tc>
          <w:tcPr>
            <w:tcW w:w="5780" w:type="dxa"/>
            <w:shd w:val="clear" w:color="auto" w:fill="auto"/>
            <w:vAlign w:val="center"/>
          </w:tcPr>
          <w:p w14:paraId="7194C919" w14:textId="77777777"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Opiniones</w:t>
            </w:r>
          </w:p>
        </w:tc>
        <w:tc>
          <w:tcPr>
            <w:tcW w:w="2100" w:type="dxa"/>
            <w:shd w:val="clear" w:color="auto" w:fill="auto"/>
            <w:vAlign w:val="center"/>
          </w:tcPr>
          <w:p w14:paraId="73F3ACAE" w14:textId="3A5B250D"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 xml:space="preserve">           </w:t>
            </w:r>
            <w:r w:rsidR="178ED15F" w:rsidRPr="59A45160">
              <w:rPr>
                <w:rFonts w:eastAsia="Times New Roman"/>
                <w:lang w:val="es-DO"/>
              </w:rPr>
              <w:t>172</w:t>
            </w:r>
          </w:p>
        </w:tc>
      </w:tr>
      <w:tr w:rsidR="00D60090" w:rsidRPr="00F85A31" w14:paraId="2A4E55F4" w14:textId="77777777" w:rsidTr="59A45160">
        <w:trPr>
          <w:trHeight w:val="417"/>
          <w:jc w:val="center"/>
        </w:trPr>
        <w:tc>
          <w:tcPr>
            <w:tcW w:w="5780" w:type="dxa"/>
            <w:shd w:val="clear" w:color="auto" w:fill="auto"/>
            <w:vAlign w:val="center"/>
          </w:tcPr>
          <w:p w14:paraId="06F643B6" w14:textId="77777777"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 xml:space="preserve">Contratos de Uso de Espacios en Museos </w:t>
            </w:r>
          </w:p>
        </w:tc>
        <w:tc>
          <w:tcPr>
            <w:tcW w:w="2100" w:type="dxa"/>
            <w:shd w:val="clear" w:color="auto" w:fill="auto"/>
            <w:vAlign w:val="center"/>
          </w:tcPr>
          <w:p w14:paraId="30904907" w14:textId="41F373E3"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 xml:space="preserve">           </w:t>
            </w:r>
            <w:r w:rsidR="3CC33208" w:rsidRPr="59A45160">
              <w:rPr>
                <w:rFonts w:eastAsia="Times New Roman"/>
                <w:lang w:val="es-DO"/>
              </w:rPr>
              <w:t>38</w:t>
            </w:r>
          </w:p>
        </w:tc>
      </w:tr>
      <w:tr w:rsidR="00D60090" w:rsidRPr="00F85A31" w14:paraId="581E4A86" w14:textId="77777777" w:rsidTr="59A45160">
        <w:trPr>
          <w:trHeight w:val="417"/>
          <w:jc w:val="center"/>
        </w:trPr>
        <w:tc>
          <w:tcPr>
            <w:tcW w:w="5780" w:type="dxa"/>
            <w:shd w:val="clear" w:color="auto" w:fill="auto"/>
            <w:vAlign w:val="center"/>
          </w:tcPr>
          <w:p w14:paraId="1A444543" w14:textId="77777777"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Enmiendas Firmadas</w:t>
            </w:r>
          </w:p>
        </w:tc>
        <w:tc>
          <w:tcPr>
            <w:tcW w:w="2100" w:type="dxa"/>
            <w:shd w:val="clear" w:color="auto" w:fill="auto"/>
            <w:vAlign w:val="center"/>
          </w:tcPr>
          <w:p w14:paraId="4821EA17" w14:textId="248DF275"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 xml:space="preserve">            </w:t>
            </w:r>
            <w:r w:rsidR="3CC33208" w:rsidRPr="59A45160">
              <w:rPr>
                <w:rFonts w:eastAsia="Times New Roman"/>
                <w:lang w:val="es-DO"/>
              </w:rPr>
              <w:t>5</w:t>
            </w:r>
          </w:p>
        </w:tc>
      </w:tr>
      <w:tr w:rsidR="00D60090" w:rsidRPr="00F85A31" w14:paraId="657678A4" w14:textId="77777777" w:rsidTr="59A45160">
        <w:trPr>
          <w:trHeight w:val="417"/>
          <w:jc w:val="center"/>
        </w:trPr>
        <w:tc>
          <w:tcPr>
            <w:tcW w:w="5780" w:type="dxa"/>
            <w:shd w:val="clear" w:color="auto" w:fill="auto"/>
            <w:vAlign w:val="center"/>
          </w:tcPr>
          <w:p w14:paraId="1D1DCC2D" w14:textId="77777777"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Acuerdos y Convenios Firmados</w:t>
            </w:r>
          </w:p>
        </w:tc>
        <w:tc>
          <w:tcPr>
            <w:tcW w:w="2100" w:type="dxa"/>
            <w:shd w:val="clear" w:color="auto" w:fill="auto"/>
            <w:vAlign w:val="center"/>
          </w:tcPr>
          <w:p w14:paraId="1B2E977E" w14:textId="101DCE72"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 xml:space="preserve">            </w:t>
            </w:r>
            <w:r w:rsidR="1BB67127" w:rsidRPr="59A45160">
              <w:rPr>
                <w:rFonts w:eastAsia="Times New Roman"/>
                <w:lang w:val="es-DO"/>
              </w:rPr>
              <w:t>9</w:t>
            </w:r>
          </w:p>
        </w:tc>
      </w:tr>
      <w:tr w:rsidR="00D60090" w:rsidRPr="00F85A31" w14:paraId="4F52838F" w14:textId="77777777" w:rsidTr="59A45160">
        <w:trPr>
          <w:trHeight w:val="417"/>
          <w:jc w:val="center"/>
        </w:trPr>
        <w:tc>
          <w:tcPr>
            <w:tcW w:w="5780" w:type="dxa"/>
            <w:shd w:val="clear" w:color="auto" w:fill="auto"/>
            <w:vAlign w:val="center"/>
          </w:tcPr>
          <w:p w14:paraId="0CFF0A71" w14:textId="77777777"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lastRenderedPageBreak/>
              <w:t xml:space="preserve">Resoluciones </w:t>
            </w:r>
          </w:p>
        </w:tc>
        <w:tc>
          <w:tcPr>
            <w:tcW w:w="2100" w:type="dxa"/>
            <w:shd w:val="clear" w:color="auto" w:fill="auto"/>
            <w:vAlign w:val="center"/>
          </w:tcPr>
          <w:p w14:paraId="2F4042E1" w14:textId="667EDF81"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 xml:space="preserve">            </w:t>
            </w:r>
            <w:r w:rsidR="1BB67127" w:rsidRPr="59A45160">
              <w:rPr>
                <w:rFonts w:eastAsia="Times New Roman"/>
                <w:lang w:val="es-DO"/>
              </w:rPr>
              <w:t>20</w:t>
            </w:r>
          </w:p>
        </w:tc>
      </w:tr>
      <w:tr w:rsidR="00D60090" w:rsidRPr="00F85A31" w14:paraId="79EC0FCB" w14:textId="77777777" w:rsidTr="59A45160">
        <w:trPr>
          <w:trHeight w:val="417"/>
          <w:jc w:val="center"/>
        </w:trPr>
        <w:tc>
          <w:tcPr>
            <w:tcW w:w="5780" w:type="dxa"/>
            <w:shd w:val="clear" w:color="auto" w:fill="auto"/>
            <w:vAlign w:val="center"/>
          </w:tcPr>
          <w:p w14:paraId="2B8DEC47" w14:textId="77777777"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Declaraciones Juradas</w:t>
            </w:r>
          </w:p>
        </w:tc>
        <w:tc>
          <w:tcPr>
            <w:tcW w:w="2100" w:type="dxa"/>
            <w:shd w:val="clear" w:color="auto" w:fill="auto"/>
            <w:vAlign w:val="center"/>
          </w:tcPr>
          <w:p w14:paraId="7EAE25C6" w14:textId="4F802EF4"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 xml:space="preserve">           </w:t>
            </w:r>
            <w:r w:rsidR="1BB67127" w:rsidRPr="59A45160">
              <w:rPr>
                <w:rFonts w:eastAsia="Times New Roman"/>
                <w:lang w:val="es-DO"/>
              </w:rPr>
              <w:t>95</w:t>
            </w:r>
          </w:p>
        </w:tc>
      </w:tr>
      <w:tr w:rsidR="00D60090" w:rsidRPr="00F85A31" w14:paraId="6CCBE301" w14:textId="77777777" w:rsidTr="59A45160">
        <w:trPr>
          <w:trHeight w:val="417"/>
          <w:jc w:val="center"/>
        </w:trPr>
        <w:tc>
          <w:tcPr>
            <w:tcW w:w="5780" w:type="dxa"/>
            <w:shd w:val="clear" w:color="auto" w:fill="auto"/>
            <w:vAlign w:val="center"/>
          </w:tcPr>
          <w:p w14:paraId="7026CA1E" w14:textId="77777777"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Recibos de Descargo y Finiquito</w:t>
            </w:r>
          </w:p>
        </w:tc>
        <w:tc>
          <w:tcPr>
            <w:tcW w:w="2100" w:type="dxa"/>
            <w:shd w:val="clear" w:color="auto" w:fill="auto"/>
            <w:vAlign w:val="center"/>
          </w:tcPr>
          <w:p w14:paraId="1B24C5FB" w14:textId="41BF2DC9"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 xml:space="preserve">           </w:t>
            </w:r>
            <w:r w:rsidR="2A67A4C6" w:rsidRPr="59A45160">
              <w:rPr>
                <w:rFonts w:eastAsia="Times New Roman"/>
                <w:lang w:val="es-DO"/>
              </w:rPr>
              <w:t>138</w:t>
            </w:r>
          </w:p>
        </w:tc>
      </w:tr>
      <w:tr w:rsidR="00D60090" w:rsidRPr="00F85A31" w14:paraId="641D4F8D" w14:textId="77777777" w:rsidTr="59A45160">
        <w:trPr>
          <w:trHeight w:val="417"/>
          <w:jc w:val="center"/>
        </w:trPr>
        <w:tc>
          <w:tcPr>
            <w:tcW w:w="5780" w:type="dxa"/>
            <w:shd w:val="clear" w:color="auto" w:fill="auto"/>
            <w:vAlign w:val="center"/>
          </w:tcPr>
          <w:p w14:paraId="64D09FBD" w14:textId="77777777"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Revisión de Actos Notariales</w:t>
            </w:r>
          </w:p>
        </w:tc>
        <w:tc>
          <w:tcPr>
            <w:tcW w:w="2100" w:type="dxa"/>
            <w:shd w:val="clear" w:color="auto" w:fill="auto"/>
            <w:vAlign w:val="center"/>
          </w:tcPr>
          <w:p w14:paraId="328CF199" w14:textId="022A37B2"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 xml:space="preserve">            </w:t>
            </w:r>
            <w:r w:rsidR="2A67A4C6" w:rsidRPr="59A45160">
              <w:rPr>
                <w:rFonts w:eastAsia="Times New Roman"/>
                <w:lang w:val="es-DO"/>
              </w:rPr>
              <w:t>15</w:t>
            </w:r>
          </w:p>
        </w:tc>
      </w:tr>
      <w:tr w:rsidR="00D60090" w:rsidRPr="00F85A31" w14:paraId="0357E489" w14:textId="77777777" w:rsidTr="59A45160">
        <w:trPr>
          <w:trHeight w:val="417"/>
          <w:jc w:val="center"/>
        </w:trPr>
        <w:tc>
          <w:tcPr>
            <w:tcW w:w="5780" w:type="dxa"/>
            <w:shd w:val="clear" w:color="auto" w:fill="auto"/>
            <w:vAlign w:val="center"/>
          </w:tcPr>
          <w:p w14:paraId="5381AD50" w14:textId="77777777"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Revisión de Ley Orgánicas</w:t>
            </w:r>
          </w:p>
        </w:tc>
        <w:tc>
          <w:tcPr>
            <w:tcW w:w="2100" w:type="dxa"/>
            <w:shd w:val="clear" w:color="auto" w:fill="auto"/>
            <w:vAlign w:val="center"/>
          </w:tcPr>
          <w:p w14:paraId="30E2AEC7" w14:textId="37F2DF28"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 xml:space="preserve">            </w:t>
            </w:r>
            <w:r w:rsidR="2A67A4C6" w:rsidRPr="59A45160">
              <w:rPr>
                <w:rFonts w:eastAsia="Times New Roman"/>
                <w:lang w:val="es-DO"/>
              </w:rPr>
              <w:t>3</w:t>
            </w:r>
          </w:p>
        </w:tc>
      </w:tr>
      <w:tr w:rsidR="00D60090" w:rsidRPr="00F85A31" w14:paraId="731F3CC0" w14:textId="77777777" w:rsidTr="59A45160">
        <w:trPr>
          <w:trHeight w:val="417"/>
          <w:jc w:val="center"/>
        </w:trPr>
        <w:tc>
          <w:tcPr>
            <w:tcW w:w="5780" w:type="dxa"/>
            <w:shd w:val="clear" w:color="auto" w:fill="auto"/>
            <w:vAlign w:val="center"/>
          </w:tcPr>
          <w:p w14:paraId="5DE6FFE2" w14:textId="77777777"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Borradores de Decretos</w:t>
            </w:r>
          </w:p>
        </w:tc>
        <w:tc>
          <w:tcPr>
            <w:tcW w:w="2100" w:type="dxa"/>
            <w:shd w:val="clear" w:color="auto" w:fill="auto"/>
            <w:vAlign w:val="center"/>
          </w:tcPr>
          <w:p w14:paraId="01F37013" w14:textId="0D9D177E"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 xml:space="preserve">            </w:t>
            </w:r>
            <w:r w:rsidR="2A67A4C6" w:rsidRPr="59A45160">
              <w:rPr>
                <w:rFonts w:eastAsia="Times New Roman"/>
                <w:lang w:val="es-DO"/>
              </w:rPr>
              <w:t>11</w:t>
            </w:r>
          </w:p>
        </w:tc>
      </w:tr>
      <w:tr w:rsidR="00D60090" w:rsidRPr="00F85A31" w14:paraId="60D83ACE" w14:textId="77777777" w:rsidTr="59A45160">
        <w:trPr>
          <w:trHeight w:val="417"/>
          <w:jc w:val="center"/>
        </w:trPr>
        <w:tc>
          <w:tcPr>
            <w:tcW w:w="5780" w:type="dxa"/>
            <w:shd w:val="clear" w:color="auto" w:fill="auto"/>
            <w:vAlign w:val="center"/>
          </w:tcPr>
          <w:p w14:paraId="106A8645" w14:textId="77777777"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Borradores de Acuerdos</w:t>
            </w:r>
          </w:p>
        </w:tc>
        <w:tc>
          <w:tcPr>
            <w:tcW w:w="2100" w:type="dxa"/>
            <w:shd w:val="clear" w:color="auto" w:fill="auto"/>
            <w:vAlign w:val="center"/>
          </w:tcPr>
          <w:p w14:paraId="61ADBA7D" w14:textId="3AF98807"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 xml:space="preserve">           </w:t>
            </w:r>
            <w:r w:rsidR="2A67A4C6" w:rsidRPr="59A45160">
              <w:rPr>
                <w:rFonts w:eastAsia="Times New Roman"/>
                <w:lang w:val="es-DO"/>
              </w:rPr>
              <w:t>35</w:t>
            </w:r>
          </w:p>
        </w:tc>
      </w:tr>
      <w:tr w:rsidR="00D60090" w:rsidRPr="00F85A31" w14:paraId="4F9DC4C6" w14:textId="77777777" w:rsidTr="59A45160">
        <w:trPr>
          <w:trHeight w:val="417"/>
          <w:jc w:val="center"/>
        </w:trPr>
        <w:tc>
          <w:tcPr>
            <w:tcW w:w="5780" w:type="dxa"/>
            <w:shd w:val="clear" w:color="auto" w:fill="auto"/>
            <w:vAlign w:val="center"/>
          </w:tcPr>
          <w:p w14:paraId="6254D22B" w14:textId="77777777"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Respuestas de Consultas Públicas</w:t>
            </w:r>
          </w:p>
        </w:tc>
        <w:tc>
          <w:tcPr>
            <w:tcW w:w="2100" w:type="dxa"/>
            <w:shd w:val="clear" w:color="auto" w:fill="auto"/>
            <w:vAlign w:val="center"/>
          </w:tcPr>
          <w:p w14:paraId="6B0F9396" w14:textId="002105F3"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 xml:space="preserve">            </w:t>
            </w:r>
            <w:r w:rsidR="2A67A4C6" w:rsidRPr="59A45160">
              <w:rPr>
                <w:rFonts w:eastAsia="Times New Roman"/>
                <w:lang w:val="es-DO"/>
              </w:rPr>
              <w:t>5</w:t>
            </w:r>
          </w:p>
        </w:tc>
      </w:tr>
    </w:tbl>
    <w:p w14:paraId="6A0FC2CA" w14:textId="718948FB" w:rsidR="00D60090" w:rsidRPr="00F85A31" w:rsidRDefault="3DB5BDFB" w:rsidP="005C6940">
      <w:pPr>
        <w:spacing w:beforeLines="30" w:before="72" w:afterLines="30" w:after="72" w:line="360" w:lineRule="auto"/>
        <w:jc w:val="both"/>
        <w:rPr>
          <w:rFonts w:eastAsia="Times New Roman"/>
          <w:b/>
          <w:bCs/>
          <w:lang w:val="es-DO"/>
        </w:rPr>
      </w:pPr>
      <w:bookmarkStart w:id="49" w:name="_Hlk106960687"/>
      <w:bookmarkStart w:id="50" w:name="_Hlk92653126"/>
      <w:bookmarkEnd w:id="48"/>
      <w:r w:rsidRPr="59A45160">
        <w:rPr>
          <w:rFonts w:eastAsia="Times New Roman"/>
          <w:b/>
          <w:bCs/>
          <w:lang w:val="es-DO"/>
        </w:rPr>
        <w:t>Área de compras y contrataciones</w:t>
      </w:r>
    </w:p>
    <w:p w14:paraId="282872AF" w14:textId="6B2F46EE" w:rsidR="00D60090" w:rsidRPr="00F85A31" w:rsidRDefault="3DB5BDFB" w:rsidP="005C6940">
      <w:pPr>
        <w:spacing w:beforeLines="30" w:before="72" w:afterLines="30" w:after="72" w:line="360" w:lineRule="auto"/>
        <w:jc w:val="both"/>
        <w:rPr>
          <w:rFonts w:eastAsia="Times New Roman"/>
          <w:lang w:val="es-DO"/>
        </w:rPr>
      </w:pPr>
      <w:r w:rsidRPr="59A45160">
        <w:rPr>
          <w:rFonts w:eastAsia="Times New Roman"/>
          <w:lang w:val="es-DO"/>
        </w:rPr>
        <w:t>Responsable de ejecutar los aspectos jurídicos de los procedimientos de compras y contrataciones que permitan disponer de los bienes y servicios requeridos para satisfacer las necesidades de la institución, cumpliendo con las normas de contrataciones públicas.</w:t>
      </w:r>
    </w:p>
    <w:tbl>
      <w:tblPr>
        <w:tblW w:w="7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80"/>
        <w:gridCol w:w="3125"/>
      </w:tblGrid>
      <w:tr w:rsidR="00D60090" w:rsidRPr="00F85A31" w14:paraId="29E0D769" w14:textId="77777777" w:rsidTr="59A45160">
        <w:trPr>
          <w:trHeight w:val="331"/>
          <w:jc w:val="center"/>
        </w:trPr>
        <w:tc>
          <w:tcPr>
            <w:tcW w:w="4680" w:type="dxa"/>
            <w:shd w:val="clear" w:color="auto" w:fill="011C50"/>
            <w:vAlign w:val="center"/>
          </w:tcPr>
          <w:p w14:paraId="32C477B8" w14:textId="7C66EB02" w:rsidR="00D60090" w:rsidRPr="00E855CF" w:rsidRDefault="2392A0A3" w:rsidP="005C6940">
            <w:pPr>
              <w:spacing w:beforeLines="30" w:before="72" w:afterLines="30" w:after="72" w:line="360" w:lineRule="auto"/>
              <w:ind w:right="-790"/>
              <w:jc w:val="both"/>
              <w:rPr>
                <w:rFonts w:eastAsia="Times New Roman"/>
                <w:color w:val="FFFFFF" w:themeColor="background1"/>
                <w:sz w:val="28"/>
                <w:szCs w:val="28"/>
                <w:lang w:val="es-DO"/>
              </w:rPr>
            </w:pPr>
            <w:r w:rsidRPr="59A45160">
              <w:rPr>
                <w:rFonts w:eastAsia="Times New Roman"/>
                <w:color w:val="FFFFFF" w:themeColor="background1"/>
                <w:sz w:val="28"/>
                <w:szCs w:val="28"/>
                <w:lang w:val="es-DO"/>
              </w:rPr>
              <w:t>Producto</w:t>
            </w:r>
          </w:p>
        </w:tc>
        <w:tc>
          <w:tcPr>
            <w:tcW w:w="3125" w:type="dxa"/>
            <w:shd w:val="clear" w:color="auto" w:fill="011C50"/>
            <w:vAlign w:val="center"/>
          </w:tcPr>
          <w:p w14:paraId="3631A702" w14:textId="654FDE91" w:rsidR="00D60090" w:rsidRPr="00E855CF" w:rsidRDefault="2392A0A3" w:rsidP="005C6940">
            <w:pPr>
              <w:spacing w:beforeLines="30" w:before="72" w:afterLines="30" w:after="72" w:line="360" w:lineRule="auto"/>
              <w:ind w:right="-790"/>
              <w:jc w:val="both"/>
              <w:rPr>
                <w:rFonts w:eastAsia="Times New Roman"/>
                <w:color w:val="FFFFFF" w:themeColor="background1"/>
                <w:sz w:val="28"/>
                <w:szCs w:val="28"/>
                <w:lang w:val="es-DO"/>
              </w:rPr>
            </w:pPr>
            <w:r w:rsidRPr="59A45160">
              <w:rPr>
                <w:rFonts w:eastAsia="Times New Roman"/>
                <w:color w:val="FFFFFF" w:themeColor="background1"/>
                <w:sz w:val="28"/>
                <w:szCs w:val="28"/>
                <w:lang w:val="es-DO"/>
              </w:rPr>
              <w:t>Cantidad</w:t>
            </w:r>
          </w:p>
        </w:tc>
      </w:tr>
      <w:tr w:rsidR="00D60090" w:rsidRPr="00F85A31" w14:paraId="530E0B3F" w14:textId="77777777" w:rsidTr="59A45160">
        <w:trPr>
          <w:trHeight w:val="452"/>
          <w:jc w:val="center"/>
        </w:trPr>
        <w:tc>
          <w:tcPr>
            <w:tcW w:w="4680" w:type="dxa"/>
            <w:shd w:val="clear" w:color="auto" w:fill="auto"/>
            <w:vAlign w:val="center"/>
          </w:tcPr>
          <w:p w14:paraId="31B4AF43" w14:textId="77777777"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Actos Administrativos</w:t>
            </w:r>
          </w:p>
        </w:tc>
        <w:tc>
          <w:tcPr>
            <w:tcW w:w="3125" w:type="dxa"/>
            <w:shd w:val="clear" w:color="auto" w:fill="auto"/>
            <w:vAlign w:val="center"/>
          </w:tcPr>
          <w:p w14:paraId="7BB46831" w14:textId="2E04FBE6"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 xml:space="preserve">           </w:t>
            </w:r>
            <w:r w:rsidR="0F576B9B" w:rsidRPr="59A45160">
              <w:rPr>
                <w:rFonts w:eastAsia="Times New Roman"/>
                <w:lang w:val="es-DO"/>
              </w:rPr>
              <w:t>111</w:t>
            </w:r>
          </w:p>
        </w:tc>
      </w:tr>
      <w:tr w:rsidR="00D60090" w:rsidRPr="00F85A31" w14:paraId="3641AF3C" w14:textId="77777777" w:rsidTr="59A45160">
        <w:trPr>
          <w:trHeight w:val="452"/>
          <w:jc w:val="center"/>
        </w:trPr>
        <w:tc>
          <w:tcPr>
            <w:tcW w:w="4680" w:type="dxa"/>
            <w:shd w:val="clear" w:color="auto" w:fill="auto"/>
            <w:vAlign w:val="center"/>
          </w:tcPr>
          <w:p w14:paraId="5CD25C02" w14:textId="77777777"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Procedimientos de Compras</w:t>
            </w:r>
          </w:p>
        </w:tc>
        <w:tc>
          <w:tcPr>
            <w:tcW w:w="3125" w:type="dxa"/>
            <w:shd w:val="clear" w:color="auto" w:fill="auto"/>
            <w:vAlign w:val="center"/>
          </w:tcPr>
          <w:p w14:paraId="0D2096B1" w14:textId="1670E58F"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 xml:space="preserve">           </w:t>
            </w:r>
            <w:r w:rsidR="0F576B9B" w:rsidRPr="59A45160">
              <w:rPr>
                <w:rFonts w:eastAsia="Times New Roman"/>
                <w:lang w:val="es-DO"/>
              </w:rPr>
              <w:t>31</w:t>
            </w:r>
          </w:p>
        </w:tc>
      </w:tr>
      <w:tr w:rsidR="00D60090" w:rsidRPr="00F85A31" w14:paraId="12129360" w14:textId="77777777" w:rsidTr="59A45160">
        <w:trPr>
          <w:trHeight w:val="452"/>
          <w:jc w:val="center"/>
        </w:trPr>
        <w:tc>
          <w:tcPr>
            <w:tcW w:w="4680" w:type="dxa"/>
            <w:shd w:val="clear" w:color="auto" w:fill="auto"/>
            <w:vAlign w:val="center"/>
          </w:tcPr>
          <w:p w14:paraId="10EC6DB6" w14:textId="77777777"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 xml:space="preserve">Actos Notariales </w:t>
            </w:r>
          </w:p>
        </w:tc>
        <w:tc>
          <w:tcPr>
            <w:tcW w:w="3125" w:type="dxa"/>
            <w:shd w:val="clear" w:color="auto" w:fill="auto"/>
            <w:vAlign w:val="center"/>
          </w:tcPr>
          <w:p w14:paraId="59399B95" w14:textId="5B83BDB6"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 xml:space="preserve">           </w:t>
            </w:r>
            <w:r w:rsidR="0F576B9B" w:rsidRPr="59A45160">
              <w:rPr>
                <w:rFonts w:eastAsia="Times New Roman"/>
                <w:lang w:val="es-DO"/>
              </w:rPr>
              <w:t>46</w:t>
            </w:r>
          </w:p>
        </w:tc>
      </w:tr>
      <w:tr w:rsidR="00D60090" w:rsidRPr="00F85A31" w14:paraId="1CB51913" w14:textId="77777777" w:rsidTr="59A45160">
        <w:trPr>
          <w:trHeight w:val="452"/>
          <w:jc w:val="center"/>
        </w:trPr>
        <w:tc>
          <w:tcPr>
            <w:tcW w:w="4680" w:type="dxa"/>
            <w:shd w:val="clear" w:color="auto" w:fill="auto"/>
            <w:vAlign w:val="center"/>
          </w:tcPr>
          <w:p w14:paraId="6DAC8118" w14:textId="77777777"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Contratos</w:t>
            </w:r>
          </w:p>
        </w:tc>
        <w:tc>
          <w:tcPr>
            <w:tcW w:w="3125" w:type="dxa"/>
            <w:shd w:val="clear" w:color="auto" w:fill="auto"/>
            <w:vAlign w:val="center"/>
          </w:tcPr>
          <w:p w14:paraId="0DE170E7" w14:textId="57108C65"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 xml:space="preserve">           </w:t>
            </w:r>
            <w:r w:rsidR="3FB035F1" w:rsidRPr="59A45160">
              <w:rPr>
                <w:rFonts w:eastAsia="Times New Roman"/>
                <w:lang w:val="es-DO"/>
              </w:rPr>
              <w:t>25</w:t>
            </w:r>
          </w:p>
        </w:tc>
      </w:tr>
      <w:tr w:rsidR="00D60090" w:rsidRPr="00F85A31" w14:paraId="433F2AA6" w14:textId="77777777" w:rsidTr="59A45160">
        <w:trPr>
          <w:trHeight w:val="452"/>
          <w:jc w:val="center"/>
        </w:trPr>
        <w:tc>
          <w:tcPr>
            <w:tcW w:w="4680" w:type="dxa"/>
            <w:shd w:val="clear" w:color="auto" w:fill="auto"/>
            <w:vAlign w:val="center"/>
          </w:tcPr>
          <w:p w14:paraId="6A8FA87E" w14:textId="77777777"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 xml:space="preserve">Enmiendas </w:t>
            </w:r>
          </w:p>
        </w:tc>
        <w:tc>
          <w:tcPr>
            <w:tcW w:w="3125" w:type="dxa"/>
            <w:shd w:val="clear" w:color="auto" w:fill="auto"/>
            <w:vAlign w:val="center"/>
          </w:tcPr>
          <w:p w14:paraId="243FEBA0" w14:textId="4F7AC27A"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 xml:space="preserve">           </w:t>
            </w:r>
            <w:r w:rsidR="3FB035F1" w:rsidRPr="59A45160">
              <w:rPr>
                <w:rFonts w:eastAsia="Times New Roman"/>
                <w:lang w:val="es-DO"/>
              </w:rPr>
              <w:t>26</w:t>
            </w:r>
          </w:p>
        </w:tc>
      </w:tr>
    </w:tbl>
    <w:p w14:paraId="2DB86BEB" w14:textId="3D23F346" w:rsidR="00D60090" w:rsidRPr="00F85A31" w:rsidRDefault="3DB5BDFB" w:rsidP="005C6940">
      <w:pPr>
        <w:spacing w:beforeLines="30" w:before="72" w:afterLines="30" w:after="72" w:line="360" w:lineRule="auto"/>
        <w:jc w:val="both"/>
        <w:rPr>
          <w:rFonts w:eastAsia="Times New Roman"/>
          <w:b/>
          <w:bCs/>
          <w:lang w:val="es-DO"/>
        </w:rPr>
      </w:pPr>
      <w:r w:rsidRPr="59A45160">
        <w:rPr>
          <w:rFonts w:eastAsia="Times New Roman"/>
          <w:b/>
          <w:bCs/>
          <w:lang w:val="es-DO"/>
        </w:rPr>
        <w:t>Área de litigios</w:t>
      </w:r>
    </w:p>
    <w:p w14:paraId="5D8D9A5A" w14:textId="448D7E49" w:rsidR="00D60090" w:rsidRPr="00E813A3" w:rsidRDefault="3DB5BDFB" w:rsidP="005C6940">
      <w:pPr>
        <w:spacing w:beforeLines="30" w:before="72" w:afterLines="30" w:after="72" w:line="360" w:lineRule="auto"/>
        <w:jc w:val="both"/>
        <w:rPr>
          <w:rFonts w:eastAsia="Times New Roman"/>
          <w:sz w:val="28"/>
          <w:szCs w:val="28"/>
          <w:lang w:val="es-DO"/>
        </w:rPr>
      </w:pPr>
      <w:r w:rsidRPr="59A45160">
        <w:rPr>
          <w:rFonts w:eastAsia="Times New Roman"/>
          <w:lang w:val="es-DO"/>
        </w:rPr>
        <w:t xml:space="preserve">Responsable de dirigir los procesos litigiosos que se ventilan en los tribunales de justicia o ante las procuradurías fiscales de la República Dominicana, relacionados especialmente con la materia cultural y en </w:t>
      </w:r>
      <w:r w:rsidRPr="59A45160">
        <w:rPr>
          <w:rFonts w:eastAsia="Times New Roman"/>
          <w:lang w:val="es-DO"/>
        </w:rPr>
        <w:lastRenderedPageBreak/>
        <w:t xml:space="preserve">los casos en que se reputen necesarios para defender los derechos de la institución. </w:t>
      </w:r>
    </w:p>
    <w:tbl>
      <w:tblPr>
        <w:tblW w:w="7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64"/>
        <w:gridCol w:w="2530"/>
      </w:tblGrid>
      <w:tr w:rsidR="00D60090" w:rsidRPr="00E813A3" w14:paraId="49ECAFDE" w14:textId="77777777" w:rsidTr="59A45160">
        <w:trPr>
          <w:trHeight w:val="246"/>
          <w:tblHeader/>
          <w:jc w:val="center"/>
        </w:trPr>
        <w:tc>
          <w:tcPr>
            <w:tcW w:w="5264" w:type="dxa"/>
            <w:shd w:val="clear" w:color="auto" w:fill="011C50"/>
            <w:vAlign w:val="center"/>
          </w:tcPr>
          <w:p w14:paraId="1C6755F3" w14:textId="582E9192" w:rsidR="00D60090" w:rsidRPr="00E813A3" w:rsidRDefault="13C0EA77" w:rsidP="005C6940">
            <w:pPr>
              <w:spacing w:beforeLines="30" w:before="72" w:afterLines="30" w:after="72" w:line="360" w:lineRule="auto"/>
              <w:ind w:right="-790"/>
              <w:jc w:val="both"/>
              <w:rPr>
                <w:rFonts w:eastAsia="Times New Roman"/>
                <w:color w:val="FFFFFF" w:themeColor="background1"/>
                <w:sz w:val="28"/>
                <w:szCs w:val="28"/>
                <w:lang w:val="es-DO"/>
              </w:rPr>
            </w:pPr>
            <w:r w:rsidRPr="59A45160">
              <w:rPr>
                <w:rFonts w:eastAsia="Times New Roman"/>
                <w:color w:val="FFFFFF" w:themeColor="background1"/>
                <w:sz w:val="28"/>
                <w:szCs w:val="28"/>
                <w:lang w:val="es-DO"/>
              </w:rPr>
              <w:t>Producto</w:t>
            </w:r>
          </w:p>
        </w:tc>
        <w:tc>
          <w:tcPr>
            <w:tcW w:w="2530" w:type="dxa"/>
            <w:shd w:val="clear" w:color="auto" w:fill="011C50"/>
            <w:vAlign w:val="center"/>
          </w:tcPr>
          <w:p w14:paraId="43590A4B" w14:textId="6F7FEC45" w:rsidR="00D60090" w:rsidRPr="00E813A3" w:rsidRDefault="13C0EA77" w:rsidP="005C6940">
            <w:pPr>
              <w:spacing w:beforeLines="30" w:before="72" w:afterLines="30" w:after="72" w:line="360" w:lineRule="auto"/>
              <w:ind w:right="-790"/>
              <w:jc w:val="both"/>
              <w:rPr>
                <w:rFonts w:eastAsia="Times New Roman"/>
                <w:color w:val="FFFFFF" w:themeColor="background1"/>
                <w:sz w:val="28"/>
                <w:szCs w:val="28"/>
                <w:lang w:val="es-DO"/>
              </w:rPr>
            </w:pPr>
            <w:r w:rsidRPr="59A45160">
              <w:rPr>
                <w:rFonts w:eastAsia="Times New Roman"/>
                <w:color w:val="FFFFFF" w:themeColor="background1"/>
                <w:sz w:val="28"/>
                <w:szCs w:val="28"/>
                <w:lang w:val="es-DO"/>
              </w:rPr>
              <w:t>Cantidad</w:t>
            </w:r>
          </w:p>
        </w:tc>
      </w:tr>
      <w:tr w:rsidR="00D60090" w:rsidRPr="00F85A31" w14:paraId="4787C946" w14:textId="77777777" w:rsidTr="59A45160">
        <w:trPr>
          <w:trHeight w:val="524"/>
          <w:jc w:val="center"/>
        </w:trPr>
        <w:tc>
          <w:tcPr>
            <w:tcW w:w="5264" w:type="dxa"/>
            <w:shd w:val="clear" w:color="auto" w:fill="auto"/>
            <w:vAlign w:val="center"/>
          </w:tcPr>
          <w:p w14:paraId="1823C293" w14:textId="77777777"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 xml:space="preserve">Recursos Contenciosos </w:t>
            </w:r>
          </w:p>
          <w:p w14:paraId="2EEC3C99" w14:textId="77777777"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Administrativos</w:t>
            </w:r>
          </w:p>
        </w:tc>
        <w:tc>
          <w:tcPr>
            <w:tcW w:w="2530" w:type="dxa"/>
            <w:shd w:val="clear" w:color="auto" w:fill="auto"/>
            <w:vAlign w:val="center"/>
          </w:tcPr>
          <w:p w14:paraId="37DD8017" w14:textId="3A7506D9"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 xml:space="preserve">           </w:t>
            </w:r>
            <w:r w:rsidR="5933102A" w:rsidRPr="59A45160">
              <w:rPr>
                <w:rFonts w:eastAsia="Times New Roman"/>
                <w:lang w:val="es-DO"/>
              </w:rPr>
              <w:t>5</w:t>
            </w:r>
          </w:p>
        </w:tc>
      </w:tr>
      <w:tr w:rsidR="00D60090" w:rsidRPr="00F85A31" w14:paraId="2BCF532E" w14:textId="77777777" w:rsidTr="59A45160">
        <w:trPr>
          <w:trHeight w:val="739"/>
          <w:jc w:val="center"/>
        </w:trPr>
        <w:tc>
          <w:tcPr>
            <w:tcW w:w="5264" w:type="dxa"/>
            <w:shd w:val="clear" w:color="auto" w:fill="auto"/>
            <w:vAlign w:val="center"/>
          </w:tcPr>
          <w:p w14:paraId="47C8A865" w14:textId="77777777"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 xml:space="preserve">Apoderamiento ante </w:t>
            </w:r>
          </w:p>
          <w:p w14:paraId="76195220" w14:textId="04422E1B"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Procuraduría Fiscal</w:t>
            </w:r>
          </w:p>
        </w:tc>
        <w:tc>
          <w:tcPr>
            <w:tcW w:w="2530" w:type="dxa"/>
            <w:shd w:val="clear" w:color="auto" w:fill="auto"/>
            <w:vAlign w:val="center"/>
          </w:tcPr>
          <w:p w14:paraId="447085F1" w14:textId="781CBFBC"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 xml:space="preserve">           </w:t>
            </w:r>
            <w:r w:rsidR="5933102A" w:rsidRPr="59A45160">
              <w:rPr>
                <w:rFonts w:eastAsia="Times New Roman"/>
                <w:lang w:val="es-DO"/>
              </w:rPr>
              <w:t>5</w:t>
            </w:r>
          </w:p>
        </w:tc>
      </w:tr>
      <w:tr w:rsidR="00D60090" w:rsidRPr="00F85A31" w14:paraId="5720E2C0" w14:textId="77777777" w:rsidTr="59A45160">
        <w:trPr>
          <w:trHeight w:val="333"/>
          <w:jc w:val="center"/>
        </w:trPr>
        <w:tc>
          <w:tcPr>
            <w:tcW w:w="5264" w:type="dxa"/>
            <w:shd w:val="clear" w:color="auto" w:fill="auto"/>
            <w:vAlign w:val="center"/>
          </w:tcPr>
          <w:p w14:paraId="4BB6E360" w14:textId="77777777"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 xml:space="preserve">Recursos de Casación </w:t>
            </w:r>
          </w:p>
        </w:tc>
        <w:tc>
          <w:tcPr>
            <w:tcW w:w="2530" w:type="dxa"/>
            <w:shd w:val="clear" w:color="auto" w:fill="auto"/>
            <w:vAlign w:val="center"/>
          </w:tcPr>
          <w:p w14:paraId="423DC7A5" w14:textId="1F48C6A1"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 xml:space="preserve">           </w:t>
            </w:r>
            <w:r w:rsidR="5933102A" w:rsidRPr="59A45160">
              <w:rPr>
                <w:rFonts w:eastAsia="Times New Roman"/>
                <w:lang w:val="es-DO"/>
              </w:rPr>
              <w:t>3</w:t>
            </w:r>
          </w:p>
        </w:tc>
      </w:tr>
      <w:tr w:rsidR="00D60090" w:rsidRPr="00F85A31" w14:paraId="65827040" w14:textId="77777777" w:rsidTr="59A45160">
        <w:trPr>
          <w:trHeight w:val="333"/>
          <w:jc w:val="center"/>
        </w:trPr>
        <w:tc>
          <w:tcPr>
            <w:tcW w:w="5264" w:type="dxa"/>
            <w:shd w:val="clear" w:color="auto" w:fill="auto"/>
            <w:vAlign w:val="center"/>
          </w:tcPr>
          <w:p w14:paraId="23A7C97A" w14:textId="77777777"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Recurso Jurisdiccional</w:t>
            </w:r>
          </w:p>
        </w:tc>
        <w:tc>
          <w:tcPr>
            <w:tcW w:w="2530" w:type="dxa"/>
            <w:shd w:val="clear" w:color="auto" w:fill="auto"/>
            <w:vAlign w:val="center"/>
          </w:tcPr>
          <w:p w14:paraId="76E90C1B" w14:textId="767A83C5"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 xml:space="preserve">           </w:t>
            </w:r>
            <w:r w:rsidR="5933102A" w:rsidRPr="59A45160">
              <w:rPr>
                <w:rFonts w:eastAsia="Times New Roman"/>
                <w:lang w:val="es-DO"/>
              </w:rPr>
              <w:t>2</w:t>
            </w:r>
          </w:p>
        </w:tc>
      </w:tr>
      <w:bookmarkEnd w:id="49"/>
      <w:tr w:rsidR="00D60090" w:rsidRPr="00F85A31" w14:paraId="6A857BDA" w14:textId="77777777" w:rsidTr="59A45160">
        <w:trPr>
          <w:trHeight w:val="333"/>
          <w:jc w:val="center"/>
        </w:trPr>
        <w:tc>
          <w:tcPr>
            <w:tcW w:w="5264" w:type="dxa"/>
            <w:shd w:val="clear" w:color="auto" w:fill="auto"/>
            <w:vAlign w:val="center"/>
          </w:tcPr>
          <w:p w14:paraId="58193E9C" w14:textId="77777777"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Recurso de Reconsideración</w:t>
            </w:r>
          </w:p>
        </w:tc>
        <w:tc>
          <w:tcPr>
            <w:tcW w:w="2530" w:type="dxa"/>
            <w:shd w:val="clear" w:color="auto" w:fill="auto"/>
            <w:vAlign w:val="center"/>
          </w:tcPr>
          <w:p w14:paraId="5B83CE12" w14:textId="7C5724EF"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 xml:space="preserve">           </w:t>
            </w:r>
            <w:r w:rsidR="5933102A" w:rsidRPr="59A45160">
              <w:rPr>
                <w:rFonts w:eastAsia="Times New Roman"/>
                <w:lang w:val="es-DO"/>
              </w:rPr>
              <w:t>4</w:t>
            </w:r>
          </w:p>
        </w:tc>
      </w:tr>
      <w:tr w:rsidR="00D60090" w:rsidRPr="00F85A31" w14:paraId="22F17470" w14:textId="77777777" w:rsidTr="59A45160">
        <w:trPr>
          <w:trHeight w:val="333"/>
          <w:jc w:val="center"/>
        </w:trPr>
        <w:tc>
          <w:tcPr>
            <w:tcW w:w="5264" w:type="dxa"/>
            <w:shd w:val="clear" w:color="auto" w:fill="auto"/>
            <w:vAlign w:val="center"/>
          </w:tcPr>
          <w:p w14:paraId="1DED48F1" w14:textId="77777777"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Apelación</w:t>
            </w:r>
          </w:p>
        </w:tc>
        <w:tc>
          <w:tcPr>
            <w:tcW w:w="2530" w:type="dxa"/>
            <w:shd w:val="clear" w:color="auto" w:fill="auto"/>
            <w:vAlign w:val="center"/>
          </w:tcPr>
          <w:p w14:paraId="33140ADC" w14:textId="0D61A8C6"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 xml:space="preserve">           </w:t>
            </w:r>
            <w:r w:rsidR="5933102A" w:rsidRPr="59A45160">
              <w:rPr>
                <w:rFonts w:eastAsia="Times New Roman"/>
                <w:lang w:val="es-DO"/>
              </w:rPr>
              <w:t>2</w:t>
            </w:r>
          </w:p>
        </w:tc>
      </w:tr>
      <w:tr w:rsidR="00D60090" w:rsidRPr="00F85A31" w14:paraId="2A8ED838" w14:textId="77777777" w:rsidTr="59A45160">
        <w:trPr>
          <w:trHeight w:val="856"/>
          <w:jc w:val="center"/>
        </w:trPr>
        <w:tc>
          <w:tcPr>
            <w:tcW w:w="5264" w:type="dxa"/>
            <w:shd w:val="clear" w:color="auto" w:fill="auto"/>
            <w:vAlign w:val="center"/>
          </w:tcPr>
          <w:p w14:paraId="240CB05A" w14:textId="77777777"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 xml:space="preserve">Proceso ante Ministerio de Administración </w:t>
            </w:r>
          </w:p>
          <w:p w14:paraId="15D62100" w14:textId="77777777"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Pública</w:t>
            </w:r>
          </w:p>
        </w:tc>
        <w:tc>
          <w:tcPr>
            <w:tcW w:w="2530" w:type="dxa"/>
            <w:shd w:val="clear" w:color="auto" w:fill="auto"/>
            <w:vAlign w:val="center"/>
          </w:tcPr>
          <w:p w14:paraId="52BCA83C" w14:textId="3594FADC"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 xml:space="preserve">           </w:t>
            </w:r>
            <w:r w:rsidR="5933102A" w:rsidRPr="59A45160">
              <w:rPr>
                <w:rFonts w:eastAsia="Times New Roman"/>
                <w:lang w:val="es-DO"/>
              </w:rPr>
              <w:t>3</w:t>
            </w:r>
            <w:r w:rsidRPr="59A45160">
              <w:rPr>
                <w:rFonts w:eastAsia="Times New Roman"/>
                <w:lang w:val="es-DO"/>
              </w:rPr>
              <w:t xml:space="preserve">   </w:t>
            </w:r>
          </w:p>
        </w:tc>
      </w:tr>
      <w:tr w:rsidR="00D60090" w:rsidRPr="00F85A31" w14:paraId="7A84EDB5" w14:textId="77777777" w:rsidTr="59A45160">
        <w:trPr>
          <w:trHeight w:val="333"/>
          <w:jc w:val="center"/>
        </w:trPr>
        <w:tc>
          <w:tcPr>
            <w:tcW w:w="5264" w:type="dxa"/>
            <w:shd w:val="clear" w:color="auto" w:fill="auto"/>
            <w:vAlign w:val="center"/>
          </w:tcPr>
          <w:p w14:paraId="4509AEB1" w14:textId="77777777"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Sentencias</w:t>
            </w:r>
          </w:p>
        </w:tc>
        <w:tc>
          <w:tcPr>
            <w:tcW w:w="2530" w:type="dxa"/>
            <w:shd w:val="clear" w:color="auto" w:fill="auto"/>
            <w:vAlign w:val="center"/>
          </w:tcPr>
          <w:p w14:paraId="1F7F87AE" w14:textId="5C370352"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 xml:space="preserve">           </w:t>
            </w:r>
            <w:r w:rsidR="5933102A" w:rsidRPr="59A45160">
              <w:rPr>
                <w:rFonts w:eastAsia="Times New Roman"/>
                <w:lang w:val="es-DO"/>
              </w:rPr>
              <w:t>5</w:t>
            </w:r>
          </w:p>
        </w:tc>
      </w:tr>
      <w:tr w:rsidR="00D60090" w:rsidRPr="00F85A31" w14:paraId="6423FFDF" w14:textId="77777777" w:rsidTr="59A45160">
        <w:trPr>
          <w:trHeight w:val="333"/>
          <w:jc w:val="center"/>
        </w:trPr>
        <w:tc>
          <w:tcPr>
            <w:tcW w:w="5264" w:type="dxa"/>
            <w:shd w:val="clear" w:color="auto" w:fill="auto"/>
            <w:vAlign w:val="center"/>
          </w:tcPr>
          <w:p w14:paraId="58A02E3E" w14:textId="77777777"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Escritos de Defensa</w:t>
            </w:r>
          </w:p>
        </w:tc>
        <w:tc>
          <w:tcPr>
            <w:tcW w:w="2530" w:type="dxa"/>
            <w:shd w:val="clear" w:color="auto" w:fill="auto"/>
            <w:vAlign w:val="center"/>
          </w:tcPr>
          <w:p w14:paraId="141AD32C" w14:textId="72B56391"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 xml:space="preserve">           </w:t>
            </w:r>
            <w:r w:rsidR="5933102A" w:rsidRPr="59A45160">
              <w:rPr>
                <w:rFonts w:eastAsia="Times New Roman"/>
                <w:lang w:val="es-DO"/>
              </w:rPr>
              <w:t>6</w:t>
            </w:r>
            <w:r w:rsidRPr="59A45160">
              <w:rPr>
                <w:rFonts w:eastAsia="Times New Roman"/>
                <w:lang w:val="es-DO"/>
              </w:rPr>
              <w:t xml:space="preserve">   </w:t>
            </w:r>
          </w:p>
        </w:tc>
      </w:tr>
      <w:tr w:rsidR="00D60090" w:rsidRPr="00F85A31" w14:paraId="0DEB3C34" w14:textId="77777777" w:rsidTr="59A45160">
        <w:trPr>
          <w:trHeight w:val="333"/>
          <w:jc w:val="center"/>
        </w:trPr>
        <w:tc>
          <w:tcPr>
            <w:tcW w:w="5264" w:type="dxa"/>
            <w:shd w:val="clear" w:color="auto" w:fill="auto"/>
            <w:vAlign w:val="center"/>
          </w:tcPr>
          <w:p w14:paraId="541BF364" w14:textId="77777777"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Audiencias</w:t>
            </w:r>
          </w:p>
        </w:tc>
        <w:tc>
          <w:tcPr>
            <w:tcW w:w="2530" w:type="dxa"/>
            <w:shd w:val="clear" w:color="auto" w:fill="auto"/>
            <w:vAlign w:val="center"/>
          </w:tcPr>
          <w:p w14:paraId="4F5513F3" w14:textId="0F48D400"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 xml:space="preserve">           </w:t>
            </w:r>
            <w:r w:rsidR="5933102A" w:rsidRPr="59A45160">
              <w:rPr>
                <w:rFonts w:eastAsia="Times New Roman"/>
                <w:lang w:val="es-DO"/>
              </w:rPr>
              <w:t>18</w:t>
            </w:r>
          </w:p>
        </w:tc>
      </w:tr>
      <w:tr w:rsidR="00D60090" w:rsidRPr="00F85A31" w14:paraId="3725F16B" w14:textId="77777777" w:rsidTr="59A45160">
        <w:trPr>
          <w:trHeight w:val="333"/>
          <w:jc w:val="center"/>
        </w:trPr>
        <w:tc>
          <w:tcPr>
            <w:tcW w:w="5264" w:type="dxa"/>
            <w:shd w:val="clear" w:color="auto" w:fill="auto"/>
            <w:vAlign w:val="center"/>
          </w:tcPr>
          <w:p w14:paraId="14715216" w14:textId="77777777"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Notificaciones</w:t>
            </w:r>
          </w:p>
        </w:tc>
        <w:tc>
          <w:tcPr>
            <w:tcW w:w="2530" w:type="dxa"/>
            <w:shd w:val="clear" w:color="auto" w:fill="auto"/>
            <w:vAlign w:val="center"/>
          </w:tcPr>
          <w:p w14:paraId="5A66DC80" w14:textId="6665B360" w:rsidR="00D60090" w:rsidRPr="00F85A31" w:rsidRDefault="3DB5BDFB" w:rsidP="005C6940">
            <w:pPr>
              <w:spacing w:beforeLines="30" w:before="72" w:afterLines="30" w:after="72" w:line="360" w:lineRule="auto"/>
              <w:ind w:right="-790"/>
              <w:jc w:val="both"/>
              <w:rPr>
                <w:rFonts w:eastAsia="Times New Roman"/>
                <w:lang w:val="es-DO"/>
              </w:rPr>
            </w:pPr>
            <w:r w:rsidRPr="59A45160">
              <w:rPr>
                <w:rFonts w:eastAsia="Times New Roman"/>
                <w:lang w:val="es-DO"/>
              </w:rPr>
              <w:t xml:space="preserve">          </w:t>
            </w:r>
            <w:r w:rsidR="5933102A" w:rsidRPr="59A45160">
              <w:rPr>
                <w:rFonts w:eastAsia="Times New Roman"/>
                <w:lang w:val="es-DO"/>
              </w:rPr>
              <w:t>31</w:t>
            </w:r>
          </w:p>
        </w:tc>
      </w:tr>
      <w:bookmarkEnd w:id="50"/>
    </w:tbl>
    <w:p w14:paraId="3ACDFE44" w14:textId="77777777" w:rsidR="00774805" w:rsidRPr="00F85A31" w:rsidRDefault="00774805" w:rsidP="005C6940">
      <w:pPr>
        <w:spacing w:beforeLines="30" w:before="72" w:afterLines="30" w:after="72" w:line="360" w:lineRule="auto"/>
        <w:jc w:val="both"/>
        <w:rPr>
          <w:rFonts w:eastAsia="Times New Roman"/>
          <w:noProof/>
          <w:lang w:val="es-DO"/>
        </w:rPr>
      </w:pPr>
    </w:p>
    <w:p w14:paraId="2C768416" w14:textId="497E6809" w:rsidR="004F198B" w:rsidRPr="00694794" w:rsidRDefault="2189E974" w:rsidP="00370655">
      <w:pPr>
        <w:pStyle w:val="Ttulo2"/>
        <w:spacing w:beforeLines="30" w:before="72" w:afterLines="30" w:after="72" w:line="360" w:lineRule="auto"/>
        <w:jc w:val="center"/>
        <w:rPr>
          <w:rFonts w:eastAsia="Times New Roman" w:cs="Times New Roman"/>
          <w:i/>
          <w:iCs/>
          <w:noProof/>
          <w:lang w:val="es-DO"/>
        </w:rPr>
      </w:pPr>
      <w:bookmarkStart w:id="51" w:name="_Toc122688342"/>
      <w:r w:rsidRPr="59A45160">
        <w:rPr>
          <w:rFonts w:eastAsia="Times New Roman" w:cs="Times New Roman"/>
          <w:i/>
          <w:iCs/>
          <w:noProof/>
          <w:lang w:val="es-DO"/>
        </w:rPr>
        <w:t xml:space="preserve">4.4 </w:t>
      </w:r>
      <w:r w:rsidR="2EABBFF0" w:rsidRPr="59A45160">
        <w:rPr>
          <w:rFonts w:eastAsia="Times New Roman" w:cs="Times New Roman"/>
          <w:i/>
          <w:iCs/>
          <w:noProof/>
          <w:lang w:val="es-DO"/>
        </w:rPr>
        <w:t>Desempeño de la Tecnología</w:t>
      </w:r>
      <w:bookmarkEnd w:id="51"/>
    </w:p>
    <w:p w14:paraId="2A80FA70" w14:textId="77777777" w:rsidR="00774805" w:rsidRPr="00774805" w:rsidRDefault="11490818" w:rsidP="005C6940">
      <w:pPr>
        <w:spacing w:beforeLines="30" w:before="72" w:afterLines="30" w:after="72" w:line="360" w:lineRule="auto"/>
        <w:jc w:val="both"/>
        <w:rPr>
          <w:rFonts w:eastAsia="Times New Roman"/>
          <w:lang w:val="es-DO"/>
        </w:rPr>
      </w:pPr>
      <w:r w:rsidRPr="59A45160">
        <w:rPr>
          <w:rFonts w:eastAsia="Times New Roman"/>
          <w:lang w:val="es-DO"/>
        </w:rPr>
        <w:t xml:space="preserve">Con la finalidad de fortalecer la comunicación interna y externa se migraron los correos del ministerio hacia la plataforma Office 365, otorgando esto una serie de beneficios y mejoras a todos los colaboradores, tales como almacenamiento en la nube, licencias para los programas de ofimática, acceso a las plataformas </w:t>
      </w:r>
      <w:proofErr w:type="spellStart"/>
      <w:r w:rsidRPr="59A45160">
        <w:rPr>
          <w:rFonts w:eastAsia="Times New Roman"/>
          <w:lang w:val="es-DO"/>
        </w:rPr>
        <w:t>Teams</w:t>
      </w:r>
      <w:proofErr w:type="spellEnd"/>
      <w:r w:rsidRPr="59A45160">
        <w:rPr>
          <w:rFonts w:eastAsia="Times New Roman"/>
          <w:lang w:val="es-DO"/>
        </w:rPr>
        <w:t xml:space="preserve"> y </w:t>
      </w:r>
      <w:proofErr w:type="spellStart"/>
      <w:r w:rsidRPr="59A45160">
        <w:rPr>
          <w:rFonts w:eastAsia="Times New Roman"/>
          <w:lang w:val="es-DO"/>
        </w:rPr>
        <w:t>Planner</w:t>
      </w:r>
      <w:proofErr w:type="spellEnd"/>
      <w:r w:rsidRPr="59A45160">
        <w:rPr>
          <w:rFonts w:eastAsia="Times New Roman"/>
          <w:lang w:val="es-DO"/>
        </w:rPr>
        <w:t xml:space="preserve">. Estos accesos permitieron la mejora al seguimiento de los </w:t>
      </w:r>
      <w:r w:rsidRPr="59A45160">
        <w:rPr>
          <w:rFonts w:eastAsia="Times New Roman"/>
          <w:lang w:val="es-DO"/>
        </w:rPr>
        <w:lastRenderedPageBreak/>
        <w:t>proyectos, la comunicación interna a través de grupos de trabajo y chat, la posibilidad de realizar video conferencias de hasta 300 usuarios, así como otras más herramientas para facilitar a los colaboradores la realización de su trabajo en el día a día. A su vez, con este proyecto hemos migrado el dominio MINC al dominio Cultura fortaleciendo esto nuestra identidad institucional.</w:t>
      </w:r>
    </w:p>
    <w:p w14:paraId="31146DA2" w14:textId="77777777" w:rsidR="00774805" w:rsidRPr="00774805" w:rsidRDefault="11490818" w:rsidP="005C6940">
      <w:pPr>
        <w:spacing w:beforeLines="30" w:before="72" w:afterLines="30" w:after="72" w:line="360" w:lineRule="auto"/>
        <w:jc w:val="both"/>
        <w:rPr>
          <w:rFonts w:eastAsia="Times New Roman"/>
          <w:lang w:val="es-DO"/>
        </w:rPr>
      </w:pPr>
      <w:r w:rsidRPr="59A45160">
        <w:rPr>
          <w:rFonts w:eastAsia="Times New Roman"/>
          <w:lang w:val="es-DO"/>
        </w:rPr>
        <w:t>Gracias a estas licencias y el acceso que nos conceden a la aplicación SharePoint, creamos la plataforma de Intranet del Ministerio, logrando el mejoramiento de la comunicación interna y la solicitud de servicios de todos los colaboradores.</w:t>
      </w:r>
    </w:p>
    <w:p w14:paraId="77BEBC9C" w14:textId="3E4D5581" w:rsidR="00774805" w:rsidRPr="00774805" w:rsidRDefault="11490818" w:rsidP="005C6940">
      <w:pPr>
        <w:spacing w:beforeLines="30" w:before="72" w:afterLines="30" w:after="72" w:line="360" w:lineRule="auto"/>
        <w:jc w:val="both"/>
        <w:rPr>
          <w:rFonts w:eastAsia="Times New Roman"/>
          <w:lang w:val="es-DO"/>
        </w:rPr>
      </w:pPr>
      <w:r w:rsidRPr="59A45160">
        <w:rPr>
          <w:rFonts w:eastAsia="Times New Roman"/>
          <w:lang w:val="es-DO"/>
        </w:rPr>
        <w:t xml:space="preserve">En conjunto con nuestra programación de respaldo regular realizado en nuestro sistema de almacenamiento físico se </w:t>
      </w:r>
      <w:r w:rsidR="46AC5E56" w:rsidRPr="59A45160">
        <w:rPr>
          <w:rFonts w:eastAsia="Times New Roman"/>
          <w:lang w:val="es-DO"/>
        </w:rPr>
        <w:t>implementó</w:t>
      </w:r>
      <w:r w:rsidRPr="59A45160">
        <w:rPr>
          <w:rFonts w:eastAsia="Times New Roman"/>
          <w:lang w:val="es-DO"/>
        </w:rPr>
        <w:t xml:space="preserve"> una segunda copia de respaldo en la nube para de esta manera garantizar la integridad de los documentos, carpetas compartidas y archivos en general de nuestro Ministerio.</w:t>
      </w:r>
    </w:p>
    <w:p w14:paraId="015223BD" w14:textId="77777777" w:rsidR="00E4519C" w:rsidRDefault="11490818" w:rsidP="005C6940">
      <w:pPr>
        <w:spacing w:beforeLines="30" w:before="72" w:afterLines="30" w:after="72" w:line="360" w:lineRule="auto"/>
        <w:jc w:val="both"/>
        <w:rPr>
          <w:rFonts w:eastAsia="Times New Roman"/>
          <w:lang w:val="es-DO"/>
        </w:rPr>
      </w:pPr>
      <w:r w:rsidRPr="59A45160">
        <w:rPr>
          <w:rFonts w:eastAsia="Times New Roman"/>
          <w:lang w:val="es-DO"/>
        </w:rPr>
        <w:t xml:space="preserve">Este año también podemos destacar la asignación de laptops y computadoras de mejor rendimiento, con las cuales mejoramos las condiciones de trabajo de los colaboradores, se repararon impresoras que estaban almacenadas logrando con esto el aumento en el parque de impresoras, asignando estas en dependencias donde eran necesarias. </w:t>
      </w:r>
    </w:p>
    <w:p w14:paraId="6B56A7ED" w14:textId="500595D6" w:rsidR="00774805" w:rsidRPr="00774805" w:rsidRDefault="11490818" w:rsidP="005C6940">
      <w:pPr>
        <w:spacing w:beforeLines="30" w:before="72" w:afterLines="30" w:after="72" w:line="360" w:lineRule="auto"/>
        <w:jc w:val="both"/>
        <w:rPr>
          <w:rFonts w:eastAsia="Times New Roman"/>
          <w:lang w:val="es-DO"/>
        </w:rPr>
      </w:pPr>
      <w:r w:rsidRPr="59A45160">
        <w:rPr>
          <w:rFonts w:eastAsia="Times New Roman"/>
          <w:lang w:val="es-DO"/>
        </w:rPr>
        <w:t>También este año se continuaron los trabajos de reestructuración de la red en la sede donde los puntos de red, los switches y el cableado están siendo cambiados para cumplir con los estándares y normativas establecidos, logrando esto la certificación de nuestra red local lo que se traduce en estabilidad y rapidez en la transmisión de datos, también se instalaron más puntos de acceso inalámbrico ampliando así nuestra red wifi.</w:t>
      </w:r>
    </w:p>
    <w:p w14:paraId="767527A7" w14:textId="7F7D4094" w:rsidR="00774805" w:rsidRPr="00774805" w:rsidRDefault="11490818" w:rsidP="005C6940">
      <w:pPr>
        <w:spacing w:beforeLines="30" w:before="72" w:afterLines="30" w:after="72" w:line="360" w:lineRule="auto"/>
        <w:jc w:val="both"/>
        <w:rPr>
          <w:rFonts w:eastAsia="Times New Roman"/>
          <w:lang w:val="es-DO"/>
        </w:rPr>
      </w:pPr>
      <w:r w:rsidRPr="59A45160">
        <w:rPr>
          <w:rFonts w:eastAsia="Times New Roman"/>
          <w:lang w:val="es-DO"/>
        </w:rPr>
        <w:t xml:space="preserve">Con la intención de preservar la continuidad de los servicios y datos se habilito un servidor físico de respaldo el cual actúa como espejo </w:t>
      </w:r>
      <w:r w:rsidRPr="59A45160">
        <w:rPr>
          <w:rFonts w:eastAsia="Times New Roman"/>
          <w:lang w:val="es-DO"/>
        </w:rPr>
        <w:lastRenderedPageBreak/>
        <w:t xml:space="preserve">de </w:t>
      </w:r>
      <w:r w:rsidR="46AC5E56" w:rsidRPr="59A45160">
        <w:rPr>
          <w:rFonts w:eastAsia="Times New Roman"/>
          <w:lang w:val="es-DO"/>
        </w:rPr>
        <w:t>nuestro servidor</w:t>
      </w:r>
      <w:r w:rsidRPr="59A45160">
        <w:rPr>
          <w:rFonts w:eastAsia="Times New Roman"/>
          <w:lang w:val="es-DO"/>
        </w:rPr>
        <w:t xml:space="preserve"> en producción, de igual manera y en conjunto con las áreas de infraestructura y servicios generales se instaló un UPC central para toda la SEDE donde todos los usuarios fueron conectados a este y así de esta manera preservar la integridad de todos los equipos de trabajo, también con la instalación del UPS central pudimos reubicar en las dependencias donde eran necesarios los UPS de escritorio que fueron removidos a los usuarios de la sede.</w:t>
      </w:r>
    </w:p>
    <w:p w14:paraId="077F3BEA" w14:textId="18FF2A32" w:rsidR="00774805" w:rsidRPr="00774805" w:rsidRDefault="11490818" w:rsidP="005C6940">
      <w:pPr>
        <w:spacing w:beforeLines="30" w:before="72" w:afterLines="30" w:after="72" w:line="360" w:lineRule="auto"/>
        <w:jc w:val="both"/>
        <w:rPr>
          <w:rFonts w:eastAsia="Times New Roman"/>
          <w:lang w:val="es-DO"/>
        </w:rPr>
      </w:pPr>
      <w:r w:rsidRPr="59A45160">
        <w:rPr>
          <w:rFonts w:eastAsia="Times New Roman"/>
          <w:lang w:val="es-DO"/>
        </w:rPr>
        <w:t>Con el compromiso de mejorar la comunicación y conectividad de nuestras dependencias este año procedimos a implementar centrales IP en Patrimonio Monumental, Museo de Historia &amp; Geografía y el Museo del Hombre Dominicano llevando así telefonía a estos lugares donde anteriormente no existía. En el museo del Hombre, así como también en el museo de Historia &amp; Geografía procedimos a la habilitación y configuración de las redes alámbricas e inalámbricas, la configuración de los servidores, la habilitación del sistema de cámaras de seguridad, así como su centro de monitoreo, también se habilitaron las cometidas para la entrada de los servicios de datos y telefonía para ambos museos donde estos servicios fueron implementados satisfactoriamente.</w:t>
      </w:r>
    </w:p>
    <w:p w14:paraId="5C36A6CB" w14:textId="5C09C820" w:rsidR="00BD1A79" w:rsidRDefault="11490818" w:rsidP="005C6940">
      <w:pPr>
        <w:spacing w:beforeLines="30" w:before="72" w:afterLines="30" w:after="72" w:line="360" w:lineRule="auto"/>
        <w:jc w:val="both"/>
        <w:rPr>
          <w:rFonts w:eastAsia="Times New Roman"/>
          <w:lang w:val="es-DO"/>
        </w:rPr>
      </w:pPr>
      <w:r w:rsidRPr="59A45160">
        <w:rPr>
          <w:rFonts w:eastAsia="Times New Roman"/>
          <w:lang w:val="es-DO"/>
        </w:rPr>
        <w:t>También podemos destacar la revisión de los servicios de voz y data contratados con la finalidad de eficientizar estos servicios de acuerdo con las necesidades de las dependencias como también se solicitó la finalización de los que no estaban siendo utilizados llevando esto a un ahorro significativo en el presupuesto y/o direccionar estos recursos correctamente</w:t>
      </w:r>
      <w:r w:rsidR="41E3605F" w:rsidRPr="59A45160">
        <w:rPr>
          <w:rFonts w:eastAsia="Times New Roman"/>
          <w:lang w:val="es-DO"/>
        </w:rPr>
        <w:t>.</w:t>
      </w:r>
    </w:p>
    <w:tbl>
      <w:tblPr>
        <w:tblStyle w:val="Tablaconcuadrcula"/>
        <w:tblW w:w="0" w:type="auto"/>
        <w:tblLook w:val="04A0" w:firstRow="1" w:lastRow="0" w:firstColumn="1" w:lastColumn="0" w:noHBand="0" w:noVBand="1"/>
      </w:tblPr>
      <w:tblGrid>
        <w:gridCol w:w="3961"/>
        <w:gridCol w:w="3949"/>
      </w:tblGrid>
      <w:tr w:rsidR="00BD1A79" w14:paraId="70737667" w14:textId="77777777" w:rsidTr="59A45160">
        <w:trPr>
          <w:tblHeader/>
        </w:trPr>
        <w:tc>
          <w:tcPr>
            <w:tcW w:w="3971" w:type="dxa"/>
            <w:shd w:val="clear" w:color="auto" w:fill="011C50"/>
          </w:tcPr>
          <w:p w14:paraId="720C4B86" w14:textId="37889C36" w:rsidR="00BD1A79" w:rsidRDefault="77DD3AD9" w:rsidP="00830FB5">
            <w:pPr>
              <w:spacing w:beforeLines="30" w:before="72" w:afterLines="30" w:after="72" w:line="360" w:lineRule="auto"/>
              <w:jc w:val="center"/>
              <w:rPr>
                <w:rFonts w:ascii="Times New Roman" w:eastAsia="Times New Roman" w:hAnsi="Times New Roman" w:cs="Times New Roman"/>
                <w:b/>
                <w:bCs/>
                <w:color w:val="FFFFFF" w:themeColor="background1"/>
                <w:sz w:val="28"/>
                <w:szCs w:val="28"/>
                <w:lang w:eastAsia="es-DO"/>
              </w:rPr>
            </w:pPr>
            <w:r w:rsidRPr="59A45160">
              <w:rPr>
                <w:rFonts w:ascii="Times New Roman" w:eastAsia="Times New Roman" w:hAnsi="Times New Roman" w:cs="Times New Roman"/>
                <w:b/>
                <w:bCs/>
                <w:color w:val="FFFFFF" w:themeColor="background1"/>
                <w:sz w:val="28"/>
                <w:szCs w:val="28"/>
                <w:lang w:eastAsia="es-DO"/>
              </w:rPr>
              <w:t>Proyecto Data Center Institucional</w:t>
            </w:r>
          </w:p>
        </w:tc>
        <w:tc>
          <w:tcPr>
            <w:tcW w:w="3972" w:type="dxa"/>
            <w:shd w:val="clear" w:color="auto" w:fill="011C50"/>
          </w:tcPr>
          <w:p w14:paraId="5CBA4199" w14:textId="0EDD893B" w:rsidR="00BD1A79" w:rsidRDefault="77DD3AD9" w:rsidP="00830FB5">
            <w:pPr>
              <w:spacing w:beforeLines="30" w:before="72" w:afterLines="30" w:after="72" w:line="360" w:lineRule="auto"/>
              <w:jc w:val="center"/>
              <w:rPr>
                <w:rFonts w:ascii="Times New Roman" w:eastAsia="Times New Roman" w:hAnsi="Times New Roman" w:cs="Times New Roman"/>
              </w:rPr>
            </w:pPr>
            <w:r w:rsidRPr="59A45160">
              <w:rPr>
                <w:rFonts w:ascii="Times New Roman" w:eastAsia="Times New Roman" w:hAnsi="Times New Roman" w:cs="Times New Roman"/>
              </w:rPr>
              <w:t>%</w:t>
            </w:r>
          </w:p>
        </w:tc>
      </w:tr>
      <w:tr w:rsidR="00BD1A79" w:rsidRPr="00CA0299" w14:paraId="1B77821E" w14:textId="77777777" w:rsidTr="59A45160">
        <w:tc>
          <w:tcPr>
            <w:tcW w:w="3971" w:type="dxa"/>
            <w:vAlign w:val="center"/>
          </w:tcPr>
          <w:p w14:paraId="189235DF" w14:textId="58B602E9" w:rsidR="00BD1A79" w:rsidRPr="00CA0299" w:rsidRDefault="77DD3AD9"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rPr>
            </w:pPr>
            <w:r w:rsidRPr="00CA0299">
              <w:rPr>
                <w:rFonts w:ascii="Times New Roman" w:eastAsia="Times New Roman" w:hAnsi="Times New Roman" w:cs="Times New Roman"/>
                <w:color w:val="767171" w:themeColor="background2" w:themeShade="80"/>
                <w:sz w:val="24"/>
                <w:szCs w:val="24"/>
              </w:rPr>
              <w:t xml:space="preserve">UPS Central: Equipo instalado y en funcionamiento, este proyecto lleva al </w:t>
            </w:r>
            <w:r w:rsidRPr="00CA0299">
              <w:rPr>
                <w:rFonts w:ascii="Times New Roman" w:eastAsia="Times New Roman" w:hAnsi="Times New Roman" w:cs="Times New Roman"/>
                <w:color w:val="767171" w:themeColor="background2" w:themeShade="80"/>
                <w:sz w:val="24"/>
                <w:szCs w:val="24"/>
              </w:rPr>
              <w:lastRenderedPageBreak/>
              <w:t>fortalecimiento institucional no solo de la Sede, pero también a las dependencias con el retorno de los de UPS personales al almacén de TI y estos ser asignado a las dependencias donde sean necesarios.</w:t>
            </w:r>
          </w:p>
        </w:tc>
        <w:tc>
          <w:tcPr>
            <w:tcW w:w="3972" w:type="dxa"/>
            <w:vAlign w:val="center"/>
          </w:tcPr>
          <w:p w14:paraId="3C296795" w14:textId="599A9662" w:rsidR="00BD1A79" w:rsidRPr="00CA0299" w:rsidRDefault="77DD3AD9"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rPr>
            </w:pPr>
            <w:r w:rsidRPr="00CA0299">
              <w:rPr>
                <w:rFonts w:ascii="Times New Roman" w:eastAsia="Times New Roman" w:hAnsi="Times New Roman" w:cs="Times New Roman"/>
                <w:color w:val="767171" w:themeColor="background2" w:themeShade="80"/>
                <w:sz w:val="24"/>
                <w:szCs w:val="24"/>
              </w:rPr>
              <w:lastRenderedPageBreak/>
              <w:t>100</w:t>
            </w:r>
          </w:p>
        </w:tc>
      </w:tr>
      <w:tr w:rsidR="00BD1A79" w:rsidRPr="00CA0299" w14:paraId="15816A9A" w14:textId="77777777" w:rsidTr="59A45160">
        <w:tc>
          <w:tcPr>
            <w:tcW w:w="3971" w:type="dxa"/>
            <w:vAlign w:val="center"/>
          </w:tcPr>
          <w:p w14:paraId="52C77B36" w14:textId="1A882377" w:rsidR="00BD1A79" w:rsidRPr="00CA0299" w:rsidRDefault="77DD3AD9"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rPr>
            </w:pPr>
            <w:r w:rsidRPr="00CA0299">
              <w:rPr>
                <w:rFonts w:ascii="Times New Roman" w:eastAsia="Times New Roman" w:hAnsi="Times New Roman" w:cs="Times New Roman"/>
                <w:color w:val="767171" w:themeColor="background2" w:themeShade="80"/>
                <w:sz w:val="24"/>
                <w:szCs w:val="24"/>
              </w:rPr>
              <w:t>UPS Cabinas de Datos: Fortalecimiento Institucional</w:t>
            </w:r>
          </w:p>
        </w:tc>
        <w:tc>
          <w:tcPr>
            <w:tcW w:w="3972" w:type="dxa"/>
            <w:vAlign w:val="center"/>
          </w:tcPr>
          <w:p w14:paraId="49CE96F1" w14:textId="73C55B5A" w:rsidR="00BD1A79" w:rsidRPr="00CA0299" w:rsidRDefault="77DD3AD9"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rPr>
            </w:pPr>
            <w:r w:rsidRPr="00CA0299">
              <w:rPr>
                <w:rFonts w:ascii="Times New Roman" w:eastAsia="Times New Roman" w:hAnsi="Times New Roman" w:cs="Times New Roman"/>
                <w:color w:val="767171" w:themeColor="background2" w:themeShade="80"/>
                <w:sz w:val="24"/>
                <w:szCs w:val="24"/>
              </w:rPr>
              <w:t>100</w:t>
            </w:r>
          </w:p>
        </w:tc>
      </w:tr>
      <w:tr w:rsidR="00BD1A79" w:rsidRPr="00CA0299" w14:paraId="7BE9895A" w14:textId="77777777" w:rsidTr="59A45160">
        <w:tc>
          <w:tcPr>
            <w:tcW w:w="3971" w:type="dxa"/>
            <w:vAlign w:val="center"/>
          </w:tcPr>
          <w:p w14:paraId="20E361A0" w14:textId="754E84B4" w:rsidR="00BD1A79" w:rsidRPr="00CA0299" w:rsidRDefault="77DD3AD9"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rPr>
            </w:pPr>
            <w:r w:rsidRPr="00CA0299">
              <w:rPr>
                <w:rFonts w:ascii="Times New Roman" w:eastAsia="Times New Roman" w:hAnsi="Times New Roman" w:cs="Times New Roman"/>
                <w:color w:val="767171" w:themeColor="background2" w:themeShade="80"/>
                <w:sz w:val="24"/>
                <w:szCs w:val="24"/>
              </w:rPr>
              <w:t>Cableado estructurado Sede:  Fortalecimiento Institucional</w:t>
            </w:r>
          </w:p>
        </w:tc>
        <w:tc>
          <w:tcPr>
            <w:tcW w:w="3972" w:type="dxa"/>
            <w:vAlign w:val="center"/>
          </w:tcPr>
          <w:p w14:paraId="4E24FC22" w14:textId="6045D4B7" w:rsidR="00BD1A79" w:rsidRPr="00CA0299" w:rsidRDefault="77DD3AD9"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rPr>
            </w:pPr>
            <w:r w:rsidRPr="00CA0299">
              <w:rPr>
                <w:rFonts w:ascii="Times New Roman" w:eastAsia="Times New Roman" w:hAnsi="Times New Roman" w:cs="Times New Roman"/>
                <w:color w:val="767171" w:themeColor="background2" w:themeShade="80"/>
                <w:sz w:val="24"/>
                <w:szCs w:val="24"/>
              </w:rPr>
              <w:t>70</w:t>
            </w:r>
          </w:p>
        </w:tc>
      </w:tr>
      <w:tr w:rsidR="00BD1A79" w:rsidRPr="00CA0299" w14:paraId="662388A3" w14:textId="77777777" w:rsidTr="59A45160">
        <w:tc>
          <w:tcPr>
            <w:tcW w:w="3971" w:type="dxa"/>
            <w:vAlign w:val="center"/>
          </w:tcPr>
          <w:p w14:paraId="49473C34" w14:textId="71FE5CE6" w:rsidR="00BD1A79" w:rsidRPr="00CA0299" w:rsidRDefault="77DD3AD9"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rPr>
            </w:pPr>
            <w:r w:rsidRPr="00CA0299">
              <w:rPr>
                <w:rFonts w:ascii="Times New Roman" w:eastAsia="Times New Roman" w:hAnsi="Times New Roman" w:cs="Times New Roman"/>
                <w:color w:val="767171" w:themeColor="background2" w:themeShade="80"/>
                <w:sz w:val="24"/>
                <w:szCs w:val="24"/>
              </w:rPr>
              <w:t>Almacenamiento en nube: Fortalecimiento Institucional</w:t>
            </w:r>
          </w:p>
        </w:tc>
        <w:tc>
          <w:tcPr>
            <w:tcW w:w="3972" w:type="dxa"/>
            <w:vAlign w:val="center"/>
          </w:tcPr>
          <w:p w14:paraId="4CDD7021" w14:textId="463EDD63" w:rsidR="00BD1A79" w:rsidRPr="00CA0299" w:rsidRDefault="77DD3AD9"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rPr>
            </w:pPr>
            <w:r w:rsidRPr="00CA0299">
              <w:rPr>
                <w:rFonts w:ascii="Times New Roman" w:eastAsia="Times New Roman" w:hAnsi="Times New Roman" w:cs="Times New Roman"/>
                <w:color w:val="767171" w:themeColor="background2" w:themeShade="80"/>
                <w:sz w:val="24"/>
                <w:szCs w:val="24"/>
              </w:rPr>
              <w:t>90</w:t>
            </w:r>
          </w:p>
        </w:tc>
      </w:tr>
      <w:tr w:rsidR="00BD1A79" w:rsidRPr="00CA0299" w14:paraId="4151D96A" w14:textId="77777777" w:rsidTr="59A45160">
        <w:tc>
          <w:tcPr>
            <w:tcW w:w="3971" w:type="dxa"/>
            <w:vAlign w:val="center"/>
          </w:tcPr>
          <w:p w14:paraId="7C3DCF92" w14:textId="74C0064A" w:rsidR="00BD1A79" w:rsidRPr="00CA0299" w:rsidRDefault="77DD3AD9"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rPr>
            </w:pPr>
            <w:r w:rsidRPr="00CA0299">
              <w:rPr>
                <w:rFonts w:ascii="Times New Roman" w:eastAsia="Times New Roman" w:hAnsi="Times New Roman" w:cs="Times New Roman"/>
                <w:color w:val="767171" w:themeColor="background2" w:themeShade="80"/>
                <w:sz w:val="24"/>
                <w:szCs w:val="24"/>
              </w:rPr>
              <w:t>Implementación de Servidor de Respaldo para casos de emergencias: Fortalecimiento Institucional</w:t>
            </w:r>
          </w:p>
        </w:tc>
        <w:tc>
          <w:tcPr>
            <w:tcW w:w="3972" w:type="dxa"/>
            <w:vAlign w:val="center"/>
          </w:tcPr>
          <w:p w14:paraId="6A5105A1" w14:textId="05BE313C" w:rsidR="00BD1A79" w:rsidRPr="00CA0299" w:rsidRDefault="77DD3AD9"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rPr>
            </w:pPr>
            <w:r w:rsidRPr="00CA0299">
              <w:rPr>
                <w:rFonts w:ascii="Times New Roman" w:eastAsia="Times New Roman" w:hAnsi="Times New Roman" w:cs="Times New Roman"/>
                <w:color w:val="767171" w:themeColor="background2" w:themeShade="80"/>
                <w:sz w:val="24"/>
                <w:szCs w:val="24"/>
              </w:rPr>
              <w:t>100</w:t>
            </w:r>
          </w:p>
        </w:tc>
      </w:tr>
      <w:tr w:rsidR="00BD1A79" w:rsidRPr="00CA0299" w14:paraId="508EB5AE" w14:textId="77777777" w:rsidTr="59A45160">
        <w:tc>
          <w:tcPr>
            <w:tcW w:w="3971" w:type="dxa"/>
            <w:vAlign w:val="center"/>
          </w:tcPr>
          <w:p w14:paraId="013F349F" w14:textId="585CF8CB" w:rsidR="00BD1A79" w:rsidRPr="00CA0299" w:rsidRDefault="77DD3AD9"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rPr>
            </w:pPr>
            <w:r w:rsidRPr="00CA0299">
              <w:rPr>
                <w:rFonts w:ascii="Times New Roman" w:eastAsia="Times New Roman" w:hAnsi="Times New Roman" w:cs="Times New Roman"/>
                <w:color w:val="767171" w:themeColor="background2" w:themeShade="80"/>
                <w:sz w:val="24"/>
                <w:szCs w:val="24"/>
              </w:rPr>
              <w:t xml:space="preserve">Proyectores: En proceso de adquisición de equipos de apoyo para fortalecer las actividades del ministerio (Eventos y reuniones) </w:t>
            </w:r>
          </w:p>
        </w:tc>
        <w:tc>
          <w:tcPr>
            <w:tcW w:w="3972" w:type="dxa"/>
            <w:vAlign w:val="center"/>
          </w:tcPr>
          <w:p w14:paraId="70D25834" w14:textId="01C1798A" w:rsidR="00BD1A79" w:rsidRPr="00CA0299" w:rsidRDefault="77DD3AD9"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rPr>
            </w:pPr>
            <w:r w:rsidRPr="00CA0299">
              <w:rPr>
                <w:rFonts w:ascii="Times New Roman" w:eastAsia="Times New Roman" w:hAnsi="Times New Roman" w:cs="Times New Roman"/>
                <w:color w:val="767171" w:themeColor="background2" w:themeShade="80"/>
                <w:sz w:val="24"/>
                <w:szCs w:val="24"/>
              </w:rPr>
              <w:t>30</w:t>
            </w:r>
          </w:p>
        </w:tc>
      </w:tr>
    </w:tbl>
    <w:p w14:paraId="7D268188" w14:textId="77777777" w:rsidR="00BD1A79" w:rsidRPr="00CA0299" w:rsidRDefault="00BD1A79" w:rsidP="005C6940">
      <w:pPr>
        <w:spacing w:beforeLines="30" w:before="72" w:afterLines="30" w:after="72" w:line="360" w:lineRule="auto"/>
        <w:jc w:val="both"/>
        <w:rPr>
          <w:rFonts w:eastAsia="Times New Roman"/>
          <w:lang w:val="es-DO"/>
        </w:rPr>
      </w:pPr>
    </w:p>
    <w:tbl>
      <w:tblPr>
        <w:tblStyle w:val="Tablaconcuadrcula"/>
        <w:tblW w:w="0" w:type="auto"/>
        <w:tblLook w:val="04A0" w:firstRow="1" w:lastRow="0" w:firstColumn="1" w:lastColumn="0" w:noHBand="0" w:noVBand="1"/>
      </w:tblPr>
      <w:tblGrid>
        <w:gridCol w:w="3959"/>
        <w:gridCol w:w="3951"/>
      </w:tblGrid>
      <w:tr w:rsidR="00063863" w:rsidRPr="00CA0299" w14:paraId="4D119BA3" w14:textId="77777777" w:rsidTr="59A45160">
        <w:trPr>
          <w:tblHeader/>
        </w:trPr>
        <w:tc>
          <w:tcPr>
            <w:tcW w:w="3971" w:type="dxa"/>
            <w:shd w:val="clear" w:color="auto" w:fill="011C50"/>
            <w:vAlign w:val="center"/>
          </w:tcPr>
          <w:p w14:paraId="37366210" w14:textId="082BF0D3" w:rsidR="00063863" w:rsidRPr="00830FB5" w:rsidRDefault="0FADC2F6" w:rsidP="00830FB5">
            <w:pPr>
              <w:spacing w:beforeLines="30" w:before="72" w:afterLines="30" w:after="72" w:line="360" w:lineRule="auto"/>
              <w:jc w:val="center"/>
              <w:rPr>
                <w:rFonts w:ascii="Times New Roman" w:eastAsia="Times New Roman" w:hAnsi="Times New Roman" w:cs="Times New Roman"/>
                <w:b/>
                <w:bCs/>
                <w:color w:val="FFFFFF" w:themeColor="background1"/>
                <w:sz w:val="28"/>
                <w:szCs w:val="28"/>
                <w:lang w:eastAsia="es-DO"/>
              </w:rPr>
            </w:pPr>
            <w:r w:rsidRPr="00830FB5">
              <w:rPr>
                <w:rFonts w:ascii="Times New Roman" w:eastAsia="Times New Roman" w:hAnsi="Times New Roman" w:cs="Times New Roman"/>
                <w:b/>
                <w:bCs/>
                <w:color w:val="FFFFFF" w:themeColor="background1"/>
                <w:sz w:val="28"/>
                <w:szCs w:val="28"/>
                <w:lang w:eastAsia="es-DO"/>
              </w:rPr>
              <w:lastRenderedPageBreak/>
              <w:t>Proyecto de Equipamiento para Fortalecimiento Institucional</w:t>
            </w:r>
          </w:p>
        </w:tc>
        <w:tc>
          <w:tcPr>
            <w:tcW w:w="3972" w:type="dxa"/>
            <w:shd w:val="clear" w:color="auto" w:fill="011C50"/>
            <w:vAlign w:val="center"/>
          </w:tcPr>
          <w:p w14:paraId="3C5CBED4" w14:textId="18C28A26" w:rsidR="00063863" w:rsidRPr="00830FB5" w:rsidRDefault="0FADC2F6" w:rsidP="00830FB5">
            <w:pPr>
              <w:spacing w:beforeLines="30" w:before="72" w:afterLines="30" w:after="72" w:line="360" w:lineRule="auto"/>
              <w:jc w:val="center"/>
              <w:rPr>
                <w:rFonts w:ascii="Times New Roman" w:eastAsia="Times New Roman" w:hAnsi="Times New Roman" w:cs="Times New Roman"/>
                <w:b/>
                <w:bCs/>
                <w:color w:val="FFFFFF" w:themeColor="background1"/>
                <w:sz w:val="28"/>
                <w:szCs w:val="28"/>
                <w:lang w:eastAsia="es-DO"/>
              </w:rPr>
            </w:pPr>
            <w:r w:rsidRPr="00830FB5">
              <w:rPr>
                <w:rFonts w:ascii="Times New Roman" w:eastAsia="Times New Roman" w:hAnsi="Times New Roman" w:cs="Times New Roman"/>
                <w:b/>
                <w:bCs/>
                <w:color w:val="FFFFFF" w:themeColor="background1"/>
                <w:sz w:val="28"/>
                <w:szCs w:val="28"/>
                <w:lang w:eastAsia="es-DO"/>
              </w:rPr>
              <w:t>%</w:t>
            </w:r>
          </w:p>
        </w:tc>
      </w:tr>
      <w:tr w:rsidR="00063863" w:rsidRPr="00CA0299" w14:paraId="2F2702F0" w14:textId="77777777" w:rsidTr="59A45160">
        <w:tc>
          <w:tcPr>
            <w:tcW w:w="3971" w:type="dxa"/>
            <w:vAlign w:val="center"/>
          </w:tcPr>
          <w:p w14:paraId="378CA723" w14:textId="69A53071"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rPr>
            </w:pPr>
            <w:r w:rsidRPr="00CA0299">
              <w:rPr>
                <w:rFonts w:ascii="Times New Roman" w:eastAsia="Times New Roman" w:hAnsi="Times New Roman" w:cs="Times New Roman"/>
                <w:color w:val="767171" w:themeColor="background2" w:themeShade="80"/>
                <w:sz w:val="24"/>
                <w:szCs w:val="24"/>
              </w:rPr>
              <w:t>Computadoras de Escritorio: Asignación de equipos en stock, fortalecimiento institucional.</w:t>
            </w:r>
          </w:p>
        </w:tc>
        <w:tc>
          <w:tcPr>
            <w:tcW w:w="3972" w:type="dxa"/>
            <w:vAlign w:val="center"/>
          </w:tcPr>
          <w:p w14:paraId="29F4CB46" w14:textId="01404B1A"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rPr>
            </w:pPr>
            <w:r w:rsidRPr="00CA0299">
              <w:rPr>
                <w:rFonts w:ascii="Times New Roman" w:eastAsia="Times New Roman" w:hAnsi="Times New Roman" w:cs="Times New Roman"/>
                <w:color w:val="767171" w:themeColor="background2" w:themeShade="80"/>
                <w:sz w:val="24"/>
                <w:szCs w:val="24"/>
              </w:rPr>
              <w:t>100</w:t>
            </w:r>
          </w:p>
        </w:tc>
      </w:tr>
      <w:tr w:rsidR="00063863" w:rsidRPr="00CA0299" w14:paraId="0F4CBEA3" w14:textId="77777777" w:rsidTr="59A45160">
        <w:tc>
          <w:tcPr>
            <w:tcW w:w="3971" w:type="dxa"/>
            <w:vAlign w:val="center"/>
          </w:tcPr>
          <w:p w14:paraId="06A8881C" w14:textId="1A8DD514"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rPr>
            </w:pPr>
            <w:r w:rsidRPr="00CA0299">
              <w:rPr>
                <w:rFonts w:ascii="Times New Roman" w:eastAsia="Times New Roman" w:hAnsi="Times New Roman" w:cs="Times New Roman"/>
                <w:color w:val="767171" w:themeColor="background2" w:themeShade="80"/>
                <w:sz w:val="24"/>
                <w:szCs w:val="24"/>
              </w:rPr>
              <w:t>Laptops: fortalecimiento institucional y trabajo digno.</w:t>
            </w:r>
          </w:p>
        </w:tc>
        <w:tc>
          <w:tcPr>
            <w:tcW w:w="3972" w:type="dxa"/>
            <w:vAlign w:val="center"/>
          </w:tcPr>
          <w:p w14:paraId="0A7A4243" w14:textId="4E340F52"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rPr>
            </w:pPr>
            <w:r w:rsidRPr="00CA0299">
              <w:rPr>
                <w:rFonts w:ascii="Times New Roman" w:eastAsia="Times New Roman" w:hAnsi="Times New Roman" w:cs="Times New Roman"/>
                <w:color w:val="767171" w:themeColor="background2" w:themeShade="80"/>
                <w:sz w:val="24"/>
                <w:szCs w:val="24"/>
              </w:rPr>
              <w:t>100</w:t>
            </w:r>
          </w:p>
        </w:tc>
      </w:tr>
      <w:tr w:rsidR="00063863" w:rsidRPr="00CA0299" w14:paraId="0BAB9D23" w14:textId="77777777" w:rsidTr="59A45160">
        <w:tc>
          <w:tcPr>
            <w:tcW w:w="3971" w:type="dxa"/>
            <w:vAlign w:val="center"/>
          </w:tcPr>
          <w:p w14:paraId="0E3A32D5" w14:textId="3E3CA4D4"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rPr>
            </w:pPr>
            <w:r w:rsidRPr="00CA0299">
              <w:rPr>
                <w:rFonts w:ascii="Times New Roman" w:eastAsia="Times New Roman" w:hAnsi="Times New Roman" w:cs="Times New Roman"/>
                <w:color w:val="767171" w:themeColor="background2" w:themeShade="80"/>
                <w:sz w:val="24"/>
                <w:szCs w:val="24"/>
              </w:rPr>
              <w:t>Impresoras: Se aumento el parque de impresoras, donde se repararon equipos en stocks del ministerio más la distribución de equipos contratados bajo la modalidad de alquiler</w:t>
            </w:r>
          </w:p>
        </w:tc>
        <w:tc>
          <w:tcPr>
            <w:tcW w:w="3972" w:type="dxa"/>
            <w:vAlign w:val="center"/>
          </w:tcPr>
          <w:p w14:paraId="69BCD105" w14:textId="378C27B1"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rPr>
            </w:pPr>
            <w:r w:rsidRPr="00CA0299">
              <w:rPr>
                <w:rFonts w:ascii="Times New Roman" w:eastAsia="Times New Roman" w:hAnsi="Times New Roman" w:cs="Times New Roman"/>
                <w:color w:val="767171" w:themeColor="background2" w:themeShade="80"/>
                <w:sz w:val="24"/>
                <w:szCs w:val="24"/>
              </w:rPr>
              <w:t>100</w:t>
            </w:r>
          </w:p>
        </w:tc>
      </w:tr>
      <w:tr w:rsidR="00063863" w:rsidRPr="00CA0299" w14:paraId="4BA019B6" w14:textId="77777777" w:rsidTr="59A45160">
        <w:tc>
          <w:tcPr>
            <w:tcW w:w="3971" w:type="dxa"/>
            <w:vAlign w:val="center"/>
          </w:tcPr>
          <w:p w14:paraId="51B805E8" w14:textId="16DB8081"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rPr>
            </w:pPr>
            <w:r w:rsidRPr="00CA0299">
              <w:rPr>
                <w:rFonts w:ascii="Times New Roman" w:eastAsia="Times New Roman" w:hAnsi="Times New Roman" w:cs="Times New Roman"/>
                <w:color w:val="767171" w:themeColor="background2" w:themeShade="80"/>
                <w:sz w:val="24"/>
                <w:szCs w:val="24"/>
              </w:rPr>
              <w:t>UPS Escritorio: Adquisición y mantenimiento de UPS de escritorio para el fortalecimiento de la infraestructura tecnológica en la sede y dependencia.</w:t>
            </w:r>
          </w:p>
        </w:tc>
        <w:tc>
          <w:tcPr>
            <w:tcW w:w="3972" w:type="dxa"/>
            <w:vAlign w:val="center"/>
          </w:tcPr>
          <w:p w14:paraId="1BC765FB" w14:textId="7DDD881C"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rPr>
            </w:pPr>
            <w:r w:rsidRPr="00CA0299">
              <w:rPr>
                <w:rFonts w:ascii="Times New Roman" w:eastAsia="Times New Roman" w:hAnsi="Times New Roman" w:cs="Times New Roman"/>
                <w:color w:val="767171" w:themeColor="background2" w:themeShade="80"/>
                <w:sz w:val="24"/>
                <w:szCs w:val="24"/>
              </w:rPr>
              <w:t>100</w:t>
            </w:r>
          </w:p>
        </w:tc>
      </w:tr>
    </w:tbl>
    <w:p w14:paraId="0DB46FB3" w14:textId="77777777" w:rsidR="00063863" w:rsidRPr="00CA0299" w:rsidRDefault="00063863" w:rsidP="005C6940">
      <w:pPr>
        <w:spacing w:beforeLines="30" w:before="72" w:afterLines="30" w:after="72" w:line="360" w:lineRule="auto"/>
        <w:jc w:val="both"/>
        <w:rPr>
          <w:rFonts w:eastAsia="Times New Roman"/>
          <w:lang w:val="es-DO"/>
        </w:rPr>
      </w:pPr>
    </w:p>
    <w:tbl>
      <w:tblPr>
        <w:tblStyle w:val="Tablaconcuadrcula"/>
        <w:tblW w:w="0" w:type="auto"/>
        <w:tblLook w:val="04A0" w:firstRow="1" w:lastRow="0" w:firstColumn="1" w:lastColumn="0" w:noHBand="0" w:noVBand="1"/>
      </w:tblPr>
      <w:tblGrid>
        <w:gridCol w:w="3963"/>
        <w:gridCol w:w="3947"/>
      </w:tblGrid>
      <w:tr w:rsidR="00063863" w:rsidRPr="00CA0299" w14:paraId="2444DA7E" w14:textId="77777777" w:rsidTr="59A45160">
        <w:trPr>
          <w:tblHeader/>
        </w:trPr>
        <w:tc>
          <w:tcPr>
            <w:tcW w:w="3971" w:type="dxa"/>
            <w:shd w:val="clear" w:color="auto" w:fill="011C50"/>
            <w:vAlign w:val="center"/>
          </w:tcPr>
          <w:p w14:paraId="10A0887C" w14:textId="7CE201A7" w:rsidR="00063863" w:rsidRPr="00830FB5" w:rsidRDefault="0FADC2F6" w:rsidP="00830FB5">
            <w:pPr>
              <w:spacing w:beforeLines="30" w:before="72" w:afterLines="30" w:after="72" w:line="360" w:lineRule="auto"/>
              <w:jc w:val="center"/>
              <w:rPr>
                <w:rFonts w:ascii="Times New Roman" w:eastAsia="Times New Roman" w:hAnsi="Times New Roman" w:cs="Times New Roman"/>
                <w:b/>
                <w:bCs/>
                <w:color w:val="FFFFFF" w:themeColor="background1"/>
                <w:sz w:val="28"/>
                <w:szCs w:val="28"/>
                <w:lang w:eastAsia="es-DO"/>
              </w:rPr>
            </w:pPr>
            <w:r w:rsidRPr="00830FB5">
              <w:rPr>
                <w:rFonts w:ascii="Times New Roman" w:eastAsia="Times New Roman" w:hAnsi="Times New Roman" w:cs="Times New Roman"/>
                <w:b/>
                <w:bCs/>
                <w:color w:val="FFFFFF" w:themeColor="background1"/>
                <w:sz w:val="28"/>
                <w:szCs w:val="28"/>
                <w:lang w:eastAsia="es-DO"/>
              </w:rPr>
              <w:t>Proyectos de Desarrollo e Implementación de Aplicaciones</w:t>
            </w:r>
          </w:p>
        </w:tc>
        <w:tc>
          <w:tcPr>
            <w:tcW w:w="3972" w:type="dxa"/>
            <w:shd w:val="clear" w:color="auto" w:fill="011C50"/>
            <w:vAlign w:val="center"/>
          </w:tcPr>
          <w:p w14:paraId="79A0AE1F" w14:textId="05665E1B" w:rsidR="00063863" w:rsidRPr="00830FB5" w:rsidRDefault="0FADC2F6" w:rsidP="00830FB5">
            <w:pPr>
              <w:spacing w:beforeLines="30" w:before="72" w:afterLines="30" w:after="72" w:line="360" w:lineRule="auto"/>
              <w:jc w:val="center"/>
              <w:rPr>
                <w:rFonts w:ascii="Times New Roman" w:eastAsia="Times New Roman" w:hAnsi="Times New Roman" w:cs="Times New Roman"/>
                <w:b/>
                <w:bCs/>
                <w:color w:val="FFFFFF" w:themeColor="background1"/>
                <w:sz w:val="28"/>
                <w:szCs w:val="28"/>
                <w:lang w:eastAsia="es-DO"/>
              </w:rPr>
            </w:pPr>
            <w:r w:rsidRPr="00830FB5">
              <w:rPr>
                <w:rFonts w:ascii="Times New Roman" w:eastAsia="Times New Roman" w:hAnsi="Times New Roman" w:cs="Times New Roman"/>
                <w:b/>
                <w:bCs/>
                <w:color w:val="FFFFFF" w:themeColor="background1"/>
                <w:sz w:val="28"/>
                <w:szCs w:val="28"/>
                <w:lang w:eastAsia="es-DO"/>
              </w:rPr>
              <w:t>%</w:t>
            </w:r>
          </w:p>
        </w:tc>
      </w:tr>
      <w:tr w:rsidR="00063863" w:rsidRPr="00CA0299" w14:paraId="7FBC3E11" w14:textId="77777777" w:rsidTr="59A45160">
        <w:tc>
          <w:tcPr>
            <w:tcW w:w="3971" w:type="dxa"/>
            <w:vAlign w:val="center"/>
          </w:tcPr>
          <w:p w14:paraId="007ED7BD" w14:textId="6739D680"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rPr>
            </w:pPr>
            <w:r w:rsidRPr="00CA0299">
              <w:rPr>
                <w:rFonts w:ascii="Times New Roman" w:eastAsia="Times New Roman" w:hAnsi="Times New Roman" w:cs="Times New Roman"/>
                <w:color w:val="767171" w:themeColor="background2" w:themeShade="80"/>
                <w:sz w:val="24"/>
                <w:szCs w:val="24"/>
              </w:rPr>
              <w:t>Cartelera Cultura</w:t>
            </w:r>
          </w:p>
        </w:tc>
        <w:tc>
          <w:tcPr>
            <w:tcW w:w="3972" w:type="dxa"/>
            <w:vAlign w:val="center"/>
          </w:tcPr>
          <w:p w14:paraId="1D271779" w14:textId="30E6C8AA"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rPr>
            </w:pPr>
            <w:r w:rsidRPr="00CA0299">
              <w:rPr>
                <w:rFonts w:ascii="Times New Roman" w:eastAsia="Times New Roman" w:hAnsi="Times New Roman" w:cs="Times New Roman"/>
                <w:color w:val="767171" w:themeColor="background2" w:themeShade="80"/>
                <w:sz w:val="24"/>
                <w:szCs w:val="24"/>
              </w:rPr>
              <w:t>10</w:t>
            </w:r>
          </w:p>
        </w:tc>
      </w:tr>
      <w:tr w:rsidR="00063863" w:rsidRPr="00CA0299" w14:paraId="71A8D8E5" w14:textId="77777777" w:rsidTr="59A45160">
        <w:tc>
          <w:tcPr>
            <w:tcW w:w="3971" w:type="dxa"/>
            <w:vAlign w:val="center"/>
          </w:tcPr>
          <w:p w14:paraId="73A617F5" w14:textId="20ACE545"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rPr>
            </w:pPr>
            <w:r w:rsidRPr="00CA0299">
              <w:rPr>
                <w:rFonts w:ascii="Times New Roman" w:eastAsia="Times New Roman" w:hAnsi="Times New Roman" w:cs="Times New Roman"/>
                <w:color w:val="767171" w:themeColor="background2" w:themeShade="80"/>
                <w:sz w:val="24"/>
                <w:szCs w:val="24"/>
              </w:rPr>
              <w:t>Actualización del portal institucional</w:t>
            </w:r>
          </w:p>
        </w:tc>
        <w:tc>
          <w:tcPr>
            <w:tcW w:w="3972" w:type="dxa"/>
            <w:vAlign w:val="center"/>
          </w:tcPr>
          <w:p w14:paraId="45F20B50" w14:textId="23E454CC"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rPr>
            </w:pPr>
            <w:r w:rsidRPr="00CA0299">
              <w:rPr>
                <w:rFonts w:ascii="Times New Roman" w:eastAsia="Times New Roman" w:hAnsi="Times New Roman" w:cs="Times New Roman"/>
                <w:color w:val="767171" w:themeColor="background2" w:themeShade="80"/>
                <w:sz w:val="24"/>
                <w:szCs w:val="24"/>
              </w:rPr>
              <w:t>30</w:t>
            </w:r>
          </w:p>
        </w:tc>
      </w:tr>
      <w:tr w:rsidR="00063863" w:rsidRPr="00CA0299" w14:paraId="1AED290B" w14:textId="77777777" w:rsidTr="59A45160">
        <w:tc>
          <w:tcPr>
            <w:tcW w:w="3971" w:type="dxa"/>
            <w:vAlign w:val="center"/>
          </w:tcPr>
          <w:p w14:paraId="7595CB6A" w14:textId="0995C997" w:rsidR="00063863" w:rsidRPr="00CA0299" w:rsidRDefault="00063863"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rPr>
            </w:pPr>
            <w:r w:rsidRPr="00CA0299">
              <w:rPr>
                <w:rFonts w:ascii="Times New Roman" w:eastAsia="Times New Roman" w:hAnsi="Times New Roman" w:cs="Times New Roman"/>
                <w:sz w:val="24"/>
                <w:szCs w:val="24"/>
              </w:rPr>
              <w:lastRenderedPageBreak/>
              <w:br w:type="page"/>
            </w:r>
            <w:r w:rsidR="0FADC2F6" w:rsidRPr="00CA0299">
              <w:rPr>
                <w:rFonts w:ascii="Times New Roman" w:eastAsia="Times New Roman" w:hAnsi="Times New Roman" w:cs="Times New Roman"/>
                <w:color w:val="767171" w:themeColor="background2" w:themeShade="80"/>
                <w:sz w:val="24"/>
                <w:szCs w:val="24"/>
              </w:rPr>
              <w:t xml:space="preserve">Office 365:  Implementación de Office 365 llevando esto a: </w:t>
            </w:r>
          </w:p>
        </w:tc>
        <w:tc>
          <w:tcPr>
            <w:tcW w:w="3972" w:type="dxa"/>
            <w:vAlign w:val="center"/>
          </w:tcPr>
          <w:p w14:paraId="0EA99606" w14:textId="5263512A"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rPr>
            </w:pPr>
            <w:r w:rsidRPr="00CA0299">
              <w:rPr>
                <w:rFonts w:ascii="Times New Roman" w:eastAsia="Times New Roman" w:hAnsi="Times New Roman" w:cs="Times New Roman"/>
                <w:color w:val="767171" w:themeColor="background2" w:themeShade="80"/>
                <w:sz w:val="24"/>
                <w:szCs w:val="24"/>
              </w:rPr>
              <w:t>90</w:t>
            </w:r>
          </w:p>
        </w:tc>
      </w:tr>
      <w:tr w:rsidR="00063863" w:rsidRPr="00CA0299" w14:paraId="73EAA0EC" w14:textId="77777777" w:rsidTr="59A45160">
        <w:tc>
          <w:tcPr>
            <w:tcW w:w="3971" w:type="dxa"/>
            <w:vAlign w:val="center"/>
          </w:tcPr>
          <w:p w14:paraId="174C3BB4" w14:textId="472D91A6"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rPr>
            </w:pPr>
            <w:r w:rsidRPr="00CA0299">
              <w:rPr>
                <w:rFonts w:ascii="Times New Roman" w:eastAsia="Times New Roman" w:hAnsi="Times New Roman" w:cs="Times New Roman"/>
                <w:color w:val="767171" w:themeColor="background2" w:themeShade="80"/>
                <w:sz w:val="24"/>
                <w:szCs w:val="24"/>
              </w:rPr>
              <w:t>1.Licenciamiento de Ofimática: Licencias para todos los programas de ofimática lo cual conlleva a uso de software original y soporte directo desde el fabricante.</w:t>
            </w:r>
          </w:p>
        </w:tc>
        <w:tc>
          <w:tcPr>
            <w:tcW w:w="3972" w:type="dxa"/>
            <w:vMerge w:val="restart"/>
            <w:vAlign w:val="center"/>
          </w:tcPr>
          <w:p w14:paraId="629B1E6A" w14:textId="77ED5DC0"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rPr>
            </w:pPr>
            <w:r w:rsidRPr="00CA0299">
              <w:rPr>
                <w:rFonts w:ascii="Times New Roman" w:eastAsia="Times New Roman" w:hAnsi="Times New Roman" w:cs="Times New Roman"/>
                <w:color w:val="767171" w:themeColor="background2" w:themeShade="80"/>
                <w:sz w:val="24"/>
                <w:szCs w:val="24"/>
              </w:rPr>
              <w:t>90</w:t>
            </w:r>
          </w:p>
        </w:tc>
      </w:tr>
      <w:tr w:rsidR="00063863" w:rsidRPr="00CA0299" w14:paraId="254BDB5C" w14:textId="77777777" w:rsidTr="59A45160">
        <w:tc>
          <w:tcPr>
            <w:tcW w:w="3971" w:type="dxa"/>
            <w:vAlign w:val="center"/>
          </w:tcPr>
          <w:p w14:paraId="0B2C6477" w14:textId="3A395B88"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lang w:eastAsia="es-DO"/>
              </w:rPr>
            </w:pPr>
            <w:r w:rsidRPr="00CA0299">
              <w:rPr>
                <w:rFonts w:ascii="Times New Roman" w:eastAsia="Times New Roman" w:hAnsi="Times New Roman" w:cs="Times New Roman"/>
                <w:color w:val="767171" w:themeColor="background2" w:themeShade="80"/>
                <w:sz w:val="24"/>
                <w:szCs w:val="24"/>
                <w:lang w:eastAsia="es-DO"/>
              </w:rPr>
              <w:t>2</w:t>
            </w:r>
            <w:r w:rsidRPr="00CA0299">
              <w:rPr>
                <w:rFonts w:ascii="Times New Roman" w:eastAsia="Times New Roman" w:hAnsi="Times New Roman" w:cs="Times New Roman"/>
                <w:sz w:val="24"/>
                <w:szCs w:val="24"/>
                <w:lang w:eastAsia="es-DO"/>
              </w:rPr>
              <w:t>.</w:t>
            </w:r>
            <w:r w:rsidRPr="00CA0299">
              <w:rPr>
                <w:rFonts w:ascii="Times New Roman" w:eastAsia="Times New Roman" w:hAnsi="Times New Roman" w:cs="Times New Roman"/>
                <w:b/>
                <w:bCs/>
                <w:color w:val="767171" w:themeColor="background2" w:themeShade="80"/>
                <w:sz w:val="24"/>
                <w:szCs w:val="24"/>
                <w:lang w:eastAsia="es-DO"/>
              </w:rPr>
              <w:t xml:space="preserve">Teams: </w:t>
            </w:r>
            <w:r w:rsidRPr="00CA0299">
              <w:rPr>
                <w:rFonts w:ascii="Times New Roman" w:eastAsia="Times New Roman" w:hAnsi="Times New Roman" w:cs="Times New Roman"/>
                <w:color w:val="767171" w:themeColor="background2" w:themeShade="80"/>
                <w:sz w:val="24"/>
                <w:szCs w:val="24"/>
                <w:lang w:eastAsia="es-DO"/>
              </w:rPr>
              <w:t xml:space="preserve">Implementación de la herramienta </w:t>
            </w:r>
            <w:proofErr w:type="spellStart"/>
            <w:r w:rsidRPr="00CA0299">
              <w:rPr>
                <w:rFonts w:ascii="Times New Roman" w:eastAsia="Times New Roman" w:hAnsi="Times New Roman" w:cs="Times New Roman"/>
                <w:color w:val="767171" w:themeColor="background2" w:themeShade="80"/>
                <w:sz w:val="24"/>
                <w:szCs w:val="24"/>
                <w:lang w:eastAsia="es-DO"/>
              </w:rPr>
              <w:t>Teams</w:t>
            </w:r>
            <w:proofErr w:type="spellEnd"/>
            <w:r w:rsidRPr="00CA0299">
              <w:rPr>
                <w:rFonts w:ascii="Times New Roman" w:eastAsia="Times New Roman" w:hAnsi="Times New Roman" w:cs="Times New Roman"/>
                <w:color w:val="767171" w:themeColor="background2" w:themeShade="80"/>
                <w:sz w:val="24"/>
                <w:szCs w:val="24"/>
                <w:lang w:eastAsia="es-DO"/>
              </w:rPr>
              <w:t xml:space="preserve"> en la cual se llevará el seguimiento de proyectos, mejora la comunicación interna, video conferencias sin límites de tiempo y a mayor número de participantes (300)</w:t>
            </w:r>
          </w:p>
        </w:tc>
        <w:tc>
          <w:tcPr>
            <w:tcW w:w="3972" w:type="dxa"/>
            <w:vMerge/>
            <w:vAlign w:val="center"/>
          </w:tcPr>
          <w:p w14:paraId="4116DDE8" w14:textId="77777777" w:rsidR="00063863" w:rsidRPr="00CA0299" w:rsidRDefault="00063863" w:rsidP="005C6940">
            <w:pPr>
              <w:spacing w:beforeLines="30" w:before="72" w:afterLines="30" w:after="72" w:line="360" w:lineRule="auto"/>
              <w:jc w:val="both"/>
              <w:rPr>
                <w:sz w:val="24"/>
                <w:szCs w:val="24"/>
              </w:rPr>
            </w:pPr>
          </w:p>
        </w:tc>
      </w:tr>
      <w:tr w:rsidR="00063863" w:rsidRPr="00CA0299" w14:paraId="49F8C75F" w14:textId="77777777" w:rsidTr="59A45160">
        <w:tc>
          <w:tcPr>
            <w:tcW w:w="3971" w:type="dxa"/>
            <w:vAlign w:val="center"/>
          </w:tcPr>
          <w:p w14:paraId="6A2B163C" w14:textId="45793C29"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lang w:eastAsia="es-DO"/>
              </w:rPr>
            </w:pPr>
            <w:r w:rsidRPr="00CA0299">
              <w:rPr>
                <w:rFonts w:ascii="Times New Roman" w:eastAsia="Times New Roman" w:hAnsi="Times New Roman" w:cs="Times New Roman"/>
                <w:color w:val="767171" w:themeColor="background2" w:themeShade="80"/>
                <w:sz w:val="24"/>
                <w:szCs w:val="24"/>
                <w:lang w:eastAsia="es-DO"/>
              </w:rPr>
              <w:t>3.</w:t>
            </w:r>
            <w:r w:rsidRPr="00CA0299">
              <w:rPr>
                <w:rFonts w:ascii="Times New Roman" w:eastAsia="Times New Roman" w:hAnsi="Times New Roman" w:cs="Times New Roman"/>
                <w:b/>
                <w:bCs/>
                <w:color w:val="767171" w:themeColor="background2" w:themeShade="80"/>
                <w:sz w:val="24"/>
                <w:szCs w:val="24"/>
                <w:lang w:eastAsia="es-DO"/>
              </w:rPr>
              <w:t xml:space="preserve">Almacenamiento en nube: </w:t>
            </w:r>
            <w:r w:rsidRPr="00CA0299">
              <w:rPr>
                <w:rFonts w:ascii="Times New Roman" w:eastAsia="Times New Roman" w:hAnsi="Times New Roman" w:cs="Times New Roman"/>
                <w:color w:val="767171" w:themeColor="background2" w:themeShade="80"/>
                <w:sz w:val="24"/>
                <w:szCs w:val="24"/>
                <w:lang w:eastAsia="es-DO"/>
              </w:rPr>
              <w:t>Seguridad de los datos en nube y facilidad de compartir los mismo entre los allegados</w:t>
            </w:r>
          </w:p>
        </w:tc>
        <w:tc>
          <w:tcPr>
            <w:tcW w:w="3972" w:type="dxa"/>
            <w:vMerge/>
            <w:vAlign w:val="center"/>
          </w:tcPr>
          <w:p w14:paraId="1200F662" w14:textId="77777777" w:rsidR="00063863" w:rsidRPr="00CA0299" w:rsidRDefault="00063863" w:rsidP="005C6940">
            <w:pPr>
              <w:spacing w:beforeLines="30" w:before="72" w:afterLines="30" w:after="72" w:line="360" w:lineRule="auto"/>
              <w:jc w:val="both"/>
              <w:rPr>
                <w:sz w:val="24"/>
                <w:szCs w:val="24"/>
              </w:rPr>
            </w:pPr>
          </w:p>
        </w:tc>
      </w:tr>
      <w:tr w:rsidR="00063863" w:rsidRPr="00CA0299" w14:paraId="4766F206" w14:textId="77777777" w:rsidTr="59A45160">
        <w:tc>
          <w:tcPr>
            <w:tcW w:w="3971" w:type="dxa"/>
            <w:vAlign w:val="center"/>
          </w:tcPr>
          <w:p w14:paraId="68056312" w14:textId="5705BCDF"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lang w:eastAsia="es-DO"/>
              </w:rPr>
            </w:pPr>
            <w:r w:rsidRPr="00CA0299">
              <w:rPr>
                <w:rFonts w:ascii="Times New Roman" w:eastAsia="Times New Roman" w:hAnsi="Times New Roman" w:cs="Times New Roman"/>
                <w:color w:val="767171" w:themeColor="background2" w:themeShade="80"/>
                <w:sz w:val="24"/>
                <w:szCs w:val="24"/>
                <w:lang w:eastAsia="es-DO"/>
              </w:rPr>
              <w:t>4</w:t>
            </w:r>
            <w:r w:rsidRPr="00CA0299">
              <w:rPr>
                <w:rFonts w:ascii="Times New Roman" w:eastAsia="Times New Roman" w:hAnsi="Times New Roman" w:cs="Times New Roman"/>
                <w:sz w:val="24"/>
                <w:szCs w:val="24"/>
                <w:lang w:eastAsia="es-DO"/>
              </w:rPr>
              <w:t>.</w:t>
            </w:r>
            <w:r w:rsidRPr="00CA0299">
              <w:rPr>
                <w:rFonts w:ascii="Times New Roman" w:eastAsia="Times New Roman" w:hAnsi="Times New Roman" w:cs="Times New Roman"/>
                <w:color w:val="767171" w:themeColor="background2" w:themeShade="80"/>
                <w:sz w:val="24"/>
                <w:szCs w:val="24"/>
                <w:lang w:eastAsia="es-DO"/>
              </w:rPr>
              <w:t xml:space="preserve"> </w:t>
            </w:r>
            <w:r w:rsidRPr="00CA0299">
              <w:rPr>
                <w:rFonts w:ascii="Times New Roman" w:eastAsia="Times New Roman" w:hAnsi="Times New Roman" w:cs="Times New Roman"/>
                <w:b/>
                <w:bCs/>
                <w:color w:val="767171" w:themeColor="background2" w:themeShade="80"/>
                <w:sz w:val="24"/>
                <w:szCs w:val="24"/>
                <w:lang w:eastAsia="es-DO"/>
              </w:rPr>
              <w:t>SharePoint:</w:t>
            </w:r>
            <w:r w:rsidRPr="00CA0299">
              <w:rPr>
                <w:rFonts w:ascii="Times New Roman" w:eastAsia="Times New Roman" w:hAnsi="Times New Roman" w:cs="Times New Roman"/>
                <w:color w:val="767171" w:themeColor="background2" w:themeShade="80"/>
                <w:sz w:val="24"/>
                <w:szCs w:val="24"/>
                <w:lang w:eastAsia="es-DO"/>
              </w:rPr>
              <w:t xml:space="preserve"> Almacenamiento de repositorio Institucional</w:t>
            </w:r>
          </w:p>
        </w:tc>
        <w:tc>
          <w:tcPr>
            <w:tcW w:w="3972" w:type="dxa"/>
            <w:vAlign w:val="center"/>
          </w:tcPr>
          <w:p w14:paraId="31B6A865" w14:textId="77777777" w:rsidR="00063863" w:rsidRPr="00CA0299" w:rsidRDefault="00063863" w:rsidP="005C6940">
            <w:pPr>
              <w:spacing w:beforeLines="30" w:before="72" w:afterLines="30" w:after="72" w:line="360" w:lineRule="auto"/>
              <w:jc w:val="both"/>
              <w:rPr>
                <w:rFonts w:ascii="Times New Roman" w:eastAsia="Times New Roman" w:hAnsi="Times New Roman" w:cs="Times New Roman"/>
                <w:sz w:val="24"/>
                <w:szCs w:val="24"/>
              </w:rPr>
            </w:pPr>
          </w:p>
        </w:tc>
      </w:tr>
      <w:tr w:rsidR="00063863" w:rsidRPr="00CA0299" w14:paraId="647C5B5C" w14:textId="77777777" w:rsidTr="59A45160">
        <w:tc>
          <w:tcPr>
            <w:tcW w:w="3971" w:type="dxa"/>
            <w:vAlign w:val="center"/>
          </w:tcPr>
          <w:p w14:paraId="167B1BC3" w14:textId="11C9B809" w:rsidR="00063863" w:rsidRPr="00CA0299" w:rsidRDefault="0FADC2F6" w:rsidP="005C6940">
            <w:pPr>
              <w:spacing w:beforeLines="30" w:before="72" w:afterLines="30" w:after="72" w:line="360" w:lineRule="auto"/>
              <w:jc w:val="both"/>
              <w:rPr>
                <w:rFonts w:ascii="Times New Roman" w:eastAsia="Times New Roman" w:hAnsi="Times New Roman" w:cs="Times New Roman"/>
                <w:sz w:val="24"/>
                <w:szCs w:val="24"/>
                <w:lang w:eastAsia="es-DO"/>
              </w:rPr>
            </w:pPr>
            <w:r w:rsidRPr="00CA0299">
              <w:rPr>
                <w:rFonts w:ascii="Times New Roman" w:eastAsia="Times New Roman" w:hAnsi="Times New Roman" w:cs="Times New Roman"/>
                <w:color w:val="767171" w:themeColor="background2" w:themeShade="80"/>
                <w:sz w:val="24"/>
                <w:szCs w:val="24"/>
                <w:lang w:eastAsia="es-DO"/>
              </w:rPr>
              <w:t>Correos (SEDE):  Migración de correos a la plataforma 365</w:t>
            </w:r>
          </w:p>
        </w:tc>
        <w:tc>
          <w:tcPr>
            <w:tcW w:w="3972" w:type="dxa"/>
            <w:vAlign w:val="center"/>
          </w:tcPr>
          <w:p w14:paraId="0BE4D2EC" w14:textId="02A5DC0F"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lang w:eastAsia="es-DO"/>
              </w:rPr>
            </w:pPr>
            <w:r w:rsidRPr="00CA0299">
              <w:rPr>
                <w:rFonts w:ascii="Times New Roman" w:eastAsia="Times New Roman" w:hAnsi="Times New Roman" w:cs="Times New Roman"/>
                <w:color w:val="767171" w:themeColor="background2" w:themeShade="80"/>
                <w:sz w:val="24"/>
                <w:szCs w:val="24"/>
                <w:lang w:eastAsia="es-DO"/>
              </w:rPr>
              <w:t>100</w:t>
            </w:r>
          </w:p>
        </w:tc>
      </w:tr>
      <w:tr w:rsidR="00063863" w:rsidRPr="00CA0299" w14:paraId="0DD9A945" w14:textId="77777777" w:rsidTr="59A45160">
        <w:tc>
          <w:tcPr>
            <w:tcW w:w="3971" w:type="dxa"/>
            <w:vAlign w:val="center"/>
          </w:tcPr>
          <w:p w14:paraId="7CF8AACF" w14:textId="723F6AF8" w:rsidR="00063863" w:rsidRPr="00CA0299" w:rsidRDefault="0FADC2F6" w:rsidP="005C6940">
            <w:pPr>
              <w:spacing w:beforeLines="30" w:before="72" w:afterLines="30" w:after="72" w:line="360" w:lineRule="auto"/>
              <w:jc w:val="both"/>
              <w:rPr>
                <w:rFonts w:ascii="Times New Roman" w:eastAsia="Times New Roman" w:hAnsi="Times New Roman" w:cs="Times New Roman"/>
                <w:sz w:val="24"/>
                <w:szCs w:val="24"/>
                <w:lang w:eastAsia="es-DO"/>
              </w:rPr>
            </w:pPr>
            <w:r w:rsidRPr="00CA0299">
              <w:rPr>
                <w:rFonts w:ascii="Times New Roman" w:eastAsia="Times New Roman" w:hAnsi="Times New Roman" w:cs="Times New Roman"/>
                <w:color w:val="767171" w:themeColor="background2" w:themeShade="80"/>
                <w:sz w:val="24"/>
                <w:szCs w:val="24"/>
                <w:lang w:eastAsia="es-DO"/>
              </w:rPr>
              <w:t>Correos (Dependencias):  Migración de correos a la plataforma 365</w:t>
            </w:r>
          </w:p>
        </w:tc>
        <w:tc>
          <w:tcPr>
            <w:tcW w:w="3972" w:type="dxa"/>
            <w:vAlign w:val="center"/>
          </w:tcPr>
          <w:p w14:paraId="6ABDC91F" w14:textId="05F7A110" w:rsidR="00063863" w:rsidRPr="00CA0299" w:rsidRDefault="0FADC2F6" w:rsidP="005C6940">
            <w:pPr>
              <w:spacing w:beforeLines="30" w:before="72" w:afterLines="30" w:after="72" w:line="360" w:lineRule="auto"/>
              <w:jc w:val="both"/>
              <w:rPr>
                <w:rFonts w:ascii="Times New Roman" w:eastAsia="Times New Roman" w:hAnsi="Times New Roman" w:cs="Times New Roman"/>
                <w:sz w:val="24"/>
                <w:szCs w:val="24"/>
                <w:lang w:eastAsia="es-DO"/>
              </w:rPr>
            </w:pPr>
            <w:r w:rsidRPr="00CA0299">
              <w:rPr>
                <w:rFonts w:ascii="Times New Roman" w:eastAsia="Times New Roman" w:hAnsi="Times New Roman" w:cs="Times New Roman"/>
                <w:color w:val="767171" w:themeColor="background2" w:themeShade="80"/>
                <w:sz w:val="24"/>
                <w:szCs w:val="24"/>
                <w:lang w:eastAsia="es-DO"/>
              </w:rPr>
              <w:t>45</w:t>
            </w:r>
          </w:p>
        </w:tc>
      </w:tr>
      <w:tr w:rsidR="00063863" w:rsidRPr="00CA0299" w14:paraId="488BEAC4" w14:textId="77777777" w:rsidTr="59A45160">
        <w:tc>
          <w:tcPr>
            <w:tcW w:w="3971" w:type="dxa"/>
            <w:vAlign w:val="center"/>
          </w:tcPr>
          <w:p w14:paraId="04D26490" w14:textId="3ABA4768" w:rsidR="00063863" w:rsidRPr="00CA0299" w:rsidRDefault="0FADC2F6" w:rsidP="005C6940">
            <w:pPr>
              <w:spacing w:beforeLines="30" w:before="72" w:afterLines="30" w:after="72" w:line="360" w:lineRule="auto"/>
              <w:jc w:val="both"/>
              <w:rPr>
                <w:rFonts w:ascii="Times New Roman" w:eastAsia="Times New Roman" w:hAnsi="Times New Roman" w:cs="Times New Roman"/>
                <w:sz w:val="24"/>
                <w:szCs w:val="24"/>
                <w:lang w:eastAsia="es-DO"/>
              </w:rPr>
            </w:pPr>
            <w:r w:rsidRPr="00CA0299">
              <w:rPr>
                <w:rFonts w:ascii="Times New Roman" w:eastAsia="Times New Roman" w:hAnsi="Times New Roman" w:cs="Times New Roman"/>
                <w:color w:val="767171" w:themeColor="background2" w:themeShade="80"/>
                <w:sz w:val="24"/>
                <w:szCs w:val="24"/>
                <w:lang w:eastAsia="es-DO"/>
              </w:rPr>
              <w:lastRenderedPageBreak/>
              <w:t>Migración del Dominio: Cambio del Dominio de @minc a @cultura</w:t>
            </w:r>
          </w:p>
        </w:tc>
        <w:tc>
          <w:tcPr>
            <w:tcW w:w="3972" w:type="dxa"/>
            <w:vAlign w:val="center"/>
          </w:tcPr>
          <w:p w14:paraId="1668AB9A" w14:textId="17523155" w:rsidR="00063863" w:rsidRPr="00CA0299" w:rsidRDefault="0FADC2F6" w:rsidP="005C6940">
            <w:pPr>
              <w:spacing w:beforeLines="30" w:before="72" w:afterLines="30" w:after="72" w:line="360" w:lineRule="auto"/>
              <w:jc w:val="both"/>
              <w:rPr>
                <w:rFonts w:ascii="Times New Roman" w:eastAsia="Times New Roman" w:hAnsi="Times New Roman" w:cs="Times New Roman"/>
                <w:sz w:val="24"/>
                <w:szCs w:val="24"/>
                <w:lang w:eastAsia="es-DO"/>
              </w:rPr>
            </w:pPr>
            <w:r w:rsidRPr="00CA0299">
              <w:rPr>
                <w:rFonts w:ascii="Times New Roman" w:eastAsia="Times New Roman" w:hAnsi="Times New Roman" w:cs="Times New Roman"/>
                <w:color w:val="767171" w:themeColor="background2" w:themeShade="80"/>
                <w:sz w:val="24"/>
                <w:szCs w:val="24"/>
                <w:lang w:eastAsia="es-DO"/>
              </w:rPr>
              <w:t>100</w:t>
            </w:r>
          </w:p>
        </w:tc>
      </w:tr>
      <w:tr w:rsidR="00063863" w:rsidRPr="00CA0299" w14:paraId="7D1295CD" w14:textId="77777777" w:rsidTr="59A45160">
        <w:tc>
          <w:tcPr>
            <w:tcW w:w="3971" w:type="dxa"/>
            <w:vAlign w:val="center"/>
          </w:tcPr>
          <w:p w14:paraId="34AABF90" w14:textId="4D09DE9F" w:rsidR="00063863" w:rsidRPr="00CA0299" w:rsidRDefault="0FADC2F6" w:rsidP="005C6940">
            <w:pPr>
              <w:spacing w:beforeLines="30" w:before="72" w:afterLines="30" w:after="72" w:line="360" w:lineRule="auto"/>
              <w:jc w:val="both"/>
              <w:rPr>
                <w:rFonts w:ascii="Times New Roman" w:eastAsia="Times New Roman" w:hAnsi="Times New Roman" w:cs="Times New Roman"/>
                <w:sz w:val="24"/>
                <w:szCs w:val="24"/>
                <w:lang w:eastAsia="es-DO"/>
              </w:rPr>
            </w:pPr>
            <w:r w:rsidRPr="00CA0299">
              <w:rPr>
                <w:rFonts w:ascii="Times New Roman" w:eastAsia="Times New Roman" w:hAnsi="Times New Roman" w:cs="Times New Roman"/>
                <w:color w:val="767171" w:themeColor="background2" w:themeShade="80"/>
                <w:sz w:val="24"/>
                <w:szCs w:val="24"/>
                <w:lang w:eastAsia="es-DO"/>
              </w:rPr>
              <w:t>Intranet vía SharePoint:  Creación de Intranet para el mejoramiento de la comunicación interna y solicitud de servicios</w:t>
            </w:r>
          </w:p>
        </w:tc>
        <w:tc>
          <w:tcPr>
            <w:tcW w:w="3972" w:type="dxa"/>
            <w:vAlign w:val="center"/>
          </w:tcPr>
          <w:p w14:paraId="1583D1C1" w14:textId="0EAE4B10" w:rsidR="00063863" w:rsidRPr="00CA0299" w:rsidRDefault="0FADC2F6" w:rsidP="005C6940">
            <w:pPr>
              <w:spacing w:beforeLines="30" w:before="72" w:afterLines="30" w:after="72" w:line="360" w:lineRule="auto"/>
              <w:jc w:val="both"/>
              <w:rPr>
                <w:rFonts w:ascii="Times New Roman" w:eastAsia="Times New Roman" w:hAnsi="Times New Roman" w:cs="Times New Roman"/>
                <w:sz w:val="24"/>
                <w:szCs w:val="24"/>
                <w:lang w:eastAsia="es-DO"/>
              </w:rPr>
            </w:pPr>
            <w:r w:rsidRPr="00CA0299">
              <w:rPr>
                <w:rFonts w:ascii="Times New Roman" w:eastAsia="Times New Roman" w:hAnsi="Times New Roman" w:cs="Times New Roman"/>
                <w:color w:val="767171" w:themeColor="background2" w:themeShade="80"/>
                <w:sz w:val="24"/>
                <w:szCs w:val="24"/>
                <w:lang w:eastAsia="es-DO"/>
              </w:rPr>
              <w:t>100</w:t>
            </w:r>
          </w:p>
        </w:tc>
      </w:tr>
    </w:tbl>
    <w:p w14:paraId="7EDAAC83" w14:textId="77777777" w:rsidR="00063863" w:rsidRPr="00CA0299" w:rsidRDefault="00063863" w:rsidP="005C6940">
      <w:pPr>
        <w:spacing w:beforeLines="30" w:before="72" w:afterLines="30" w:after="72" w:line="360" w:lineRule="auto"/>
        <w:jc w:val="both"/>
        <w:rPr>
          <w:rFonts w:eastAsia="Times New Roman"/>
          <w:lang w:val="es-DO"/>
        </w:rPr>
      </w:pPr>
    </w:p>
    <w:tbl>
      <w:tblPr>
        <w:tblStyle w:val="Tablaconcuadrcula"/>
        <w:tblW w:w="0" w:type="auto"/>
        <w:jc w:val="center"/>
        <w:tblLook w:val="04A0" w:firstRow="1" w:lastRow="0" w:firstColumn="1" w:lastColumn="0" w:noHBand="0" w:noVBand="1"/>
      </w:tblPr>
      <w:tblGrid>
        <w:gridCol w:w="3959"/>
        <w:gridCol w:w="3951"/>
      </w:tblGrid>
      <w:tr w:rsidR="00063863" w:rsidRPr="00CA0299" w14:paraId="0C42AE72" w14:textId="77777777" w:rsidTr="00840F69">
        <w:trPr>
          <w:tblHeader/>
          <w:jc w:val="center"/>
        </w:trPr>
        <w:tc>
          <w:tcPr>
            <w:tcW w:w="3971" w:type="dxa"/>
            <w:shd w:val="clear" w:color="auto" w:fill="011C50"/>
            <w:vAlign w:val="center"/>
          </w:tcPr>
          <w:p w14:paraId="45713AAA" w14:textId="0FB4EF34" w:rsidR="00063863" w:rsidRPr="00830FB5" w:rsidRDefault="0FADC2F6" w:rsidP="00830FB5">
            <w:pPr>
              <w:spacing w:beforeLines="30" w:before="72" w:afterLines="30" w:after="72" w:line="360" w:lineRule="auto"/>
              <w:jc w:val="center"/>
              <w:rPr>
                <w:rFonts w:ascii="Times New Roman" w:eastAsia="Times New Roman" w:hAnsi="Times New Roman" w:cs="Times New Roman"/>
                <w:b/>
                <w:bCs/>
                <w:color w:val="FFFFFF" w:themeColor="background1"/>
                <w:sz w:val="28"/>
                <w:szCs w:val="28"/>
                <w:lang w:eastAsia="es-DO"/>
              </w:rPr>
            </w:pPr>
            <w:r w:rsidRPr="00830FB5">
              <w:rPr>
                <w:rFonts w:ascii="Times New Roman" w:eastAsia="Times New Roman" w:hAnsi="Times New Roman" w:cs="Times New Roman"/>
                <w:b/>
                <w:bCs/>
                <w:color w:val="FFFFFF" w:themeColor="background1"/>
                <w:sz w:val="28"/>
                <w:szCs w:val="28"/>
                <w:lang w:eastAsia="es-DO"/>
              </w:rPr>
              <w:t>Fortalecimiento a la comunicación de Voz y Datos</w:t>
            </w:r>
          </w:p>
        </w:tc>
        <w:tc>
          <w:tcPr>
            <w:tcW w:w="3972" w:type="dxa"/>
            <w:shd w:val="clear" w:color="auto" w:fill="011C50"/>
            <w:vAlign w:val="center"/>
          </w:tcPr>
          <w:p w14:paraId="23E466A6" w14:textId="2B495E08" w:rsidR="00063863" w:rsidRPr="00830FB5" w:rsidRDefault="0FADC2F6" w:rsidP="00830FB5">
            <w:pPr>
              <w:spacing w:beforeLines="30" w:before="72" w:afterLines="30" w:after="72" w:line="360" w:lineRule="auto"/>
              <w:jc w:val="center"/>
              <w:rPr>
                <w:rFonts w:ascii="Times New Roman" w:eastAsia="Times New Roman" w:hAnsi="Times New Roman" w:cs="Times New Roman"/>
                <w:b/>
                <w:bCs/>
                <w:color w:val="FFFFFF" w:themeColor="background1"/>
                <w:sz w:val="28"/>
                <w:szCs w:val="28"/>
                <w:lang w:eastAsia="es-DO"/>
              </w:rPr>
            </w:pPr>
            <w:r w:rsidRPr="00830FB5">
              <w:rPr>
                <w:rFonts w:ascii="Times New Roman" w:eastAsia="Times New Roman" w:hAnsi="Times New Roman" w:cs="Times New Roman"/>
                <w:b/>
                <w:bCs/>
                <w:color w:val="FFFFFF" w:themeColor="background1"/>
                <w:sz w:val="28"/>
                <w:szCs w:val="28"/>
                <w:lang w:eastAsia="es-DO"/>
              </w:rPr>
              <w:t>%</w:t>
            </w:r>
          </w:p>
        </w:tc>
      </w:tr>
      <w:tr w:rsidR="00063863" w:rsidRPr="00CA0299" w14:paraId="071796ED" w14:textId="77777777" w:rsidTr="00840F69">
        <w:trPr>
          <w:jc w:val="center"/>
        </w:trPr>
        <w:tc>
          <w:tcPr>
            <w:tcW w:w="3971" w:type="dxa"/>
            <w:vAlign w:val="center"/>
          </w:tcPr>
          <w:p w14:paraId="752B1178" w14:textId="27AAD369"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lang w:eastAsia="es-DO"/>
              </w:rPr>
            </w:pPr>
            <w:r w:rsidRPr="00CA0299">
              <w:rPr>
                <w:rFonts w:ascii="Times New Roman" w:eastAsia="Times New Roman" w:hAnsi="Times New Roman" w:cs="Times New Roman"/>
                <w:color w:val="767171" w:themeColor="background2" w:themeShade="80"/>
                <w:sz w:val="24"/>
                <w:szCs w:val="24"/>
                <w:lang w:eastAsia="es-DO"/>
              </w:rPr>
              <w:t>Reestructuración de la Red en la Sede</w:t>
            </w:r>
          </w:p>
        </w:tc>
        <w:tc>
          <w:tcPr>
            <w:tcW w:w="3972" w:type="dxa"/>
            <w:vAlign w:val="center"/>
          </w:tcPr>
          <w:p w14:paraId="104A226E" w14:textId="5F7D28AD"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lang w:eastAsia="es-DO"/>
              </w:rPr>
            </w:pPr>
            <w:r w:rsidRPr="00CA0299">
              <w:rPr>
                <w:rFonts w:ascii="Times New Roman" w:eastAsia="Times New Roman" w:hAnsi="Times New Roman" w:cs="Times New Roman"/>
                <w:color w:val="767171" w:themeColor="background2" w:themeShade="80"/>
                <w:sz w:val="24"/>
                <w:szCs w:val="24"/>
                <w:lang w:eastAsia="es-DO"/>
              </w:rPr>
              <w:t>80</w:t>
            </w:r>
          </w:p>
        </w:tc>
      </w:tr>
      <w:tr w:rsidR="00063863" w:rsidRPr="00CA0299" w14:paraId="35FACF49" w14:textId="77777777" w:rsidTr="00840F69">
        <w:trPr>
          <w:jc w:val="center"/>
        </w:trPr>
        <w:tc>
          <w:tcPr>
            <w:tcW w:w="3971" w:type="dxa"/>
            <w:vAlign w:val="center"/>
          </w:tcPr>
          <w:p w14:paraId="2F05C815" w14:textId="5F8E6444"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lang w:eastAsia="es-DO"/>
              </w:rPr>
            </w:pPr>
            <w:r w:rsidRPr="00CA0299">
              <w:rPr>
                <w:rFonts w:ascii="Times New Roman" w:eastAsia="Times New Roman" w:hAnsi="Times New Roman" w:cs="Times New Roman"/>
                <w:color w:val="767171" w:themeColor="background2" w:themeShade="80"/>
                <w:sz w:val="24"/>
                <w:szCs w:val="24"/>
                <w:lang w:eastAsia="es-DO"/>
              </w:rPr>
              <w:t>Ampliación de la Red Wifi en la Sede</w:t>
            </w:r>
          </w:p>
        </w:tc>
        <w:tc>
          <w:tcPr>
            <w:tcW w:w="3972" w:type="dxa"/>
            <w:vAlign w:val="center"/>
          </w:tcPr>
          <w:p w14:paraId="0BD99A22" w14:textId="74A9625C"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lang w:eastAsia="es-DO"/>
              </w:rPr>
            </w:pPr>
            <w:r w:rsidRPr="00CA0299">
              <w:rPr>
                <w:rFonts w:ascii="Times New Roman" w:eastAsia="Times New Roman" w:hAnsi="Times New Roman" w:cs="Times New Roman"/>
                <w:color w:val="767171" w:themeColor="background2" w:themeShade="80"/>
                <w:sz w:val="24"/>
                <w:szCs w:val="24"/>
                <w:lang w:eastAsia="es-DO"/>
              </w:rPr>
              <w:t>85</w:t>
            </w:r>
          </w:p>
        </w:tc>
      </w:tr>
      <w:tr w:rsidR="00063863" w:rsidRPr="00CA0299" w14:paraId="2E919023" w14:textId="77777777" w:rsidTr="00840F69">
        <w:trPr>
          <w:jc w:val="center"/>
        </w:trPr>
        <w:tc>
          <w:tcPr>
            <w:tcW w:w="3971" w:type="dxa"/>
            <w:vAlign w:val="center"/>
          </w:tcPr>
          <w:p w14:paraId="71EF018D" w14:textId="212F6593"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lang w:eastAsia="es-DO"/>
              </w:rPr>
            </w:pPr>
            <w:r w:rsidRPr="00CA0299">
              <w:rPr>
                <w:rFonts w:ascii="Times New Roman" w:eastAsia="Times New Roman" w:hAnsi="Times New Roman" w:cs="Times New Roman"/>
                <w:color w:val="767171" w:themeColor="background2" w:themeShade="80"/>
                <w:sz w:val="24"/>
                <w:szCs w:val="24"/>
                <w:lang w:eastAsia="es-DO"/>
              </w:rPr>
              <w:t>Implementación de Central IP en Patrimonio Monumental</w:t>
            </w:r>
          </w:p>
        </w:tc>
        <w:tc>
          <w:tcPr>
            <w:tcW w:w="3972" w:type="dxa"/>
            <w:vAlign w:val="center"/>
          </w:tcPr>
          <w:p w14:paraId="791B7CD9" w14:textId="32587F83"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lang w:eastAsia="es-DO"/>
              </w:rPr>
            </w:pPr>
            <w:r w:rsidRPr="00CA0299">
              <w:rPr>
                <w:rFonts w:ascii="Times New Roman" w:eastAsia="Times New Roman" w:hAnsi="Times New Roman" w:cs="Times New Roman"/>
                <w:color w:val="767171" w:themeColor="background2" w:themeShade="80"/>
                <w:sz w:val="24"/>
                <w:szCs w:val="24"/>
                <w:lang w:eastAsia="es-DO"/>
              </w:rPr>
              <w:t>100</w:t>
            </w:r>
          </w:p>
        </w:tc>
      </w:tr>
      <w:tr w:rsidR="00063863" w:rsidRPr="00CA0299" w14:paraId="3571C03C" w14:textId="77777777" w:rsidTr="00840F69">
        <w:trPr>
          <w:jc w:val="center"/>
        </w:trPr>
        <w:tc>
          <w:tcPr>
            <w:tcW w:w="3971" w:type="dxa"/>
            <w:vAlign w:val="center"/>
          </w:tcPr>
          <w:p w14:paraId="21535992" w14:textId="08208688"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lang w:eastAsia="es-DO"/>
              </w:rPr>
            </w:pPr>
            <w:r w:rsidRPr="00CA0299">
              <w:rPr>
                <w:rFonts w:ascii="Times New Roman" w:eastAsia="Times New Roman" w:hAnsi="Times New Roman" w:cs="Times New Roman"/>
                <w:color w:val="767171" w:themeColor="background2" w:themeShade="80"/>
                <w:sz w:val="24"/>
                <w:szCs w:val="24"/>
                <w:lang w:eastAsia="es-DO"/>
              </w:rPr>
              <w:t>Revisión de los servicios de voz y data contratados</w:t>
            </w:r>
          </w:p>
        </w:tc>
        <w:tc>
          <w:tcPr>
            <w:tcW w:w="3972" w:type="dxa"/>
            <w:vAlign w:val="center"/>
          </w:tcPr>
          <w:p w14:paraId="159FFB20" w14:textId="62D5BCE3"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lang w:eastAsia="es-DO"/>
              </w:rPr>
            </w:pPr>
            <w:r w:rsidRPr="00CA0299">
              <w:rPr>
                <w:rFonts w:ascii="Times New Roman" w:eastAsia="Times New Roman" w:hAnsi="Times New Roman" w:cs="Times New Roman"/>
                <w:color w:val="767171" w:themeColor="background2" w:themeShade="80"/>
                <w:sz w:val="24"/>
                <w:szCs w:val="24"/>
                <w:lang w:eastAsia="es-DO"/>
              </w:rPr>
              <w:t>80</w:t>
            </w:r>
          </w:p>
        </w:tc>
      </w:tr>
      <w:tr w:rsidR="00063863" w:rsidRPr="00CA0299" w14:paraId="06FBC32E" w14:textId="77777777" w:rsidTr="00840F69">
        <w:trPr>
          <w:jc w:val="center"/>
        </w:trPr>
        <w:tc>
          <w:tcPr>
            <w:tcW w:w="3971" w:type="dxa"/>
            <w:vAlign w:val="bottom"/>
          </w:tcPr>
          <w:p w14:paraId="67E88DD1" w14:textId="3CBC341F"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lang w:eastAsia="es-DO"/>
              </w:rPr>
            </w:pPr>
            <w:r w:rsidRPr="00CA0299">
              <w:rPr>
                <w:rFonts w:ascii="Times New Roman" w:eastAsia="Times New Roman" w:hAnsi="Times New Roman" w:cs="Times New Roman"/>
                <w:color w:val="767171" w:themeColor="background2" w:themeShade="80"/>
                <w:sz w:val="24"/>
                <w:szCs w:val="24"/>
                <w:lang w:eastAsia="es-DO"/>
              </w:rPr>
              <w:t>Implementación de servicio de Datos en el Museo de Historia &amp; Geografía</w:t>
            </w:r>
          </w:p>
        </w:tc>
        <w:tc>
          <w:tcPr>
            <w:tcW w:w="3972" w:type="dxa"/>
            <w:vAlign w:val="center"/>
          </w:tcPr>
          <w:p w14:paraId="5F958AD4" w14:textId="1B285312"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lang w:eastAsia="es-DO"/>
              </w:rPr>
            </w:pPr>
            <w:r w:rsidRPr="00CA0299">
              <w:rPr>
                <w:rFonts w:ascii="Times New Roman" w:eastAsia="Times New Roman" w:hAnsi="Times New Roman" w:cs="Times New Roman"/>
                <w:color w:val="767171" w:themeColor="background2" w:themeShade="80"/>
                <w:sz w:val="24"/>
                <w:szCs w:val="24"/>
                <w:lang w:eastAsia="es-DO"/>
              </w:rPr>
              <w:t>100</w:t>
            </w:r>
          </w:p>
        </w:tc>
      </w:tr>
      <w:tr w:rsidR="00063863" w:rsidRPr="00CA0299" w14:paraId="4681CE2A" w14:textId="77777777" w:rsidTr="00840F69">
        <w:trPr>
          <w:jc w:val="center"/>
        </w:trPr>
        <w:tc>
          <w:tcPr>
            <w:tcW w:w="3971" w:type="dxa"/>
            <w:vAlign w:val="bottom"/>
          </w:tcPr>
          <w:p w14:paraId="037B7F3A" w14:textId="750789CA"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lang w:eastAsia="es-DO"/>
              </w:rPr>
            </w:pPr>
            <w:r w:rsidRPr="00CA0299">
              <w:rPr>
                <w:rFonts w:ascii="Times New Roman" w:eastAsia="Times New Roman" w:hAnsi="Times New Roman" w:cs="Times New Roman"/>
                <w:color w:val="767171" w:themeColor="background2" w:themeShade="80"/>
                <w:sz w:val="24"/>
                <w:szCs w:val="24"/>
                <w:lang w:eastAsia="es-DO"/>
              </w:rPr>
              <w:t>Implementación de Central IP en el Museo de Historia &amp; Geografía</w:t>
            </w:r>
          </w:p>
        </w:tc>
        <w:tc>
          <w:tcPr>
            <w:tcW w:w="3972" w:type="dxa"/>
            <w:vAlign w:val="center"/>
          </w:tcPr>
          <w:p w14:paraId="33CC7A6F" w14:textId="3D3E09B0"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lang w:eastAsia="es-DO"/>
              </w:rPr>
            </w:pPr>
            <w:r w:rsidRPr="00CA0299">
              <w:rPr>
                <w:rFonts w:ascii="Times New Roman" w:eastAsia="Times New Roman" w:hAnsi="Times New Roman" w:cs="Times New Roman"/>
                <w:color w:val="767171" w:themeColor="background2" w:themeShade="80"/>
                <w:sz w:val="24"/>
                <w:szCs w:val="24"/>
                <w:lang w:eastAsia="es-DO"/>
              </w:rPr>
              <w:t>100</w:t>
            </w:r>
          </w:p>
        </w:tc>
      </w:tr>
      <w:tr w:rsidR="00063863" w:rsidRPr="00CA0299" w14:paraId="04651280" w14:textId="77777777" w:rsidTr="00840F69">
        <w:trPr>
          <w:jc w:val="center"/>
        </w:trPr>
        <w:tc>
          <w:tcPr>
            <w:tcW w:w="3971" w:type="dxa"/>
            <w:vAlign w:val="bottom"/>
          </w:tcPr>
          <w:p w14:paraId="7CCEF2ED" w14:textId="10066FCB"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lang w:eastAsia="es-DO"/>
              </w:rPr>
            </w:pPr>
            <w:r w:rsidRPr="00CA0299">
              <w:rPr>
                <w:rFonts w:ascii="Times New Roman" w:eastAsia="Times New Roman" w:hAnsi="Times New Roman" w:cs="Times New Roman"/>
                <w:color w:val="767171" w:themeColor="background2" w:themeShade="80"/>
                <w:sz w:val="24"/>
                <w:szCs w:val="24"/>
                <w:lang w:eastAsia="es-DO"/>
              </w:rPr>
              <w:t>Habilitación de la Red Alámbrica y Configuración de Servidor en el Museo de Historia &amp; Geografía</w:t>
            </w:r>
          </w:p>
        </w:tc>
        <w:tc>
          <w:tcPr>
            <w:tcW w:w="3972" w:type="dxa"/>
            <w:vAlign w:val="center"/>
          </w:tcPr>
          <w:p w14:paraId="2A4A6DDA" w14:textId="61FB83D4"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lang w:eastAsia="es-DO"/>
              </w:rPr>
            </w:pPr>
            <w:r w:rsidRPr="00CA0299">
              <w:rPr>
                <w:rFonts w:ascii="Times New Roman" w:eastAsia="Times New Roman" w:hAnsi="Times New Roman" w:cs="Times New Roman"/>
                <w:color w:val="767171" w:themeColor="background2" w:themeShade="80"/>
                <w:sz w:val="24"/>
                <w:szCs w:val="24"/>
                <w:lang w:eastAsia="es-DO"/>
              </w:rPr>
              <w:t>100</w:t>
            </w:r>
          </w:p>
        </w:tc>
      </w:tr>
      <w:tr w:rsidR="00063863" w:rsidRPr="00CA0299" w14:paraId="47AAF568" w14:textId="77777777" w:rsidTr="00840F69">
        <w:trPr>
          <w:jc w:val="center"/>
        </w:trPr>
        <w:tc>
          <w:tcPr>
            <w:tcW w:w="3971" w:type="dxa"/>
            <w:vAlign w:val="bottom"/>
          </w:tcPr>
          <w:p w14:paraId="6D4B0838" w14:textId="08FD47FE"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lang w:eastAsia="es-DO"/>
              </w:rPr>
            </w:pPr>
            <w:r w:rsidRPr="00CA0299">
              <w:rPr>
                <w:rFonts w:ascii="Times New Roman" w:eastAsia="Times New Roman" w:hAnsi="Times New Roman" w:cs="Times New Roman"/>
                <w:color w:val="767171" w:themeColor="background2" w:themeShade="80"/>
                <w:sz w:val="24"/>
                <w:szCs w:val="24"/>
                <w:lang w:eastAsia="es-DO"/>
              </w:rPr>
              <w:lastRenderedPageBreak/>
              <w:t>Habilitación de la Red Inalámbrica en el Museo de Historia &amp; Geografía</w:t>
            </w:r>
          </w:p>
        </w:tc>
        <w:tc>
          <w:tcPr>
            <w:tcW w:w="3972" w:type="dxa"/>
            <w:vAlign w:val="center"/>
          </w:tcPr>
          <w:p w14:paraId="7287328B" w14:textId="77BF84EE"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lang w:eastAsia="es-DO"/>
              </w:rPr>
            </w:pPr>
            <w:r w:rsidRPr="00CA0299">
              <w:rPr>
                <w:rFonts w:ascii="Times New Roman" w:eastAsia="Times New Roman" w:hAnsi="Times New Roman" w:cs="Times New Roman"/>
                <w:color w:val="767171" w:themeColor="background2" w:themeShade="80"/>
                <w:sz w:val="24"/>
                <w:szCs w:val="24"/>
                <w:lang w:eastAsia="es-DO"/>
              </w:rPr>
              <w:t>50</w:t>
            </w:r>
          </w:p>
        </w:tc>
      </w:tr>
      <w:tr w:rsidR="00063863" w:rsidRPr="00CA0299" w14:paraId="34FF2AB5" w14:textId="77777777" w:rsidTr="00840F69">
        <w:trPr>
          <w:jc w:val="center"/>
        </w:trPr>
        <w:tc>
          <w:tcPr>
            <w:tcW w:w="3971" w:type="dxa"/>
            <w:vAlign w:val="bottom"/>
          </w:tcPr>
          <w:p w14:paraId="3C70F9D3" w14:textId="095B9E5E"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lang w:eastAsia="es-DO"/>
              </w:rPr>
            </w:pPr>
            <w:r w:rsidRPr="00CA0299">
              <w:rPr>
                <w:rFonts w:ascii="Times New Roman" w:eastAsia="Times New Roman" w:hAnsi="Times New Roman" w:cs="Times New Roman"/>
                <w:color w:val="767171" w:themeColor="background2" w:themeShade="80"/>
                <w:sz w:val="24"/>
                <w:szCs w:val="24"/>
                <w:lang w:eastAsia="es-DO"/>
              </w:rPr>
              <w:t>Habilitación del Sistema de Cámaras de seguridad en el Museo Historia &amp; Geografía</w:t>
            </w:r>
          </w:p>
        </w:tc>
        <w:tc>
          <w:tcPr>
            <w:tcW w:w="3972" w:type="dxa"/>
            <w:vAlign w:val="bottom"/>
          </w:tcPr>
          <w:p w14:paraId="552CDBF5" w14:textId="1AD73206"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lang w:eastAsia="es-DO"/>
              </w:rPr>
            </w:pPr>
            <w:r w:rsidRPr="00CA0299">
              <w:rPr>
                <w:rFonts w:ascii="Times New Roman" w:eastAsia="Times New Roman" w:hAnsi="Times New Roman" w:cs="Times New Roman"/>
                <w:color w:val="767171" w:themeColor="background2" w:themeShade="80"/>
                <w:sz w:val="24"/>
                <w:szCs w:val="24"/>
                <w:lang w:eastAsia="es-DO"/>
              </w:rPr>
              <w:t>100</w:t>
            </w:r>
          </w:p>
        </w:tc>
      </w:tr>
      <w:tr w:rsidR="00063863" w:rsidRPr="00CA0299" w14:paraId="69920EF6" w14:textId="77777777" w:rsidTr="00840F69">
        <w:trPr>
          <w:jc w:val="center"/>
        </w:trPr>
        <w:tc>
          <w:tcPr>
            <w:tcW w:w="3971" w:type="dxa"/>
            <w:vAlign w:val="bottom"/>
          </w:tcPr>
          <w:p w14:paraId="1E80DB48" w14:textId="4CA6DAA8"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lang w:eastAsia="es-DO"/>
              </w:rPr>
            </w:pPr>
            <w:r w:rsidRPr="00CA0299">
              <w:rPr>
                <w:rFonts w:ascii="Times New Roman" w:eastAsia="Times New Roman" w:hAnsi="Times New Roman" w:cs="Times New Roman"/>
                <w:color w:val="767171" w:themeColor="background2" w:themeShade="80"/>
                <w:sz w:val="24"/>
                <w:szCs w:val="24"/>
                <w:lang w:eastAsia="es-DO"/>
              </w:rPr>
              <w:t>Habilitación de la cometida para la entrada de servicios de datos en el Museo del Hombre Dominicano</w:t>
            </w:r>
          </w:p>
        </w:tc>
        <w:tc>
          <w:tcPr>
            <w:tcW w:w="3972" w:type="dxa"/>
            <w:vAlign w:val="center"/>
          </w:tcPr>
          <w:p w14:paraId="50690FDA" w14:textId="381F4E00"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lang w:eastAsia="es-DO"/>
              </w:rPr>
            </w:pPr>
            <w:r w:rsidRPr="00CA0299">
              <w:rPr>
                <w:rFonts w:ascii="Times New Roman" w:eastAsia="Times New Roman" w:hAnsi="Times New Roman" w:cs="Times New Roman"/>
                <w:color w:val="767171" w:themeColor="background2" w:themeShade="80"/>
                <w:sz w:val="24"/>
                <w:szCs w:val="24"/>
                <w:lang w:eastAsia="es-DO"/>
              </w:rPr>
              <w:t>100</w:t>
            </w:r>
          </w:p>
        </w:tc>
      </w:tr>
      <w:tr w:rsidR="00063863" w:rsidRPr="00CA0299" w14:paraId="31A0705D" w14:textId="77777777" w:rsidTr="00840F69">
        <w:trPr>
          <w:jc w:val="center"/>
        </w:trPr>
        <w:tc>
          <w:tcPr>
            <w:tcW w:w="3971" w:type="dxa"/>
            <w:vAlign w:val="bottom"/>
          </w:tcPr>
          <w:p w14:paraId="6339035E" w14:textId="24003037"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lang w:eastAsia="es-DO"/>
              </w:rPr>
            </w:pPr>
            <w:r w:rsidRPr="00CA0299">
              <w:rPr>
                <w:rFonts w:ascii="Times New Roman" w:eastAsia="Times New Roman" w:hAnsi="Times New Roman" w:cs="Times New Roman"/>
                <w:color w:val="767171" w:themeColor="background2" w:themeShade="80"/>
                <w:sz w:val="24"/>
                <w:szCs w:val="24"/>
                <w:lang w:eastAsia="es-DO"/>
              </w:rPr>
              <w:t>Habilitación del Servicio de Datos / Internet en el Museo del Hombre Dominicano</w:t>
            </w:r>
          </w:p>
        </w:tc>
        <w:tc>
          <w:tcPr>
            <w:tcW w:w="3972" w:type="dxa"/>
            <w:vAlign w:val="center"/>
          </w:tcPr>
          <w:p w14:paraId="1D43159A" w14:textId="36467C22"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lang w:eastAsia="es-DO"/>
              </w:rPr>
            </w:pPr>
            <w:r w:rsidRPr="00CA0299">
              <w:rPr>
                <w:rFonts w:ascii="Times New Roman" w:eastAsia="Times New Roman" w:hAnsi="Times New Roman" w:cs="Times New Roman"/>
                <w:color w:val="767171" w:themeColor="background2" w:themeShade="80"/>
                <w:sz w:val="24"/>
                <w:szCs w:val="24"/>
                <w:lang w:eastAsia="es-DO"/>
              </w:rPr>
              <w:t>100</w:t>
            </w:r>
          </w:p>
        </w:tc>
      </w:tr>
      <w:tr w:rsidR="00063863" w:rsidRPr="00CA0299" w14:paraId="56A11FBE" w14:textId="77777777" w:rsidTr="00840F69">
        <w:trPr>
          <w:jc w:val="center"/>
        </w:trPr>
        <w:tc>
          <w:tcPr>
            <w:tcW w:w="3971" w:type="dxa"/>
            <w:vAlign w:val="bottom"/>
          </w:tcPr>
          <w:p w14:paraId="1D209A8D" w14:textId="4914E923"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lang w:eastAsia="es-DO"/>
              </w:rPr>
            </w:pPr>
            <w:r w:rsidRPr="00CA0299">
              <w:rPr>
                <w:rFonts w:ascii="Times New Roman" w:eastAsia="Times New Roman" w:hAnsi="Times New Roman" w:cs="Times New Roman"/>
                <w:color w:val="767171" w:themeColor="background2" w:themeShade="80"/>
                <w:sz w:val="24"/>
                <w:szCs w:val="24"/>
                <w:lang w:eastAsia="es-DO"/>
              </w:rPr>
              <w:t>Implementación de Central IP en el Museo del Hombre Dominicano</w:t>
            </w:r>
          </w:p>
        </w:tc>
        <w:tc>
          <w:tcPr>
            <w:tcW w:w="3972" w:type="dxa"/>
            <w:vAlign w:val="bottom"/>
          </w:tcPr>
          <w:p w14:paraId="06D5E439" w14:textId="4240B3D0" w:rsidR="00063863" w:rsidRPr="00CA0299" w:rsidRDefault="0FADC2F6"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lang w:eastAsia="es-DO"/>
              </w:rPr>
            </w:pPr>
            <w:r w:rsidRPr="00CA0299">
              <w:rPr>
                <w:rFonts w:ascii="Times New Roman" w:eastAsia="Times New Roman" w:hAnsi="Times New Roman" w:cs="Times New Roman"/>
                <w:color w:val="767171" w:themeColor="background2" w:themeShade="80"/>
                <w:sz w:val="24"/>
                <w:szCs w:val="24"/>
                <w:lang w:eastAsia="es-DO"/>
              </w:rPr>
              <w:t>100</w:t>
            </w:r>
          </w:p>
        </w:tc>
      </w:tr>
    </w:tbl>
    <w:p w14:paraId="2EB52E2E" w14:textId="77777777" w:rsidR="00063863" w:rsidRDefault="00063863" w:rsidP="005C6940">
      <w:pPr>
        <w:spacing w:beforeLines="30" w:before="72" w:afterLines="30" w:after="72" w:line="360" w:lineRule="auto"/>
        <w:jc w:val="both"/>
        <w:rPr>
          <w:rFonts w:eastAsia="Times New Roman"/>
          <w:lang w:val="es-DO"/>
        </w:rPr>
      </w:pPr>
    </w:p>
    <w:p w14:paraId="2093B894" w14:textId="77777777" w:rsidR="00063863" w:rsidRDefault="00063863" w:rsidP="005C6940">
      <w:pPr>
        <w:spacing w:beforeLines="30" w:before="72" w:afterLines="30" w:after="72" w:line="360" w:lineRule="auto"/>
        <w:jc w:val="both"/>
        <w:rPr>
          <w:rFonts w:eastAsia="Times New Roman"/>
          <w:lang w:val="es-DO"/>
        </w:rPr>
      </w:pPr>
    </w:p>
    <w:p w14:paraId="12B589BE" w14:textId="677BAF13" w:rsidR="002B22D9" w:rsidRPr="00694794" w:rsidRDefault="2189E974" w:rsidP="00370655">
      <w:pPr>
        <w:pStyle w:val="Ttulo2"/>
        <w:spacing w:beforeLines="30" w:before="72" w:afterLines="30" w:after="72" w:line="360" w:lineRule="auto"/>
        <w:jc w:val="center"/>
        <w:rPr>
          <w:rFonts w:eastAsia="Times New Roman" w:cs="Times New Roman"/>
          <w:i/>
          <w:iCs/>
          <w:noProof/>
          <w:lang w:val="es-DO"/>
        </w:rPr>
      </w:pPr>
      <w:bookmarkStart w:id="52" w:name="_Toc122688343"/>
      <w:r w:rsidRPr="59A45160">
        <w:rPr>
          <w:rFonts w:eastAsia="Times New Roman" w:cs="Times New Roman"/>
          <w:i/>
          <w:iCs/>
          <w:noProof/>
          <w:lang w:val="es-DO"/>
        </w:rPr>
        <w:t xml:space="preserve">4.5 </w:t>
      </w:r>
      <w:r w:rsidR="2EABBFF0" w:rsidRPr="59A45160">
        <w:rPr>
          <w:rFonts w:eastAsia="Times New Roman" w:cs="Times New Roman"/>
          <w:i/>
          <w:iCs/>
          <w:noProof/>
          <w:lang w:val="es-DO"/>
        </w:rPr>
        <w:t>Desempeño del Sistema de Planificación y Desarrollo Institucional</w:t>
      </w:r>
      <w:bookmarkEnd w:id="52"/>
    </w:p>
    <w:p w14:paraId="543445B5" w14:textId="77777777" w:rsidR="004F198B" w:rsidRDefault="004F198B" w:rsidP="005C6940">
      <w:pPr>
        <w:spacing w:beforeLines="30" w:before="72" w:afterLines="30" w:after="72" w:line="360" w:lineRule="auto"/>
        <w:jc w:val="both"/>
        <w:rPr>
          <w:rFonts w:eastAsia="Times New Roman"/>
          <w:b/>
          <w:bCs/>
          <w:lang w:val="es-ES"/>
        </w:rPr>
      </w:pPr>
    </w:p>
    <w:p w14:paraId="28F9C966" w14:textId="310D5CD5" w:rsidR="00962476" w:rsidRDefault="29E201DB" w:rsidP="005C6940">
      <w:pPr>
        <w:spacing w:beforeLines="30" w:before="72" w:afterLines="30" w:after="72" w:line="360" w:lineRule="auto"/>
        <w:jc w:val="both"/>
        <w:rPr>
          <w:rFonts w:eastAsia="Times New Roman"/>
          <w:b/>
          <w:bCs/>
          <w:lang w:val="es-ES"/>
        </w:rPr>
      </w:pPr>
      <w:r w:rsidRPr="59A45160">
        <w:rPr>
          <w:rFonts w:eastAsia="Times New Roman"/>
          <w:b/>
          <w:bCs/>
          <w:lang w:val="es-ES"/>
        </w:rPr>
        <w:t>Desarrollo Institucional</w:t>
      </w:r>
    </w:p>
    <w:p w14:paraId="3A54827A" w14:textId="34980504" w:rsidR="00962476" w:rsidRPr="00DC7BC8" w:rsidRDefault="29E201DB" w:rsidP="005C6940">
      <w:pPr>
        <w:spacing w:after="60" w:line="360" w:lineRule="auto"/>
        <w:jc w:val="both"/>
        <w:rPr>
          <w:rFonts w:eastAsia="Times New Roman"/>
          <w:lang w:val="es-DO"/>
        </w:rPr>
      </w:pPr>
      <w:r w:rsidRPr="59A45160">
        <w:rPr>
          <w:rFonts w:eastAsia="Times New Roman"/>
          <w:lang w:val="es-DO"/>
        </w:rPr>
        <w:t xml:space="preserve">La Dirección de Planificación y Desarrollo en coordinación con el Departamento de Desarrollo Institucional, inició el proceso de revisión de propuestas de las Estructuras Organizativas internas y de las dependencias del Ministerio de Cultura. Esta revisión cumple con el tiempo reglamentario establecido por el Ministerio de </w:t>
      </w:r>
      <w:r w:rsidRPr="59A45160">
        <w:rPr>
          <w:rFonts w:eastAsia="Times New Roman"/>
          <w:lang w:val="es-DO"/>
        </w:rPr>
        <w:lastRenderedPageBreak/>
        <w:t>Administración Pública, para los fines de adecuarla a la dinámica de crecimiento de la institución.</w:t>
      </w:r>
    </w:p>
    <w:p w14:paraId="44746F0A" w14:textId="60A66A3A" w:rsidR="00962476" w:rsidRPr="00DC7BC8" w:rsidRDefault="29E201DB" w:rsidP="005C6940">
      <w:pPr>
        <w:spacing w:after="60" w:line="360" w:lineRule="auto"/>
        <w:jc w:val="both"/>
        <w:rPr>
          <w:rFonts w:eastAsia="Times New Roman"/>
          <w:lang w:val="es-DO"/>
        </w:rPr>
      </w:pPr>
      <w:r w:rsidRPr="59A45160">
        <w:rPr>
          <w:rFonts w:eastAsia="Times New Roman"/>
          <w:lang w:val="es-DO"/>
        </w:rPr>
        <w:t>Desde el Departamento de Desarrollo Institucional, se ha</w:t>
      </w:r>
      <w:r w:rsidR="23563C6E" w:rsidRPr="59A45160">
        <w:rPr>
          <w:rFonts w:eastAsia="Times New Roman"/>
          <w:lang w:val="es-DO"/>
        </w:rPr>
        <w:t>n establecido encuentros</w:t>
      </w:r>
      <w:r w:rsidRPr="59A45160">
        <w:rPr>
          <w:rFonts w:eastAsia="Times New Roman"/>
          <w:lang w:val="es-DO"/>
        </w:rPr>
        <w:t xml:space="preserve"> con los responsables de las diferentes dependencias del MINC, </w:t>
      </w:r>
      <w:r w:rsidR="23563C6E" w:rsidRPr="59A45160">
        <w:rPr>
          <w:rFonts w:eastAsia="Times New Roman"/>
          <w:lang w:val="es-DO"/>
        </w:rPr>
        <w:t xml:space="preserve">quienes han </w:t>
      </w:r>
      <w:r w:rsidRPr="59A45160">
        <w:rPr>
          <w:rFonts w:eastAsia="Times New Roman"/>
          <w:lang w:val="es-DO"/>
        </w:rPr>
        <w:t xml:space="preserve">solicitado asesoría para la revisión y elaboración sobre las propuestas de las estructuras organizativas de dichas instituciones; así como enviarles los insumos necesarios para tales fines, como son: </w:t>
      </w:r>
    </w:p>
    <w:p w14:paraId="41D4A38E" w14:textId="77777777" w:rsidR="00962476" w:rsidRPr="00962476" w:rsidRDefault="29E201DB" w:rsidP="00BF636F">
      <w:pPr>
        <w:pStyle w:val="Prrafodelista"/>
        <w:numPr>
          <w:ilvl w:val="0"/>
          <w:numId w:val="24"/>
        </w:numPr>
        <w:spacing w:after="60"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Estructura Organizativa del MINC.</w:t>
      </w:r>
    </w:p>
    <w:p w14:paraId="15935F06" w14:textId="77777777" w:rsidR="00962476" w:rsidRPr="00962476" w:rsidRDefault="29E201DB" w:rsidP="00BF636F">
      <w:pPr>
        <w:pStyle w:val="Prrafodelista"/>
        <w:numPr>
          <w:ilvl w:val="0"/>
          <w:numId w:val="24"/>
        </w:numPr>
        <w:spacing w:after="60"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Resolución 004-2018, que aprueba la estructura de MINC</w:t>
      </w:r>
    </w:p>
    <w:p w14:paraId="51B113E3" w14:textId="77777777" w:rsidR="00962476" w:rsidRPr="00962476" w:rsidRDefault="29E201DB" w:rsidP="00BF636F">
      <w:pPr>
        <w:pStyle w:val="Prrafodelista"/>
        <w:numPr>
          <w:ilvl w:val="0"/>
          <w:numId w:val="24"/>
        </w:numPr>
        <w:spacing w:after="60"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Manual de Organización y Funciones del MINC.</w:t>
      </w:r>
    </w:p>
    <w:p w14:paraId="1154D9D6" w14:textId="77777777" w:rsidR="00962476" w:rsidRPr="00962476" w:rsidRDefault="29E201DB" w:rsidP="00BF636F">
      <w:pPr>
        <w:pStyle w:val="Prrafodelista"/>
        <w:numPr>
          <w:ilvl w:val="0"/>
          <w:numId w:val="24"/>
        </w:numPr>
        <w:spacing w:after="60"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Resolución 006-2018, que aprueba el Manual de Organización y Funciones del MINC.</w:t>
      </w:r>
    </w:p>
    <w:p w14:paraId="7F35AF92" w14:textId="77777777" w:rsidR="00962476" w:rsidRPr="00962476" w:rsidRDefault="29E201DB" w:rsidP="00BF636F">
      <w:pPr>
        <w:pStyle w:val="Prrafodelista"/>
        <w:numPr>
          <w:ilvl w:val="0"/>
          <w:numId w:val="24"/>
        </w:numPr>
        <w:spacing w:after="60"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Manual de Cargos Comunes Clasificados y Típicos del MINC.</w:t>
      </w:r>
    </w:p>
    <w:p w14:paraId="499D6328" w14:textId="77777777" w:rsidR="00962476" w:rsidRPr="00962476" w:rsidRDefault="29E201DB" w:rsidP="00BF636F">
      <w:pPr>
        <w:pStyle w:val="Prrafodelista"/>
        <w:numPr>
          <w:ilvl w:val="0"/>
          <w:numId w:val="24"/>
        </w:numPr>
        <w:spacing w:after="60"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Resolución 007-2019, que aprueba el Manual de Cargos Comunes Clasificados y Típicos del MINC.</w:t>
      </w:r>
    </w:p>
    <w:p w14:paraId="35F1DDC2" w14:textId="77777777" w:rsidR="00962476" w:rsidRPr="00962476" w:rsidRDefault="29E201DB" w:rsidP="00BF636F">
      <w:pPr>
        <w:pStyle w:val="Prrafodelista"/>
        <w:numPr>
          <w:ilvl w:val="0"/>
          <w:numId w:val="24"/>
        </w:numPr>
        <w:spacing w:after="60"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Clasificador de Unidades Organizativas para el Sector Público Centralizado.</w:t>
      </w:r>
    </w:p>
    <w:p w14:paraId="1AD5285B" w14:textId="77777777" w:rsidR="00962476" w:rsidRPr="00962476" w:rsidRDefault="29E201DB" w:rsidP="00BF636F">
      <w:pPr>
        <w:pStyle w:val="Prrafodelista"/>
        <w:numPr>
          <w:ilvl w:val="0"/>
          <w:numId w:val="24"/>
        </w:numPr>
        <w:spacing w:after="60"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Diccionario por Competencias</w:t>
      </w:r>
    </w:p>
    <w:p w14:paraId="7E79EC78" w14:textId="77777777" w:rsidR="00962476" w:rsidRPr="00DC7BC8" w:rsidRDefault="00962476" w:rsidP="005C6940">
      <w:pPr>
        <w:spacing w:after="60" w:line="360" w:lineRule="auto"/>
        <w:jc w:val="both"/>
        <w:rPr>
          <w:rFonts w:eastAsia="Times New Roman"/>
          <w:lang w:val="es-DO"/>
        </w:rPr>
      </w:pPr>
    </w:p>
    <w:p w14:paraId="40C6E1FE" w14:textId="6DD77706" w:rsidR="00962476" w:rsidRPr="00962476" w:rsidRDefault="29E201DB" w:rsidP="005C6940">
      <w:pPr>
        <w:spacing w:after="60" w:line="360" w:lineRule="auto"/>
        <w:jc w:val="both"/>
        <w:rPr>
          <w:rFonts w:eastAsia="Times New Roman"/>
          <w:lang w:val="es-DO"/>
        </w:rPr>
      </w:pPr>
      <w:r w:rsidRPr="59A45160">
        <w:rPr>
          <w:rFonts w:eastAsia="Times New Roman"/>
          <w:lang w:val="es-DO"/>
        </w:rPr>
        <w:t xml:space="preserve">Dicho proceso se realiza con el acompañamiento del Ministerio de Administración Pública MAP con el personal aprobado por el ministro Sr. Darío Castillo Lugo, en la persona de la Sra. Carmen Pujols, directora de la Dirección de Diseño Organizacional del MAP, con la finalidad de trabajar en coordinación con esta dirección y llevar a cabo reuniones en la que se definen los lineamientos a seguir para el desarrollo del trabajo. Entre los trabajos finalizados en esta etapa aprobado por el MAP </w:t>
      </w:r>
      <w:r w:rsidR="17BF524B" w:rsidRPr="59A45160">
        <w:rPr>
          <w:rFonts w:eastAsia="Times New Roman"/>
          <w:lang w:val="es-DO"/>
        </w:rPr>
        <w:t>están</w:t>
      </w:r>
      <w:r w:rsidRPr="59A45160">
        <w:rPr>
          <w:rFonts w:eastAsia="Times New Roman"/>
          <w:lang w:val="es-DO"/>
        </w:rPr>
        <w:t>:</w:t>
      </w:r>
    </w:p>
    <w:p w14:paraId="28D89655" w14:textId="77777777" w:rsidR="00962476" w:rsidRPr="00962476" w:rsidRDefault="29E201DB" w:rsidP="00BF636F">
      <w:pPr>
        <w:pStyle w:val="Prrafodelista"/>
        <w:numPr>
          <w:ilvl w:val="0"/>
          <w:numId w:val="19"/>
        </w:numPr>
        <w:spacing w:after="60" w:line="360" w:lineRule="auto"/>
        <w:ind w:left="284" w:hanging="284"/>
        <w:jc w:val="both"/>
        <w:rPr>
          <w:rFonts w:ascii="Times New Roman" w:eastAsia="Times New Roman" w:hAnsi="Times New Roman"/>
          <w:color w:val="767171"/>
          <w:spacing w:val="20"/>
          <w:lang w:val="es-DO"/>
        </w:rPr>
      </w:pPr>
      <w:bookmarkStart w:id="53" w:name="_Hlk121481384"/>
      <w:r w:rsidRPr="59A45160">
        <w:rPr>
          <w:rFonts w:ascii="Times New Roman" w:eastAsia="Times New Roman" w:hAnsi="Times New Roman"/>
          <w:color w:val="767171"/>
          <w:spacing w:val="20"/>
          <w:lang w:val="es-DO"/>
        </w:rPr>
        <w:lastRenderedPageBreak/>
        <w:t xml:space="preserve">La estructura organizativa del Museo </w:t>
      </w:r>
      <w:bookmarkEnd w:id="53"/>
      <w:r w:rsidRPr="59A45160">
        <w:rPr>
          <w:rFonts w:ascii="Times New Roman" w:eastAsia="Times New Roman" w:hAnsi="Times New Roman"/>
          <w:color w:val="767171"/>
          <w:spacing w:val="20"/>
          <w:lang w:val="es-DO"/>
        </w:rPr>
        <w:t>y Centro de Documentación de la Música, aprobada mediante Resolución Núm.05-2021</w:t>
      </w:r>
    </w:p>
    <w:p w14:paraId="180BF22E" w14:textId="77777777" w:rsidR="00962476" w:rsidRPr="00962476" w:rsidRDefault="29E201DB" w:rsidP="00BF636F">
      <w:pPr>
        <w:pStyle w:val="Prrafodelista"/>
        <w:numPr>
          <w:ilvl w:val="0"/>
          <w:numId w:val="19"/>
        </w:numPr>
        <w:spacing w:after="60"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La estructura organizativa del Museo de las Atarazanas Reales (MAR), aprobada mediante Resolución Núm.04-2021.</w:t>
      </w:r>
    </w:p>
    <w:p w14:paraId="68C97302" w14:textId="185529C5" w:rsidR="00962476" w:rsidRPr="00CA0299" w:rsidRDefault="29E201DB" w:rsidP="00BF636F">
      <w:pPr>
        <w:pStyle w:val="Prrafodelista"/>
        <w:numPr>
          <w:ilvl w:val="0"/>
          <w:numId w:val="19"/>
        </w:numPr>
        <w:spacing w:after="60"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La estructura organizativa de la desconcentración de la Dirección General de Museos, aprobada mediante la Resolución Núm. 14-2022.</w:t>
      </w:r>
    </w:p>
    <w:p w14:paraId="61E36BCF" w14:textId="2F12CEC0" w:rsidR="00962476" w:rsidRPr="00962476" w:rsidRDefault="29E201DB" w:rsidP="005C6940">
      <w:pPr>
        <w:spacing w:after="60" w:line="360" w:lineRule="auto"/>
        <w:jc w:val="both"/>
        <w:rPr>
          <w:rFonts w:eastAsia="Times New Roman"/>
          <w:lang w:val="es-DO"/>
        </w:rPr>
      </w:pPr>
      <w:r w:rsidRPr="59A45160">
        <w:rPr>
          <w:rFonts w:eastAsia="Times New Roman"/>
          <w:lang w:val="es-DO"/>
        </w:rPr>
        <w:t xml:space="preserve">Entre los trabajos que se encuentran en procesos, están: </w:t>
      </w:r>
    </w:p>
    <w:p w14:paraId="6CABC77B" w14:textId="77777777" w:rsidR="00962476" w:rsidRPr="00962476" w:rsidRDefault="29E201DB" w:rsidP="00BF636F">
      <w:pPr>
        <w:pStyle w:val="Prrafodelista"/>
        <w:numPr>
          <w:ilvl w:val="0"/>
          <w:numId w:val="20"/>
        </w:numPr>
        <w:spacing w:after="60"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Estructura organizativa Dirección General de Mecenazgo, estatus: Lista la estructura organizativa y resolución, a la validación y enumeración de la Dirección jurídica, para la firma de aprobación de la ministra y luego a ser refrendado por el MAP.</w:t>
      </w:r>
    </w:p>
    <w:p w14:paraId="15109E04" w14:textId="77777777" w:rsidR="00962476" w:rsidRPr="00962476" w:rsidRDefault="29E201DB" w:rsidP="00BF636F">
      <w:pPr>
        <w:pStyle w:val="Prrafodelista"/>
        <w:numPr>
          <w:ilvl w:val="0"/>
          <w:numId w:val="20"/>
        </w:numPr>
        <w:spacing w:after="60"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Estructura organizativa Dirección de Cultura Dominicana en el exterior, estatus: ya se solicitó la asistencia técnica del MAP, y estamos en secciones de trabajo, para la elaboración de dicha estructura organizativa con su resolución.</w:t>
      </w:r>
    </w:p>
    <w:p w14:paraId="398ABB52" w14:textId="77777777" w:rsidR="00962476" w:rsidRPr="00962476" w:rsidRDefault="29E201DB" w:rsidP="00BF636F">
      <w:pPr>
        <w:pStyle w:val="Prrafodelista"/>
        <w:numPr>
          <w:ilvl w:val="0"/>
          <w:numId w:val="20"/>
        </w:numPr>
        <w:spacing w:after="60"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Estructura organizativa del MINC, estatus: está en proceso de modificación, en este momento analizando los cambios sugeridos por las áreas transversales y los viceministerios, para la verificación y validación del equipo técnico del MAP.</w:t>
      </w:r>
    </w:p>
    <w:p w14:paraId="73AC5E54" w14:textId="6C6D404A" w:rsidR="00962476" w:rsidRPr="00CA0299" w:rsidRDefault="29E201DB" w:rsidP="00BF636F">
      <w:pPr>
        <w:pStyle w:val="Prrafodelista"/>
        <w:numPr>
          <w:ilvl w:val="0"/>
          <w:numId w:val="20"/>
        </w:numPr>
        <w:spacing w:after="60"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Revisión simultánea con la estructura, Manual de Organización y Funciones del MINC.</w:t>
      </w:r>
    </w:p>
    <w:p w14:paraId="36ABA8DD" w14:textId="447984F2" w:rsidR="00962476" w:rsidRPr="00962476" w:rsidRDefault="29E201DB" w:rsidP="005C6940">
      <w:pPr>
        <w:spacing w:after="60" w:line="360" w:lineRule="auto"/>
        <w:jc w:val="both"/>
        <w:rPr>
          <w:rFonts w:eastAsia="Times New Roman"/>
          <w:lang w:val="es-DO"/>
        </w:rPr>
      </w:pPr>
      <w:r w:rsidRPr="59A45160">
        <w:rPr>
          <w:rFonts w:eastAsia="Times New Roman"/>
          <w:lang w:val="es-DO"/>
        </w:rPr>
        <w:t>Así mismo, se ha trabajado sobre:</w:t>
      </w:r>
    </w:p>
    <w:p w14:paraId="7279F2EF" w14:textId="77777777" w:rsidR="00962476" w:rsidRPr="00962476" w:rsidRDefault="29E201DB" w:rsidP="0084483A">
      <w:pPr>
        <w:pStyle w:val="Prrafodelista"/>
        <w:numPr>
          <w:ilvl w:val="0"/>
          <w:numId w:val="21"/>
        </w:numPr>
        <w:spacing w:after="60"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Propuesta sobre modificación de la Ley 41-08 de Función Pública a requerimiento del MAP.</w:t>
      </w:r>
    </w:p>
    <w:p w14:paraId="4B69B40F" w14:textId="77777777" w:rsidR="00962476" w:rsidRPr="00962476" w:rsidRDefault="29E201DB" w:rsidP="0084483A">
      <w:pPr>
        <w:pStyle w:val="Prrafodelista"/>
        <w:numPr>
          <w:ilvl w:val="0"/>
          <w:numId w:val="21"/>
        </w:numPr>
        <w:spacing w:after="60"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 xml:space="preserve">Decreto 251-22, sobre la desconcentración de la Dirección General de Museos. </w:t>
      </w:r>
    </w:p>
    <w:p w14:paraId="312D7965" w14:textId="3FC4BB29" w:rsidR="00962476" w:rsidRPr="00962476" w:rsidRDefault="29E201DB" w:rsidP="0084483A">
      <w:pPr>
        <w:pStyle w:val="Prrafodelista"/>
        <w:numPr>
          <w:ilvl w:val="0"/>
          <w:numId w:val="21"/>
        </w:numPr>
        <w:spacing w:after="60" w:line="360" w:lineRule="auto"/>
        <w:ind w:left="284"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Decreto 532-22, que crea la Dirección de Cultura Dominicana en el Exterior</w:t>
      </w:r>
    </w:p>
    <w:p w14:paraId="3896D848" w14:textId="77777777" w:rsidR="00962476" w:rsidRPr="00962476" w:rsidRDefault="29E201DB" w:rsidP="0084483A">
      <w:pPr>
        <w:pStyle w:val="Prrafodelista"/>
        <w:numPr>
          <w:ilvl w:val="0"/>
          <w:numId w:val="21"/>
        </w:numPr>
        <w:spacing w:after="60" w:line="360" w:lineRule="auto"/>
        <w:ind w:left="142"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lastRenderedPageBreak/>
        <w:t>Comparación funciones de los viceministerios, a requerimiento del MAP.</w:t>
      </w:r>
    </w:p>
    <w:p w14:paraId="0DF40BAA" w14:textId="77777777" w:rsidR="00962476" w:rsidRPr="00962476" w:rsidRDefault="29E201DB" w:rsidP="0084483A">
      <w:pPr>
        <w:pStyle w:val="Prrafodelista"/>
        <w:numPr>
          <w:ilvl w:val="0"/>
          <w:numId w:val="21"/>
        </w:numPr>
        <w:spacing w:after="60" w:line="360" w:lineRule="auto"/>
        <w:ind w:left="142"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Análisis y estudio sobre Decreto 558-21, que establece el Reglamento para la aplicación de la Ley Núm. 340-19, del 17 de julio de 2019, mediante la cual se establece el Régimen de incentivo y fomento del Mecenazgo Cultural en la Republica Dominicana,</w:t>
      </w:r>
    </w:p>
    <w:p w14:paraId="66703380" w14:textId="1936F8B4" w:rsidR="00962476" w:rsidRPr="00962476" w:rsidRDefault="29E201DB" w:rsidP="0084483A">
      <w:pPr>
        <w:pStyle w:val="Prrafodelista"/>
        <w:numPr>
          <w:ilvl w:val="0"/>
          <w:numId w:val="21"/>
        </w:numPr>
        <w:spacing w:after="60" w:line="360" w:lineRule="auto"/>
        <w:ind w:left="142"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 xml:space="preserve">Remisión a Recursos Humanos de los Acuerdos de Desempeño 2022 </w:t>
      </w:r>
      <w:r w:rsidR="0718EB18" w:rsidRPr="59A45160">
        <w:rPr>
          <w:rFonts w:ascii="Times New Roman" w:eastAsia="Times New Roman" w:hAnsi="Times New Roman"/>
          <w:color w:val="767171"/>
          <w:spacing w:val="20"/>
          <w:lang w:val="es-DO"/>
        </w:rPr>
        <w:t>del</w:t>
      </w:r>
      <w:r w:rsidRPr="59A45160">
        <w:rPr>
          <w:rFonts w:ascii="Times New Roman" w:eastAsia="Times New Roman" w:hAnsi="Times New Roman"/>
          <w:color w:val="767171"/>
          <w:spacing w:val="20"/>
          <w:lang w:val="es-DO"/>
        </w:rPr>
        <w:t xml:space="preserve"> DDI</w:t>
      </w:r>
    </w:p>
    <w:p w14:paraId="7F34433F" w14:textId="754D9D43" w:rsidR="00962476" w:rsidRPr="00CA0299" w:rsidRDefault="29E201DB" w:rsidP="0084483A">
      <w:pPr>
        <w:pStyle w:val="Prrafodelista"/>
        <w:numPr>
          <w:ilvl w:val="0"/>
          <w:numId w:val="21"/>
        </w:numPr>
        <w:spacing w:after="60" w:line="360" w:lineRule="auto"/>
        <w:ind w:left="142"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Igualmente, atendiendo a lo establecido en el eje estratégico de Fortalecimiento Institucional para desarrollar y consolidar un Sistema Nacional de Cultura que ofrezca los mecanismos y estructuras de apoyo</w:t>
      </w:r>
      <w:r w:rsidR="00CA0299">
        <w:rPr>
          <w:rFonts w:ascii="Times New Roman" w:eastAsia="Times New Roman" w:hAnsi="Times New Roman"/>
          <w:color w:val="767171"/>
          <w:spacing w:val="20"/>
          <w:lang w:val="es-DO"/>
        </w:rPr>
        <w:t>.</w:t>
      </w:r>
    </w:p>
    <w:p w14:paraId="39E2A037" w14:textId="0F5778E5" w:rsidR="004F198B" w:rsidRPr="00FA30B7" w:rsidRDefault="0A132D02" w:rsidP="005C6940">
      <w:pPr>
        <w:spacing w:beforeLines="30" w:before="72" w:afterLines="30" w:after="72" w:line="360" w:lineRule="auto"/>
        <w:jc w:val="both"/>
        <w:rPr>
          <w:rFonts w:eastAsia="Times New Roman"/>
          <w:b/>
          <w:bCs/>
          <w:lang w:val="es-DO"/>
        </w:rPr>
      </w:pPr>
      <w:r w:rsidRPr="59A45160">
        <w:rPr>
          <w:rFonts w:eastAsia="Times New Roman"/>
          <w:b/>
          <w:bCs/>
          <w:lang w:val="es-DO"/>
        </w:rPr>
        <w:t>Gestión documental</w:t>
      </w:r>
    </w:p>
    <w:p w14:paraId="35C26B4C" w14:textId="312AE1E1" w:rsidR="004F198B" w:rsidRPr="00F85A31" w:rsidRDefault="0A132D02" w:rsidP="005C6940">
      <w:pPr>
        <w:spacing w:beforeLines="30" w:before="72" w:afterLines="30" w:after="72" w:line="360" w:lineRule="auto"/>
        <w:jc w:val="both"/>
        <w:rPr>
          <w:rFonts w:eastAsia="Times New Roman"/>
          <w:lang w:val="es-DO"/>
        </w:rPr>
      </w:pPr>
      <w:r w:rsidRPr="59A45160">
        <w:rPr>
          <w:rFonts w:eastAsia="Times New Roman"/>
          <w:lang w:val="es-DO"/>
        </w:rPr>
        <w:t>Durante el año 2022, el Ministerio de Cultura a través de la Dirección de Planificación y Desarrollo ha estado inmerso en el proceso de actualización, revisión y creación de políticas, procedimientos, manuales y formularios institucionales que buscan eficientizar sus procesos, mejorar la calidad de los servicios brindados y contribuir con el desarrollo institucional.</w:t>
      </w:r>
    </w:p>
    <w:p w14:paraId="211208C5" w14:textId="38220230" w:rsidR="004F198B" w:rsidRPr="00F85A31" w:rsidRDefault="0A132D02" w:rsidP="005C6940">
      <w:pPr>
        <w:spacing w:beforeLines="30" w:before="72" w:afterLines="30" w:after="72" w:line="360" w:lineRule="auto"/>
        <w:jc w:val="both"/>
        <w:rPr>
          <w:rFonts w:eastAsia="Times New Roman"/>
          <w:lang w:val="es-DO"/>
        </w:rPr>
      </w:pPr>
      <w:r w:rsidRPr="59A45160">
        <w:rPr>
          <w:rFonts w:eastAsia="Times New Roman"/>
          <w:lang w:val="es-DO"/>
        </w:rPr>
        <w:t xml:space="preserve">Dentro de las políticas institucionales creadas durante este año se pueden citar:  política de Equipos de Comunicación Móviles, política sobre Gestión de Compras y Contrataciones y la actualización de la Política de Gestión Documental - versión II. </w:t>
      </w:r>
    </w:p>
    <w:p w14:paraId="7DAEEBDF" w14:textId="3C67E905" w:rsidR="004F198B" w:rsidRPr="00F85A31" w:rsidRDefault="0A132D02" w:rsidP="005C6940">
      <w:pPr>
        <w:spacing w:beforeLines="30" w:before="72" w:afterLines="30" w:after="72" w:line="360" w:lineRule="auto"/>
        <w:jc w:val="both"/>
        <w:rPr>
          <w:rFonts w:eastAsia="Times New Roman"/>
          <w:lang w:val="es-DO"/>
        </w:rPr>
      </w:pPr>
      <w:r w:rsidRPr="59A45160">
        <w:rPr>
          <w:rFonts w:eastAsia="Times New Roman"/>
          <w:lang w:val="es-DO"/>
        </w:rPr>
        <w:t xml:space="preserve">En lo que concierne a los procedimientos institucionales, se actualizaron treinta y cinco (35) procedimientos de la Dirección Financiera, incluidos diez (10) del Departamento de Contabilidad, seis (6) del Departamento de Activos Fijos, siete (7) del Departamento de Ejecución Presupuestaria y siete (7) del Departamento de Tesorería y cinco (5) de la Dirección. </w:t>
      </w:r>
    </w:p>
    <w:p w14:paraId="58925E80" w14:textId="0F5A9AD5" w:rsidR="00D932BF" w:rsidRPr="00F85A31" w:rsidRDefault="0A132D02" w:rsidP="005C6940">
      <w:pPr>
        <w:spacing w:beforeLines="30" w:before="72" w:afterLines="30" w:after="72" w:line="360" w:lineRule="auto"/>
        <w:jc w:val="both"/>
        <w:rPr>
          <w:rFonts w:eastAsia="Times New Roman"/>
          <w:lang w:val="es-DO"/>
        </w:rPr>
      </w:pPr>
      <w:r w:rsidRPr="59A45160">
        <w:rPr>
          <w:rFonts w:eastAsia="Times New Roman"/>
          <w:lang w:val="es-DO"/>
        </w:rPr>
        <w:lastRenderedPageBreak/>
        <w:t xml:space="preserve">Adicional, se crearon la Política y procedimientos para la Organización y Coordinación de Eventos, el Manual Institucional de Protocolo y Eventos y la Guía para la Organización de actos de firma de Convenios y Acuerdos Institucionales, perteneciente al Departamento de Protocolo y Eventos. Por otro lado, se creó el </w:t>
      </w:r>
      <w:proofErr w:type="spellStart"/>
      <w:r w:rsidRPr="59A45160">
        <w:rPr>
          <w:rFonts w:eastAsia="Times New Roman"/>
          <w:lang w:val="es-DO"/>
        </w:rPr>
        <w:t>Dashboard</w:t>
      </w:r>
      <w:proofErr w:type="spellEnd"/>
      <w:r w:rsidRPr="59A45160">
        <w:rPr>
          <w:rFonts w:eastAsia="Times New Roman"/>
          <w:lang w:val="es-DO"/>
        </w:rPr>
        <w:t xml:space="preserve"> institucional, una herramienta informativa de registro virtual que recogerá los documentos oficiales de la institución con su estatus actualizado.</w:t>
      </w:r>
    </w:p>
    <w:p w14:paraId="1E51B3E2" w14:textId="0B049D6B" w:rsidR="00907A51" w:rsidRPr="00CA0299" w:rsidRDefault="0A132D02" w:rsidP="005C6940">
      <w:pPr>
        <w:spacing w:beforeLines="30" w:before="72" w:afterLines="30" w:after="72" w:line="360" w:lineRule="auto"/>
        <w:jc w:val="both"/>
        <w:rPr>
          <w:rFonts w:eastAsia="Times New Roman"/>
          <w:lang w:val="es-DO"/>
        </w:rPr>
      </w:pPr>
      <w:r w:rsidRPr="59A45160">
        <w:rPr>
          <w:rFonts w:eastAsia="Times New Roman"/>
          <w:lang w:val="es-DO"/>
        </w:rPr>
        <w:t>Finalmente, se creó el Instructivo y Formulario de Evaluación de Proyectos del Departamento de Monitoreo y Evaluación de Planes, Programas y Proyectos y los formularios de Procedimientos y de Políticas, Manuales, Guías e Instructivos de la institución, del Departamento de Gestión de la Calidad, a los fines de contribuir eficazmente a los levantamientos de información de forma estandarizada para la creación de los documentos institucionales.</w:t>
      </w:r>
    </w:p>
    <w:p w14:paraId="412E2180" w14:textId="6C4767CA" w:rsidR="004F198B" w:rsidRPr="00DC30C1" w:rsidRDefault="0A132D02" w:rsidP="005C6940">
      <w:pPr>
        <w:spacing w:beforeLines="30" w:before="72" w:afterLines="30" w:after="72" w:line="360" w:lineRule="auto"/>
        <w:jc w:val="both"/>
        <w:rPr>
          <w:rFonts w:eastAsia="Times New Roman"/>
          <w:b/>
          <w:bCs/>
          <w:lang w:val="es-DO"/>
        </w:rPr>
      </w:pPr>
      <w:r w:rsidRPr="59A45160">
        <w:rPr>
          <w:rFonts w:eastAsia="Times New Roman"/>
          <w:b/>
          <w:bCs/>
          <w:lang w:val="es-DO"/>
        </w:rPr>
        <w:t>Indicadores del SISMAP</w:t>
      </w:r>
    </w:p>
    <w:p w14:paraId="13089AB1" w14:textId="7DA4D3B8" w:rsidR="004F198B" w:rsidRPr="00F85A31" w:rsidRDefault="0A132D02" w:rsidP="005C6940">
      <w:pPr>
        <w:spacing w:beforeLines="30" w:before="72" w:afterLines="30" w:after="72" w:line="360" w:lineRule="auto"/>
        <w:jc w:val="both"/>
        <w:rPr>
          <w:rFonts w:eastAsia="Times New Roman"/>
          <w:lang w:val="es-DO"/>
        </w:rPr>
      </w:pPr>
      <w:r w:rsidRPr="59A45160">
        <w:rPr>
          <w:rFonts w:eastAsia="Times New Roman"/>
          <w:lang w:val="es-DO"/>
        </w:rPr>
        <w:t xml:space="preserve">El Sistema de Monitoreo de Administración Pública (SISMAP) es un sistema de monitoreo para medir los niveles de desarrollo de la gestión pública, que desde el año 2010 ha venido implementando el Ministerio de Administración Pública (MAP); tomando como referencia los indicadores del Barómetro de las Américas, sondeo auspiciado por el Banco Interamericano de Desarrollo (BID) así como, los postulados de la Carta Iberoamericana de la Función Pública. </w:t>
      </w:r>
    </w:p>
    <w:p w14:paraId="4C233A50" w14:textId="7F0F7A00" w:rsidR="004F198B" w:rsidRPr="00F85A31" w:rsidRDefault="0A132D02" w:rsidP="005C6940">
      <w:pPr>
        <w:spacing w:beforeLines="30" w:before="72" w:afterLines="30" w:after="72" w:line="360" w:lineRule="auto"/>
        <w:jc w:val="both"/>
        <w:rPr>
          <w:rFonts w:eastAsia="Times New Roman"/>
          <w:lang w:val="es-DO"/>
        </w:rPr>
      </w:pPr>
      <w:r w:rsidRPr="59A45160">
        <w:rPr>
          <w:rFonts w:eastAsia="Times New Roman"/>
          <w:lang w:val="es-DO"/>
        </w:rPr>
        <w:t>Actualmente, el Ministerio de Cultura está posicionado en el No.</w:t>
      </w:r>
      <w:r w:rsidR="00F766F9">
        <w:rPr>
          <w:rFonts w:eastAsia="Times New Roman"/>
          <w:lang w:val="es-DO"/>
        </w:rPr>
        <w:t xml:space="preserve">52 </w:t>
      </w:r>
      <w:r w:rsidRPr="59A45160">
        <w:rPr>
          <w:rFonts w:eastAsia="Times New Roman"/>
          <w:lang w:val="es-DO"/>
        </w:rPr>
        <w:t>con la calificación 8</w:t>
      </w:r>
      <w:r w:rsidR="00F766F9">
        <w:rPr>
          <w:rFonts w:eastAsia="Times New Roman"/>
          <w:lang w:val="es-DO"/>
        </w:rPr>
        <w:t>5</w:t>
      </w:r>
      <w:r w:rsidRPr="59A45160">
        <w:rPr>
          <w:rFonts w:eastAsia="Times New Roman"/>
          <w:lang w:val="es-DO"/>
        </w:rPr>
        <w:t>.</w:t>
      </w:r>
      <w:r w:rsidR="00F766F9">
        <w:rPr>
          <w:rFonts w:eastAsia="Times New Roman"/>
          <w:lang w:val="es-DO"/>
        </w:rPr>
        <w:t>38</w:t>
      </w:r>
      <w:r w:rsidRPr="59A45160">
        <w:rPr>
          <w:rFonts w:eastAsia="Times New Roman"/>
          <w:lang w:val="es-DO"/>
        </w:rPr>
        <w:t xml:space="preserve"> en el SISMAP. Para ello, los subindicadores correspondientes al indicador 01. Gestión de la Calidad de los Servicios fueron logrados exitosamente, alcanzando las calificaciones citadas a continuación: </w:t>
      </w:r>
    </w:p>
    <w:p w14:paraId="7E80E9DF" w14:textId="77777777" w:rsidR="004F198B" w:rsidRPr="00F85A31" w:rsidRDefault="0A132D02" w:rsidP="005C6940">
      <w:pPr>
        <w:spacing w:beforeLines="30" w:before="72" w:afterLines="30" w:after="72" w:line="360" w:lineRule="auto"/>
        <w:jc w:val="both"/>
        <w:rPr>
          <w:rFonts w:eastAsia="Times New Roman"/>
          <w:lang w:val="es-DO"/>
        </w:rPr>
      </w:pPr>
      <w:r w:rsidRPr="59A45160">
        <w:rPr>
          <w:rFonts w:eastAsia="Times New Roman"/>
          <w:lang w:val="es-DO"/>
        </w:rPr>
        <w:lastRenderedPageBreak/>
        <w:t xml:space="preserve">01.1. Autoevaluación CAF – 100 puntos; 01.2. Plan de Mejora Modelo CAF – 80 puntos; 01.3. Estandarización de Procesos – 100 puntos; 01.5. Transparencia en las Informaciones de Servicios y Funcionarios y 01.6. Monitoreo de la Calidad de los Servicios – 100 puntos respectivamente y 01.7. Índice de Satisfacción Ciudadana – 92 puntos, cuya calificación refleja la satisfacción de los ciudadanos que han recibido los servicios ofrecidos por la institución. </w:t>
      </w:r>
    </w:p>
    <w:p w14:paraId="329915E9" w14:textId="1B78FF9B" w:rsidR="004F198B" w:rsidRPr="00F85A31" w:rsidRDefault="0A132D02" w:rsidP="005C6940">
      <w:pPr>
        <w:spacing w:beforeLines="30" w:before="72" w:afterLines="30" w:after="72" w:line="360" w:lineRule="auto"/>
        <w:jc w:val="both"/>
        <w:rPr>
          <w:rFonts w:eastAsia="Times New Roman"/>
          <w:lang w:val="es-DO"/>
        </w:rPr>
      </w:pPr>
      <w:r w:rsidRPr="59A45160">
        <w:rPr>
          <w:rFonts w:eastAsia="Times New Roman"/>
          <w:lang w:val="es-DO"/>
        </w:rPr>
        <w:t xml:space="preserve">Además, a través del Departamento de Desarrollo Institucional juntamente con el Ministerio de Administración Pública (MAP), el Ministerio de Cultura se encuentra en la actualización de su Estructura Organizacional que impactará directamente en la creación de nuevas áreas y cargos públicos dentro de la institución. Adicional, se aprobó la nueva estructura organizacional de la Dirección General de Museos, dependencia del ministerio. </w:t>
      </w:r>
    </w:p>
    <w:p w14:paraId="4218BDFA" w14:textId="3C7DB01E" w:rsidR="004F198B" w:rsidRPr="00F85A31" w:rsidRDefault="0A132D02" w:rsidP="005C6940">
      <w:pPr>
        <w:spacing w:beforeLines="30" w:before="72" w:afterLines="30" w:after="72" w:line="360" w:lineRule="auto"/>
        <w:jc w:val="both"/>
        <w:rPr>
          <w:rFonts w:eastAsia="Times New Roman"/>
          <w:lang w:val="es-DO"/>
        </w:rPr>
      </w:pPr>
      <w:r w:rsidRPr="59A45160">
        <w:rPr>
          <w:rFonts w:eastAsia="Times New Roman"/>
          <w:lang w:val="es-DO"/>
        </w:rPr>
        <w:t>El indicador a los que impactan estos procesos es el 04. Organización de Trabajo, cuyos subindicadores se mantuvieron con calificaciones de cien (100) puntos para el subindicador 04.1 Estructura Organizativa, cien (100) puntos para el 04.2 Manual de Organización y Funciones y ochenta (80) puntos el 04.3 Manual de Cargos elaborado.</w:t>
      </w:r>
    </w:p>
    <w:p w14:paraId="4A3CECEC" w14:textId="77777777" w:rsidR="004F198B" w:rsidRPr="00F85A31" w:rsidRDefault="0A132D02" w:rsidP="005C6940">
      <w:pPr>
        <w:spacing w:beforeLines="30" w:before="72" w:afterLines="30" w:after="72" w:line="360" w:lineRule="auto"/>
        <w:jc w:val="both"/>
        <w:rPr>
          <w:rFonts w:eastAsia="Times New Roman"/>
          <w:lang w:val="es-DO"/>
        </w:rPr>
      </w:pPr>
      <w:r w:rsidRPr="59A45160">
        <w:rPr>
          <w:rFonts w:eastAsia="Times New Roman"/>
          <w:lang w:val="es-DO"/>
        </w:rPr>
        <w:t xml:space="preserve">Los indicadores 02. Organización de la Función de Recursos Humanos, 03. Planificación de Recursos Humanos, 05.2 Sistema de Administración de Servidores Públicos y 08. Gestión del Desarrollo, lograron calificación máxima de cien (100) puntos cada uno. </w:t>
      </w:r>
    </w:p>
    <w:p w14:paraId="1E59F00E" w14:textId="77777777" w:rsidR="004F198B" w:rsidRPr="00F85A31" w:rsidRDefault="0A132D02" w:rsidP="005C6940">
      <w:pPr>
        <w:spacing w:beforeLines="30" w:before="72" w:afterLines="30" w:after="72" w:line="360" w:lineRule="auto"/>
        <w:jc w:val="both"/>
        <w:rPr>
          <w:rFonts w:eastAsia="Times New Roman"/>
          <w:lang w:val="es-DO"/>
        </w:rPr>
      </w:pPr>
      <w:r w:rsidRPr="59A45160">
        <w:rPr>
          <w:rFonts w:eastAsia="Times New Roman"/>
          <w:lang w:val="es-DO"/>
        </w:rPr>
        <w:t xml:space="preserve">El indicador 06. Gestión de las Compensaciones y Beneficios obtuvo ochenta (80) puntos; 07. Gestión de Acuerdos de Desempeño obtuvo setenta (70) puntos; 09. Gestión de las Relaciones Laborales y Sociales alcanzó (74) puntos y los subindicadores 9.2 Fortalecimiento de las Relaciones Laborales y 9.3 Institucionalización del Régimen Ético y Disciplinario de los </w:t>
      </w:r>
      <w:r w:rsidRPr="59A45160">
        <w:rPr>
          <w:rFonts w:eastAsia="Times New Roman"/>
          <w:lang w:val="es-DO"/>
        </w:rPr>
        <w:lastRenderedPageBreak/>
        <w:t xml:space="preserve">Servidores Públicos en el 100% del personal alcanzaron cien (100) puntos respectivamente, manteniéndose en estatus verde.  </w:t>
      </w:r>
    </w:p>
    <w:p w14:paraId="5D436F72" w14:textId="683EB018" w:rsidR="004F198B" w:rsidRPr="00F85A31" w:rsidRDefault="0A132D02" w:rsidP="005C6940">
      <w:pPr>
        <w:spacing w:beforeLines="30" w:before="72" w:afterLines="30" w:after="72" w:line="360" w:lineRule="auto"/>
        <w:jc w:val="both"/>
        <w:rPr>
          <w:rFonts w:eastAsia="Times New Roman"/>
          <w:lang w:val="es-DO"/>
        </w:rPr>
      </w:pPr>
      <w:r w:rsidRPr="59A45160">
        <w:rPr>
          <w:rFonts w:eastAsia="Times New Roman"/>
          <w:lang w:val="es-DO"/>
        </w:rPr>
        <w:t xml:space="preserve">Durante el año 2022 el Ministerio de Cultura trabajó arduamente para eficientizar los procesos internos, mejorar la calidad de sus servicios, cumplir con los sistemas de monitoreo internos/externos y con ello garantizar la </w:t>
      </w:r>
      <w:proofErr w:type="spellStart"/>
      <w:r w:rsidRPr="59A45160">
        <w:rPr>
          <w:rFonts w:eastAsia="Times New Roman"/>
          <w:lang w:val="es-DO"/>
        </w:rPr>
        <w:t>eficientización</w:t>
      </w:r>
      <w:proofErr w:type="spellEnd"/>
      <w:r w:rsidRPr="59A45160">
        <w:rPr>
          <w:rFonts w:eastAsia="Times New Roman"/>
          <w:lang w:val="es-DO"/>
        </w:rPr>
        <w:t xml:space="preserve"> en toda la institución.</w:t>
      </w:r>
    </w:p>
    <w:p w14:paraId="6BB5A6D5" w14:textId="412D00D6" w:rsidR="001A7FEE" w:rsidRPr="00A43106" w:rsidRDefault="0A132D02" w:rsidP="00A43106">
      <w:pPr>
        <w:spacing w:beforeLines="30" w:before="72" w:afterLines="30" w:after="72" w:line="360" w:lineRule="auto"/>
        <w:jc w:val="both"/>
        <w:rPr>
          <w:rFonts w:eastAsia="Times New Roman"/>
          <w:lang w:val="es-DO"/>
        </w:rPr>
      </w:pPr>
      <w:r w:rsidRPr="59A45160">
        <w:rPr>
          <w:rFonts w:eastAsia="Times New Roman"/>
          <w:lang w:val="es-DO"/>
        </w:rPr>
        <w:t>Resumen los principales resultados del MINC en el SISMAP:</w:t>
      </w:r>
    </w:p>
    <w:tbl>
      <w:tblPr>
        <w:tblStyle w:val="Tablaconcuadrcula"/>
        <w:tblW w:w="7931" w:type="dxa"/>
        <w:tblLayout w:type="fixed"/>
        <w:tblLook w:val="04A0" w:firstRow="1" w:lastRow="0" w:firstColumn="1" w:lastColumn="0" w:noHBand="0" w:noVBand="1"/>
      </w:tblPr>
      <w:tblGrid>
        <w:gridCol w:w="2975"/>
        <w:gridCol w:w="2590"/>
        <w:gridCol w:w="2366"/>
      </w:tblGrid>
      <w:tr w:rsidR="001A7FEE" w14:paraId="282E4CCC" w14:textId="77777777" w:rsidTr="0084483A">
        <w:trPr>
          <w:trHeight w:val="304"/>
          <w:tblHeader/>
        </w:trPr>
        <w:tc>
          <w:tcPr>
            <w:tcW w:w="7931" w:type="dxa"/>
            <w:gridSpan w:val="3"/>
            <w:shd w:val="clear" w:color="auto" w:fill="011C50"/>
          </w:tcPr>
          <w:p w14:paraId="32CE1CA9" w14:textId="77777777" w:rsidR="001A7FEE" w:rsidRPr="59A45160" w:rsidRDefault="001A7FEE" w:rsidP="000D7381">
            <w:pPr>
              <w:spacing w:line="360" w:lineRule="auto"/>
              <w:jc w:val="both"/>
              <w:rPr>
                <w:rFonts w:ascii="Times New Roman" w:eastAsia="Times New Roman" w:hAnsi="Times New Roman" w:cs="Times New Roman"/>
                <w:color w:val="FFFFFF" w:themeColor="background1"/>
                <w:spacing w:val="20"/>
                <w:sz w:val="28"/>
                <w:szCs w:val="28"/>
              </w:rPr>
            </w:pPr>
            <w:r w:rsidRPr="59A45160">
              <w:rPr>
                <w:rFonts w:ascii="Times New Roman" w:eastAsia="Times New Roman" w:hAnsi="Times New Roman" w:cs="Times New Roman"/>
                <w:color w:val="FFFFFF" w:themeColor="background1"/>
                <w:spacing w:val="20"/>
                <w:sz w:val="28"/>
                <w:szCs w:val="28"/>
              </w:rPr>
              <w:t>Gestión de calidad y servicios</w:t>
            </w:r>
          </w:p>
        </w:tc>
      </w:tr>
      <w:tr w:rsidR="00E14D9D" w14:paraId="2D46A56E" w14:textId="77777777" w:rsidTr="002474C5">
        <w:trPr>
          <w:trHeight w:val="269"/>
        </w:trPr>
        <w:tc>
          <w:tcPr>
            <w:tcW w:w="2975" w:type="dxa"/>
          </w:tcPr>
          <w:p w14:paraId="1344F9F1" w14:textId="77777777" w:rsidR="001A7FEE" w:rsidRDefault="001A7FEE" w:rsidP="000D7381">
            <w:pPr>
              <w:spacing w:line="360" w:lineRule="auto"/>
              <w:jc w:val="both"/>
              <w:rPr>
                <w:rFonts w:ascii="Times New Roman" w:hAnsi="Times New Roman" w:cs="Times New Roman"/>
                <w:sz w:val="24"/>
                <w:szCs w:val="24"/>
              </w:rPr>
            </w:pPr>
            <w:r w:rsidRPr="59A45160">
              <w:rPr>
                <w:rFonts w:ascii="Times New Roman" w:eastAsia="Times New Roman" w:hAnsi="Times New Roman" w:cs="Times New Roman"/>
                <w:color w:val="767171"/>
                <w:spacing w:val="20"/>
                <w:sz w:val="24"/>
                <w:szCs w:val="24"/>
              </w:rPr>
              <w:t xml:space="preserve">Autodiagnóstico CAF </w:t>
            </w:r>
          </w:p>
        </w:tc>
        <w:tc>
          <w:tcPr>
            <w:tcW w:w="2590" w:type="dxa"/>
          </w:tcPr>
          <w:p w14:paraId="58353F22" w14:textId="77777777" w:rsidR="001A7FEE" w:rsidRDefault="001A7FEE" w:rsidP="000D7381">
            <w:pPr>
              <w:spacing w:line="360" w:lineRule="auto"/>
              <w:jc w:val="both"/>
              <w:rPr>
                <w:rFonts w:ascii="Times New Roman" w:hAnsi="Times New Roman" w:cs="Times New Roman"/>
                <w:sz w:val="24"/>
                <w:szCs w:val="24"/>
              </w:rPr>
            </w:pPr>
            <w:r w:rsidRPr="59A45160">
              <w:rPr>
                <w:rFonts w:ascii="Times New Roman" w:eastAsia="Times New Roman" w:hAnsi="Times New Roman" w:cs="Times New Roman"/>
                <w:color w:val="767171"/>
                <w:spacing w:val="20"/>
                <w:sz w:val="24"/>
                <w:szCs w:val="24"/>
              </w:rPr>
              <w:t xml:space="preserve">Objetivo logrado </w:t>
            </w:r>
          </w:p>
        </w:tc>
        <w:tc>
          <w:tcPr>
            <w:tcW w:w="2366" w:type="dxa"/>
          </w:tcPr>
          <w:p w14:paraId="0DC3D81E" w14:textId="77777777" w:rsidR="001A7FEE" w:rsidRPr="59A45160" w:rsidRDefault="001A7FEE" w:rsidP="000D7381">
            <w:pPr>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100% </w:t>
            </w:r>
          </w:p>
        </w:tc>
      </w:tr>
      <w:tr w:rsidR="00E14D9D" w14:paraId="4C1A80B8" w14:textId="77777777" w:rsidTr="002474C5">
        <w:trPr>
          <w:trHeight w:val="258"/>
        </w:trPr>
        <w:tc>
          <w:tcPr>
            <w:tcW w:w="2975" w:type="dxa"/>
          </w:tcPr>
          <w:p w14:paraId="0A453F16" w14:textId="77777777" w:rsidR="001A7FEE" w:rsidRDefault="001A7FEE" w:rsidP="000D7381">
            <w:pPr>
              <w:spacing w:line="360" w:lineRule="auto"/>
              <w:jc w:val="both"/>
              <w:rPr>
                <w:rFonts w:ascii="Times New Roman" w:hAnsi="Times New Roman" w:cs="Times New Roman"/>
                <w:sz w:val="24"/>
                <w:szCs w:val="24"/>
              </w:rPr>
            </w:pPr>
            <w:r w:rsidRPr="59A45160">
              <w:rPr>
                <w:rFonts w:ascii="Times New Roman" w:eastAsia="Times New Roman" w:hAnsi="Times New Roman" w:cs="Times New Roman"/>
                <w:color w:val="767171"/>
                <w:spacing w:val="20"/>
                <w:sz w:val="24"/>
                <w:szCs w:val="24"/>
              </w:rPr>
              <w:t xml:space="preserve">Plan de Mejora Modelo CAF </w:t>
            </w:r>
          </w:p>
        </w:tc>
        <w:tc>
          <w:tcPr>
            <w:tcW w:w="2590" w:type="dxa"/>
          </w:tcPr>
          <w:p w14:paraId="1D91E578" w14:textId="77777777" w:rsidR="001A7FEE" w:rsidRDefault="001A7FEE" w:rsidP="000D7381">
            <w:pPr>
              <w:spacing w:line="360" w:lineRule="auto"/>
              <w:jc w:val="both"/>
              <w:rPr>
                <w:rFonts w:ascii="Times New Roman" w:hAnsi="Times New Roman" w:cs="Times New Roman"/>
                <w:sz w:val="24"/>
                <w:szCs w:val="24"/>
              </w:rPr>
            </w:pPr>
            <w:r w:rsidRPr="59A45160">
              <w:rPr>
                <w:rFonts w:ascii="Times New Roman" w:eastAsia="Times New Roman" w:hAnsi="Times New Roman" w:cs="Times New Roman"/>
                <w:color w:val="767171"/>
                <w:spacing w:val="20"/>
                <w:sz w:val="24"/>
                <w:szCs w:val="24"/>
              </w:rPr>
              <w:t xml:space="preserve">Objetivo logrado </w:t>
            </w:r>
          </w:p>
        </w:tc>
        <w:tc>
          <w:tcPr>
            <w:tcW w:w="2366" w:type="dxa"/>
          </w:tcPr>
          <w:p w14:paraId="011CE219" w14:textId="77777777" w:rsidR="001A7FEE" w:rsidRPr="59A45160" w:rsidRDefault="001A7FEE" w:rsidP="000D7381">
            <w:pPr>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80% </w:t>
            </w:r>
          </w:p>
        </w:tc>
      </w:tr>
      <w:tr w:rsidR="00E14D9D" w14:paraId="02BEF56B" w14:textId="77777777" w:rsidTr="002474C5">
        <w:trPr>
          <w:trHeight w:val="269"/>
        </w:trPr>
        <w:tc>
          <w:tcPr>
            <w:tcW w:w="2975" w:type="dxa"/>
          </w:tcPr>
          <w:p w14:paraId="2FC8F00F" w14:textId="77777777" w:rsidR="001A7FEE" w:rsidRDefault="001A7FEE" w:rsidP="000D7381">
            <w:pPr>
              <w:spacing w:line="360" w:lineRule="auto"/>
              <w:jc w:val="both"/>
              <w:rPr>
                <w:rFonts w:ascii="Times New Roman" w:hAnsi="Times New Roman" w:cs="Times New Roman"/>
                <w:sz w:val="24"/>
                <w:szCs w:val="24"/>
              </w:rPr>
            </w:pPr>
            <w:r w:rsidRPr="59A45160">
              <w:rPr>
                <w:rFonts w:ascii="Times New Roman" w:eastAsia="Times New Roman" w:hAnsi="Times New Roman" w:cs="Times New Roman"/>
                <w:color w:val="767171"/>
                <w:spacing w:val="20"/>
                <w:sz w:val="24"/>
                <w:szCs w:val="24"/>
              </w:rPr>
              <w:t xml:space="preserve">Estandarización de Procesos </w:t>
            </w:r>
          </w:p>
        </w:tc>
        <w:tc>
          <w:tcPr>
            <w:tcW w:w="2590" w:type="dxa"/>
          </w:tcPr>
          <w:p w14:paraId="4AAE2CE4" w14:textId="77777777" w:rsidR="001A7FEE" w:rsidRDefault="001A7FEE" w:rsidP="000D7381">
            <w:pPr>
              <w:spacing w:line="360" w:lineRule="auto"/>
              <w:jc w:val="both"/>
              <w:rPr>
                <w:rFonts w:ascii="Times New Roman" w:hAnsi="Times New Roman" w:cs="Times New Roman"/>
                <w:sz w:val="24"/>
                <w:szCs w:val="24"/>
              </w:rPr>
            </w:pPr>
            <w:r w:rsidRPr="59A45160">
              <w:rPr>
                <w:rFonts w:ascii="Times New Roman" w:eastAsia="Times New Roman" w:hAnsi="Times New Roman" w:cs="Times New Roman"/>
                <w:color w:val="767171"/>
                <w:spacing w:val="20"/>
                <w:sz w:val="24"/>
                <w:szCs w:val="24"/>
              </w:rPr>
              <w:t xml:space="preserve">Objetivo logrado </w:t>
            </w:r>
          </w:p>
        </w:tc>
        <w:tc>
          <w:tcPr>
            <w:tcW w:w="2366" w:type="dxa"/>
          </w:tcPr>
          <w:p w14:paraId="16FCFE92" w14:textId="77777777" w:rsidR="001A7FEE" w:rsidRPr="59A45160" w:rsidRDefault="001A7FEE" w:rsidP="000D7381">
            <w:pPr>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100% </w:t>
            </w:r>
          </w:p>
        </w:tc>
      </w:tr>
      <w:tr w:rsidR="00E14D9D" w14:paraId="69932E19" w14:textId="77777777" w:rsidTr="002474C5">
        <w:trPr>
          <w:trHeight w:val="258"/>
        </w:trPr>
        <w:tc>
          <w:tcPr>
            <w:tcW w:w="2975" w:type="dxa"/>
          </w:tcPr>
          <w:p w14:paraId="72D9BD32" w14:textId="77777777" w:rsidR="001A7FEE" w:rsidRDefault="001A7FEE" w:rsidP="000D7381">
            <w:pPr>
              <w:spacing w:line="360" w:lineRule="auto"/>
              <w:jc w:val="both"/>
              <w:rPr>
                <w:rFonts w:ascii="Times New Roman" w:hAnsi="Times New Roman" w:cs="Times New Roman"/>
                <w:sz w:val="24"/>
                <w:szCs w:val="24"/>
              </w:rPr>
            </w:pPr>
            <w:r w:rsidRPr="59A45160">
              <w:rPr>
                <w:rFonts w:ascii="Times New Roman" w:eastAsia="Times New Roman" w:hAnsi="Times New Roman" w:cs="Times New Roman"/>
                <w:color w:val="767171"/>
                <w:spacing w:val="20"/>
                <w:sz w:val="24"/>
                <w:szCs w:val="24"/>
              </w:rPr>
              <w:t xml:space="preserve">Carta Compromiso al Ciudadano </w:t>
            </w:r>
          </w:p>
        </w:tc>
        <w:tc>
          <w:tcPr>
            <w:tcW w:w="2590" w:type="dxa"/>
          </w:tcPr>
          <w:p w14:paraId="263C1144" w14:textId="77777777" w:rsidR="001A7FEE" w:rsidRDefault="001A7FEE" w:rsidP="000D7381">
            <w:pPr>
              <w:spacing w:line="360" w:lineRule="auto"/>
              <w:jc w:val="both"/>
              <w:rPr>
                <w:rFonts w:ascii="Times New Roman" w:hAnsi="Times New Roman" w:cs="Times New Roman"/>
                <w:sz w:val="24"/>
                <w:szCs w:val="24"/>
              </w:rPr>
            </w:pPr>
            <w:r w:rsidRPr="59A45160">
              <w:rPr>
                <w:rFonts w:ascii="Times New Roman" w:eastAsia="Times New Roman" w:hAnsi="Times New Roman" w:cs="Times New Roman"/>
                <w:color w:val="767171"/>
                <w:spacing w:val="20"/>
                <w:sz w:val="24"/>
                <w:szCs w:val="24"/>
              </w:rPr>
              <w:t xml:space="preserve">Proceso pendiente </w:t>
            </w:r>
          </w:p>
        </w:tc>
        <w:tc>
          <w:tcPr>
            <w:tcW w:w="2366" w:type="dxa"/>
          </w:tcPr>
          <w:p w14:paraId="696F300C" w14:textId="77777777" w:rsidR="001A7FEE" w:rsidRPr="59A45160" w:rsidRDefault="001A7FEE" w:rsidP="000D7381">
            <w:pPr>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0% </w:t>
            </w:r>
          </w:p>
        </w:tc>
      </w:tr>
      <w:tr w:rsidR="00E14D9D" w14:paraId="69A4520B" w14:textId="77777777" w:rsidTr="002474C5">
        <w:trPr>
          <w:trHeight w:val="529"/>
        </w:trPr>
        <w:tc>
          <w:tcPr>
            <w:tcW w:w="2975" w:type="dxa"/>
          </w:tcPr>
          <w:p w14:paraId="4E5C6AF2" w14:textId="77777777" w:rsidR="001A7FEE" w:rsidRDefault="001A7FEE" w:rsidP="000D7381">
            <w:pPr>
              <w:spacing w:line="360" w:lineRule="auto"/>
              <w:jc w:val="both"/>
              <w:rPr>
                <w:rFonts w:ascii="Times New Roman" w:hAnsi="Times New Roman" w:cs="Times New Roman"/>
                <w:sz w:val="24"/>
                <w:szCs w:val="24"/>
              </w:rPr>
            </w:pPr>
            <w:r w:rsidRPr="59A45160">
              <w:rPr>
                <w:rFonts w:ascii="Times New Roman" w:eastAsia="Times New Roman" w:hAnsi="Times New Roman" w:cs="Times New Roman"/>
                <w:color w:val="767171"/>
                <w:spacing w:val="20"/>
                <w:sz w:val="24"/>
                <w:szCs w:val="24"/>
              </w:rPr>
              <w:t xml:space="preserve">Transparencia en las informaciones de Servicios y funcionarios </w:t>
            </w:r>
          </w:p>
        </w:tc>
        <w:tc>
          <w:tcPr>
            <w:tcW w:w="2590" w:type="dxa"/>
          </w:tcPr>
          <w:p w14:paraId="4A7F950A" w14:textId="77777777" w:rsidR="001A7FEE" w:rsidRDefault="001A7FEE" w:rsidP="000D7381">
            <w:pPr>
              <w:spacing w:line="360" w:lineRule="auto"/>
              <w:jc w:val="both"/>
              <w:rPr>
                <w:rFonts w:ascii="Times New Roman" w:hAnsi="Times New Roman" w:cs="Times New Roman"/>
                <w:sz w:val="24"/>
                <w:szCs w:val="24"/>
              </w:rPr>
            </w:pPr>
            <w:r w:rsidRPr="59A45160">
              <w:rPr>
                <w:rFonts w:ascii="Times New Roman" w:eastAsia="Times New Roman" w:hAnsi="Times New Roman" w:cs="Times New Roman"/>
                <w:color w:val="767171"/>
                <w:spacing w:val="20"/>
                <w:sz w:val="24"/>
                <w:szCs w:val="24"/>
              </w:rPr>
              <w:t xml:space="preserve">Objetivo logrado </w:t>
            </w:r>
          </w:p>
        </w:tc>
        <w:tc>
          <w:tcPr>
            <w:tcW w:w="2366" w:type="dxa"/>
          </w:tcPr>
          <w:p w14:paraId="1B857348" w14:textId="77777777" w:rsidR="001A7FEE" w:rsidRPr="59A45160" w:rsidRDefault="001A7FEE" w:rsidP="000D7381">
            <w:pPr>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100% </w:t>
            </w:r>
          </w:p>
        </w:tc>
      </w:tr>
      <w:tr w:rsidR="00E14D9D" w14:paraId="2EC41C02" w14:textId="77777777" w:rsidTr="002474C5">
        <w:trPr>
          <w:trHeight w:val="801"/>
        </w:trPr>
        <w:tc>
          <w:tcPr>
            <w:tcW w:w="2975" w:type="dxa"/>
          </w:tcPr>
          <w:p w14:paraId="5FEC555F" w14:textId="77777777" w:rsidR="001A7FEE" w:rsidRPr="59A45160" w:rsidRDefault="001A7FEE" w:rsidP="000D7381">
            <w:pPr>
              <w:spacing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Monitoreo sobre la Calidad de los Servicios ofrecidos por la Institución </w:t>
            </w:r>
          </w:p>
        </w:tc>
        <w:tc>
          <w:tcPr>
            <w:tcW w:w="2590" w:type="dxa"/>
          </w:tcPr>
          <w:p w14:paraId="08941480" w14:textId="77777777" w:rsidR="001A7FEE" w:rsidRPr="59A45160" w:rsidRDefault="001A7FEE" w:rsidP="000D7381">
            <w:pPr>
              <w:spacing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Objetivo logrado </w:t>
            </w:r>
          </w:p>
        </w:tc>
        <w:tc>
          <w:tcPr>
            <w:tcW w:w="2366" w:type="dxa"/>
          </w:tcPr>
          <w:p w14:paraId="33E3370F" w14:textId="77777777" w:rsidR="001A7FEE" w:rsidRPr="59A45160" w:rsidRDefault="001A7FEE" w:rsidP="000D7381">
            <w:pPr>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100% </w:t>
            </w:r>
          </w:p>
        </w:tc>
      </w:tr>
      <w:tr w:rsidR="002474C5" w14:paraId="12AD2CA8" w14:textId="77777777" w:rsidTr="002474C5">
        <w:trPr>
          <w:trHeight w:val="801"/>
        </w:trPr>
        <w:tc>
          <w:tcPr>
            <w:tcW w:w="2975" w:type="dxa"/>
          </w:tcPr>
          <w:p w14:paraId="6886955C" w14:textId="6837DE13" w:rsidR="002474C5" w:rsidRPr="00BF636F" w:rsidRDefault="00BF636F" w:rsidP="00BF636F">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Índice de Satisfacción Ciudadana </w:t>
            </w:r>
          </w:p>
        </w:tc>
        <w:tc>
          <w:tcPr>
            <w:tcW w:w="2590" w:type="dxa"/>
          </w:tcPr>
          <w:p w14:paraId="0E1CE7C8" w14:textId="7C95B9F4" w:rsidR="002474C5" w:rsidRPr="002474C5" w:rsidRDefault="00BF636F" w:rsidP="000D7381">
            <w:pPr>
              <w:spacing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Objetivo logrado</w:t>
            </w:r>
          </w:p>
        </w:tc>
        <w:tc>
          <w:tcPr>
            <w:tcW w:w="2366" w:type="dxa"/>
          </w:tcPr>
          <w:p w14:paraId="05F492B7" w14:textId="17CB8ABD" w:rsidR="002474C5" w:rsidRPr="002474C5" w:rsidRDefault="002474C5" w:rsidP="000D7381">
            <w:pPr>
              <w:rPr>
                <w:rFonts w:ascii="Times New Roman" w:eastAsia="Times New Roman" w:hAnsi="Times New Roman" w:cs="Times New Roman"/>
                <w:color w:val="767171"/>
                <w:spacing w:val="20"/>
                <w:sz w:val="24"/>
                <w:szCs w:val="24"/>
              </w:rPr>
            </w:pPr>
            <w:r w:rsidRPr="002474C5">
              <w:rPr>
                <w:rFonts w:ascii="Times New Roman" w:eastAsia="Times New Roman" w:hAnsi="Times New Roman" w:cs="Times New Roman"/>
                <w:color w:val="767171"/>
                <w:spacing w:val="20"/>
                <w:sz w:val="24"/>
                <w:szCs w:val="24"/>
              </w:rPr>
              <w:t>92%</w:t>
            </w:r>
          </w:p>
        </w:tc>
      </w:tr>
    </w:tbl>
    <w:p w14:paraId="7E9370B7" w14:textId="77777777" w:rsidR="001A7FEE" w:rsidRDefault="001A7FEE" w:rsidP="001A7FEE">
      <w:pPr>
        <w:spacing w:line="360" w:lineRule="auto"/>
        <w:jc w:val="both"/>
        <w:rPr>
          <w:sz w:val="6"/>
          <w:szCs w:val="6"/>
        </w:rPr>
      </w:pPr>
    </w:p>
    <w:p w14:paraId="2914A161" w14:textId="77777777" w:rsidR="002474C5" w:rsidRDefault="002474C5" w:rsidP="001A7FEE">
      <w:pPr>
        <w:spacing w:line="360" w:lineRule="auto"/>
        <w:jc w:val="both"/>
        <w:rPr>
          <w:sz w:val="6"/>
          <w:szCs w:val="6"/>
        </w:rPr>
      </w:pPr>
    </w:p>
    <w:p w14:paraId="1DDB86ED" w14:textId="77777777" w:rsidR="002474C5" w:rsidRDefault="002474C5" w:rsidP="001A7FEE">
      <w:pPr>
        <w:spacing w:line="360" w:lineRule="auto"/>
        <w:jc w:val="both"/>
        <w:rPr>
          <w:sz w:val="6"/>
          <w:szCs w:val="6"/>
        </w:rPr>
      </w:pPr>
    </w:p>
    <w:p w14:paraId="228AF986" w14:textId="77777777" w:rsidR="002474C5" w:rsidRDefault="002474C5" w:rsidP="001A7FEE">
      <w:pPr>
        <w:spacing w:line="360" w:lineRule="auto"/>
        <w:jc w:val="both"/>
        <w:rPr>
          <w:sz w:val="6"/>
          <w:szCs w:val="6"/>
        </w:rPr>
      </w:pPr>
    </w:p>
    <w:p w14:paraId="54FCA96D" w14:textId="77777777" w:rsidR="002474C5" w:rsidRPr="001A7FEE" w:rsidRDefault="002474C5" w:rsidP="001A7FEE">
      <w:pPr>
        <w:spacing w:line="360" w:lineRule="auto"/>
        <w:jc w:val="both"/>
        <w:rPr>
          <w:sz w:val="6"/>
          <w:szCs w:val="6"/>
        </w:rPr>
      </w:pPr>
    </w:p>
    <w:tbl>
      <w:tblPr>
        <w:tblW w:w="7869" w:type="dxa"/>
        <w:tblInd w:w="-1" w:type="dxa"/>
        <w:tblBorders>
          <w:top w:val="nil"/>
          <w:left w:val="nil"/>
          <w:bottom w:val="nil"/>
          <w:right w:val="nil"/>
        </w:tblBorders>
        <w:tblLayout w:type="fixed"/>
        <w:tblLook w:val="0000" w:firstRow="0" w:lastRow="0" w:firstColumn="0" w:lastColumn="0" w:noHBand="0" w:noVBand="0"/>
      </w:tblPr>
      <w:tblGrid>
        <w:gridCol w:w="3258"/>
        <w:gridCol w:w="2383"/>
        <w:gridCol w:w="2228"/>
      </w:tblGrid>
      <w:tr w:rsidR="001A7FEE" w:rsidRPr="00E4519C" w14:paraId="4137DB04" w14:textId="77777777" w:rsidTr="0084483A">
        <w:trPr>
          <w:trHeight w:val="75"/>
          <w:tblHeader/>
        </w:trPr>
        <w:tc>
          <w:tcPr>
            <w:tcW w:w="7869" w:type="dxa"/>
            <w:gridSpan w:val="3"/>
            <w:tcBorders>
              <w:top w:val="single" w:sz="4" w:space="0" w:color="auto"/>
              <w:left w:val="single" w:sz="4" w:space="0" w:color="auto"/>
              <w:bottom w:val="single" w:sz="4" w:space="0" w:color="auto"/>
              <w:right w:val="single" w:sz="4" w:space="0" w:color="auto"/>
            </w:tcBorders>
            <w:shd w:val="clear" w:color="auto" w:fill="011C50"/>
          </w:tcPr>
          <w:p w14:paraId="79580800" w14:textId="77777777" w:rsidR="001A7FEE" w:rsidRPr="002E19F3" w:rsidRDefault="001A7FEE" w:rsidP="000D7381">
            <w:pPr>
              <w:spacing w:beforeLines="30" w:before="72" w:afterLines="30" w:after="72" w:line="360" w:lineRule="auto"/>
              <w:ind w:right="-790"/>
              <w:jc w:val="both"/>
              <w:rPr>
                <w:rFonts w:eastAsia="Times New Roman"/>
                <w:color w:val="FFFFFF" w:themeColor="background1"/>
                <w:sz w:val="28"/>
                <w:szCs w:val="28"/>
                <w:lang w:val="es-DO"/>
              </w:rPr>
            </w:pPr>
            <w:r w:rsidRPr="002E19F3">
              <w:rPr>
                <w:rFonts w:eastAsia="Times New Roman"/>
                <w:color w:val="FFFFFF" w:themeColor="background1"/>
                <w:sz w:val="28"/>
                <w:szCs w:val="28"/>
                <w:lang w:val="es-DO"/>
              </w:rPr>
              <w:lastRenderedPageBreak/>
              <w:t xml:space="preserve">Organización de la función de recursos humanos </w:t>
            </w:r>
          </w:p>
        </w:tc>
      </w:tr>
      <w:tr w:rsidR="001A7FEE" w:rsidRPr="00F85A31" w14:paraId="529E0C69" w14:textId="77777777" w:rsidTr="00595AD2">
        <w:trPr>
          <w:trHeight w:val="378"/>
        </w:trPr>
        <w:tc>
          <w:tcPr>
            <w:tcW w:w="3258" w:type="dxa"/>
            <w:tcBorders>
              <w:top w:val="single" w:sz="4" w:space="0" w:color="auto"/>
              <w:left w:val="single" w:sz="4" w:space="0" w:color="auto"/>
              <w:bottom w:val="single" w:sz="4" w:space="0" w:color="auto"/>
              <w:right w:val="single" w:sz="4" w:space="0" w:color="auto"/>
            </w:tcBorders>
          </w:tcPr>
          <w:p w14:paraId="16D9FB67" w14:textId="77777777" w:rsidR="001A7FEE" w:rsidRPr="002E19F3" w:rsidRDefault="001A7FEE" w:rsidP="000D7381">
            <w:pPr>
              <w:spacing w:beforeLines="30" w:before="72" w:afterLines="30" w:after="72" w:line="360" w:lineRule="auto"/>
              <w:jc w:val="both"/>
              <w:rPr>
                <w:rFonts w:eastAsia="Times New Roman"/>
                <w:lang w:val="es-DO"/>
              </w:rPr>
            </w:pPr>
            <w:r w:rsidRPr="002E19F3">
              <w:rPr>
                <w:rFonts w:eastAsia="Times New Roman"/>
                <w:lang w:val="es-DO"/>
              </w:rPr>
              <w:t xml:space="preserve">02.1 Nivel de Administración del Sistema de Carrera Administrativa </w:t>
            </w:r>
          </w:p>
        </w:tc>
        <w:tc>
          <w:tcPr>
            <w:tcW w:w="2383" w:type="dxa"/>
            <w:tcBorders>
              <w:top w:val="single" w:sz="4" w:space="0" w:color="auto"/>
              <w:left w:val="single" w:sz="4" w:space="0" w:color="auto"/>
              <w:bottom w:val="single" w:sz="4" w:space="0" w:color="auto"/>
              <w:right w:val="single" w:sz="4" w:space="0" w:color="auto"/>
            </w:tcBorders>
          </w:tcPr>
          <w:p w14:paraId="438E54D1" w14:textId="77777777" w:rsidR="001A7FEE" w:rsidRPr="002E19F3" w:rsidRDefault="001A7FEE" w:rsidP="000D7381">
            <w:pPr>
              <w:spacing w:beforeLines="30" w:before="72" w:afterLines="30" w:after="72" w:line="360" w:lineRule="auto"/>
              <w:jc w:val="both"/>
              <w:rPr>
                <w:rFonts w:eastAsia="Times New Roman"/>
                <w:lang w:val="es-DO"/>
              </w:rPr>
            </w:pPr>
            <w:r w:rsidRPr="002E19F3">
              <w:rPr>
                <w:rFonts w:eastAsia="Times New Roman"/>
                <w:lang w:val="es-DO"/>
              </w:rPr>
              <w:t xml:space="preserve">Objetivo logrado </w:t>
            </w:r>
          </w:p>
        </w:tc>
        <w:tc>
          <w:tcPr>
            <w:tcW w:w="2226" w:type="dxa"/>
            <w:tcBorders>
              <w:top w:val="single" w:sz="4" w:space="0" w:color="auto"/>
              <w:left w:val="single" w:sz="4" w:space="0" w:color="auto"/>
              <w:bottom w:val="single" w:sz="4" w:space="0" w:color="auto"/>
              <w:right w:val="single" w:sz="4" w:space="0" w:color="auto"/>
            </w:tcBorders>
          </w:tcPr>
          <w:p w14:paraId="4658AAD2" w14:textId="77777777" w:rsidR="001A7FEE" w:rsidRPr="002E19F3" w:rsidRDefault="001A7FEE" w:rsidP="000D7381">
            <w:pPr>
              <w:spacing w:beforeLines="30" w:before="72" w:afterLines="30" w:after="72" w:line="360" w:lineRule="auto"/>
              <w:jc w:val="both"/>
              <w:rPr>
                <w:rFonts w:eastAsia="Times New Roman"/>
                <w:lang w:val="es-DO"/>
              </w:rPr>
            </w:pPr>
            <w:r w:rsidRPr="002E19F3">
              <w:rPr>
                <w:rFonts w:eastAsia="Times New Roman"/>
                <w:lang w:val="es-DO"/>
              </w:rPr>
              <w:t xml:space="preserve">83% </w:t>
            </w:r>
          </w:p>
        </w:tc>
      </w:tr>
    </w:tbl>
    <w:p w14:paraId="144EF4FC" w14:textId="77777777" w:rsidR="001A7FEE" w:rsidRPr="001A7FEE" w:rsidRDefault="001A7FEE" w:rsidP="001A7FEE">
      <w:pPr>
        <w:spacing w:line="360" w:lineRule="auto"/>
        <w:jc w:val="both"/>
        <w:rPr>
          <w:sz w:val="6"/>
          <w:szCs w:val="6"/>
        </w:rPr>
      </w:pPr>
    </w:p>
    <w:tbl>
      <w:tblPr>
        <w:tblW w:w="7827" w:type="dxa"/>
        <w:tblInd w:w="-1" w:type="dxa"/>
        <w:tblBorders>
          <w:top w:val="nil"/>
          <w:left w:val="nil"/>
          <w:bottom w:val="nil"/>
          <w:right w:val="nil"/>
        </w:tblBorders>
        <w:tblLayout w:type="fixed"/>
        <w:tblLook w:val="0000" w:firstRow="0" w:lastRow="0" w:firstColumn="0" w:lastColumn="0" w:noHBand="0" w:noVBand="0"/>
      </w:tblPr>
      <w:tblGrid>
        <w:gridCol w:w="3241"/>
        <w:gridCol w:w="2371"/>
        <w:gridCol w:w="2215"/>
      </w:tblGrid>
      <w:tr w:rsidR="001A7FEE" w:rsidRPr="002E19F3" w14:paraId="427C235C" w14:textId="77777777" w:rsidTr="0084483A">
        <w:trPr>
          <w:trHeight w:val="75"/>
          <w:tblHeader/>
        </w:trPr>
        <w:tc>
          <w:tcPr>
            <w:tcW w:w="7827" w:type="dxa"/>
            <w:gridSpan w:val="3"/>
            <w:tcBorders>
              <w:top w:val="single" w:sz="4" w:space="0" w:color="auto"/>
              <w:left w:val="single" w:sz="4" w:space="0" w:color="auto"/>
              <w:bottom w:val="single" w:sz="4" w:space="0" w:color="auto"/>
              <w:right w:val="single" w:sz="4" w:space="0" w:color="auto"/>
            </w:tcBorders>
            <w:shd w:val="clear" w:color="auto" w:fill="011C50"/>
          </w:tcPr>
          <w:p w14:paraId="34191D0C" w14:textId="77777777" w:rsidR="001A7FEE" w:rsidRPr="002E19F3" w:rsidRDefault="001A7FEE" w:rsidP="000D7381">
            <w:pPr>
              <w:spacing w:beforeLines="30" w:before="72" w:afterLines="30" w:after="72" w:line="360" w:lineRule="auto"/>
              <w:ind w:right="-790"/>
              <w:jc w:val="both"/>
              <w:rPr>
                <w:rFonts w:eastAsia="Times New Roman"/>
                <w:sz w:val="28"/>
                <w:szCs w:val="28"/>
                <w:lang w:val="es-DO"/>
              </w:rPr>
            </w:pPr>
            <w:r w:rsidRPr="002E19F3">
              <w:rPr>
                <w:rFonts w:eastAsia="Times New Roman"/>
                <w:color w:val="FFFFFF" w:themeColor="background1"/>
                <w:sz w:val="28"/>
                <w:szCs w:val="28"/>
                <w:lang w:val="es-DO"/>
              </w:rPr>
              <w:t>Planificación de recursos humanos</w:t>
            </w:r>
            <w:r w:rsidRPr="002E19F3">
              <w:rPr>
                <w:rFonts w:eastAsia="Times New Roman"/>
                <w:sz w:val="28"/>
                <w:szCs w:val="28"/>
                <w:lang w:val="es-DO"/>
              </w:rPr>
              <w:t xml:space="preserve"> </w:t>
            </w:r>
          </w:p>
        </w:tc>
      </w:tr>
      <w:tr w:rsidR="001A7FEE" w:rsidRPr="00F85A31" w14:paraId="0F4F7009" w14:textId="77777777" w:rsidTr="00595AD2">
        <w:trPr>
          <w:trHeight w:val="79"/>
        </w:trPr>
        <w:tc>
          <w:tcPr>
            <w:tcW w:w="3241" w:type="dxa"/>
            <w:tcBorders>
              <w:top w:val="single" w:sz="4" w:space="0" w:color="auto"/>
              <w:left w:val="single" w:sz="4" w:space="0" w:color="auto"/>
              <w:bottom w:val="single" w:sz="4" w:space="0" w:color="auto"/>
              <w:right w:val="single" w:sz="4" w:space="0" w:color="auto"/>
            </w:tcBorders>
          </w:tcPr>
          <w:p w14:paraId="2F655DA2" w14:textId="77777777" w:rsidR="001A7FEE" w:rsidRPr="002E19F3" w:rsidRDefault="001A7FEE" w:rsidP="000D7381">
            <w:pPr>
              <w:spacing w:beforeLines="30" w:before="72" w:afterLines="30" w:after="72" w:line="360" w:lineRule="auto"/>
              <w:jc w:val="both"/>
              <w:rPr>
                <w:rFonts w:eastAsia="Times New Roman"/>
                <w:lang w:val="es-DO"/>
              </w:rPr>
            </w:pPr>
            <w:r w:rsidRPr="002E19F3">
              <w:rPr>
                <w:rFonts w:eastAsia="Times New Roman"/>
                <w:lang w:val="es-DO"/>
              </w:rPr>
              <w:t>03.1 Planificación RR. HH.</w:t>
            </w:r>
          </w:p>
        </w:tc>
        <w:tc>
          <w:tcPr>
            <w:tcW w:w="2371" w:type="dxa"/>
            <w:tcBorders>
              <w:top w:val="single" w:sz="4" w:space="0" w:color="auto"/>
              <w:left w:val="single" w:sz="4" w:space="0" w:color="auto"/>
              <w:bottom w:val="single" w:sz="4" w:space="0" w:color="auto"/>
              <w:right w:val="single" w:sz="4" w:space="0" w:color="auto"/>
            </w:tcBorders>
          </w:tcPr>
          <w:p w14:paraId="5EC5E831" w14:textId="77777777" w:rsidR="001A7FEE" w:rsidRPr="002E19F3" w:rsidRDefault="001A7FEE" w:rsidP="000D7381">
            <w:pPr>
              <w:spacing w:beforeLines="30" w:before="72" w:afterLines="30" w:after="72" w:line="360" w:lineRule="auto"/>
              <w:jc w:val="both"/>
              <w:rPr>
                <w:rFonts w:eastAsia="Times New Roman"/>
                <w:lang w:val="es-DO"/>
              </w:rPr>
            </w:pPr>
            <w:r w:rsidRPr="002E19F3">
              <w:rPr>
                <w:rFonts w:eastAsia="Times New Roman"/>
                <w:lang w:val="es-DO"/>
              </w:rPr>
              <w:t xml:space="preserve">Objetivo logrado </w:t>
            </w:r>
          </w:p>
        </w:tc>
        <w:tc>
          <w:tcPr>
            <w:tcW w:w="2214" w:type="dxa"/>
            <w:tcBorders>
              <w:top w:val="single" w:sz="4" w:space="0" w:color="auto"/>
              <w:left w:val="single" w:sz="4" w:space="0" w:color="auto"/>
              <w:bottom w:val="single" w:sz="4" w:space="0" w:color="auto"/>
              <w:right w:val="single" w:sz="4" w:space="0" w:color="auto"/>
            </w:tcBorders>
          </w:tcPr>
          <w:p w14:paraId="69697F8F" w14:textId="77777777" w:rsidR="001A7FEE" w:rsidRPr="002E19F3" w:rsidRDefault="001A7FEE" w:rsidP="000D7381">
            <w:pPr>
              <w:spacing w:beforeLines="30" w:before="72" w:afterLines="30" w:after="72" w:line="360" w:lineRule="auto"/>
              <w:jc w:val="both"/>
              <w:rPr>
                <w:rFonts w:eastAsia="Times New Roman"/>
                <w:lang w:val="es-DO"/>
              </w:rPr>
            </w:pPr>
            <w:r w:rsidRPr="002E19F3">
              <w:rPr>
                <w:rFonts w:eastAsia="Times New Roman"/>
                <w:lang w:val="es-DO"/>
              </w:rPr>
              <w:t xml:space="preserve">100% </w:t>
            </w:r>
          </w:p>
        </w:tc>
      </w:tr>
    </w:tbl>
    <w:p w14:paraId="7589D000" w14:textId="77777777" w:rsidR="001A7FEE" w:rsidRPr="001A7FEE" w:rsidRDefault="001A7FEE" w:rsidP="001A7FEE">
      <w:pPr>
        <w:spacing w:line="360" w:lineRule="auto"/>
        <w:jc w:val="both"/>
        <w:rPr>
          <w:sz w:val="2"/>
          <w:szCs w:val="2"/>
        </w:rPr>
      </w:pPr>
    </w:p>
    <w:tbl>
      <w:tblPr>
        <w:tblW w:w="7827" w:type="dxa"/>
        <w:tblInd w:w="-1" w:type="dxa"/>
        <w:tblBorders>
          <w:top w:val="nil"/>
          <w:left w:val="nil"/>
          <w:bottom w:val="nil"/>
          <w:right w:val="nil"/>
        </w:tblBorders>
        <w:tblLayout w:type="fixed"/>
        <w:tblLook w:val="0000" w:firstRow="0" w:lastRow="0" w:firstColumn="0" w:lastColumn="0" w:noHBand="0" w:noVBand="0"/>
      </w:tblPr>
      <w:tblGrid>
        <w:gridCol w:w="3241"/>
        <w:gridCol w:w="2371"/>
        <w:gridCol w:w="2215"/>
      </w:tblGrid>
      <w:tr w:rsidR="001A7FEE" w:rsidRPr="00E4519C" w14:paraId="11840FD1" w14:textId="77777777" w:rsidTr="0084483A">
        <w:trPr>
          <w:trHeight w:val="86"/>
          <w:tblHeader/>
        </w:trPr>
        <w:tc>
          <w:tcPr>
            <w:tcW w:w="7827" w:type="dxa"/>
            <w:gridSpan w:val="3"/>
            <w:tcBorders>
              <w:top w:val="single" w:sz="4" w:space="0" w:color="auto"/>
              <w:left w:val="single" w:sz="4" w:space="0" w:color="auto"/>
              <w:bottom w:val="single" w:sz="4" w:space="0" w:color="auto"/>
              <w:right w:val="single" w:sz="4" w:space="0" w:color="auto"/>
            </w:tcBorders>
            <w:shd w:val="clear" w:color="auto" w:fill="011C50"/>
          </w:tcPr>
          <w:p w14:paraId="42FD7BD2" w14:textId="77777777" w:rsidR="001A7FEE" w:rsidRPr="002E19F3" w:rsidRDefault="001A7FEE" w:rsidP="000D7381">
            <w:pPr>
              <w:spacing w:beforeLines="30" w:before="72" w:afterLines="30" w:after="72" w:line="360" w:lineRule="auto"/>
              <w:ind w:right="-790"/>
              <w:jc w:val="both"/>
              <w:rPr>
                <w:rFonts w:eastAsia="Times New Roman"/>
                <w:color w:val="FFFFFF" w:themeColor="background1"/>
                <w:sz w:val="28"/>
                <w:szCs w:val="28"/>
                <w:lang w:val="es-DO"/>
              </w:rPr>
            </w:pPr>
            <w:r w:rsidRPr="002E19F3">
              <w:rPr>
                <w:rFonts w:eastAsia="Times New Roman"/>
                <w:color w:val="FFFFFF" w:themeColor="background1"/>
                <w:sz w:val="28"/>
                <w:szCs w:val="28"/>
                <w:lang w:val="es-DO"/>
              </w:rPr>
              <w:t xml:space="preserve">Organización el trabajo </w:t>
            </w:r>
          </w:p>
        </w:tc>
      </w:tr>
      <w:tr w:rsidR="001A7FEE" w:rsidRPr="00F85A31" w14:paraId="695265F6" w14:textId="77777777" w:rsidTr="00595AD2">
        <w:trPr>
          <w:trHeight w:val="90"/>
        </w:trPr>
        <w:tc>
          <w:tcPr>
            <w:tcW w:w="3241" w:type="dxa"/>
            <w:tcBorders>
              <w:top w:val="single" w:sz="4" w:space="0" w:color="auto"/>
              <w:left w:val="single" w:sz="4" w:space="0" w:color="auto"/>
              <w:bottom w:val="single" w:sz="4" w:space="0" w:color="auto"/>
              <w:right w:val="single" w:sz="4" w:space="0" w:color="auto"/>
            </w:tcBorders>
          </w:tcPr>
          <w:p w14:paraId="125F8751" w14:textId="77777777" w:rsidR="001A7FEE" w:rsidRPr="002E19F3" w:rsidRDefault="001A7FEE" w:rsidP="000D7381">
            <w:pPr>
              <w:spacing w:beforeLines="30" w:before="72" w:afterLines="30" w:after="72" w:line="360" w:lineRule="auto"/>
              <w:jc w:val="both"/>
              <w:rPr>
                <w:rFonts w:eastAsia="Times New Roman"/>
                <w:lang w:val="es-DO"/>
              </w:rPr>
            </w:pPr>
            <w:r w:rsidRPr="002E19F3">
              <w:rPr>
                <w:rFonts w:eastAsia="Times New Roman"/>
                <w:lang w:val="es-DO"/>
              </w:rPr>
              <w:t xml:space="preserve">04.1 Estructura Organizativa </w:t>
            </w:r>
          </w:p>
        </w:tc>
        <w:tc>
          <w:tcPr>
            <w:tcW w:w="2371" w:type="dxa"/>
            <w:tcBorders>
              <w:top w:val="single" w:sz="4" w:space="0" w:color="auto"/>
              <w:left w:val="single" w:sz="4" w:space="0" w:color="auto"/>
              <w:bottom w:val="single" w:sz="4" w:space="0" w:color="auto"/>
              <w:right w:val="single" w:sz="4" w:space="0" w:color="auto"/>
            </w:tcBorders>
          </w:tcPr>
          <w:p w14:paraId="75D6DF5A" w14:textId="77777777" w:rsidR="001A7FEE" w:rsidRPr="002E19F3" w:rsidRDefault="001A7FEE" w:rsidP="000D7381">
            <w:pPr>
              <w:spacing w:beforeLines="30" w:before="72" w:afterLines="30" w:after="72" w:line="360" w:lineRule="auto"/>
              <w:jc w:val="both"/>
              <w:rPr>
                <w:rFonts w:eastAsia="Times New Roman"/>
                <w:lang w:val="es-DO"/>
              </w:rPr>
            </w:pPr>
            <w:r w:rsidRPr="002E19F3">
              <w:rPr>
                <w:rFonts w:eastAsia="Times New Roman"/>
                <w:lang w:val="es-DO"/>
              </w:rPr>
              <w:t xml:space="preserve">Objetivo logrado </w:t>
            </w:r>
          </w:p>
        </w:tc>
        <w:tc>
          <w:tcPr>
            <w:tcW w:w="2214" w:type="dxa"/>
            <w:tcBorders>
              <w:top w:val="single" w:sz="4" w:space="0" w:color="auto"/>
              <w:left w:val="single" w:sz="4" w:space="0" w:color="auto"/>
              <w:bottom w:val="single" w:sz="4" w:space="0" w:color="auto"/>
              <w:right w:val="single" w:sz="4" w:space="0" w:color="auto"/>
            </w:tcBorders>
          </w:tcPr>
          <w:p w14:paraId="4F4370FC" w14:textId="77777777" w:rsidR="001A7FEE" w:rsidRPr="002E19F3" w:rsidRDefault="001A7FEE" w:rsidP="000D7381">
            <w:pPr>
              <w:spacing w:beforeLines="30" w:before="72" w:afterLines="30" w:after="72" w:line="360" w:lineRule="auto"/>
              <w:jc w:val="both"/>
              <w:rPr>
                <w:rFonts w:eastAsia="Times New Roman"/>
                <w:lang w:val="es-DO"/>
              </w:rPr>
            </w:pPr>
            <w:r w:rsidRPr="002E19F3">
              <w:rPr>
                <w:rFonts w:eastAsia="Times New Roman"/>
                <w:lang w:val="es-DO"/>
              </w:rPr>
              <w:t xml:space="preserve">100% </w:t>
            </w:r>
          </w:p>
        </w:tc>
      </w:tr>
      <w:tr w:rsidR="001A7FEE" w:rsidRPr="00F85A31" w14:paraId="5D9C428D" w14:textId="77777777" w:rsidTr="00595AD2">
        <w:trPr>
          <w:trHeight w:val="259"/>
        </w:trPr>
        <w:tc>
          <w:tcPr>
            <w:tcW w:w="3241" w:type="dxa"/>
            <w:tcBorders>
              <w:top w:val="single" w:sz="4" w:space="0" w:color="auto"/>
              <w:left w:val="single" w:sz="4" w:space="0" w:color="auto"/>
              <w:bottom w:val="single" w:sz="4" w:space="0" w:color="auto"/>
              <w:right w:val="single" w:sz="4" w:space="0" w:color="auto"/>
            </w:tcBorders>
          </w:tcPr>
          <w:p w14:paraId="191E7638" w14:textId="77777777" w:rsidR="001A7FEE" w:rsidRPr="002E19F3" w:rsidRDefault="001A7FEE" w:rsidP="000D7381">
            <w:pPr>
              <w:spacing w:beforeLines="30" w:before="72" w:afterLines="30" w:after="72" w:line="360" w:lineRule="auto"/>
              <w:jc w:val="both"/>
              <w:rPr>
                <w:rFonts w:eastAsia="Times New Roman"/>
                <w:lang w:val="es-DO"/>
              </w:rPr>
            </w:pPr>
            <w:r w:rsidRPr="002E19F3">
              <w:rPr>
                <w:rFonts w:eastAsia="Times New Roman"/>
                <w:lang w:val="es-DO"/>
              </w:rPr>
              <w:t xml:space="preserve">4.2 Manual de Organización y Funciones </w:t>
            </w:r>
          </w:p>
        </w:tc>
        <w:tc>
          <w:tcPr>
            <w:tcW w:w="2371" w:type="dxa"/>
            <w:tcBorders>
              <w:top w:val="single" w:sz="4" w:space="0" w:color="auto"/>
              <w:left w:val="single" w:sz="4" w:space="0" w:color="auto"/>
              <w:bottom w:val="single" w:sz="4" w:space="0" w:color="auto"/>
              <w:right w:val="single" w:sz="4" w:space="0" w:color="auto"/>
            </w:tcBorders>
          </w:tcPr>
          <w:p w14:paraId="40AA12BE" w14:textId="77777777" w:rsidR="001A7FEE" w:rsidRPr="002E19F3" w:rsidRDefault="001A7FEE" w:rsidP="000D7381">
            <w:pPr>
              <w:spacing w:beforeLines="30" w:before="72" w:afterLines="30" w:after="72" w:line="360" w:lineRule="auto"/>
              <w:jc w:val="both"/>
              <w:rPr>
                <w:rFonts w:eastAsia="Times New Roman"/>
                <w:lang w:val="es-DO"/>
              </w:rPr>
            </w:pPr>
            <w:r w:rsidRPr="002E19F3">
              <w:rPr>
                <w:rFonts w:eastAsia="Times New Roman"/>
                <w:lang w:val="es-DO"/>
              </w:rPr>
              <w:t xml:space="preserve">Objetivo logrado </w:t>
            </w:r>
          </w:p>
        </w:tc>
        <w:tc>
          <w:tcPr>
            <w:tcW w:w="2214" w:type="dxa"/>
            <w:tcBorders>
              <w:top w:val="single" w:sz="4" w:space="0" w:color="auto"/>
              <w:left w:val="single" w:sz="4" w:space="0" w:color="auto"/>
              <w:bottom w:val="single" w:sz="4" w:space="0" w:color="auto"/>
              <w:right w:val="single" w:sz="4" w:space="0" w:color="auto"/>
            </w:tcBorders>
          </w:tcPr>
          <w:p w14:paraId="579DD90A" w14:textId="77777777" w:rsidR="001A7FEE" w:rsidRPr="002E19F3" w:rsidRDefault="001A7FEE" w:rsidP="000D7381">
            <w:pPr>
              <w:spacing w:beforeLines="30" w:before="72" w:afterLines="30" w:after="72" w:line="360" w:lineRule="auto"/>
              <w:jc w:val="both"/>
              <w:rPr>
                <w:rFonts w:eastAsia="Times New Roman"/>
                <w:lang w:val="es-DO"/>
              </w:rPr>
            </w:pPr>
            <w:r w:rsidRPr="002E19F3">
              <w:rPr>
                <w:rFonts w:eastAsia="Times New Roman"/>
                <w:lang w:val="es-DO"/>
              </w:rPr>
              <w:t xml:space="preserve">100% </w:t>
            </w:r>
          </w:p>
        </w:tc>
      </w:tr>
      <w:tr w:rsidR="001A7FEE" w:rsidRPr="00F85A31" w14:paraId="535FE1F3" w14:textId="77777777" w:rsidTr="00595AD2">
        <w:trPr>
          <w:trHeight w:val="261"/>
        </w:trPr>
        <w:tc>
          <w:tcPr>
            <w:tcW w:w="3241" w:type="dxa"/>
            <w:tcBorders>
              <w:top w:val="single" w:sz="4" w:space="0" w:color="auto"/>
              <w:left w:val="single" w:sz="4" w:space="0" w:color="auto"/>
              <w:bottom w:val="single" w:sz="4" w:space="0" w:color="auto"/>
              <w:right w:val="single" w:sz="4" w:space="0" w:color="auto"/>
            </w:tcBorders>
          </w:tcPr>
          <w:p w14:paraId="4EB206F8" w14:textId="77777777" w:rsidR="001A7FEE" w:rsidRPr="002E19F3" w:rsidRDefault="001A7FEE" w:rsidP="000D7381">
            <w:pPr>
              <w:spacing w:beforeLines="30" w:before="72" w:afterLines="30" w:after="72" w:line="360" w:lineRule="auto"/>
              <w:jc w:val="both"/>
              <w:rPr>
                <w:rFonts w:eastAsia="Times New Roman"/>
                <w:lang w:val="es-DO"/>
              </w:rPr>
            </w:pPr>
            <w:r w:rsidRPr="002E19F3">
              <w:rPr>
                <w:rFonts w:eastAsia="Times New Roman"/>
                <w:lang w:val="es-DO"/>
              </w:rPr>
              <w:t xml:space="preserve">4.3 Manual de Cargos Elaborado </w:t>
            </w:r>
          </w:p>
          <w:p w14:paraId="1EC23994" w14:textId="77777777" w:rsidR="001A7FEE" w:rsidRPr="002E19F3" w:rsidRDefault="001A7FEE" w:rsidP="000D7381">
            <w:pPr>
              <w:spacing w:beforeLines="30" w:before="72" w:afterLines="30" w:after="72" w:line="360" w:lineRule="auto"/>
              <w:jc w:val="both"/>
              <w:rPr>
                <w:rFonts w:eastAsia="Times New Roman"/>
                <w:lang w:val="es-DO"/>
              </w:rPr>
            </w:pPr>
          </w:p>
        </w:tc>
        <w:tc>
          <w:tcPr>
            <w:tcW w:w="2371" w:type="dxa"/>
            <w:tcBorders>
              <w:top w:val="single" w:sz="4" w:space="0" w:color="auto"/>
              <w:left w:val="single" w:sz="4" w:space="0" w:color="auto"/>
              <w:bottom w:val="single" w:sz="4" w:space="0" w:color="auto"/>
              <w:right w:val="single" w:sz="4" w:space="0" w:color="auto"/>
            </w:tcBorders>
          </w:tcPr>
          <w:p w14:paraId="1C27A24F" w14:textId="77777777" w:rsidR="001A7FEE" w:rsidRPr="002E19F3" w:rsidRDefault="001A7FEE" w:rsidP="000D7381">
            <w:pPr>
              <w:spacing w:beforeLines="30" w:before="72" w:afterLines="30" w:after="72" w:line="360" w:lineRule="auto"/>
              <w:jc w:val="both"/>
              <w:rPr>
                <w:rFonts w:eastAsia="Times New Roman"/>
                <w:lang w:val="es-DO"/>
              </w:rPr>
            </w:pPr>
            <w:r w:rsidRPr="002E19F3">
              <w:rPr>
                <w:rFonts w:eastAsia="Times New Roman"/>
                <w:lang w:val="es-DO"/>
              </w:rPr>
              <w:t xml:space="preserve">Objetivo logrado </w:t>
            </w:r>
          </w:p>
        </w:tc>
        <w:tc>
          <w:tcPr>
            <w:tcW w:w="2214" w:type="dxa"/>
            <w:tcBorders>
              <w:top w:val="single" w:sz="4" w:space="0" w:color="auto"/>
              <w:left w:val="single" w:sz="4" w:space="0" w:color="auto"/>
              <w:bottom w:val="single" w:sz="4" w:space="0" w:color="auto"/>
              <w:right w:val="single" w:sz="4" w:space="0" w:color="auto"/>
            </w:tcBorders>
          </w:tcPr>
          <w:p w14:paraId="378A6560" w14:textId="77777777" w:rsidR="001A7FEE" w:rsidRPr="002E19F3" w:rsidRDefault="001A7FEE" w:rsidP="000D7381">
            <w:pPr>
              <w:spacing w:beforeLines="30" w:before="72" w:afterLines="30" w:after="72" w:line="360" w:lineRule="auto"/>
              <w:jc w:val="both"/>
              <w:rPr>
                <w:rFonts w:eastAsia="Times New Roman"/>
                <w:lang w:val="es-DO"/>
              </w:rPr>
            </w:pPr>
            <w:r w:rsidRPr="002E19F3">
              <w:rPr>
                <w:rFonts w:eastAsia="Times New Roman"/>
                <w:lang w:val="es-DO"/>
              </w:rPr>
              <w:t xml:space="preserve">80% </w:t>
            </w:r>
          </w:p>
        </w:tc>
      </w:tr>
    </w:tbl>
    <w:p w14:paraId="206C0B75" w14:textId="77777777" w:rsidR="001A7FEE" w:rsidRPr="001A7FEE" w:rsidRDefault="001A7FEE" w:rsidP="001A7FEE">
      <w:pPr>
        <w:spacing w:line="360" w:lineRule="auto"/>
        <w:jc w:val="both"/>
        <w:rPr>
          <w:sz w:val="2"/>
          <w:szCs w:val="2"/>
        </w:rPr>
      </w:pPr>
    </w:p>
    <w:tbl>
      <w:tblPr>
        <w:tblW w:w="7841" w:type="dxa"/>
        <w:tblInd w:w="-1" w:type="dxa"/>
        <w:tblBorders>
          <w:top w:val="nil"/>
          <w:left w:val="nil"/>
          <w:bottom w:val="nil"/>
          <w:right w:val="nil"/>
        </w:tblBorders>
        <w:tblLayout w:type="fixed"/>
        <w:tblLook w:val="0000" w:firstRow="0" w:lastRow="0" w:firstColumn="0" w:lastColumn="0" w:noHBand="0" w:noVBand="0"/>
      </w:tblPr>
      <w:tblGrid>
        <w:gridCol w:w="3247"/>
        <w:gridCol w:w="2375"/>
        <w:gridCol w:w="2219"/>
      </w:tblGrid>
      <w:tr w:rsidR="001A7FEE" w:rsidRPr="00E4519C" w14:paraId="64CBA857" w14:textId="77777777" w:rsidTr="0084483A">
        <w:trPr>
          <w:trHeight w:val="86"/>
          <w:tblHeader/>
        </w:trPr>
        <w:tc>
          <w:tcPr>
            <w:tcW w:w="7841" w:type="dxa"/>
            <w:gridSpan w:val="3"/>
            <w:tcBorders>
              <w:top w:val="single" w:sz="4" w:space="0" w:color="auto"/>
              <w:left w:val="single" w:sz="4" w:space="0" w:color="auto"/>
              <w:bottom w:val="single" w:sz="4" w:space="0" w:color="auto"/>
              <w:right w:val="single" w:sz="4" w:space="0" w:color="auto"/>
            </w:tcBorders>
            <w:shd w:val="clear" w:color="auto" w:fill="011C50"/>
          </w:tcPr>
          <w:p w14:paraId="6C005BB9" w14:textId="77777777" w:rsidR="001A7FEE" w:rsidRPr="002E19F3" w:rsidRDefault="001A7FEE" w:rsidP="000D7381">
            <w:pPr>
              <w:spacing w:beforeLines="30" w:before="72" w:afterLines="30" w:after="72" w:line="360" w:lineRule="auto"/>
              <w:ind w:right="-790"/>
              <w:jc w:val="both"/>
              <w:rPr>
                <w:rFonts w:eastAsia="Times New Roman"/>
                <w:color w:val="FFFFFF" w:themeColor="background1"/>
                <w:sz w:val="28"/>
                <w:szCs w:val="28"/>
                <w:lang w:val="es-DO"/>
              </w:rPr>
            </w:pPr>
            <w:r w:rsidRPr="002E19F3">
              <w:rPr>
                <w:rFonts w:eastAsia="Times New Roman"/>
                <w:color w:val="FFFFFF" w:themeColor="background1"/>
                <w:sz w:val="28"/>
                <w:szCs w:val="28"/>
                <w:lang w:val="es-DO"/>
              </w:rPr>
              <w:t xml:space="preserve">Gestión del empleo </w:t>
            </w:r>
          </w:p>
        </w:tc>
      </w:tr>
      <w:tr w:rsidR="001A7FEE" w:rsidRPr="00F85A31" w14:paraId="705F296F" w14:textId="77777777" w:rsidTr="00595AD2">
        <w:trPr>
          <w:trHeight w:val="258"/>
        </w:trPr>
        <w:tc>
          <w:tcPr>
            <w:tcW w:w="3247" w:type="dxa"/>
            <w:tcBorders>
              <w:top w:val="single" w:sz="4" w:space="0" w:color="auto"/>
              <w:left w:val="single" w:sz="4" w:space="0" w:color="auto"/>
              <w:bottom w:val="single" w:sz="4" w:space="0" w:color="auto"/>
              <w:right w:val="single" w:sz="4" w:space="0" w:color="auto"/>
            </w:tcBorders>
          </w:tcPr>
          <w:p w14:paraId="7405ED3D" w14:textId="77777777" w:rsidR="001A7FEE" w:rsidRPr="002E19F3" w:rsidRDefault="001A7FEE" w:rsidP="000D7381">
            <w:pPr>
              <w:spacing w:beforeLines="30" w:before="72" w:afterLines="30" w:after="72" w:line="360" w:lineRule="auto"/>
              <w:jc w:val="both"/>
              <w:rPr>
                <w:rFonts w:eastAsia="Times New Roman"/>
                <w:lang w:val="es-DO"/>
              </w:rPr>
            </w:pPr>
            <w:r w:rsidRPr="002E19F3">
              <w:rPr>
                <w:rFonts w:eastAsia="Times New Roman"/>
                <w:lang w:val="es-DO"/>
              </w:rPr>
              <w:t xml:space="preserve">05.1 Concurso Públicos </w:t>
            </w:r>
          </w:p>
        </w:tc>
        <w:tc>
          <w:tcPr>
            <w:tcW w:w="2375" w:type="dxa"/>
            <w:tcBorders>
              <w:top w:val="single" w:sz="4" w:space="0" w:color="auto"/>
              <w:left w:val="single" w:sz="4" w:space="0" w:color="auto"/>
              <w:bottom w:val="single" w:sz="4" w:space="0" w:color="auto"/>
              <w:right w:val="single" w:sz="4" w:space="0" w:color="auto"/>
            </w:tcBorders>
          </w:tcPr>
          <w:p w14:paraId="226B42FC" w14:textId="77777777" w:rsidR="001A7FEE" w:rsidRPr="002E19F3" w:rsidRDefault="001A7FEE" w:rsidP="000D7381">
            <w:pPr>
              <w:spacing w:beforeLines="30" w:before="72" w:afterLines="30" w:after="72" w:line="360" w:lineRule="auto"/>
              <w:jc w:val="both"/>
              <w:rPr>
                <w:rFonts w:eastAsia="Times New Roman"/>
                <w:lang w:val="es-DO"/>
              </w:rPr>
            </w:pPr>
            <w:r w:rsidRPr="002E19F3">
              <w:rPr>
                <w:rFonts w:eastAsia="Times New Roman"/>
                <w:lang w:val="es-DO"/>
              </w:rPr>
              <w:t xml:space="preserve">Poco o ningún Avance </w:t>
            </w:r>
          </w:p>
        </w:tc>
        <w:tc>
          <w:tcPr>
            <w:tcW w:w="2218" w:type="dxa"/>
            <w:tcBorders>
              <w:top w:val="single" w:sz="4" w:space="0" w:color="auto"/>
              <w:left w:val="single" w:sz="4" w:space="0" w:color="auto"/>
              <w:bottom w:val="single" w:sz="4" w:space="0" w:color="auto"/>
              <w:right w:val="single" w:sz="4" w:space="0" w:color="auto"/>
            </w:tcBorders>
          </w:tcPr>
          <w:p w14:paraId="07F580E9" w14:textId="77777777" w:rsidR="001A7FEE" w:rsidRPr="002E19F3" w:rsidRDefault="001A7FEE" w:rsidP="000D7381">
            <w:pPr>
              <w:spacing w:beforeLines="30" w:before="72" w:afterLines="30" w:after="72" w:line="360" w:lineRule="auto"/>
              <w:jc w:val="both"/>
              <w:rPr>
                <w:rFonts w:eastAsia="Times New Roman"/>
                <w:lang w:val="es-DO"/>
              </w:rPr>
            </w:pPr>
            <w:r w:rsidRPr="002E19F3">
              <w:rPr>
                <w:rFonts w:eastAsia="Times New Roman"/>
                <w:lang w:val="es-DO"/>
              </w:rPr>
              <w:t xml:space="preserve">0% </w:t>
            </w:r>
          </w:p>
        </w:tc>
      </w:tr>
      <w:tr w:rsidR="001A7FEE" w:rsidRPr="00F85A31" w14:paraId="359FD19E" w14:textId="77777777" w:rsidTr="00595AD2">
        <w:trPr>
          <w:trHeight w:val="433"/>
        </w:trPr>
        <w:tc>
          <w:tcPr>
            <w:tcW w:w="3247" w:type="dxa"/>
            <w:tcBorders>
              <w:top w:val="single" w:sz="4" w:space="0" w:color="auto"/>
              <w:left w:val="single" w:sz="4" w:space="0" w:color="auto"/>
              <w:bottom w:val="single" w:sz="4" w:space="0" w:color="auto"/>
              <w:right w:val="single" w:sz="4" w:space="0" w:color="auto"/>
            </w:tcBorders>
          </w:tcPr>
          <w:p w14:paraId="0DC56969" w14:textId="77777777" w:rsidR="001A7FEE" w:rsidRPr="002E19F3" w:rsidRDefault="001A7FEE" w:rsidP="000D7381">
            <w:pPr>
              <w:spacing w:beforeLines="30" w:before="72" w:afterLines="30" w:after="72" w:line="360" w:lineRule="auto"/>
              <w:jc w:val="both"/>
              <w:rPr>
                <w:rFonts w:eastAsia="Times New Roman"/>
                <w:lang w:val="es-DO"/>
              </w:rPr>
            </w:pPr>
            <w:r w:rsidRPr="002E19F3">
              <w:rPr>
                <w:rFonts w:eastAsia="Times New Roman"/>
                <w:lang w:val="es-DO"/>
              </w:rPr>
              <w:t xml:space="preserve">05.2 Sistema de </w:t>
            </w:r>
            <w:proofErr w:type="spellStart"/>
            <w:r w:rsidRPr="002E19F3">
              <w:rPr>
                <w:rFonts w:eastAsia="Times New Roman"/>
                <w:lang w:val="es-DO"/>
              </w:rPr>
              <w:t>Adm</w:t>
            </w:r>
            <w:proofErr w:type="spellEnd"/>
            <w:r w:rsidRPr="002E19F3">
              <w:rPr>
                <w:rFonts w:eastAsia="Times New Roman"/>
                <w:lang w:val="es-DO"/>
              </w:rPr>
              <w:t>. de Servidores Públicos-SASP</w:t>
            </w:r>
          </w:p>
        </w:tc>
        <w:tc>
          <w:tcPr>
            <w:tcW w:w="2375" w:type="dxa"/>
            <w:tcBorders>
              <w:top w:val="single" w:sz="4" w:space="0" w:color="auto"/>
              <w:left w:val="single" w:sz="4" w:space="0" w:color="auto"/>
              <w:bottom w:val="single" w:sz="4" w:space="0" w:color="auto"/>
              <w:right w:val="single" w:sz="4" w:space="0" w:color="auto"/>
            </w:tcBorders>
          </w:tcPr>
          <w:p w14:paraId="69698BC7" w14:textId="77777777" w:rsidR="001A7FEE" w:rsidRPr="002E19F3" w:rsidRDefault="001A7FEE" w:rsidP="000D7381">
            <w:pPr>
              <w:spacing w:beforeLines="30" w:before="72" w:afterLines="30" w:after="72" w:line="360" w:lineRule="auto"/>
              <w:jc w:val="both"/>
              <w:rPr>
                <w:rFonts w:eastAsia="Times New Roman"/>
                <w:lang w:val="es-DO"/>
              </w:rPr>
            </w:pPr>
            <w:r w:rsidRPr="002E19F3">
              <w:rPr>
                <w:rFonts w:eastAsia="Times New Roman"/>
                <w:lang w:val="es-DO"/>
              </w:rPr>
              <w:t xml:space="preserve">Objetivo logrado </w:t>
            </w:r>
          </w:p>
        </w:tc>
        <w:tc>
          <w:tcPr>
            <w:tcW w:w="2218" w:type="dxa"/>
            <w:tcBorders>
              <w:top w:val="single" w:sz="4" w:space="0" w:color="auto"/>
              <w:left w:val="single" w:sz="4" w:space="0" w:color="auto"/>
              <w:bottom w:val="single" w:sz="4" w:space="0" w:color="auto"/>
              <w:right w:val="single" w:sz="4" w:space="0" w:color="auto"/>
            </w:tcBorders>
          </w:tcPr>
          <w:p w14:paraId="112438B2" w14:textId="77777777" w:rsidR="001A7FEE" w:rsidRPr="002E19F3" w:rsidRDefault="001A7FEE" w:rsidP="000D7381">
            <w:pPr>
              <w:spacing w:beforeLines="30" w:before="72" w:afterLines="30" w:after="72" w:line="360" w:lineRule="auto"/>
              <w:jc w:val="both"/>
              <w:rPr>
                <w:rFonts w:eastAsia="Times New Roman"/>
                <w:lang w:val="es-DO"/>
              </w:rPr>
            </w:pPr>
            <w:r w:rsidRPr="002E19F3">
              <w:rPr>
                <w:rFonts w:eastAsia="Times New Roman"/>
                <w:lang w:val="es-DO"/>
              </w:rPr>
              <w:t xml:space="preserve">100% </w:t>
            </w:r>
          </w:p>
        </w:tc>
      </w:tr>
    </w:tbl>
    <w:p w14:paraId="4F3962C7" w14:textId="77777777" w:rsidR="001A7FEE" w:rsidRDefault="001A7FEE" w:rsidP="001A7FEE">
      <w:pPr>
        <w:spacing w:line="360" w:lineRule="auto"/>
        <w:jc w:val="both"/>
        <w:rPr>
          <w:sz w:val="8"/>
          <w:szCs w:val="8"/>
        </w:rPr>
      </w:pPr>
    </w:p>
    <w:p w14:paraId="24B913BC" w14:textId="77777777" w:rsidR="00595AD2" w:rsidRDefault="00595AD2" w:rsidP="001A7FEE">
      <w:pPr>
        <w:spacing w:line="360" w:lineRule="auto"/>
        <w:jc w:val="both"/>
        <w:rPr>
          <w:sz w:val="8"/>
          <w:szCs w:val="8"/>
        </w:rPr>
      </w:pPr>
    </w:p>
    <w:p w14:paraId="32966785" w14:textId="77777777" w:rsidR="00595AD2" w:rsidRDefault="00595AD2" w:rsidP="001A7FEE">
      <w:pPr>
        <w:spacing w:line="360" w:lineRule="auto"/>
        <w:jc w:val="both"/>
        <w:rPr>
          <w:sz w:val="8"/>
          <w:szCs w:val="8"/>
        </w:rPr>
      </w:pPr>
    </w:p>
    <w:p w14:paraId="6EEA15E8" w14:textId="77777777" w:rsidR="00595AD2" w:rsidRPr="00E14D9D" w:rsidRDefault="00595AD2" w:rsidP="001A7FEE">
      <w:pPr>
        <w:spacing w:line="360" w:lineRule="auto"/>
        <w:jc w:val="both"/>
        <w:rPr>
          <w:sz w:val="8"/>
          <w:szCs w:val="8"/>
        </w:rPr>
      </w:pPr>
    </w:p>
    <w:tbl>
      <w:tblPr>
        <w:tblW w:w="7840" w:type="dxa"/>
        <w:tblInd w:w="-1" w:type="dxa"/>
        <w:tblBorders>
          <w:top w:val="nil"/>
          <w:left w:val="nil"/>
          <w:bottom w:val="nil"/>
          <w:right w:val="nil"/>
        </w:tblBorders>
        <w:tblLayout w:type="fixed"/>
        <w:tblLook w:val="0000" w:firstRow="0" w:lastRow="0" w:firstColumn="0" w:lastColumn="0" w:noHBand="0" w:noVBand="0"/>
      </w:tblPr>
      <w:tblGrid>
        <w:gridCol w:w="3246"/>
        <w:gridCol w:w="2375"/>
        <w:gridCol w:w="2219"/>
      </w:tblGrid>
      <w:tr w:rsidR="001A7FEE" w:rsidRPr="00E4519C" w14:paraId="012E793F" w14:textId="77777777" w:rsidTr="0084483A">
        <w:trPr>
          <w:trHeight w:val="234"/>
          <w:tblHeader/>
        </w:trPr>
        <w:tc>
          <w:tcPr>
            <w:tcW w:w="7840" w:type="dxa"/>
            <w:gridSpan w:val="3"/>
            <w:tcBorders>
              <w:top w:val="single" w:sz="4" w:space="0" w:color="auto"/>
              <w:left w:val="single" w:sz="4" w:space="0" w:color="auto"/>
              <w:bottom w:val="single" w:sz="4" w:space="0" w:color="auto"/>
              <w:right w:val="single" w:sz="4" w:space="0" w:color="auto"/>
            </w:tcBorders>
            <w:shd w:val="clear" w:color="auto" w:fill="011C50"/>
          </w:tcPr>
          <w:p w14:paraId="678F57F6" w14:textId="77777777" w:rsidR="001A7FEE" w:rsidRPr="002E19F3" w:rsidRDefault="001A7FEE" w:rsidP="000D7381">
            <w:pPr>
              <w:spacing w:beforeLines="30" w:before="72" w:afterLines="30" w:after="72" w:line="360" w:lineRule="auto"/>
              <w:ind w:right="-790"/>
              <w:jc w:val="both"/>
              <w:rPr>
                <w:rFonts w:eastAsia="Times New Roman"/>
                <w:sz w:val="28"/>
                <w:szCs w:val="28"/>
                <w:lang w:val="es-DO"/>
              </w:rPr>
            </w:pPr>
            <w:r w:rsidRPr="002E19F3">
              <w:rPr>
                <w:rFonts w:eastAsia="Times New Roman"/>
                <w:color w:val="FFFFFF" w:themeColor="background1"/>
                <w:sz w:val="28"/>
                <w:szCs w:val="28"/>
                <w:lang w:val="es-DO"/>
              </w:rPr>
              <w:lastRenderedPageBreak/>
              <w:t>Gestión de las compensaciones y beneficios</w:t>
            </w:r>
            <w:r w:rsidRPr="002E19F3">
              <w:rPr>
                <w:rFonts w:eastAsia="Times New Roman"/>
                <w:sz w:val="28"/>
                <w:szCs w:val="28"/>
                <w:lang w:val="es-DO"/>
              </w:rPr>
              <w:t xml:space="preserve"> </w:t>
            </w:r>
          </w:p>
        </w:tc>
      </w:tr>
      <w:tr w:rsidR="001A7FEE" w:rsidRPr="00F85A31" w14:paraId="7D1CD97D" w14:textId="77777777" w:rsidTr="00595AD2">
        <w:trPr>
          <w:trHeight w:val="99"/>
        </w:trPr>
        <w:tc>
          <w:tcPr>
            <w:tcW w:w="3246" w:type="dxa"/>
            <w:tcBorders>
              <w:top w:val="single" w:sz="4" w:space="0" w:color="auto"/>
              <w:left w:val="single" w:sz="4" w:space="0" w:color="auto"/>
              <w:bottom w:val="single" w:sz="4" w:space="0" w:color="auto"/>
              <w:right w:val="single" w:sz="4" w:space="0" w:color="auto"/>
            </w:tcBorders>
          </w:tcPr>
          <w:p w14:paraId="6EEE298B" w14:textId="77777777" w:rsidR="001A7FEE" w:rsidRPr="002E19F3" w:rsidRDefault="001A7FEE" w:rsidP="000D7381">
            <w:pPr>
              <w:spacing w:beforeLines="30" w:before="72" w:afterLines="30" w:after="72" w:line="360" w:lineRule="auto"/>
              <w:jc w:val="both"/>
              <w:rPr>
                <w:rFonts w:eastAsia="Times New Roman"/>
                <w:lang w:val="es-DO"/>
              </w:rPr>
            </w:pPr>
            <w:r w:rsidRPr="002E19F3">
              <w:rPr>
                <w:rFonts w:eastAsia="Times New Roman"/>
                <w:lang w:val="es-DO"/>
              </w:rPr>
              <w:t xml:space="preserve">6.1 Escala Salarial Aprobada </w:t>
            </w:r>
          </w:p>
        </w:tc>
        <w:tc>
          <w:tcPr>
            <w:tcW w:w="2375" w:type="dxa"/>
            <w:tcBorders>
              <w:top w:val="single" w:sz="4" w:space="0" w:color="auto"/>
              <w:left w:val="single" w:sz="4" w:space="0" w:color="auto"/>
              <w:bottom w:val="single" w:sz="4" w:space="0" w:color="auto"/>
              <w:right w:val="single" w:sz="4" w:space="0" w:color="auto"/>
            </w:tcBorders>
          </w:tcPr>
          <w:p w14:paraId="41BCBA86" w14:textId="77777777" w:rsidR="001A7FEE" w:rsidRPr="002E19F3" w:rsidRDefault="001A7FEE" w:rsidP="000D7381">
            <w:pPr>
              <w:spacing w:beforeLines="30" w:before="72" w:afterLines="30" w:after="72" w:line="360" w:lineRule="auto"/>
              <w:jc w:val="both"/>
              <w:rPr>
                <w:rFonts w:eastAsia="Times New Roman"/>
                <w:lang w:val="es-DO"/>
              </w:rPr>
            </w:pPr>
            <w:r w:rsidRPr="002E19F3">
              <w:rPr>
                <w:rFonts w:eastAsia="Times New Roman"/>
                <w:lang w:val="es-DO"/>
              </w:rPr>
              <w:t xml:space="preserve">Objetivo logrado </w:t>
            </w:r>
          </w:p>
        </w:tc>
        <w:tc>
          <w:tcPr>
            <w:tcW w:w="2218" w:type="dxa"/>
            <w:tcBorders>
              <w:top w:val="single" w:sz="4" w:space="0" w:color="auto"/>
              <w:left w:val="single" w:sz="4" w:space="0" w:color="auto"/>
              <w:bottom w:val="single" w:sz="4" w:space="0" w:color="auto"/>
              <w:right w:val="single" w:sz="4" w:space="0" w:color="auto"/>
            </w:tcBorders>
          </w:tcPr>
          <w:p w14:paraId="004C83D2" w14:textId="77777777" w:rsidR="001A7FEE" w:rsidRPr="002E19F3" w:rsidRDefault="001A7FEE" w:rsidP="000D7381">
            <w:pPr>
              <w:spacing w:beforeLines="30" w:before="72" w:afterLines="30" w:after="72" w:line="360" w:lineRule="auto"/>
              <w:jc w:val="both"/>
              <w:rPr>
                <w:rFonts w:eastAsia="Times New Roman"/>
                <w:lang w:val="es-DO"/>
              </w:rPr>
            </w:pPr>
            <w:r w:rsidRPr="002E19F3">
              <w:rPr>
                <w:rFonts w:eastAsia="Times New Roman"/>
                <w:lang w:val="es-DO"/>
              </w:rPr>
              <w:t xml:space="preserve">80% </w:t>
            </w:r>
          </w:p>
          <w:p w14:paraId="1269BA4D" w14:textId="77777777" w:rsidR="001A7FEE" w:rsidRPr="002E19F3" w:rsidRDefault="001A7FEE" w:rsidP="000D7381">
            <w:pPr>
              <w:spacing w:beforeLines="30" w:before="72" w:afterLines="30" w:after="72" w:line="360" w:lineRule="auto"/>
              <w:jc w:val="both"/>
              <w:rPr>
                <w:rFonts w:eastAsia="Times New Roman"/>
                <w:lang w:val="es-DO"/>
              </w:rPr>
            </w:pPr>
          </w:p>
        </w:tc>
      </w:tr>
    </w:tbl>
    <w:p w14:paraId="56D07D7C" w14:textId="77777777" w:rsidR="001A7FEE" w:rsidRPr="00595AD2" w:rsidRDefault="001A7FEE" w:rsidP="001A7FEE">
      <w:pPr>
        <w:spacing w:line="360" w:lineRule="auto"/>
        <w:jc w:val="both"/>
        <w:rPr>
          <w:sz w:val="2"/>
          <w:szCs w:val="2"/>
        </w:rPr>
      </w:pPr>
    </w:p>
    <w:tbl>
      <w:tblPr>
        <w:tblW w:w="7868" w:type="dxa"/>
        <w:tblInd w:w="-1" w:type="dxa"/>
        <w:tblBorders>
          <w:top w:val="nil"/>
          <w:left w:val="nil"/>
          <w:bottom w:val="nil"/>
          <w:right w:val="nil"/>
        </w:tblBorders>
        <w:tblLayout w:type="fixed"/>
        <w:tblLook w:val="0000" w:firstRow="0" w:lastRow="0" w:firstColumn="0" w:lastColumn="0" w:noHBand="0" w:noVBand="0"/>
      </w:tblPr>
      <w:tblGrid>
        <w:gridCol w:w="3257"/>
        <w:gridCol w:w="2383"/>
        <w:gridCol w:w="2228"/>
      </w:tblGrid>
      <w:tr w:rsidR="001A7FEE" w:rsidRPr="00E4519C" w14:paraId="7CCB8463" w14:textId="77777777" w:rsidTr="0084483A">
        <w:trPr>
          <w:trHeight w:val="72"/>
          <w:tblHeader/>
        </w:trPr>
        <w:tc>
          <w:tcPr>
            <w:tcW w:w="7868" w:type="dxa"/>
            <w:gridSpan w:val="3"/>
            <w:tcBorders>
              <w:top w:val="single" w:sz="4" w:space="0" w:color="auto"/>
              <w:left w:val="single" w:sz="4" w:space="0" w:color="auto"/>
              <w:bottom w:val="single" w:sz="4" w:space="0" w:color="auto"/>
              <w:right w:val="single" w:sz="4" w:space="0" w:color="auto"/>
            </w:tcBorders>
            <w:shd w:val="clear" w:color="auto" w:fill="011C50"/>
          </w:tcPr>
          <w:p w14:paraId="176AF1D0" w14:textId="77777777" w:rsidR="001A7FEE" w:rsidRPr="002E19F3" w:rsidRDefault="001A7FEE" w:rsidP="000D7381">
            <w:pPr>
              <w:spacing w:beforeLines="30" w:before="72" w:afterLines="30" w:after="72" w:line="360" w:lineRule="auto"/>
              <w:ind w:right="-790"/>
              <w:jc w:val="both"/>
              <w:rPr>
                <w:rFonts w:eastAsia="Times New Roman"/>
                <w:color w:val="FFFFFF" w:themeColor="background1"/>
                <w:sz w:val="28"/>
                <w:szCs w:val="28"/>
                <w:lang w:val="es-DO"/>
              </w:rPr>
            </w:pPr>
            <w:r w:rsidRPr="002E19F3">
              <w:rPr>
                <w:rFonts w:eastAsia="Times New Roman"/>
                <w:color w:val="FFFFFF" w:themeColor="background1"/>
                <w:sz w:val="28"/>
                <w:szCs w:val="28"/>
                <w:lang w:val="es-DO"/>
              </w:rPr>
              <w:t xml:space="preserve">Gestión del rendimiento </w:t>
            </w:r>
          </w:p>
        </w:tc>
      </w:tr>
      <w:tr w:rsidR="001A7FEE" w:rsidRPr="00F85A31" w14:paraId="2EF1930F" w14:textId="77777777" w:rsidTr="00595AD2">
        <w:trPr>
          <w:trHeight w:val="220"/>
        </w:trPr>
        <w:tc>
          <w:tcPr>
            <w:tcW w:w="3257" w:type="dxa"/>
            <w:tcBorders>
              <w:top w:val="single" w:sz="4" w:space="0" w:color="auto"/>
              <w:left w:val="single" w:sz="4" w:space="0" w:color="auto"/>
              <w:bottom w:val="single" w:sz="4" w:space="0" w:color="auto"/>
              <w:right w:val="single" w:sz="4" w:space="0" w:color="auto"/>
            </w:tcBorders>
          </w:tcPr>
          <w:p w14:paraId="26A2C347" w14:textId="77777777" w:rsidR="001A7FEE" w:rsidRPr="002E19F3" w:rsidRDefault="001A7FEE" w:rsidP="000D7381">
            <w:pPr>
              <w:spacing w:beforeLines="30" w:before="72" w:afterLines="30" w:after="72" w:line="360" w:lineRule="auto"/>
              <w:jc w:val="both"/>
              <w:rPr>
                <w:rFonts w:eastAsia="Times New Roman"/>
                <w:lang w:val="es-DO"/>
              </w:rPr>
            </w:pPr>
            <w:r w:rsidRPr="002E19F3">
              <w:rPr>
                <w:rFonts w:eastAsia="Times New Roman"/>
                <w:lang w:val="es-DO"/>
              </w:rPr>
              <w:t xml:space="preserve">07.1 Gestión de Acuerdos de Desempeño </w:t>
            </w:r>
          </w:p>
          <w:p w14:paraId="4D2A3144" w14:textId="77777777" w:rsidR="001A7FEE" w:rsidRPr="002E19F3" w:rsidRDefault="001A7FEE" w:rsidP="000D7381">
            <w:pPr>
              <w:spacing w:beforeLines="30" w:before="72" w:afterLines="30" w:after="72" w:line="360" w:lineRule="auto"/>
              <w:jc w:val="both"/>
              <w:rPr>
                <w:rFonts w:eastAsia="Times New Roman"/>
                <w:lang w:val="es-DO"/>
              </w:rPr>
            </w:pPr>
          </w:p>
        </w:tc>
        <w:tc>
          <w:tcPr>
            <w:tcW w:w="2383" w:type="dxa"/>
            <w:tcBorders>
              <w:top w:val="single" w:sz="4" w:space="0" w:color="auto"/>
              <w:left w:val="single" w:sz="4" w:space="0" w:color="auto"/>
              <w:bottom w:val="single" w:sz="4" w:space="0" w:color="auto"/>
              <w:right w:val="single" w:sz="4" w:space="0" w:color="auto"/>
            </w:tcBorders>
          </w:tcPr>
          <w:p w14:paraId="66B0D990" w14:textId="77777777" w:rsidR="001A7FEE" w:rsidRPr="002E19F3" w:rsidRDefault="001A7FEE" w:rsidP="000D7381">
            <w:pPr>
              <w:spacing w:beforeLines="30" w:before="72" w:afterLines="30" w:after="72" w:line="360" w:lineRule="auto"/>
              <w:jc w:val="both"/>
              <w:rPr>
                <w:rFonts w:eastAsia="Times New Roman"/>
                <w:lang w:val="es-DO"/>
              </w:rPr>
            </w:pPr>
            <w:r w:rsidRPr="002E19F3">
              <w:rPr>
                <w:rFonts w:eastAsia="Times New Roman"/>
                <w:lang w:val="es-DO"/>
              </w:rPr>
              <w:t>Cierto Avance</w:t>
            </w:r>
          </w:p>
        </w:tc>
        <w:tc>
          <w:tcPr>
            <w:tcW w:w="2227" w:type="dxa"/>
            <w:tcBorders>
              <w:top w:val="single" w:sz="4" w:space="0" w:color="auto"/>
              <w:left w:val="single" w:sz="4" w:space="0" w:color="auto"/>
              <w:bottom w:val="single" w:sz="4" w:space="0" w:color="auto"/>
              <w:right w:val="single" w:sz="4" w:space="0" w:color="auto"/>
            </w:tcBorders>
          </w:tcPr>
          <w:p w14:paraId="29975DAE" w14:textId="77777777" w:rsidR="001A7FEE" w:rsidRPr="002E19F3" w:rsidRDefault="001A7FEE" w:rsidP="000D7381">
            <w:pPr>
              <w:spacing w:beforeLines="30" w:before="72" w:afterLines="30" w:after="72" w:line="360" w:lineRule="auto"/>
              <w:jc w:val="both"/>
              <w:rPr>
                <w:rFonts w:eastAsia="Times New Roman"/>
                <w:lang w:val="es-DO"/>
              </w:rPr>
            </w:pPr>
            <w:r w:rsidRPr="002E19F3">
              <w:rPr>
                <w:rFonts w:eastAsia="Times New Roman"/>
                <w:lang w:val="es-DO"/>
              </w:rPr>
              <w:t xml:space="preserve">70% </w:t>
            </w:r>
          </w:p>
        </w:tc>
      </w:tr>
      <w:tr w:rsidR="001A7FEE" w:rsidRPr="00F85A31" w14:paraId="1CA048FE" w14:textId="77777777" w:rsidTr="00595AD2">
        <w:trPr>
          <w:trHeight w:val="220"/>
        </w:trPr>
        <w:tc>
          <w:tcPr>
            <w:tcW w:w="3257" w:type="dxa"/>
            <w:tcBorders>
              <w:top w:val="single" w:sz="4" w:space="0" w:color="auto"/>
              <w:left w:val="single" w:sz="4" w:space="0" w:color="auto"/>
              <w:bottom w:val="single" w:sz="4" w:space="0" w:color="auto"/>
              <w:right w:val="single" w:sz="4" w:space="0" w:color="auto"/>
            </w:tcBorders>
          </w:tcPr>
          <w:p w14:paraId="04A37ECB" w14:textId="77777777" w:rsidR="001A7FEE" w:rsidRPr="002E19F3" w:rsidRDefault="001A7FEE" w:rsidP="000D7381">
            <w:pPr>
              <w:spacing w:beforeLines="30" w:before="72" w:afterLines="30" w:after="72" w:line="360" w:lineRule="auto"/>
              <w:jc w:val="both"/>
              <w:rPr>
                <w:rFonts w:eastAsia="Times New Roman"/>
              </w:rPr>
            </w:pPr>
            <w:r w:rsidRPr="002E19F3">
              <w:rPr>
                <w:rFonts w:eastAsia="Times New Roman"/>
                <w:lang w:val="es-DO"/>
              </w:rPr>
              <w:t xml:space="preserve">07.2 Evaluación del Desempeño por Resultados y Competencias </w:t>
            </w:r>
          </w:p>
        </w:tc>
        <w:tc>
          <w:tcPr>
            <w:tcW w:w="2383" w:type="dxa"/>
            <w:tcBorders>
              <w:top w:val="single" w:sz="4" w:space="0" w:color="auto"/>
              <w:left w:val="single" w:sz="4" w:space="0" w:color="auto"/>
              <w:bottom w:val="single" w:sz="4" w:space="0" w:color="auto"/>
              <w:right w:val="single" w:sz="4" w:space="0" w:color="auto"/>
            </w:tcBorders>
          </w:tcPr>
          <w:p w14:paraId="0F43EB25" w14:textId="77777777" w:rsidR="001A7FEE" w:rsidRPr="002E19F3" w:rsidRDefault="001A7FEE" w:rsidP="000D7381">
            <w:pPr>
              <w:spacing w:beforeLines="30" w:before="72" w:afterLines="30" w:after="72" w:line="360" w:lineRule="auto"/>
              <w:jc w:val="both"/>
              <w:rPr>
                <w:rFonts w:eastAsia="Times New Roman"/>
              </w:rPr>
            </w:pPr>
            <w:r w:rsidRPr="002E19F3">
              <w:rPr>
                <w:rFonts w:eastAsia="Times New Roman"/>
                <w:lang w:val="es-DO"/>
              </w:rPr>
              <w:t xml:space="preserve">Cierto Avance </w:t>
            </w:r>
          </w:p>
        </w:tc>
        <w:tc>
          <w:tcPr>
            <w:tcW w:w="2227" w:type="dxa"/>
            <w:tcBorders>
              <w:top w:val="single" w:sz="4" w:space="0" w:color="auto"/>
              <w:left w:val="single" w:sz="4" w:space="0" w:color="auto"/>
              <w:bottom w:val="single" w:sz="4" w:space="0" w:color="auto"/>
              <w:right w:val="single" w:sz="4" w:space="0" w:color="auto"/>
            </w:tcBorders>
          </w:tcPr>
          <w:p w14:paraId="3BA0A32A" w14:textId="77777777" w:rsidR="001A7FEE" w:rsidRPr="002E19F3" w:rsidRDefault="001A7FEE" w:rsidP="000D7381">
            <w:pPr>
              <w:spacing w:beforeLines="30" w:before="72" w:afterLines="30" w:after="72" w:line="360" w:lineRule="auto"/>
              <w:jc w:val="both"/>
              <w:rPr>
                <w:rFonts w:eastAsia="Times New Roman"/>
              </w:rPr>
            </w:pPr>
            <w:r w:rsidRPr="002E19F3">
              <w:rPr>
                <w:rFonts w:eastAsia="Times New Roman"/>
                <w:lang w:val="es-DO"/>
              </w:rPr>
              <w:t xml:space="preserve">71% </w:t>
            </w:r>
          </w:p>
        </w:tc>
      </w:tr>
    </w:tbl>
    <w:p w14:paraId="4C1CFDBB" w14:textId="77777777" w:rsidR="001A7FEE" w:rsidRPr="00E14D9D" w:rsidRDefault="001A7FEE" w:rsidP="001A7FEE">
      <w:pPr>
        <w:spacing w:line="360" w:lineRule="auto"/>
        <w:jc w:val="both"/>
        <w:rPr>
          <w:sz w:val="2"/>
          <w:szCs w:val="2"/>
        </w:rPr>
      </w:pPr>
    </w:p>
    <w:tbl>
      <w:tblPr>
        <w:tblW w:w="7855" w:type="dxa"/>
        <w:tblInd w:w="-1" w:type="dxa"/>
        <w:tblBorders>
          <w:top w:val="nil"/>
          <w:left w:val="nil"/>
          <w:bottom w:val="nil"/>
          <w:right w:val="nil"/>
        </w:tblBorders>
        <w:tblLayout w:type="fixed"/>
        <w:tblLook w:val="0000" w:firstRow="0" w:lastRow="0" w:firstColumn="0" w:lastColumn="0" w:noHBand="0" w:noVBand="0"/>
      </w:tblPr>
      <w:tblGrid>
        <w:gridCol w:w="3253"/>
        <w:gridCol w:w="2380"/>
        <w:gridCol w:w="2222"/>
      </w:tblGrid>
      <w:tr w:rsidR="001A7FEE" w:rsidRPr="00E4519C" w14:paraId="78D9AC61" w14:textId="77777777" w:rsidTr="0084483A">
        <w:trPr>
          <w:trHeight w:val="62"/>
          <w:tblHeader/>
        </w:trPr>
        <w:tc>
          <w:tcPr>
            <w:tcW w:w="7855" w:type="dxa"/>
            <w:gridSpan w:val="3"/>
            <w:tcBorders>
              <w:top w:val="single" w:sz="4" w:space="0" w:color="auto"/>
              <w:left w:val="single" w:sz="4" w:space="0" w:color="auto"/>
              <w:bottom w:val="single" w:sz="4" w:space="0" w:color="auto"/>
              <w:right w:val="single" w:sz="4" w:space="0" w:color="auto"/>
            </w:tcBorders>
            <w:shd w:val="clear" w:color="auto" w:fill="011C50"/>
          </w:tcPr>
          <w:p w14:paraId="0F3ED763" w14:textId="77777777" w:rsidR="001A7FEE" w:rsidRPr="002E19F3" w:rsidRDefault="001A7FEE" w:rsidP="000D7381">
            <w:pPr>
              <w:spacing w:beforeLines="30" w:before="72" w:afterLines="30" w:after="72" w:line="360" w:lineRule="auto"/>
              <w:ind w:right="-790"/>
              <w:jc w:val="both"/>
              <w:rPr>
                <w:rFonts w:eastAsia="Times New Roman"/>
                <w:sz w:val="28"/>
                <w:szCs w:val="28"/>
                <w:lang w:val="es-DO"/>
              </w:rPr>
            </w:pPr>
            <w:r w:rsidRPr="002E19F3">
              <w:rPr>
                <w:rFonts w:eastAsia="Times New Roman"/>
                <w:color w:val="FFFFFF" w:themeColor="background1"/>
                <w:sz w:val="28"/>
                <w:szCs w:val="28"/>
                <w:lang w:val="es-DO"/>
              </w:rPr>
              <w:t>Gestión de desarrollo</w:t>
            </w:r>
            <w:r w:rsidRPr="002E19F3">
              <w:rPr>
                <w:rFonts w:eastAsia="Times New Roman"/>
                <w:sz w:val="28"/>
                <w:szCs w:val="28"/>
                <w:lang w:val="es-DO"/>
              </w:rPr>
              <w:t xml:space="preserve"> </w:t>
            </w:r>
          </w:p>
        </w:tc>
      </w:tr>
      <w:tr w:rsidR="001A7FEE" w:rsidRPr="00F85A31" w14:paraId="78663336" w14:textId="77777777" w:rsidTr="00595AD2">
        <w:trPr>
          <w:trHeight w:val="149"/>
        </w:trPr>
        <w:tc>
          <w:tcPr>
            <w:tcW w:w="3253" w:type="dxa"/>
            <w:tcBorders>
              <w:top w:val="single" w:sz="4" w:space="0" w:color="auto"/>
              <w:left w:val="single" w:sz="4" w:space="0" w:color="auto"/>
              <w:bottom w:val="single" w:sz="4" w:space="0" w:color="auto"/>
              <w:right w:val="single" w:sz="4" w:space="0" w:color="auto"/>
            </w:tcBorders>
          </w:tcPr>
          <w:p w14:paraId="51B70703" w14:textId="77777777" w:rsidR="001A7FEE" w:rsidRPr="002E19F3" w:rsidRDefault="001A7FEE" w:rsidP="000D7381">
            <w:pPr>
              <w:spacing w:beforeLines="30" w:before="72" w:afterLines="30" w:after="72" w:line="360" w:lineRule="auto"/>
              <w:jc w:val="both"/>
              <w:rPr>
                <w:rFonts w:eastAsia="Times New Roman"/>
                <w:lang w:val="es-DO"/>
              </w:rPr>
            </w:pPr>
            <w:r w:rsidRPr="002E19F3">
              <w:rPr>
                <w:rFonts w:eastAsia="Times New Roman"/>
                <w:lang w:val="es-DO"/>
              </w:rPr>
              <w:t>08.1 Plan de Capacitación</w:t>
            </w:r>
          </w:p>
        </w:tc>
        <w:tc>
          <w:tcPr>
            <w:tcW w:w="2380" w:type="dxa"/>
            <w:tcBorders>
              <w:top w:val="single" w:sz="4" w:space="0" w:color="auto"/>
              <w:left w:val="single" w:sz="4" w:space="0" w:color="auto"/>
              <w:bottom w:val="single" w:sz="4" w:space="0" w:color="auto"/>
              <w:right w:val="single" w:sz="4" w:space="0" w:color="auto"/>
            </w:tcBorders>
          </w:tcPr>
          <w:p w14:paraId="7594EF01" w14:textId="77777777" w:rsidR="001A7FEE" w:rsidRPr="002E19F3" w:rsidRDefault="001A7FEE" w:rsidP="000D7381">
            <w:pPr>
              <w:spacing w:beforeLines="30" w:before="72" w:afterLines="30" w:after="72" w:line="360" w:lineRule="auto"/>
              <w:jc w:val="both"/>
              <w:rPr>
                <w:rFonts w:eastAsia="Times New Roman"/>
                <w:lang w:val="es-DO"/>
              </w:rPr>
            </w:pPr>
            <w:r w:rsidRPr="002E19F3">
              <w:rPr>
                <w:rFonts w:eastAsia="Times New Roman"/>
                <w:lang w:val="es-DO"/>
              </w:rPr>
              <w:t xml:space="preserve">Objetivo logrado </w:t>
            </w:r>
          </w:p>
        </w:tc>
        <w:tc>
          <w:tcPr>
            <w:tcW w:w="2222" w:type="dxa"/>
            <w:tcBorders>
              <w:top w:val="single" w:sz="4" w:space="0" w:color="auto"/>
              <w:left w:val="single" w:sz="4" w:space="0" w:color="auto"/>
              <w:bottom w:val="single" w:sz="4" w:space="0" w:color="auto"/>
              <w:right w:val="single" w:sz="4" w:space="0" w:color="auto"/>
            </w:tcBorders>
          </w:tcPr>
          <w:p w14:paraId="6DA1EF4C" w14:textId="77777777" w:rsidR="001A7FEE" w:rsidRPr="002E19F3" w:rsidRDefault="001A7FEE" w:rsidP="000D7381">
            <w:pPr>
              <w:spacing w:beforeLines="30" w:before="72" w:afterLines="30" w:after="72" w:line="360" w:lineRule="auto"/>
              <w:jc w:val="both"/>
              <w:rPr>
                <w:rFonts w:eastAsia="Times New Roman"/>
                <w:lang w:val="es-DO"/>
              </w:rPr>
            </w:pPr>
            <w:r w:rsidRPr="002E19F3">
              <w:rPr>
                <w:rFonts w:eastAsia="Times New Roman"/>
                <w:lang w:val="es-DO"/>
              </w:rPr>
              <w:t xml:space="preserve">100% </w:t>
            </w:r>
          </w:p>
        </w:tc>
      </w:tr>
    </w:tbl>
    <w:p w14:paraId="03C7A185" w14:textId="77777777" w:rsidR="001A7FEE" w:rsidRPr="00E14D9D" w:rsidRDefault="001A7FEE" w:rsidP="001A7FEE">
      <w:pPr>
        <w:spacing w:line="360" w:lineRule="auto"/>
        <w:jc w:val="both"/>
        <w:rPr>
          <w:sz w:val="6"/>
          <w:szCs w:val="6"/>
        </w:rPr>
      </w:pPr>
    </w:p>
    <w:tbl>
      <w:tblPr>
        <w:tblW w:w="7827" w:type="dxa"/>
        <w:tblInd w:w="-1" w:type="dxa"/>
        <w:tblBorders>
          <w:top w:val="nil"/>
          <w:left w:val="nil"/>
          <w:bottom w:val="nil"/>
          <w:right w:val="nil"/>
        </w:tblBorders>
        <w:tblLayout w:type="fixed"/>
        <w:tblLook w:val="0000" w:firstRow="0" w:lastRow="0" w:firstColumn="0" w:lastColumn="0" w:noHBand="0" w:noVBand="0"/>
      </w:tblPr>
      <w:tblGrid>
        <w:gridCol w:w="3241"/>
        <w:gridCol w:w="2371"/>
        <w:gridCol w:w="2215"/>
      </w:tblGrid>
      <w:tr w:rsidR="001A7FEE" w:rsidRPr="00D77E2E" w14:paraId="48690DB1" w14:textId="77777777" w:rsidTr="0084483A">
        <w:trPr>
          <w:trHeight w:val="88"/>
          <w:tblHeader/>
        </w:trPr>
        <w:tc>
          <w:tcPr>
            <w:tcW w:w="7827" w:type="dxa"/>
            <w:gridSpan w:val="3"/>
            <w:tcBorders>
              <w:top w:val="single" w:sz="4" w:space="0" w:color="auto"/>
              <w:left w:val="single" w:sz="4" w:space="0" w:color="auto"/>
              <w:bottom w:val="single" w:sz="4" w:space="0" w:color="auto"/>
              <w:right w:val="single" w:sz="4" w:space="0" w:color="auto"/>
            </w:tcBorders>
            <w:shd w:val="clear" w:color="auto" w:fill="011C50"/>
          </w:tcPr>
          <w:p w14:paraId="1C8C2B62" w14:textId="77777777" w:rsidR="001A7FEE" w:rsidRPr="00D77E2E" w:rsidRDefault="001A7FEE" w:rsidP="000D7381">
            <w:pPr>
              <w:spacing w:beforeLines="30" w:before="72" w:afterLines="30" w:after="72" w:line="360" w:lineRule="auto"/>
              <w:ind w:right="-790"/>
              <w:jc w:val="both"/>
              <w:rPr>
                <w:rFonts w:eastAsia="Times New Roman"/>
                <w:sz w:val="28"/>
                <w:szCs w:val="28"/>
                <w:lang w:val="es-DO"/>
              </w:rPr>
            </w:pPr>
            <w:r w:rsidRPr="00D77E2E">
              <w:rPr>
                <w:rFonts w:eastAsia="Times New Roman"/>
                <w:color w:val="FFFFFF" w:themeColor="background1"/>
                <w:sz w:val="28"/>
                <w:szCs w:val="28"/>
                <w:lang w:val="es-DO"/>
              </w:rPr>
              <w:t>Gestión de las relaciones laborales y sociales</w:t>
            </w:r>
            <w:r w:rsidRPr="00D77E2E">
              <w:rPr>
                <w:rFonts w:eastAsia="Times New Roman"/>
                <w:sz w:val="28"/>
                <w:szCs w:val="28"/>
                <w:lang w:val="es-DO"/>
              </w:rPr>
              <w:t xml:space="preserve"> </w:t>
            </w:r>
          </w:p>
        </w:tc>
      </w:tr>
      <w:tr w:rsidR="001A7FEE" w:rsidRPr="00F85A31" w14:paraId="2DC77ED6" w14:textId="77777777" w:rsidTr="0084483A">
        <w:trPr>
          <w:trHeight w:val="266"/>
        </w:trPr>
        <w:tc>
          <w:tcPr>
            <w:tcW w:w="3241" w:type="dxa"/>
            <w:tcBorders>
              <w:top w:val="single" w:sz="4" w:space="0" w:color="auto"/>
              <w:left w:val="single" w:sz="4" w:space="0" w:color="auto"/>
              <w:bottom w:val="single" w:sz="4" w:space="0" w:color="auto"/>
              <w:right w:val="single" w:sz="4" w:space="0" w:color="auto"/>
            </w:tcBorders>
          </w:tcPr>
          <w:p w14:paraId="013F16E5" w14:textId="77777777" w:rsidR="001A7FEE" w:rsidRPr="00D77E2E" w:rsidRDefault="001A7FEE" w:rsidP="000D7381">
            <w:pPr>
              <w:spacing w:beforeLines="30" w:before="72" w:afterLines="30" w:after="72" w:line="360" w:lineRule="auto"/>
              <w:jc w:val="both"/>
              <w:rPr>
                <w:rFonts w:eastAsia="Times New Roman"/>
                <w:lang w:val="es-DO"/>
              </w:rPr>
            </w:pPr>
            <w:r w:rsidRPr="00D77E2E">
              <w:rPr>
                <w:rFonts w:eastAsia="Times New Roman"/>
                <w:lang w:val="es-DO"/>
              </w:rPr>
              <w:t xml:space="preserve">09.1 Asociación de Servidores Públicos </w:t>
            </w:r>
          </w:p>
        </w:tc>
        <w:tc>
          <w:tcPr>
            <w:tcW w:w="2371" w:type="dxa"/>
            <w:tcBorders>
              <w:top w:val="single" w:sz="4" w:space="0" w:color="auto"/>
              <w:left w:val="single" w:sz="4" w:space="0" w:color="auto"/>
              <w:bottom w:val="single" w:sz="4" w:space="0" w:color="auto"/>
              <w:right w:val="single" w:sz="4" w:space="0" w:color="auto"/>
            </w:tcBorders>
          </w:tcPr>
          <w:p w14:paraId="6C5E0FA1" w14:textId="77777777" w:rsidR="001A7FEE" w:rsidRPr="00D77E2E" w:rsidRDefault="001A7FEE" w:rsidP="000D7381">
            <w:pPr>
              <w:spacing w:beforeLines="30" w:before="72" w:afterLines="30" w:after="72" w:line="360" w:lineRule="auto"/>
              <w:jc w:val="both"/>
              <w:rPr>
                <w:rFonts w:eastAsia="Times New Roman"/>
                <w:lang w:val="es-DO"/>
              </w:rPr>
            </w:pPr>
            <w:r w:rsidRPr="00D77E2E">
              <w:rPr>
                <w:rFonts w:eastAsia="Times New Roman"/>
                <w:lang w:val="es-DO"/>
              </w:rPr>
              <w:t>Cierto avance</w:t>
            </w:r>
          </w:p>
        </w:tc>
        <w:tc>
          <w:tcPr>
            <w:tcW w:w="2214" w:type="dxa"/>
            <w:tcBorders>
              <w:top w:val="single" w:sz="4" w:space="0" w:color="auto"/>
              <w:left w:val="single" w:sz="4" w:space="0" w:color="auto"/>
              <w:bottom w:val="single" w:sz="4" w:space="0" w:color="auto"/>
              <w:right w:val="single" w:sz="4" w:space="0" w:color="auto"/>
            </w:tcBorders>
          </w:tcPr>
          <w:p w14:paraId="6F8A756B" w14:textId="77777777" w:rsidR="001A7FEE" w:rsidRPr="00D77E2E" w:rsidRDefault="001A7FEE" w:rsidP="000D7381">
            <w:pPr>
              <w:spacing w:beforeLines="30" w:before="72" w:afterLines="30" w:after="72" w:line="360" w:lineRule="auto"/>
              <w:jc w:val="both"/>
              <w:rPr>
                <w:rFonts w:eastAsia="Times New Roman"/>
                <w:lang w:val="es-DO"/>
              </w:rPr>
            </w:pPr>
            <w:r w:rsidRPr="00D77E2E">
              <w:rPr>
                <w:rFonts w:eastAsia="Times New Roman"/>
                <w:lang w:val="es-DO"/>
              </w:rPr>
              <w:t xml:space="preserve">74% </w:t>
            </w:r>
          </w:p>
        </w:tc>
      </w:tr>
      <w:tr w:rsidR="001A7FEE" w:rsidRPr="00F85A31" w14:paraId="7DB7CC0F" w14:textId="77777777" w:rsidTr="0084483A">
        <w:trPr>
          <w:trHeight w:val="266"/>
        </w:trPr>
        <w:tc>
          <w:tcPr>
            <w:tcW w:w="3241" w:type="dxa"/>
            <w:tcBorders>
              <w:top w:val="single" w:sz="4" w:space="0" w:color="auto"/>
              <w:left w:val="single" w:sz="4" w:space="0" w:color="auto"/>
              <w:bottom w:val="single" w:sz="4" w:space="0" w:color="auto"/>
              <w:right w:val="single" w:sz="4" w:space="0" w:color="auto"/>
            </w:tcBorders>
          </w:tcPr>
          <w:p w14:paraId="5959A00C" w14:textId="77777777" w:rsidR="001A7FEE" w:rsidRPr="00D77E2E" w:rsidRDefault="001A7FEE" w:rsidP="000D7381">
            <w:pPr>
              <w:spacing w:beforeLines="30" w:before="72" w:afterLines="30" w:after="72" w:line="360" w:lineRule="auto"/>
              <w:jc w:val="both"/>
              <w:rPr>
                <w:rFonts w:eastAsia="Times New Roman"/>
                <w:lang w:val="es-DO"/>
              </w:rPr>
            </w:pPr>
            <w:r w:rsidRPr="00D77E2E">
              <w:rPr>
                <w:rFonts w:eastAsia="Times New Roman"/>
                <w:lang w:val="es-DO"/>
              </w:rPr>
              <w:t xml:space="preserve">09.2 Fortalecimiento de Relaciones Laborales </w:t>
            </w:r>
          </w:p>
        </w:tc>
        <w:tc>
          <w:tcPr>
            <w:tcW w:w="2371" w:type="dxa"/>
            <w:tcBorders>
              <w:top w:val="single" w:sz="4" w:space="0" w:color="auto"/>
              <w:left w:val="single" w:sz="4" w:space="0" w:color="auto"/>
              <w:bottom w:val="single" w:sz="4" w:space="0" w:color="auto"/>
              <w:right w:val="single" w:sz="4" w:space="0" w:color="auto"/>
            </w:tcBorders>
          </w:tcPr>
          <w:p w14:paraId="5E5DD110" w14:textId="77777777" w:rsidR="001A7FEE" w:rsidRPr="00D77E2E" w:rsidRDefault="001A7FEE" w:rsidP="000D7381">
            <w:pPr>
              <w:spacing w:beforeLines="30" w:before="72" w:afterLines="30" w:after="72" w:line="360" w:lineRule="auto"/>
              <w:jc w:val="both"/>
              <w:rPr>
                <w:rFonts w:eastAsia="Times New Roman"/>
                <w:lang w:val="es-DO"/>
              </w:rPr>
            </w:pPr>
            <w:r w:rsidRPr="00D77E2E">
              <w:rPr>
                <w:rFonts w:eastAsia="Times New Roman"/>
                <w:lang w:val="es-DO"/>
              </w:rPr>
              <w:t xml:space="preserve">Objetivo logrado </w:t>
            </w:r>
          </w:p>
        </w:tc>
        <w:tc>
          <w:tcPr>
            <w:tcW w:w="2214" w:type="dxa"/>
            <w:tcBorders>
              <w:top w:val="single" w:sz="4" w:space="0" w:color="auto"/>
              <w:left w:val="single" w:sz="4" w:space="0" w:color="auto"/>
              <w:bottom w:val="single" w:sz="4" w:space="0" w:color="auto"/>
              <w:right w:val="single" w:sz="4" w:space="0" w:color="auto"/>
            </w:tcBorders>
          </w:tcPr>
          <w:p w14:paraId="502A3172" w14:textId="77777777" w:rsidR="001A7FEE" w:rsidRPr="00D77E2E" w:rsidRDefault="001A7FEE" w:rsidP="000D7381">
            <w:pPr>
              <w:spacing w:beforeLines="30" w:before="72" w:afterLines="30" w:after="72" w:line="360" w:lineRule="auto"/>
              <w:jc w:val="both"/>
              <w:rPr>
                <w:rFonts w:eastAsia="Times New Roman"/>
                <w:lang w:val="es-DO"/>
              </w:rPr>
            </w:pPr>
            <w:r w:rsidRPr="00D77E2E">
              <w:rPr>
                <w:rFonts w:eastAsia="Times New Roman"/>
                <w:lang w:val="es-DO"/>
              </w:rPr>
              <w:t xml:space="preserve">100% </w:t>
            </w:r>
          </w:p>
        </w:tc>
      </w:tr>
      <w:tr w:rsidR="001A7FEE" w:rsidRPr="00F85A31" w14:paraId="558B1383" w14:textId="77777777" w:rsidTr="0084483A">
        <w:trPr>
          <w:trHeight w:val="415"/>
        </w:trPr>
        <w:tc>
          <w:tcPr>
            <w:tcW w:w="3241" w:type="dxa"/>
            <w:tcBorders>
              <w:top w:val="single" w:sz="4" w:space="0" w:color="auto"/>
              <w:left w:val="single" w:sz="4" w:space="0" w:color="auto"/>
              <w:bottom w:val="single" w:sz="4" w:space="0" w:color="auto"/>
              <w:right w:val="single" w:sz="4" w:space="0" w:color="auto"/>
            </w:tcBorders>
          </w:tcPr>
          <w:p w14:paraId="0F1C6000" w14:textId="77777777" w:rsidR="001A7FEE" w:rsidRPr="00D77E2E" w:rsidRDefault="001A7FEE" w:rsidP="000D7381">
            <w:pPr>
              <w:spacing w:beforeLines="30" w:before="72" w:afterLines="30" w:after="72" w:line="360" w:lineRule="auto"/>
              <w:jc w:val="both"/>
              <w:rPr>
                <w:rFonts w:eastAsia="Times New Roman"/>
                <w:lang w:val="es-DO"/>
              </w:rPr>
            </w:pPr>
            <w:r w:rsidRPr="00D77E2E">
              <w:rPr>
                <w:rFonts w:eastAsia="Times New Roman"/>
                <w:lang w:val="es-DO"/>
              </w:rPr>
              <w:t>09.3 Institucionalización del Régimen Ético y Disciplinario</w:t>
            </w:r>
          </w:p>
        </w:tc>
        <w:tc>
          <w:tcPr>
            <w:tcW w:w="2371" w:type="dxa"/>
            <w:tcBorders>
              <w:top w:val="single" w:sz="4" w:space="0" w:color="auto"/>
              <w:left w:val="single" w:sz="4" w:space="0" w:color="auto"/>
              <w:bottom w:val="single" w:sz="4" w:space="0" w:color="auto"/>
              <w:right w:val="single" w:sz="4" w:space="0" w:color="auto"/>
            </w:tcBorders>
          </w:tcPr>
          <w:p w14:paraId="4E9B9FEA" w14:textId="77777777" w:rsidR="001A7FEE" w:rsidRPr="00D77E2E" w:rsidRDefault="001A7FEE" w:rsidP="000D7381">
            <w:pPr>
              <w:spacing w:beforeLines="30" w:before="72" w:afterLines="30" w:after="72" w:line="360" w:lineRule="auto"/>
              <w:jc w:val="both"/>
              <w:rPr>
                <w:rFonts w:eastAsia="Times New Roman"/>
                <w:lang w:val="es-DO"/>
              </w:rPr>
            </w:pPr>
            <w:r w:rsidRPr="00D77E2E">
              <w:rPr>
                <w:rFonts w:eastAsia="Times New Roman"/>
                <w:lang w:val="es-DO"/>
              </w:rPr>
              <w:t xml:space="preserve">Objetivo logrado </w:t>
            </w:r>
          </w:p>
        </w:tc>
        <w:tc>
          <w:tcPr>
            <w:tcW w:w="2214" w:type="dxa"/>
            <w:tcBorders>
              <w:top w:val="single" w:sz="4" w:space="0" w:color="auto"/>
              <w:left w:val="single" w:sz="4" w:space="0" w:color="auto"/>
              <w:bottom w:val="single" w:sz="4" w:space="0" w:color="auto"/>
              <w:right w:val="single" w:sz="4" w:space="0" w:color="auto"/>
            </w:tcBorders>
          </w:tcPr>
          <w:p w14:paraId="4352AB86" w14:textId="77777777" w:rsidR="001A7FEE" w:rsidRPr="00D77E2E" w:rsidRDefault="001A7FEE" w:rsidP="000D7381">
            <w:pPr>
              <w:spacing w:beforeLines="30" w:before="72" w:afterLines="30" w:after="72" w:line="360" w:lineRule="auto"/>
              <w:jc w:val="both"/>
              <w:rPr>
                <w:rFonts w:eastAsia="Times New Roman"/>
                <w:lang w:val="es-DO"/>
              </w:rPr>
            </w:pPr>
            <w:r w:rsidRPr="00D77E2E">
              <w:rPr>
                <w:rFonts w:eastAsia="Times New Roman"/>
                <w:lang w:val="es-DO"/>
              </w:rPr>
              <w:t xml:space="preserve">100% </w:t>
            </w:r>
          </w:p>
        </w:tc>
      </w:tr>
      <w:tr w:rsidR="001A7FEE" w:rsidRPr="00F85A31" w14:paraId="66AE28CC" w14:textId="77777777" w:rsidTr="0084483A">
        <w:trPr>
          <w:trHeight w:val="415"/>
        </w:trPr>
        <w:tc>
          <w:tcPr>
            <w:tcW w:w="3241" w:type="dxa"/>
            <w:tcBorders>
              <w:top w:val="single" w:sz="4" w:space="0" w:color="auto"/>
              <w:left w:val="single" w:sz="4" w:space="0" w:color="auto"/>
              <w:bottom w:val="single" w:sz="4" w:space="0" w:color="auto"/>
              <w:right w:val="single" w:sz="4" w:space="0" w:color="auto"/>
            </w:tcBorders>
          </w:tcPr>
          <w:p w14:paraId="53786EA4" w14:textId="77777777" w:rsidR="001A7FEE" w:rsidRPr="00D77E2E" w:rsidRDefault="001A7FEE" w:rsidP="000D7381">
            <w:pPr>
              <w:spacing w:beforeLines="30" w:before="72" w:afterLines="30" w:after="72" w:line="360" w:lineRule="auto"/>
              <w:jc w:val="both"/>
              <w:rPr>
                <w:rFonts w:eastAsia="Times New Roman"/>
                <w:lang w:val="es-DO"/>
              </w:rPr>
            </w:pPr>
            <w:r w:rsidRPr="00D77E2E">
              <w:rPr>
                <w:rFonts w:eastAsia="Times New Roman"/>
                <w:lang w:val="es-DO"/>
              </w:rPr>
              <w:t>09.4 Implementación del SISTAP</w:t>
            </w:r>
          </w:p>
        </w:tc>
        <w:tc>
          <w:tcPr>
            <w:tcW w:w="2371" w:type="dxa"/>
            <w:tcBorders>
              <w:top w:val="single" w:sz="4" w:space="0" w:color="auto"/>
              <w:left w:val="single" w:sz="4" w:space="0" w:color="auto"/>
              <w:bottom w:val="single" w:sz="4" w:space="0" w:color="auto"/>
              <w:right w:val="single" w:sz="4" w:space="0" w:color="auto"/>
            </w:tcBorders>
          </w:tcPr>
          <w:p w14:paraId="4E39728D" w14:textId="77777777" w:rsidR="001A7FEE" w:rsidRPr="00D77E2E" w:rsidRDefault="001A7FEE" w:rsidP="000D7381">
            <w:pPr>
              <w:spacing w:beforeLines="30" w:before="72" w:afterLines="30" w:after="72" w:line="360" w:lineRule="auto"/>
              <w:jc w:val="both"/>
              <w:rPr>
                <w:rFonts w:eastAsia="Times New Roman"/>
                <w:lang w:val="es-DO"/>
              </w:rPr>
            </w:pPr>
            <w:r w:rsidRPr="00D77E2E">
              <w:rPr>
                <w:rFonts w:eastAsia="Times New Roman"/>
                <w:lang w:val="es-DO"/>
              </w:rPr>
              <w:t>Cierto avance</w:t>
            </w:r>
          </w:p>
        </w:tc>
        <w:tc>
          <w:tcPr>
            <w:tcW w:w="2214" w:type="dxa"/>
            <w:tcBorders>
              <w:top w:val="single" w:sz="4" w:space="0" w:color="auto"/>
              <w:left w:val="single" w:sz="4" w:space="0" w:color="auto"/>
              <w:bottom w:val="single" w:sz="4" w:space="0" w:color="auto"/>
              <w:right w:val="single" w:sz="4" w:space="0" w:color="auto"/>
            </w:tcBorders>
          </w:tcPr>
          <w:p w14:paraId="0CEC776C" w14:textId="77777777" w:rsidR="001A7FEE" w:rsidRPr="00D77E2E" w:rsidRDefault="001A7FEE" w:rsidP="000D7381">
            <w:pPr>
              <w:spacing w:beforeLines="30" w:before="72" w:afterLines="30" w:after="72" w:line="360" w:lineRule="auto"/>
              <w:jc w:val="both"/>
              <w:rPr>
                <w:rFonts w:eastAsia="Times New Roman"/>
                <w:lang w:val="es-DO"/>
              </w:rPr>
            </w:pPr>
            <w:r w:rsidRPr="00D77E2E">
              <w:rPr>
                <w:rFonts w:eastAsia="Times New Roman"/>
                <w:lang w:val="es-DO"/>
              </w:rPr>
              <w:t xml:space="preserve">75% </w:t>
            </w:r>
          </w:p>
        </w:tc>
      </w:tr>
      <w:tr w:rsidR="001A7FEE" w:rsidRPr="00F85A31" w14:paraId="792B4CE4" w14:textId="77777777" w:rsidTr="0084483A">
        <w:trPr>
          <w:trHeight w:val="268"/>
        </w:trPr>
        <w:tc>
          <w:tcPr>
            <w:tcW w:w="3241" w:type="dxa"/>
            <w:tcBorders>
              <w:top w:val="single" w:sz="4" w:space="0" w:color="auto"/>
              <w:left w:val="single" w:sz="4" w:space="0" w:color="auto"/>
              <w:bottom w:val="single" w:sz="4" w:space="0" w:color="auto"/>
              <w:right w:val="single" w:sz="4" w:space="0" w:color="auto"/>
            </w:tcBorders>
          </w:tcPr>
          <w:p w14:paraId="42600DA6" w14:textId="77777777" w:rsidR="001A7FEE" w:rsidRPr="00D77E2E" w:rsidRDefault="001A7FEE" w:rsidP="000D7381">
            <w:pPr>
              <w:spacing w:beforeLines="30" w:before="72" w:afterLines="30" w:after="72" w:line="360" w:lineRule="auto"/>
              <w:jc w:val="both"/>
              <w:rPr>
                <w:rFonts w:eastAsia="Times New Roman"/>
                <w:lang w:val="es-DO"/>
              </w:rPr>
            </w:pPr>
            <w:r w:rsidRPr="00D77E2E">
              <w:rPr>
                <w:rFonts w:eastAsia="Times New Roman"/>
                <w:lang w:val="es-DO"/>
              </w:rPr>
              <w:lastRenderedPageBreak/>
              <w:t xml:space="preserve">09.4 Encuesta de Clima Laboral </w:t>
            </w:r>
          </w:p>
        </w:tc>
        <w:tc>
          <w:tcPr>
            <w:tcW w:w="2371" w:type="dxa"/>
            <w:tcBorders>
              <w:top w:val="single" w:sz="4" w:space="0" w:color="auto"/>
              <w:left w:val="single" w:sz="4" w:space="0" w:color="auto"/>
              <w:bottom w:val="single" w:sz="4" w:space="0" w:color="auto"/>
              <w:right w:val="single" w:sz="4" w:space="0" w:color="auto"/>
            </w:tcBorders>
          </w:tcPr>
          <w:p w14:paraId="79F87696" w14:textId="77777777" w:rsidR="001A7FEE" w:rsidRPr="00D77E2E" w:rsidRDefault="001A7FEE" w:rsidP="000D7381">
            <w:pPr>
              <w:spacing w:beforeLines="30" w:before="72" w:afterLines="30" w:after="72" w:line="360" w:lineRule="auto"/>
              <w:jc w:val="both"/>
              <w:rPr>
                <w:rFonts w:eastAsia="Times New Roman"/>
                <w:lang w:val="es-DO"/>
              </w:rPr>
            </w:pPr>
            <w:r w:rsidRPr="00D77E2E">
              <w:rPr>
                <w:rFonts w:eastAsia="Times New Roman"/>
                <w:lang w:val="es-DO"/>
              </w:rPr>
              <w:t xml:space="preserve">Objetivo logrado </w:t>
            </w:r>
          </w:p>
        </w:tc>
        <w:tc>
          <w:tcPr>
            <w:tcW w:w="2214" w:type="dxa"/>
            <w:tcBorders>
              <w:top w:val="single" w:sz="4" w:space="0" w:color="auto"/>
              <w:left w:val="single" w:sz="4" w:space="0" w:color="auto"/>
              <w:bottom w:val="single" w:sz="4" w:space="0" w:color="auto"/>
              <w:right w:val="single" w:sz="4" w:space="0" w:color="auto"/>
            </w:tcBorders>
          </w:tcPr>
          <w:p w14:paraId="4BEA5E2A" w14:textId="77777777" w:rsidR="001A7FEE" w:rsidRPr="00D77E2E" w:rsidRDefault="001A7FEE" w:rsidP="000D7381">
            <w:pPr>
              <w:spacing w:beforeLines="30" w:before="72" w:afterLines="30" w:after="72" w:line="360" w:lineRule="auto"/>
              <w:jc w:val="both"/>
              <w:rPr>
                <w:rFonts w:eastAsia="Times New Roman"/>
                <w:lang w:val="es-DO"/>
              </w:rPr>
            </w:pPr>
            <w:r w:rsidRPr="00D77E2E">
              <w:rPr>
                <w:rFonts w:eastAsia="Times New Roman"/>
                <w:lang w:val="es-DO"/>
              </w:rPr>
              <w:t xml:space="preserve">100% </w:t>
            </w:r>
          </w:p>
        </w:tc>
      </w:tr>
    </w:tbl>
    <w:p w14:paraId="3709D4AA" w14:textId="77777777" w:rsidR="00F85A31" w:rsidRPr="00694794" w:rsidRDefault="00F85A31" w:rsidP="005C6940">
      <w:pPr>
        <w:spacing w:beforeLines="30" w:before="72" w:afterLines="30" w:after="72" w:line="360" w:lineRule="auto"/>
        <w:jc w:val="both"/>
        <w:rPr>
          <w:rFonts w:eastAsia="Times New Roman"/>
          <w:i/>
          <w:iCs/>
          <w:noProof/>
          <w:lang w:val="es-DO"/>
        </w:rPr>
      </w:pPr>
    </w:p>
    <w:p w14:paraId="288DC461" w14:textId="410877A7" w:rsidR="00B7119A" w:rsidRPr="00D620E3" w:rsidRDefault="2189E974" w:rsidP="00370655">
      <w:pPr>
        <w:pStyle w:val="Ttulo2"/>
        <w:spacing w:beforeLines="30" w:before="72" w:afterLines="30" w:after="72" w:line="360" w:lineRule="auto"/>
        <w:jc w:val="center"/>
        <w:rPr>
          <w:rFonts w:eastAsia="Times New Roman" w:cs="Times New Roman"/>
          <w:i/>
          <w:iCs/>
          <w:noProof/>
          <w:lang w:val="es-DO"/>
        </w:rPr>
      </w:pPr>
      <w:bookmarkStart w:id="54" w:name="_Toc122688344"/>
      <w:r w:rsidRPr="59A45160">
        <w:rPr>
          <w:rFonts w:eastAsia="Times New Roman" w:cs="Times New Roman"/>
          <w:i/>
          <w:iCs/>
          <w:noProof/>
          <w:lang w:val="es-DO"/>
        </w:rPr>
        <w:t xml:space="preserve">4.6 </w:t>
      </w:r>
      <w:r w:rsidR="2EABBFF0" w:rsidRPr="59A45160">
        <w:rPr>
          <w:rFonts w:eastAsia="Times New Roman" w:cs="Times New Roman"/>
          <w:i/>
          <w:iCs/>
          <w:noProof/>
          <w:lang w:val="es-DO"/>
        </w:rPr>
        <w:t>Desempeño del area de Comunicaciones</w:t>
      </w:r>
      <w:bookmarkEnd w:id="54"/>
    </w:p>
    <w:p w14:paraId="11201E5A" w14:textId="77777777" w:rsidR="00B7119A" w:rsidRPr="00F85A31" w:rsidRDefault="6F7916D1" w:rsidP="005C6940">
      <w:pPr>
        <w:snapToGrid w:val="0"/>
        <w:spacing w:beforeLines="30" w:before="72" w:afterLines="30" w:after="72" w:line="360" w:lineRule="auto"/>
        <w:jc w:val="both"/>
        <w:rPr>
          <w:rFonts w:eastAsia="Times New Roman"/>
          <w:lang w:val="es-ES"/>
        </w:rPr>
      </w:pPr>
      <w:r w:rsidRPr="59A45160">
        <w:rPr>
          <w:rFonts w:eastAsia="Times New Roman"/>
          <w:lang w:val="es-ES"/>
        </w:rPr>
        <w:t>La Dirección de Comunicaciones ha tenido como foco la promoción local e internacional de la cultura dominicana, las artes y la valorización de nuestro patrimonio, enfocándose en visibilizar los proyectos ejecutados por esta gestión gubernamental. Ha brindado también soporte a las diferentes áreas transversales de la institución, brindándoles apoyo en la generación de materiales diversos, en el manejo de sus relaciones públicas, en la cobertura de sus eventos y en la difusión en medios de comunicación impresos y digitales.</w:t>
      </w:r>
    </w:p>
    <w:p w14:paraId="262EE268" w14:textId="5AB0E5C8" w:rsidR="00F85A31" w:rsidRPr="00F85A31" w:rsidRDefault="6F7916D1" w:rsidP="005C6940">
      <w:pPr>
        <w:spacing w:beforeLines="30" w:before="72" w:afterLines="30" w:after="72" w:line="360" w:lineRule="auto"/>
        <w:jc w:val="both"/>
        <w:rPr>
          <w:rFonts w:eastAsia="Times New Roman"/>
          <w:lang w:val="es-ES"/>
        </w:rPr>
      </w:pPr>
      <w:r w:rsidRPr="59A45160">
        <w:rPr>
          <w:rFonts w:eastAsia="Times New Roman"/>
          <w:lang w:val="es-ES"/>
        </w:rPr>
        <w:t>Para los fines, esta dirección elabora y/o coordina los siguientes productos para el gabinete central y dependencias de este Ministerio:</w:t>
      </w:r>
    </w:p>
    <w:p w14:paraId="63C9287D" w14:textId="77777777" w:rsidR="00B7119A" w:rsidRPr="00F85A31" w:rsidRDefault="6F7916D1" w:rsidP="00B53143">
      <w:pPr>
        <w:pStyle w:val="Prrafodelista"/>
        <w:numPr>
          <w:ilvl w:val="0"/>
          <w:numId w:val="13"/>
        </w:numPr>
        <w:spacing w:beforeLines="30" w:before="72" w:afterLines="30" w:after="72" w:line="360" w:lineRule="auto"/>
        <w:ind w:left="284" w:hanging="284"/>
        <w:jc w:val="both"/>
        <w:rPr>
          <w:rFonts w:ascii="Times New Roman" w:eastAsia="Times New Roman" w:hAnsi="Times New Roman"/>
          <w:color w:val="767171"/>
          <w:spacing w:val="20"/>
          <w:lang w:val="es-ES"/>
        </w:rPr>
      </w:pPr>
      <w:r w:rsidRPr="59A45160">
        <w:rPr>
          <w:rFonts w:ascii="Times New Roman" w:eastAsia="Times New Roman" w:hAnsi="Times New Roman"/>
          <w:color w:val="767171"/>
          <w:spacing w:val="20"/>
          <w:lang w:val="es-ES"/>
        </w:rPr>
        <w:t>Elaboración de estrategias de comunicación y difusión.</w:t>
      </w:r>
    </w:p>
    <w:p w14:paraId="37232112" w14:textId="77777777" w:rsidR="00B7119A" w:rsidRPr="00F85A31" w:rsidRDefault="6F7916D1" w:rsidP="00B53143">
      <w:pPr>
        <w:pStyle w:val="Prrafodelista"/>
        <w:numPr>
          <w:ilvl w:val="0"/>
          <w:numId w:val="13"/>
        </w:numPr>
        <w:spacing w:beforeLines="30" w:before="72" w:afterLines="30" w:after="72" w:line="360" w:lineRule="auto"/>
        <w:ind w:left="284" w:hanging="284"/>
        <w:jc w:val="both"/>
        <w:rPr>
          <w:rFonts w:ascii="Times New Roman" w:eastAsia="Times New Roman" w:hAnsi="Times New Roman"/>
          <w:color w:val="767171"/>
          <w:spacing w:val="20"/>
          <w:lang w:val="es-ES"/>
        </w:rPr>
      </w:pPr>
      <w:r w:rsidRPr="59A45160">
        <w:rPr>
          <w:rFonts w:ascii="Times New Roman" w:eastAsia="Times New Roman" w:hAnsi="Times New Roman"/>
          <w:color w:val="767171"/>
          <w:spacing w:val="20"/>
          <w:lang w:val="es-ES"/>
        </w:rPr>
        <w:t>Diseños gráficos para impresos, digital, prensa, campañas y comunicación interna.</w:t>
      </w:r>
    </w:p>
    <w:p w14:paraId="59B88B53" w14:textId="77777777" w:rsidR="00B7119A" w:rsidRPr="00F85A31" w:rsidRDefault="6F7916D1" w:rsidP="00B53143">
      <w:pPr>
        <w:pStyle w:val="Prrafodelista"/>
        <w:numPr>
          <w:ilvl w:val="0"/>
          <w:numId w:val="13"/>
        </w:numPr>
        <w:spacing w:beforeLines="30" w:before="72" w:afterLines="30" w:after="72" w:line="360" w:lineRule="auto"/>
        <w:ind w:left="284" w:hanging="284"/>
        <w:jc w:val="both"/>
        <w:rPr>
          <w:rFonts w:ascii="Times New Roman" w:eastAsia="Times New Roman" w:hAnsi="Times New Roman"/>
          <w:color w:val="767171"/>
          <w:spacing w:val="20"/>
          <w:lang w:val="es-ES"/>
        </w:rPr>
      </w:pPr>
      <w:r w:rsidRPr="59A45160">
        <w:rPr>
          <w:rFonts w:ascii="Times New Roman" w:eastAsia="Times New Roman" w:hAnsi="Times New Roman"/>
          <w:color w:val="767171"/>
          <w:spacing w:val="20"/>
          <w:lang w:val="es-ES"/>
        </w:rPr>
        <w:t>Estrategia y gestión de marca.</w:t>
      </w:r>
    </w:p>
    <w:p w14:paraId="17C5DC8D" w14:textId="77777777" w:rsidR="00B7119A" w:rsidRPr="00F85A31" w:rsidRDefault="6F7916D1" w:rsidP="00B53143">
      <w:pPr>
        <w:pStyle w:val="Prrafodelista"/>
        <w:numPr>
          <w:ilvl w:val="0"/>
          <w:numId w:val="13"/>
        </w:numPr>
        <w:spacing w:beforeLines="30" w:before="72" w:afterLines="30" w:after="72" w:line="360" w:lineRule="auto"/>
        <w:ind w:left="284" w:hanging="284"/>
        <w:jc w:val="both"/>
        <w:rPr>
          <w:rFonts w:ascii="Times New Roman" w:eastAsia="Times New Roman" w:hAnsi="Times New Roman"/>
          <w:color w:val="767171"/>
          <w:spacing w:val="20"/>
          <w:lang w:val="es-ES"/>
        </w:rPr>
      </w:pPr>
      <w:r w:rsidRPr="59A45160">
        <w:rPr>
          <w:rFonts w:ascii="Times New Roman" w:eastAsia="Times New Roman" w:hAnsi="Times New Roman"/>
          <w:color w:val="767171"/>
          <w:spacing w:val="20"/>
          <w:lang w:val="es-ES"/>
        </w:rPr>
        <w:t>Material audiovisual (para coberturas, campañas).</w:t>
      </w:r>
    </w:p>
    <w:p w14:paraId="1CAAC832" w14:textId="77777777" w:rsidR="00B7119A" w:rsidRPr="00F85A31" w:rsidRDefault="6F7916D1" w:rsidP="00B53143">
      <w:pPr>
        <w:pStyle w:val="Prrafodelista"/>
        <w:numPr>
          <w:ilvl w:val="0"/>
          <w:numId w:val="13"/>
        </w:numPr>
        <w:spacing w:beforeLines="30" w:before="72" w:afterLines="30" w:after="72" w:line="360" w:lineRule="auto"/>
        <w:ind w:left="284" w:hanging="284"/>
        <w:jc w:val="both"/>
        <w:rPr>
          <w:rFonts w:ascii="Times New Roman" w:eastAsia="Times New Roman" w:hAnsi="Times New Roman"/>
          <w:color w:val="767171"/>
          <w:spacing w:val="20"/>
          <w:lang w:val="es-ES"/>
        </w:rPr>
      </w:pPr>
      <w:r w:rsidRPr="59A45160">
        <w:rPr>
          <w:rFonts w:ascii="Times New Roman" w:eastAsia="Times New Roman" w:hAnsi="Times New Roman"/>
          <w:color w:val="767171"/>
          <w:spacing w:val="20"/>
          <w:lang w:val="es-ES"/>
        </w:rPr>
        <w:t>Material fotográfico (para coberturas, campañas).</w:t>
      </w:r>
    </w:p>
    <w:p w14:paraId="42CAAF2B" w14:textId="77777777" w:rsidR="00F85A31" w:rsidRPr="00F85A31" w:rsidRDefault="6F7916D1" w:rsidP="00B53143">
      <w:pPr>
        <w:pStyle w:val="Prrafodelista"/>
        <w:numPr>
          <w:ilvl w:val="0"/>
          <w:numId w:val="13"/>
        </w:numPr>
        <w:spacing w:beforeLines="30" w:before="72" w:afterLines="30" w:after="72" w:line="360" w:lineRule="auto"/>
        <w:ind w:left="284" w:hanging="284"/>
        <w:jc w:val="both"/>
        <w:rPr>
          <w:rFonts w:ascii="Times New Roman" w:eastAsia="Times New Roman" w:hAnsi="Times New Roman"/>
          <w:color w:val="767171"/>
          <w:spacing w:val="20"/>
          <w:lang w:val="es-ES"/>
        </w:rPr>
      </w:pPr>
      <w:r w:rsidRPr="59A45160">
        <w:rPr>
          <w:rFonts w:ascii="Times New Roman" w:eastAsia="Times New Roman" w:hAnsi="Times New Roman"/>
          <w:color w:val="767171"/>
          <w:spacing w:val="20"/>
          <w:lang w:val="es-ES"/>
        </w:rPr>
        <w:t>Notas de prensa para medios impresos, televisivos y digitales.</w:t>
      </w:r>
    </w:p>
    <w:p w14:paraId="40385D7C" w14:textId="5749BC53" w:rsidR="00B7119A" w:rsidRPr="00F85A31" w:rsidRDefault="6F7916D1" w:rsidP="00B53143">
      <w:pPr>
        <w:pStyle w:val="Prrafodelista"/>
        <w:numPr>
          <w:ilvl w:val="0"/>
          <w:numId w:val="13"/>
        </w:numPr>
        <w:spacing w:beforeLines="30" w:before="72" w:afterLines="30" w:after="72" w:line="360" w:lineRule="auto"/>
        <w:ind w:left="284" w:hanging="284"/>
        <w:jc w:val="both"/>
        <w:rPr>
          <w:rFonts w:ascii="Times New Roman" w:eastAsia="Times New Roman" w:hAnsi="Times New Roman"/>
          <w:color w:val="767171"/>
          <w:spacing w:val="20"/>
          <w:lang w:val="es-ES"/>
        </w:rPr>
      </w:pPr>
      <w:r w:rsidRPr="59A45160">
        <w:rPr>
          <w:rFonts w:ascii="Times New Roman" w:eastAsia="Times New Roman" w:hAnsi="Times New Roman"/>
          <w:color w:val="767171"/>
          <w:spacing w:val="20"/>
          <w:lang w:val="es-ES"/>
        </w:rPr>
        <w:t>Contenido y diseño para página web</w:t>
      </w:r>
    </w:p>
    <w:p w14:paraId="4D672B5F" w14:textId="77777777" w:rsidR="00B7119A" w:rsidRPr="00F85A31" w:rsidRDefault="6F7916D1" w:rsidP="00B53143">
      <w:pPr>
        <w:pStyle w:val="Prrafodelista"/>
        <w:numPr>
          <w:ilvl w:val="0"/>
          <w:numId w:val="13"/>
        </w:numPr>
        <w:spacing w:beforeLines="30" w:before="72" w:afterLines="30" w:after="72" w:line="360" w:lineRule="auto"/>
        <w:ind w:left="284" w:hanging="284"/>
        <w:jc w:val="both"/>
        <w:rPr>
          <w:rFonts w:ascii="Times New Roman" w:eastAsia="Times New Roman" w:hAnsi="Times New Roman"/>
          <w:color w:val="767171"/>
          <w:spacing w:val="20"/>
          <w:lang w:val="es-ES"/>
        </w:rPr>
      </w:pPr>
      <w:r w:rsidRPr="59A45160">
        <w:rPr>
          <w:rFonts w:ascii="Times New Roman" w:eastAsia="Times New Roman" w:hAnsi="Times New Roman"/>
          <w:color w:val="767171"/>
          <w:spacing w:val="20"/>
          <w:lang w:val="es-ES"/>
        </w:rPr>
        <w:t>Coordinación y organización de ruedas de prensa.</w:t>
      </w:r>
    </w:p>
    <w:p w14:paraId="6A6659AC" w14:textId="43600B07" w:rsidR="006C674F" w:rsidRPr="00D13813" w:rsidRDefault="6F7916D1" w:rsidP="00B53143">
      <w:pPr>
        <w:pStyle w:val="Prrafodelista"/>
        <w:numPr>
          <w:ilvl w:val="0"/>
          <w:numId w:val="13"/>
        </w:numPr>
        <w:spacing w:beforeLines="30" w:before="72" w:afterLines="30" w:after="72" w:line="360" w:lineRule="auto"/>
        <w:ind w:left="284" w:hanging="284"/>
        <w:jc w:val="both"/>
        <w:rPr>
          <w:rFonts w:ascii="Times New Roman" w:eastAsia="Times New Roman" w:hAnsi="Times New Roman"/>
          <w:color w:val="767171"/>
          <w:spacing w:val="20"/>
          <w:lang w:val="es-ES"/>
        </w:rPr>
      </w:pPr>
      <w:r w:rsidRPr="59A45160">
        <w:rPr>
          <w:rFonts w:ascii="Times New Roman" w:eastAsia="Times New Roman" w:hAnsi="Times New Roman"/>
          <w:color w:val="767171"/>
          <w:spacing w:val="20"/>
          <w:lang w:val="es-ES"/>
        </w:rPr>
        <w:t>Coordinación de media tours en medios radiales y televisivos.</w:t>
      </w:r>
    </w:p>
    <w:p w14:paraId="018FF15E" w14:textId="77777777" w:rsidR="00B7119A" w:rsidRPr="00F85A31" w:rsidRDefault="6F7916D1" w:rsidP="00B53143">
      <w:pPr>
        <w:pStyle w:val="Prrafodelista"/>
        <w:numPr>
          <w:ilvl w:val="0"/>
          <w:numId w:val="13"/>
        </w:numPr>
        <w:spacing w:beforeLines="30" w:before="72" w:afterLines="30" w:after="72" w:line="360" w:lineRule="auto"/>
        <w:ind w:left="284" w:hanging="284"/>
        <w:jc w:val="both"/>
        <w:rPr>
          <w:rFonts w:ascii="Times New Roman" w:eastAsia="Times New Roman" w:hAnsi="Times New Roman"/>
          <w:color w:val="767171"/>
          <w:spacing w:val="20"/>
          <w:lang w:val="es-ES"/>
        </w:rPr>
      </w:pPr>
      <w:r w:rsidRPr="59A45160">
        <w:rPr>
          <w:rFonts w:ascii="Times New Roman" w:eastAsia="Times New Roman" w:hAnsi="Times New Roman"/>
          <w:color w:val="767171"/>
          <w:spacing w:val="20"/>
          <w:lang w:val="es-ES"/>
        </w:rPr>
        <w:t>Relaciones públicas con medios de comunicación y actores culturales.</w:t>
      </w:r>
    </w:p>
    <w:p w14:paraId="0A2B592D" w14:textId="77777777" w:rsidR="00B7119A" w:rsidRPr="00F85A31" w:rsidRDefault="6F7916D1" w:rsidP="00B53143">
      <w:pPr>
        <w:pStyle w:val="Prrafodelista"/>
        <w:numPr>
          <w:ilvl w:val="0"/>
          <w:numId w:val="13"/>
        </w:numPr>
        <w:spacing w:beforeLines="30" w:before="72" w:afterLines="30" w:after="72" w:line="360" w:lineRule="auto"/>
        <w:ind w:left="284" w:hanging="284"/>
        <w:jc w:val="both"/>
        <w:rPr>
          <w:rFonts w:ascii="Times New Roman" w:eastAsia="Times New Roman" w:hAnsi="Times New Roman"/>
          <w:color w:val="767171"/>
          <w:spacing w:val="20"/>
          <w:lang w:val="es-ES"/>
        </w:rPr>
      </w:pPr>
      <w:r w:rsidRPr="59A45160">
        <w:rPr>
          <w:rFonts w:ascii="Times New Roman" w:eastAsia="Times New Roman" w:hAnsi="Times New Roman"/>
          <w:color w:val="767171"/>
          <w:spacing w:val="20"/>
          <w:lang w:val="es-ES"/>
        </w:rPr>
        <w:t>Gestión y coordinación de la comunicación con las dependencias.</w:t>
      </w:r>
    </w:p>
    <w:p w14:paraId="3C08C567" w14:textId="77777777" w:rsidR="00B7119A" w:rsidRPr="00F85A31" w:rsidRDefault="6F7916D1" w:rsidP="00B53143">
      <w:pPr>
        <w:pStyle w:val="Prrafodelista"/>
        <w:numPr>
          <w:ilvl w:val="0"/>
          <w:numId w:val="13"/>
        </w:numPr>
        <w:spacing w:beforeLines="30" w:before="72" w:afterLines="30" w:after="72" w:line="360" w:lineRule="auto"/>
        <w:ind w:left="284" w:hanging="284"/>
        <w:jc w:val="both"/>
        <w:rPr>
          <w:rFonts w:ascii="Times New Roman" w:eastAsia="Times New Roman" w:hAnsi="Times New Roman"/>
          <w:color w:val="767171"/>
          <w:spacing w:val="20"/>
          <w:lang w:val="es-ES"/>
        </w:rPr>
      </w:pPr>
      <w:r w:rsidRPr="59A45160">
        <w:rPr>
          <w:rFonts w:ascii="Times New Roman" w:eastAsia="Times New Roman" w:hAnsi="Times New Roman"/>
          <w:color w:val="767171"/>
          <w:spacing w:val="20"/>
          <w:lang w:val="es-ES"/>
        </w:rPr>
        <w:lastRenderedPageBreak/>
        <w:t>Coordinación y supervisión de maestría de ceremonias.</w:t>
      </w:r>
    </w:p>
    <w:p w14:paraId="3789CC49" w14:textId="77777777" w:rsidR="00B7119A" w:rsidRPr="00F85A31" w:rsidRDefault="6F7916D1" w:rsidP="00B53143">
      <w:pPr>
        <w:pStyle w:val="Prrafodelista"/>
        <w:numPr>
          <w:ilvl w:val="0"/>
          <w:numId w:val="13"/>
        </w:numPr>
        <w:spacing w:beforeLines="30" w:before="72" w:afterLines="30" w:after="72" w:line="360" w:lineRule="auto"/>
        <w:ind w:left="284" w:hanging="284"/>
        <w:jc w:val="both"/>
        <w:rPr>
          <w:rFonts w:ascii="Times New Roman" w:eastAsia="Times New Roman" w:hAnsi="Times New Roman"/>
          <w:color w:val="767171"/>
          <w:spacing w:val="20"/>
          <w:lang w:val="es-ES"/>
        </w:rPr>
      </w:pPr>
      <w:r w:rsidRPr="59A45160">
        <w:rPr>
          <w:rFonts w:ascii="Times New Roman" w:eastAsia="Times New Roman" w:hAnsi="Times New Roman"/>
          <w:color w:val="767171"/>
          <w:spacing w:val="20"/>
          <w:lang w:val="es-ES"/>
        </w:rPr>
        <w:t>Elaboración de programas y guiones para eventos.</w:t>
      </w:r>
    </w:p>
    <w:p w14:paraId="3C6ECFCE" w14:textId="77777777" w:rsidR="00B7119A" w:rsidRPr="00F85A31" w:rsidRDefault="6F7916D1" w:rsidP="00B53143">
      <w:pPr>
        <w:pStyle w:val="Prrafodelista"/>
        <w:numPr>
          <w:ilvl w:val="0"/>
          <w:numId w:val="13"/>
        </w:numPr>
        <w:spacing w:beforeLines="30" w:before="72" w:afterLines="30" w:after="72" w:line="360" w:lineRule="auto"/>
        <w:ind w:left="284" w:hanging="284"/>
        <w:jc w:val="both"/>
        <w:rPr>
          <w:rFonts w:ascii="Times New Roman" w:eastAsia="Times New Roman" w:hAnsi="Times New Roman"/>
          <w:color w:val="767171"/>
          <w:spacing w:val="20"/>
          <w:lang w:val="es-ES"/>
        </w:rPr>
      </w:pPr>
      <w:r w:rsidRPr="59A45160">
        <w:rPr>
          <w:rFonts w:ascii="Times New Roman" w:eastAsia="Times New Roman" w:hAnsi="Times New Roman"/>
          <w:color w:val="767171"/>
          <w:spacing w:val="20"/>
          <w:lang w:val="es-ES"/>
        </w:rPr>
        <w:t>Elaboración y redacción de artículos periodísticos.</w:t>
      </w:r>
    </w:p>
    <w:p w14:paraId="0226F006" w14:textId="77777777" w:rsidR="00B7119A" w:rsidRPr="00F85A31" w:rsidRDefault="6F7916D1" w:rsidP="00B53143">
      <w:pPr>
        <w:pStyle w:val="Prrafodelista"/>
        <w:numPr>
          <w:ilvl w:val="0"/>
          <w:numId w:val="13"/>
        </w:numPr>
        <w:spacing w:beforeLines="30" w:before="72" w:afterLines="30" w:after="72" w:line="360" w:lineRule="auto"/>
        <w:ind w:left="284" w:hanging="284"/>
        <w:jc w:val="both"/>
        <w:rPr>
          <w:rFonts w:ascii="Times New Roman" w:eastAsia="Times New Roman" w:hAnsi="Times New Roman"/>
          <w:color w:val="767171"/>
          <w:spacing w:val="20"/>
          <w:lang w:val="es-ES"/>
        </w:rPr>
      </w:pPr>
      <w:r w:rsidRPr="59A45160">
        <w:rPr>
          <w:rFonts w:ascii="Times New Roman" w:eastAsia="Times New Roman" w:hAnsi="Times New Roman"/>
          <w:color w:val="767171"/>
          <w:spacing w:val="20"/>
          <w:lang w:val="es-ES"/>
        </w:rPr>
        <w:t>Coordinación y elaboración de artes para publicación en prensa.</w:t>
      </w:r>
    </w:p>
    <w:p w14:paraId="2AD2D605" w14:textId="77777777" w:rsidR="00B7119A" w:rsidRPr="00F85A31" w:rsidRDefault="6F7916D1" w:rsidP="00B53143">
      <w:pPr>
        <w:pStyle w:val="Prrafodelista"/>
        <w:numPr>
          <w:ilvl w:val="0"/>
          <w:numId w:val="13"/>
        </w:numPr>
        <w:spacing w:beforeLines="30" w:before="72" w:afterLines="30" w:after="72" w:line="360" w:lineRule="auto"/>
        <w:ind w:left="284" w:hanging="284"/>
        <w:jc w:val="both"/>
        <w:rPr>
          <w:rFonts w:ascii="Times New Roman" w:eastAsia="Times New Roman" w:hAnsi="Times New Roman"/>
          <w:color w:val="767171"/>
          <w:spacing w:val="20"/>
          <w:lang w:val="es-ES"/>
        </w:rPr>
      </w:pPr>
      <w:r w:rsidRPr="59A45160">
        <w:rPr>
          <w:rFonts w:ascii="Times New Roman" w:eastAsia="Times New Roman" w:hAnsi="Times New Roman"/>
          <w:color w:val="767171"/>
          <w:spacing w:val="20"/>
          <w:lang w:val="es-ES"/>
        </w:rPr>
        <w:t>Diagramación editorial.</w:t>
      </w:r>
    </w:p>
    <w:p w14:paraId="75694E5D" w14:textId="77777777" w:rsidR="00B7119A" w:rsidRPr="00F85A31" w:rsidRDefault="6F7916D1" w:rsidP="00B53143">
      <w:pPr>
        <w:pStyle w:val="Prrafodelista"/>
        <w:numPr>
          <w:ilvl w:val="0"/>
          <w:numId w:val="13"/>
        </w:numPr>
        <w:spacing w:beforeLines="30" w:before="72" w:afterLines="30" w:after="72" w:line="360" w:lineRule="auto"/>
        <w:ind w:left="284" w:hanging="284"/>
        <w:jc w:val="both"/>
        <w:rPr>
          <w:rFonts w:ascii="Times New Roman" w:eastAsia="Times New Roman" w:hAnsi="Times New Roman"/>
          <w:color w:val="767171"/>
          <w:spacing w:val="20"/>
          <w:lang w:val="es-ES"/>
        </w:rPr>
      </w:pPr>
      <w:r w:rsidRPr="59A45160">
        <w:rPr>
          <w:rFonts w:ascii="Times New Roman" w:eastAsia="Times New Roman" w:hAnsi="Times New Roman"/>
          <w:color w:val="767171"/>
          <w:spacing w:val="20"/>
          <w:lang w:val="es-ES"/>
        </w:rPr>
        <w:t>Elaboración de presupuesto y seguimiento de materiales para eventos.</w:t>
      </w:r>
    </w:p>
    <w:p w14:paraId="63F040BE" w14:textId="77777777" w:rsidR="00B7119A" w:rsidRPr="00F85A31" w:rsidRDefault="6F7916D1" w:rsidP="00B53143">
      <w:pPr>
        <w:pStyle w:val="Prrafodelista"/>
        <w:numPr>
          <w:ilvl w:val="0"/>
          <w:numId w:val="13"/>
        </w:numPr>
        <w:spacing w:beforeLines="30" w:before="72" w:afterLines="30" w:after="72" w:line="360" w:lineRule="auto"/>
        <w:ind w:left="284" w:hanging="284"/>
        <w:jc w:val="both"/>
        <w:rPr>
          <w:rFonts w:ascii="Times New Roman" w:eastAsia="Times New Roman" w:hAnsi="Times New Roman"/>
          <w:color w:val="767171"/>
          <w:spacing w:val="20"/>
          <w:lang w:val="es-ES"/>
        </w:rPr>
      </w:pPr>
      <w:r w:rsidRPr="59A45160">
        <w:rPr>
          <w:rFonts w:ascii="Times New Roman" w:eastAsia="Times New Roman" w:hAnsi="Times New Roman"/>
          <w:color w:val="767171"/>
          <w:spacing w:val="20"/>
          <w:lang w:val="es-ES"/>
        </w:rPr>
        <w:t>Gestión de patrocinios y relaciones públicas con patrocinadores.</w:t>
      </w:r>
    </w:p>
    <w:p w14:paraId="12F095B6" w14:textId="77777777" w:rsidR="00B7119A" w:rsidRPr="00F85A31" w:rsidRDefault="6F7916D1" w:rsidP="00B53143">
      <w:pPr>
        <w:pStyle w:val="Prrafodelista"/>
        <w:numPr>
          <w:ilvl w:val="0"/>
          <w:numId w:val="13"/>
        </w:numPr>
        <w:spacing w:beforeLines="30" w:before="72" w:afterLines="30" w:after="72" w:line="360" w:lineRule="auto"/>
        <w:ind w:left="284" w:hanging="284"/>
        <w:jc w:val="both"/>
        <w:rPr>
          <w:rFonts w:ascii="Times New Roman" w:eastAsia="Times New Roman" w:hAnsi="Times New Roman"/>
          <w:color w:val="767171"/>
          <w:spacing w:val="20"/>
          <w:lang w:val="es-ES"/>
        </w:rPr>
      </w:pPr>
      <w:r w:rsidRPr="59A45160">
        <w:rPr>
          <w:rFonts w:ascii="Times New Roman" w:eastAsia="Times New Roman" w:hAnsi="Times New Roman"/>
          <w:color w:val="767171"/>
          <w:spacing w:val="20"/>
          <w:lang w:val="es-ES"/>
        </w:rPr>
        <w:t>Gestión y coordinación de impresiones y material pop.</w:t>
      </w:r>
    </w:p>
    <w:p w14:paraId="32AC350B" w14:textId="77777777" w:rsidR="00B7119A" w:rsidRPr="00F85A31" w:rsidRDefault="6F7916D1" w:rsidP="00B53143">
      <w:pPr>
        <w:pStyle w:val="Prrafodelista"/>
        <w:numPr>
          <w:ilvl w:val="0"/>
          <w:numId w:val="13"/>
        </w:numPr>
        <w:spacing w:beforeLines="30" w:before="72" w:afterLines="30" w:after="72" w:line="360" w:lineRule="auto"/>
        <w:ind w:left="284" w:hanging="284"/>
        <w:jc w:val="both"/>
        <w:rPr>
          <w:rFonts w:ascii="Times New Roman" w:eastAsia="Times New Roman" w:hAnsi="Times New Roman"/>
          <w:color w:val="767171"/>
          <w:spacing w:val="20"/>
          <w:lang w:val="es-ES"/>
        </w:rPr>
      </w:pPr>
      <w:r w:rsidRPr="59A45160">
        <w:rPr>
          <w:rFonts w:ascii="Times New Roman" w:eastAsia="Times New Roman" w:hAnsi="Times New Roman"/>
          <w:color w:val="767171"/>
          <w:spacing w:val="20"/>
          <w:lang w:val="es-ES"/>
        </w:rPr>
        <w:t xml:space="preserve">Elaboración de reportes de Free </w:t>
      </w:r>
      <w:proofErr w:type="spellStart"/>
      <w:r w:rsidRPr="59A45160">
        <w:rPr>
          <w:rFonts w:ascii="Times New Roman" w:eastAsia="Times New Roman" w:hAnsi="Times New Roman"/>
          <w:color w:val="767171"/>
          <w:spacing w:val="20"/>
          <w:lang w:val="es-ES"/>
        </w:rPr>
        <w:t>Press</w:t>
      </w:r>
      <w:proofErr w:type="spellEnd"/>
      <w:r w:rsidRPr="59A45160">
        <w:rPr>
          <w:rFonts w:ascii="Times New Roman" w:eastAsia="Times New Roman" w:hAnsi="Times New Roman"/>
          <w:color w:val="767171"/>
          <w:spacing w:val="20"/>
          <w:lang w:val="es-ES"/>
        </w:rPr>
        <w:t xml:space="preserve"> y </w:t>
      </w:r>
      <w:proofErr w:type="spellStart"/>
      <w:r w:rsidRPr="59A45160">
        <w:rPr>
          <w:rFonts w:ascii="Times New Roman" w:eastAsia="Times New Roman" w:hAnsi="Times New Roman"/>
          <w:color w:val="767171"/>
          <w:spacing w:val="20"/>
          <w:lang w:val="es-ES"/>
        </w:rPr>
        <w:t>Press</w:t>
      </w:r>
      <w:proofErr w:type="spellEnd"/>
      <w:r w:rsidRPr="59A45160">
        <w:rPr>
          <w:rFonts w:ascii="Times New Roman" w:eastAsia="Times New Roman" w:hAnsi="Times New Roman"/>
          <w:color w:val="767171"/>
          <w:spacing w:val="20"/>
          <w:lang w:val="es-ES"/>
        </w:rPr>
        <w:t xml:space="preserve"> </w:t>
      </w:r>
      <w:proofErr w:type="spellStart"/>
      <w:r w:rsidRPr="59A45160">
        <w:rPr>
          <w:rFonts w:ascii="Times New Roman" w:eastAsia="Times New Roman" w:hAnsi="Times New Roman"/>
          <w:color w:val="767171"/>
          <w:spacing w:val="20"/>
          <w:lang w:val="es-ES"/>
        </w:rPr>
        <w:t>Clipping</w:t>
      </w:r>
      <w:proofErr w:type="spellEnd"/>
      <w:r w:rsidRPr="59A45160">
        <w:rPr>
          <w:rFonts w:ascii="Times New Roman" w:eastAsia="Times New Roman" w:hAnsi="Times New Roman"/>
          <w:color w:val="767171"/>
          <w:spacing w:val="20"/>
          <w:lang w:val="es-ES"/>
        </w:rPr>
        <w:t>.</w:t>
      </w:r>
    </w:p>
    <w:p w14:paraId="137BBD3E" w14:textId="77777777" w:rsidR="00B7119A" w:rsidRPr="00F85A31" w:rsidRDefault="6F7916D1" w:rsidP="00B53143">
      <w:pPr>
        <w:pStyle w:val="Prrafodelista"/>
        <w:numPr>
          <w:ilvl w:val="0"/>
          <w:numId w:val="13"/>
        </w:numPr>
        <w:spacing w:beforeLines="30" w:before="72" w:afterLines="30" w:after="72" w:line="360" w:lineRule="auto"/>
        <w:ind w:left="284" w:hanging="284"/>
        <w:jc w:val="both"/>
        <w:rPr>
          <w:rFonts w:ascii="Times New Roman" w:eastAsia="Times New Roman" w:hAnsi="Times New Roman"/>
          <w:color w:val="767171"/>
          <w:spacing w:val="20"/>
          <w:lang w:val="es-ES"/>
        </w:rPr>
      </w:pPr>
      <w:r w:rsidRPr="59A45160">
        <w:rPr>
          <w:rFonts w:ascii="Times New Roman" w:eastAsia="Times New Roman" w:hAnsi="Times New Roman"/>
          <w:color w:val="767171"/>
          <w:spacing w:val="20"/>
          <w:lang w:val="es-ES"/>
        </w:rPr>
        <w:t>Elaboración de síntesis periodística para actores internos.</w:t>
      </w:r>
    </w:p>
    <w:p w14:paraId="2FCFEE35" w14:textId="70C2CD60" w:rsidR="59A45160" w:rsidRPr="00CA0299" w:rsidRDefault="6F7916D1" w:rsidP="00B53143">
      <w:pPr>
        <w:pStyle w:val="Prrafodelista"/>
        <w:numPr>
          <w:ilvl w:val="0"/>
          <w:numId w:val="13"/>
        </w:numPr>
        <w:spacing w:beforeLines="30" w:before="72" w:afterLines="30" w:after="72" w:line="360" w:lineRule="auto"/>
        <w:ind w:left="284" w:hanging="284"/>
        <w:jc w:val="both"/>
        <w:rPr>
          <w:rFonts w:ascii="Times New Roman" w:eastAsia="Times New Roman" w:hAnsi="Times New Roman"/>
          <w:color w:val="767171"/>
          <w:spacing w:val="20"/>
          <w:lang w:val="es-ES"/>
        </w:rPr>
      </w:pPr>
      <w:r w:rsidRPr="59A45160">
        <w:rPr>
          <w:rFonts w:ascii="Times New Roman" w:eastAsia="Times New Roman" w:hAnsi="Times New Roman"/>
          <w:color w:val="767171"/>
          <w:spacing w:val="20"/>
          <w:lang w:val="es-ES"/>
        </w:rPr>
        <w:t>Monitoreo de notas, noticias y campañas.</w:t>
      </w:r>
    </w:p>
    <w:p w14:paraId="0B54B504" w14:textId="78AC27DE" w:rsidR="000A3315" w:rsidRPr="00D80F19" w:rsidRDefault="6F7916D1" w:rsidP="005C6940">
      <w:pPr>
        <w:pStyle w:val="TtuloTDC"/>
        <w:spacing w:beforeLines="30" w:before="72" w:afterLines="30" w:after="72" w:line="360" w:lineRule="auto"/>
        <w:jc w:val="both"/>
        <w:rPr>
          <w:rFonts w:ascii="Times New Roman" w:eastAsia="Times New Roman" w:hAnsi="Times New Roman" w:cs="Times New Roman"/>
          <w:b/>
          <w:bCs/>
          <w:color w:val="767171"/>
          <w:sz w:val="24"/>
          <w:szCs w:val="24"/>
          <w:lang w:val="es-ES"/>
        </w:rPr>
      </w:pPr>
      <w:r w:rsidRPr="59A45160">
        <w:rPr>
          <w:rFonts w:ascii="Times New Roman" w:eastAsia="Times New Roman" w:hAnsi="Times New Roman" w:cs="Times New Roman"/>
          <w:b/>
          <w:bCs/>
          <w:color w:val="767171" w:themeColor="background2" w:themeShade="80"/>
          <w:sz w:val="24"/>
          <w:szCs w:val="24"/>
          <w:lang w:val="es-ES"/>
        </w:rPr>
        <w:t xml:space="preserve"> Prensa y relaciones públicas</w:t>
      </w:r>
    </w:p>
    <w:p w14:paraId="71DFD476" w14:textId="4E7D5833" w:rsidR="00B7119A" w:rsidRPr="00F85A31" w:rsidRDefault="6F7916D1" w:rsidP="00B53143">
      <w:pPr>
        <w:pStyle w:val="Prrafodelista"/>
        <w:numPr>
          <w:ilvl w:val="0"/>
          <w:numId w:val="12"/>
        </w:numPr>
        <w:snapToGrid w:val="0"/>
        <w:spacing w:beforeLines="30" w:before="72" w:afterLines="30" w:after="72" w:line="360" w:lineRule="auto"/>
        <w:ind w:left="284" w:hanging="284"/>
        <w:jc w:val="both"/>
        <w:rPr>
          <w:rFonts w:ascii="Times New Roman" w:eastAsia="Times New Roman" w:hAnsi="Times New Roman"/>
          <w:color w:val="767171"/>
          <w:spacing w:val="20"/>
          <w:lang w:val="es-ES"/>
        </w:rPr>
      </w:pPr>
      <w:r w:rsidRPr="59A45160">
        <w:rPr>
          <w:rFonts w:ascii="Times New Roman" w:eastAsia="Times New Roman" w:hAnsi="Times New Roman"/>
          <w:color w:val="767171"/>
          <w:spacing w:val="20"/>
          <w:lang w:val="es-ES"/>
        </w:rPr>
        <w:t xml:space="preserve">Free </w:t>
      </w:r>
      <w:proofErr w:type="spellStart"/>
      <w:r w:rsidRPr="59A45160">
        <w:rPr>
          <w:rFonts w:ascii="Times New Roman" w:eastAsia="Times New Roman" w:hAnsi="Times New Roman"/>
          <w:color w:val="767171"/>
          <w:spacing w:val="20"/>
          <w:lang w:val="es-ES"/>
        </w:rPr>
        <w:t>Press</w:t>
      </w:r>
      <w:proofErr w:type="spellEnd"/>
      <w:r w:rsidRPr="59A45160">
        <w:rPr>
          <w:rFonts w:ascii="Times New Roman" w:eastAsia="Times New Roman" w:hAnsi="Times New Roman"/>
          <w:color w:val="767171"/>
          <w:spacing w:val="20"/>
          <w:lang w:val="es-ES"/>
        </w:rPr>
        <w:t xml:space="preserve">: </w:t>
      </w:r>
      <w:r w:rsidR="787E5849" w:rsidRPr="59A45160">
        <w:rPr>
          <w:rFonts w:ascii="Times New Roman" w:eastAsia="Times New Roman" w:hAnsi="Times New Roman"/>
          <w:color w:val="767171"/>
          <w:spacing w:val="20"/>
          <w:lang w:val="es-ES"/>
        </w:rPr>
        <w:t>E</w:t>
      </w:r>
      <w:r w:rsidRPr="59A45160">
        <w:rPr>
          <w:rFonts w:ascii="Times New Roman" w:eastAsia="Times New Roman" w:hAnsi="Times New Roman"/>
          <w:color w:val="767171"/>
          <w:spacing w:val="20"/>
          <w:lang w:val="es-ES"/>
        </w:rPr>
        <w:t xml:space="preserve">l total estimado de </w:t>
      </w:r>
      <w:proofErr w:type="spellStart"/>
      <w:r w:rsidRPr="59A45160">
        <w:rPr>
          <w:rFonts w:ascii="Times New Roman" w:eastAsia="Times New Roman" w:hAnsi="Times New Roman"/>
          <w:color w:val="767171"/>
          <w:spacing w:val="20"/>
          <w:lang w:val="es-ES"/>
        </w:rPr>
        <w:t>publicity</w:t>
      </w:r>
      <w:proofErr w:type="spellEnd"/>
      <w:r w:rsidRPr="59A45160">
        <w:rPr>
          <w:rFonts w:ascii="Times New Roman" w:eastAsia="Times New Roman" w:hAnsi="Times New Roman"/>
          <w:color w:val="767171"/>
          <w:spacing w:val="20"/>
          <w:lang w:val="es-ES"/>
        </w:rPr>
        <w:t xml:space="preserve"> (prensa gratuita) generado a nivel de prensa impresa durante este periodo de tiempo fue, en pesos dominicanos, de </w:t>
      </w:r>
      <w:r w:rsidR="741CA0D4" w:rsidRPr="59A45160">
        <w:rPr>
          <w:rFonts w:ascii="Times New Roman" w:eastAsia="Times New Roman" w:hAnsi="Times New Roman"/>
          <w:color w:val="767171"/>
          <w:spacing w:val="20"/>
          <w:lang w:val="es-ES"/>
        </w:rPr>
        <w:t>RD$122,102,805.03</w:t>
      </w:r>
    </w:p>
    <w:p w14:paraId="32E6B4CC" w14:textId="15A37938" w:rsidR="00B7119A" w:rsidRPr="00F85A31" w:rsidRDefault="6F7916D1" w:rsidP="00B53143">
      <w:pPr>
        <w:pStyle w:val="Prrafodelista"/>
        <w:numPr>
          <w:ilvl w:val="0"/>
          <w:numId w:val="12"/>
        </w:numPr>
        <w:snapToGrid w:val="0"/>
        <w:spacing w:beforeLines="30" w:before="72" w:afterLines="30" w:after="72" w:line="360" w:lineRule="auto"/>
        <w:ind w:left="284" w:hanging="284"/>
        <w:jc w:val="both"/>
        <w:rPr>
          <w:rFonts w:ascii="Times New Roman" w:eastAsia="Times New Roman" w:hAnsi="Times New Roman"/>
          <w:color w:val="767171"/>
          <w:spacing w:val="20"/>
          <w:lang w:val="es-ES"/>
        </w:rPr>
      </w:pPr>
      <w:r w:rsidRPr="59A45160">
        <w:rPr>
          <w:rFonts w:ascii="Times New Roman" w:eastAsia="Times New Roman" w:hAnsi="Times New Roman"/>
          <w:color w:val="767171"/>
          <w:spacing w:val="20"/>
          <w:lang w:val="es-ES"/>
        </w:rPr>
        <w:t xml:space="preserve">Notas de Prensa:  </w:t>
      </w:r>
      <w:r w:rsidR="2987E137" w:rsidRPr="59A45160">
        <w:rPr>
          <w:rFonts w:ascii="Times New Roman" w:eastAsia="Times New Roman" w:hAnsi="Times New Roman"/>
          <w:color w:val="767171"/>
          <w:spacing w:val="20"/>
          <w:lang w:val="es-ES"/>
        </w:rPr>
        <w:t>282</w:t>
      </w:r>
      <w:r w:rsidRPr="59A45160">
        <w:rPr>
          <w:rFonts w:ascii="Times New Roman" w:eastAsia="Times New Roman" w:hAnsi="Times New Roman"/>
          <w:color w:val="767171"/>
          <w:spacing w:val="20"/>
          <w:lang w:val="es-ES"/>
        </w:rPr>
        <w:t xml:space="preserve"> notas de prensas generadas en la dirección durante el periodo enero – junio.</w:t>
      </w:r>
    </w:p>
    <w:p w14:paraId="57B2BF50" w14:textId="1836CAFE" w:rsidR="00B7119A" w:rsidRPr="00F85A31" w:rsidRDefault="6F7916D1" w:rsidP="00B53143">
      <w:pPr>
        <w:pStyle w:val="Prrafodelista"/>
        <w:numPr>
          <w:ilvl w:val="0"/>
          <w:numId w:val="12"/>
        </w:numPr>
        <w:snapToGrid w:val="0"/>
        <w:spacing w:beforeLines="30" w:before="72" w:afterLines="30" w:after="72" w:line="360" w:lineRule="auto"/>
        <w:ind w:left="284" w:hanging="284"/>
        <w:jc w:val="both"/>
        <w:rPr>
          <w:rFonts w:ascii="Times New Roman" w:eastAsia="Times New Roman" w:hAnsi="Times New Roman"/>
          <w:color w:val="767171"/>
          <w:spacing w:val="20"/>
          <w:lang w:val="es-ES"/>
        </w:rPr>
      </w:pPr>
      <w:r w:rsidRPr="59A45160">
        <w:rPr>
          <w:rFonts w:ascii="Times New Roman" w:eastAsia="Times New Roman" w:hAnsi="Times New Roman"/>
          <w:color w:val="767171"/>
          <w:spacing w:val="20"/>
          <w:lang w:val="es-ES"/>
        </w:rPr>
        <w:t xml:space="preserve">Monitoreo de medios: Alrededor de </w:t>
      </w:r>
      <w:r w:rsidR="2987E137" w:rsidRPr="59A45160">
        <w:rPr>
          <w:rFonts w:ascii="Times New Roman" w:eastAsia="Times New Roman" w:hAnsi="Times New Roman"/>
          <w:color w:val="767171"/>
          <w:spacing w:val="20"/>
          <w:lang w:val="es-ES"/>
        </w:rPr>
        <w:t>161</w:t>
      </w:r>
      <w:r w:rsidRPr="59A45160">
        <w:rPr>
          <w:rFonts w:ascii="Times New Roman" w:eastAsia="Times New Roman" w:hAnsi="Times New Roman"/>
          <w:color w:val="767171"/>
          <w:spacing w:val="20"/>
          <w:lang w:val="es-ES"/>
        </w:rPr>
        <w:t xml:space="preserve"> medios noticiosos impresos y digitales, entre ellos todos los de circulación nacional, publicaron las notas de prensa generadas por la dirección.</w:t>
      </w:r>
    </w:p>
    <w:p w14:paraId="7F624BA8" w14:textId="425A6EE1" w:rsidR="00B7119A" w:rsidRPr="00F85A31" w:rsidRDefault="6F7916D1" w:rsidP="00B53143">
      <w:pPr>
        <w:pStyle w:val="Prrafodelista"/>
        <w:numPr>
          <w:ilvl w:val="0"/>
          <w:numId w:val="12"/>
        </w:numPr>
        <w:snapToGrid w:val="0"/>
        <w:spacing w:beforeLines="30" w:before="72" w:afterLines="30" w:after="72" w:line="360" w:lineRule="auto"/>
        <w:ind w:left="284" w:hanging="284"/>
        <w:jc w:val="both"/>
        <w:rPr>
          <w:rFonts w:ascii="Times New Roman" w:eastAsia="Times New Roman" w:hAnsi="Times New Roman"/>
          <w:color w:val="767171"/>
          <w:spacing w:val="20"/>
          <w:lang w:val="es-ES"/>
        </w:rPr>
      </w:pPr>
      <w:r w:rsidRPr="59A45160">
        <w:rPr>
          <w:rFonts w:ascii="Times New Roman" w:eastAsia="Times New Roman" w:hAnsi="Times New Roman"/>
          <w:color w:val="767171"/>
          <w:spacing w:val="20"/>
          <w:lang w:val="es-ES"/>
        </w:rPr>
        <w:t xml:space="preserve">Editorial: </w:t>
      </w:r>
      <w:r w:rsidR="3D03E6D9" w:rsidRPr="59A45160">
        <w:rPr>
          <w:rFonts w:ascii="Times New Roman" w:eastAsia="Times New Roman" w:hAnsi="Times New Roman"/>
          <w:color w:val="767171"/>
          <w:spacing w:val="20"/>
          <w:lang w:val="es-ES"/>
        </w:rPr>
        <w:t>23</w:t>
      </w:r>
      <w:r w:rsidRPr="59A45160">
        <w:rPr>
          <w:rFonts w:ascii="Times New Roman" w:eastAsia="Times New Roman" w:hAnsi="Times New Roman"/>
          <w:color w:val="767171"/>
          <w:spacing w:val="20"/>
          <w:lang w:val="es-ES"/>
        </w:rPr>
        <w:t xml:space="preserve"> artículos de página completa en distintas secciones de medios impresos tales como Diario Libre, El Día, El Nacional, la sección Vivir y la sección Areíto, del periódico Hoy.</w:t>
      </w:r>
    </w:p>
    <w:p w14:paraId="78FD65F0" w14:textId="49CEB9EF" w:rsidR="00B7119A" w:rsidRPr="00F85A31" w:rsidRDefault="6F7916D1" w:rsidP="00B53143">
      <w:pPr>
        <w:pStyle w:val="Prrafodelista"/>
        <w:numPr>
          <w:ilvl w:val="0"/>
          <w:numId w:val="12"/>
        </w:numPr>
        <w:snapToGrid w:val="0"/>
        <w:spacing w:beforeLines="30" w:before="72" w:afterLines="30" w:after="72" w:line="360" w:lineRule="auto"/>
        <w:ind w:left="284" w:hanging="284"/>
        <w:jc w:val="both"/>
        <w:rPr>
          <w:rFonts w:ascii="Times New Roman" w:eastAsia="Times New Roman" w:hAnsi="Times New Roman"/>
          <w:color w:val="767171"/>
          <w:spacing w:val="20"/>
          <w:lang w:val="es-ES"/>
        </w:rPr>
      </w:pPr>
      <w:r w:rsidRPr="59A45160">
        <w:rPr>
          <w:rFonts w:ascii="Times New Roman" w:eastAsia="Times New Roman" w:hAnsi="Times New Roman"/>
          <w:color w:val="767171"/>
          <w:spacing w:val="20"/>
          <w:lang w:val="es-ES"/>
        </w:rPr>
        <w:t xml:space="preserve">Maestrías de ceremonia: Se organizaron y elaboraron </w:t>
      </w:r>
      <w:r w:rsidR="365899AD" w:rsidRPr="59A45160">
        <w:rPr>
          <w:rFonts w:ascii="Times New Roman" w:eastAsia="Times New Roman" w:hAnsi="Times New Roman"/>
          <w:color w:val="767171"/>
          <w:spacing w:val="20"/>
          <w:lang w:val="es-ES"/>
        </w:rPr>
        <w:t>67</w:t>
      </w:r>
      <w:r w:rsidRPr="59A45160">
        <w:rPr>
          <w:rFonts w:ascii="Times New Roman" w:eastAsia="Times New Roman" w:hAnsi="Times New Roman"/>
          <w:color w:val="767171"/>
          <w:spacing w:val="20"/>
          <w:lang w:val="es-ES"/>
        </w:rPr>
        <w:t xml:space="preserve"> maestrías de ceremonia para eventos.</w:t>
      </w:r>
    </w:p>
    <w:p w14:paraId="2C3C9669" w14:textId="452B02C1" w:rsidR="00B7119A" w:rsidRPr="00F85A31" w:rsidRDefault="6F7916D1" w:rsidP="00B53143">
      <w:pPr>
        <w:pStyle w:val="Prrafodelista"/>
        <w:numPr>
          <w:ilvl w:val="0"/>
          <w:numId w:val="12"/>
        </w:numPr>
        <w:snapToGrid w:val="0"/>
        <w:spacing w:beforeLines="30" w:before="72" w:afterLines="30" w:after="72" w:line="360" w:lineRule="auto"/>
        <w:ind w:left="284" w:hanging="284"/>
        <w:jc w:val="both"/>
        <w:rPr>
          <w:rFonts w:ascii="Times New Roman" w:eastAsia="Times New Roman" w:hAnsi="Times New Roman"/>
          <w:color w:val="767171"/>
          <w:spacing w:val="20"/>
          <w:lang w:val="es-ES"/>
        </w:rPr>
      </w:pPr>
      <w:r w:rsidRPr="59A45160">
        <w:rPr>
          <w:rFonts w:ascii="Times New Roman" w:eastAsia="Times New Roman" w:hAnsi="Times New Roman"/>
          <w:color w:val="767171"/>
          <w:spacing w:val="20"/>
          <w:lang w:val="es-ES"/>
        </w:rPr>
        <w:t xml:space="preserve">Audiovisuales: Durante este periodo se realizaron </w:t>
      </w:r>
      <w:r w:rsidR="5754E11C" w:rsidRPr="59A45160">
        <w:rPr>
          <w:rFonts w:ascii="Times New Roman" w:eastAsia="Times New Roman" w:hAnsi="Times New Roman"/>
          <w:color w:val="767171"/>
          <w:spacing w:val="20"/>
          <w:lang w:val="es-ES"/>
        </w:rPr>
        <w:t>279</w:t>
      </w:r>
      <w:r w:rsidRPr="59A45160">
        <w:rPr>
          <w:rFonts w:ascii="Times New Roman" w:eastAsia="Times New Roman" w:hAnsi="Times New Roman"/>
          <w:color w:val="767171"/>
          <w:spacing w:val="20"/>
          <w:lang w:val="es-ES"/>
        </w:rPr>
        <w:t xml:space="preserve"> proyectos para edición y producción de videos.</w:t>
      </w:r>
    </w:p>
    <w:p w14:paraId="2B62F51D" w14:textId="491988A6" w:rsidR="00B7119A" w:rsidRPr="00F85A31" w:rsidRDefault="6F7916D1" w:rsidP="00B53143">
      <w:pPr>
        <w:pStyle w:val="Prrafodelista"/>
        <w:numPr>
          <w:ilvl w:val="0"/>
          <w:numId w:val="12"/>
        </w:numPr>
        <w:snapToGrid w:val="0"/>
        <w:spacing w:beforeLines="30" w:before="72" w:afterLines="30" w:after="72" w:line="360" w:lineRule="auto"/>
        <w:ind w:left="284" w:hanging="284"/>
        <w:jc w:val="both"/>
        <w:rPr>
          <w:rFonts w:ascii="Times New Roman" w:eastAsia="Times New Roman" w:hAnsi="Times New Roman"/>
          <w:color w:val="767171"/>
          <w:spacing w:val="20"/>
          <w:lang w:val="es-ES"/>
        </w:rPr>
      </w:pPr>
      <w:r w:rsidRPr="59A45160">
        <w:rPr>
          <w:rFonts w:ascii="Times New Roman" w:eastAsia="Times New Roman" w:hAnsi="Times New Roman"/>
          <w:color w:val="767171"/>
          <w:spacing w:val="20"/>
          <w:lang w:val="es-ES"/>
        </w:rPr>
        <w:lastRenderedPageBreak/>
        <w:t xml:space="preserve">Fotografía: Durante este periodo se realizaron </w:t>
      </w:r>
      <w:r w:rsidR="5754E11C" w:rsidRPr="59A45160">
        <w:rPr>
          <w:rFonts w:ascii="Times New Roman" w:eastAsia="Times New Roman" w:hAnsi="Times New Roman"/>
          <w:color w:val="767171"/>
          <w:spacing w:val="20"/>
          <w:lang w:val="es-ES"/>
        </w:rPr>
        <w:t>373</w:t>
      </w:r>
      <w:r w:rsidRPr="59A45160">
        <w:rPr>
          <w:rFonts w:ascii="Times New Roman" w:eastAsia="Times New Roman" w:hAnsi="Times New Roman"/>
          <w:color w:val="767171"/>
          <w:spacing w:val="20"/>
          <w:lang w:val="es-ES"/>
        </w:rPr>
        <w:t xml:space="preserve"> proyectos, acciones y/o eventos que necesitaron apoyo de un equipo fotográfico.</w:t>
      </w:r>
    </w:p>
    <w:p w14:paraId="0E623181" w14:textId="23D8DC30" w:rsidR="00B7119A" w:rsidRPr="00F85A31" w:rsidRDefault="6F7916D1" w:rsidP="00B53143">
      <w:pPr>
        <w:pStyle w:val="Prrafodelista"/>
        <w:numPr>
          <w:ilvl w:val="0"/>
          <w:numId w:val="12"/>
        </w:numPr>
        <w:snapToGrid w:val="0"/>
        <w:spacing w:beforeLines="30" w:before="72" w:afterLines="30" w:after="72" w:line="360" w:lineRule="auto"/>
        <w:ind w:left="284" w:hanging="284"/>
        <w:jc w:val="both"/>
        <w:rPr>
          <w:rFonts w:ascii="Times New Roman" w:eastAsia="Times New Roman" w:hAnsi="Times New Roman"/>
          <w:color w:val="767171"/>
          <w:spacing w:val="20"/>
          <w:lang w:val="es-ES"/>
        </w:rPr>
      </w:pPr>
      <w:r w:rsidRPr="59A45160">
        <w:rPr>
          <w:rFonts w:ascii="Times New Roman" w:eastAsia="Times New Roman" w:hAnsi="Times New Roman"/>
          <w:color w:val="767171"/>
          <w:spacing w:val="20"/>
          <w:lang w:val="es-ES"/>
        </w:rPr>
        <w:t xml:space="preserve">Diseño Gráfico: Un total de </w:t>
      </w:r>
      <w:r w:rsidR="5754E11C" w:rsidRPr="59A45160">
        <w:rPr>
          <w:rFonts w:ascii="Times New Roman" w:eastAsia="Times New Roman" w:hAnsi="Times New Roman"/>
          <w:color w:val="767171"/>
          <w:spacing w:val="20"/>
          <w:lang w:val="es-ES"/>
        </w:rPr>
        <w:t>698</w:t>
      </w:r>
      <w:r w:rsidRPr="59A45160">
        <w:rPr>
          <w:rFonts w:ascii="Times New Roman" w:eastAsia="Times New Roman" w:hAnsi="Times New Roman"/>
          <w:color w:val="767171"/>
          <w:spacing w:val="20"/>
          <w:lang w:val="es-ES"/>
        </w:rPr>
        <w:t xml:space="preserve"> diseños realizados en esta dirección, solicitados desde las diferentes áreas del MINC, y dependencias que la conforman.</w:t>
      </w:r>
    </w:p>
    <w:p w14:paraId="109C6BFC" w14:textId="29CA735B" w:rsidR="00B7119A" w:rsidRPr="00F85A31" w:rsidRDefault="6F7916D1" w:rsidP="00B53143">
      <w:pPr>
        <w:pStyle w:val="Prrafodelista"/>
        <w:numPr>
          <w:ilvl w:val="0"/>
          <w:numId w:val="12"/>
        </w:numPr>
        <w:snapToGrid w:val="0"/>
        <w:spacing w:beforeLines="30" w:before="72" w:afterLines="30" w:after="72" w:line="360" w:lineRule="auto"/>
        <w:ind w:left="284" w:hanging="284"/>
        <w:jc w:val="both"/>
        <w:rPr>
          <w:rFonts w:ascii="Times New Roman" w:eastAsia="Times New Roman" w:hAnsi="Times New Roman"/>
          <w:color w:val="767171"/>
          <w:spacing w:val="20"/>
          <w:lang w:val="es-ES"/>
        </w:rPr>
      </w:pPr>
      <w:r w:rsidRPr="59A45160">
        <w:rPr>
          <w:rFonts w:ascii="Times New Roman" w:eastAsia="Times New Roman" w:hAnsi="Times New Roman"/>
          <w:color w:val="767171"/>
          <w:spacing w:val="20"/>
          <w:lang w:val="es-ES"/>
        </w:rPr>
        <w:t xml:space="preserve">Media tours: </w:t>
      </w:r>
      <w:r w:rsidR="710A0407" w:rsidRPr="59A45160">
        <w:rPr>
          <w:rFonts w:ascii="Times New Roman" w:eastAsia="Times New Roman" w:hAnsi="Times New Roman"/>
          <w:color w:val="767171"/>
          <w:spacing w:val="20"/>
          <w:lang w:val="es-ES"/>
        </w:rPr>
        <w:t>68</w:t>
      </w:r>
      <w:r w:rsidRPr="59A45160">
        <w:rPr>
          <w:rFonts w:ascii="Times New Roman" w:eastAsia="Times New Roman" w:hAnsi="Times New Roman"/>
          <w:color w:val="767171"/>
          <w:spacing w:val="20"/>
          <w:lang w:val="es-ES"/>
        </w:rPr>
        <w:t xml:space="preserve"> visitas realizadas a diferentes medios televisivas y radiales para difundir los diversos eventos realizados por el MINC.</w:t>
      </w:r>
    </w:p>
    <w:p w14:paraId="702C2575" w14:textId="389301B3" w:rsidR="00B7119A" w:rsidRPr="00CA0299" w:rsidRDefault="6F7916D1" w:rsidP="00B53143">
      <w:pPr>
        <w:pStyle w:val="Prrafodelista"/>
        <w:numPr>
          <w:ilvl w:val="0"/>
          <w:numId w:val="12"/>
        </w:numPr>
        <w:snapToGrid w:val="0"/>
        <w:spacing w:beforeLines="30" w:before="72" w:afterLines="30" w:after="72" w:line="360" w:lineRule="auto"/>
        <w:ind w:left="284" w:hanging="284"/>
        <w:jc w:val="both"/>
        <w:rPr>
          <w:rFonts w:ascii="Times New Roman" w:eastAsia="Times New Roman" w:hAnsi="Times New Roman"/>
          <w:color w:val="767171"/>
          <w:spacing w:val="20"/>
          <w:lang w:val="es-ES"/>
        </w:rPr>
      </w:pPr>
      <w:r w:rsidRPr="59A45160">
        <w:rPr>
          <w:rFonts w:ascii="Times New Roman" w:eastAsia="Times New Roman" w:hAnsi="Times New Roman"/>
          <w:color w:val="767171"/>
          <w:spacing w:val="20"/>
          <w:lang w:val="es-ES"/>
        </w:rPr>
        <w:t xml:space="preserve">Convocatorias de prensa: Se convocó exitosamente a los medios para </w:t>
      </w:r>
      <w:r w:rsidR="5055A114" w:rsidRPr="59A45160">
        <w:rPr>
          <w:rFonts w:ascii="Times New Roman" w:eastAsia="Times New Roman" w:hAnsi="Times New Roman"/>
          <w:color w:val="767171"/>
          <w:spacing w:val="20"/>
          <w:lang w:val="es-ES"/>
        </w:rPr>
        <w:t>33</w:t>
      </w:r>
      <w:r w:rsidRPr="59A45160">
        <w:rPr>
          <w:rFonts w:ascii="Times New Roman" w:eastAsia="Times New Roman" w:hAnsi="Times New Roman"/>
          <w:color w:val="767171"/>
          <w:spacing w:val="20"/>
          <w:lang w:val="es-ES"/>
        </w:rPr>
        <w:t xml:space="preserve"> eventos del ministerio y sus dependencias</w:t>
      </w:r>
      <w:r w:rsidR="00CA0299">
        <w:rPr>
          <w:rFonts w:ascii="Times New Roman" w:eastAsia="Times New Roman" w:hAnsi="Times New Roman"/>
          <w:color w:val="767171"/>
          <w:spacing w:val="20"/>
          <w:lang w:val="es-ES"/>
        </w:rPr>
        <w:t>.</w:t>
      </w:r>
      <w:r w:rsidR="00B7119A" w:rsidRPr="00CA0299">
        <w:rPr>
          <w:rFonts w:eastAsia="Times New Roman"/>
          <w:lang w:val="es-ES"/>
        </w:rPr>
        <w:br w:type="page"/>
      </w:r>
    </w:p>
    <w:p w14:paraId="6D690888" w14:textId="4F157D9D" w:rsidR="0035429F" w:rsidRPr="00694794" w:rsidRDefault="2189E974" w:rsidP="005C6940">
      <w:pPr>
        <w:pStyle w:val="Ttulo1"/>
        <w:rPr>
          <w:rFonts w:eastAsia="Times New Roman" w:cs="Times New Roman"/>
          <w:lang w:val="es-DO"/>
        </w:rPr>
      </w:pPr>
      <w:bookmarkStart w:id="55" w:name="_Toc122688345"/>
      <w:r w:rsidRPr="59A45160">
        <w:rPr>
          <w:rFonts w:eastAsia="Times New Roman" w:cs="Times New Roman"/>
          <w:lang w:val="es-DO"/>
        </w:rPr>
        <w:lastRenderedPageBreak/>
        <w:t xml:space="preserve">V. </w:t>
      </w:r>
      <w:r w:rsidR="286CF9FC" w:rsidRPr="59A45160">
        <w:rPr>
          <w:rFonts w:eastAsia="Times New Roman" w:cs="Times New Roman"/>
          <w:lang w:val="es-DO"/>
        </w:rPr>
        <w:t xml:space="preserve">SERVICIO AL CIUDADANO Y </w:t>
      </w:r>
      <w:r w:rsidR="008E7283" w:rsidRPr="59A45160">
        <w:rPr>
          <w:rFonts w:eastAsia="Times New Roman" w:cs="Times New Roman"/>
          <w:lang w:val="es-DO"/>
        </w:rPr>
        <w:t>TRANSPARENCIA INSTITUCIONAL</w:t>
      </w:r>
      <w:bookmarkEnd w:id="55"/>
    </w:p>
    <w:p w14:paraId="7179426A" w14:textId="77777777" w:rsidR="0035429F" w:rsidRPr="00F85A31" w:rsidRDefault="0035429F" w:rsidP="005C6940">
      <w:pPr>
        <w:spacing w:beforeLines="30" w:before="72" w:afterLines="30" w:after="72" w:line="360" w:lineRule="auto"/>
        <w:jc w:val="center"/>
        <w:rPr>
          <w:rFonts w:eastAsia="Times New Roman"/>
          <w:lang w:val="es-DO"/>
        </w:rPr>
      </w:pPr>
      <w:r w:rsidRPr="00F85A31">
        <w:rPr>
          <w:rFonts w:eastAsia="Calibri"/>
          <w:noProof/>
          <w:color w:val="2B579A"/>
          <w:shd w:val="clear" w:color="auto" w:fill="E6E6E6"/>
          <w:lang w:val="es-DO"/>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6="http://schemas.microsoft.com/office/drawing/2014/main" xmlns:c="http://schemas.openxmlformats.org/drawingml/2006/chart" xmlns:a="http://schemas.openxmlformats.org/drawingml/2006/main" xmlns:pic="http://schemas.openxmlformats.org/drawingml/2006/picture" xmlns:a14="http://schemas.microsoft.com/office/drawing/2010/main">
            <w:pict w14:anchorId="19DF30A8">
              <v:line id="Straight Connector 3"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77.5pt,7.9pt" to="214pt,7.9pt" w14:anchorId="311DA6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v:stroke joinstyle="miter"/>
                <w10:wrap anchorx="margin"/>
              </v:line>
            </w:pict>
          </mc:Fallback>
        </mc:AlternateContent>
      </w:r>
    </w:p>
    <w:p w14:paraId="53F5C3D5" w14:textId="77777777" w:rsidR="0035429F" w:rsidRPr="00F85A31" w:rsidRDefault="12ACF89A" w:rsidP="005C6940">
      <w:pPr>
        <w:spacing w:beforeLines="30" w:before="72" w:afterLines="30" w:after="72" w:line="360" w:lineRule="auto"/>
        <w:jc w:val="center"/>
        <w:rPr>
          <w:rFonts w:eastAsia="Times New Roman"/>
          <w:lang w:val="es-DO"/>
        </w:rPr>
      </w:pPr>
      <w:r w:rsidRPr="59A45160">
        <w:rPr>
          <w:rFonts w:eastAsia="Times New Roman"/>
          <w:lang w:val="es-DO"/>
        </w:rPr>
        <w:t>Memoria institucional 2022</w:t>
      </w:r>
    </w:p>
    <w:p w14:paraId="74B681C6" w14:textId="39EF3C97" w:rsidR="0040107A" w:rsidRPr="00694794" w:rsidRDefault="73BD0351" w:rsidP="00370655">
      <w:pPr>
        <w:pStyle w:val="Ttulo2"/>
        <w:spacing w:line="360" w:lineRule="auto"/>
        <w:jc w:val="center"/>
        <w:rPr>
          <w:rFonts w:eastAsia="Times New Roman" w:cs="Times New Roman"/>
          <w:i/>
          <w:iCs/>
          <w:sz w:val="28"/>
          <w:szCs w:val="28"/>
          <w:lang w:val="es-DO"/>
        </w:rPr>
      </w:pPr>
      <w:bookmarkStart w:id="56" w:name="_Toc122688346"/>
      <w:r w:rsidRPr="59A45160">
        <w:rPr>
          <w:rFonts w:eastAsia="Times New Roman" w:cs="Times New Roman"/>
          <w:i/>
          <w:iCs/>
          <w:lang w:val="es-DO"/>
        </w:rPr>
        <w:t xml:space="preserve">5.1 </w:t>
      </w:r>
      <w:r w:rsidR="51850A76" w:rsidRPr="59A45160">
        <w:rPr>
          <w:rFonts w:eastAsia="Times New Roman" w:cs="Times New Roman"/>
          <w:i/>
          <w:iCs/>
          <w:lang w:val="es-DO"/>
        </w:rPr>
        <w:t>Nivel de cumplimiento</w:t>
      </w:r>
      <w:r w:rsidR="3003E316" w:rsidRPr="59A45160">
        <w:rPr>
          <w:rFonts w:eastAsia="Times New Roman" w:cs="Times New Roman"/>
          <w:i/>
          <w:iCs/>
          <w:lang w:val="es-DO"/>
        </w:rPr>
        <w:t xml:space="preserve"> con el</w:t>
      </w:r>
      <w:r w:rsidR="51850A76" w:rsidRPr="59A45160">
        <w:rPr>
          <w:rFonts w:eastAsia="Times New Roman" w:cs="Times New Roman"/>
          <w:i/>
          <w:iCs/>
          <w:lang w:val="es-DO"/>
        </w:rPr>
        <w:t xml:space="preserve"> </w:t>
      </w:r>
      <w:r w:rsidR="3003E316" w:rsidRPr="59A45160">
        <w:rPr>
          <w:rFonts w:eastAsia="Times New Roman" w:cs="Times New Roman"/>
          <w:i/>
          <w:iCs/>
          <w:lang w:val="es-DO"/>
        </w:rPr>
        <w:t>a</w:t>
      </w:r>
      <w:r w:rsidR="51850A76" w:rsidRPr="59A45160">
        <w:rPr>
          <w:rFonts w:eastAsia="Times New Roman" w:cs="Times New Roman"/>
          <w:i/>
          <w:iCs/>
          <w:lang w:val="es-DO"/>
        </w:rPr>
        <w:t>cceso a la Información</w:t>
      </w:r>
      <w:bookmarkEnd w:id="56"/>
    </w:p>
    <w:p w14:paraId="189D798D" w14:textId="77777777" w:rsidR="0040107A" w:rsidRPr="00F85A31" w:rsidRDefault="51850A76" w:rsidP="005C6940">
      <w:pPr>
        <w:spacing w:beforeLines="30" w:before="72" w:afterLines="30" w:after="72" w:line="360" w:lineRule="auto"/>
        <w:ind w:left="142"/>
        <w:contextualSpacing/>
        <w:jc w:val="both"/>
        <w:rPr>
          <w:rFonts w:eastAsia="Times New Roman"/>
          <w:lang w:val="es-DO"/>
        </w:rPr>
      </w:pPr>
      <w:r w:rsidRPr="59A45160">
        <w:rPr>
          <w:rFonts w:eastAsia="Times New Roman"/>
          <w:lang w:val="es-DO"/>
        </w:rPr>
        <w:t>La Oficina de Acceso a la Información, con el objetivo de apoyar al Ministerio en el fortalecimiento de las relaciones con la ciudadanía a través de una eficiente interacción entre estos, ha respondido un total de 37 solicitudes de información; todas ellas fueron recibidas a través del SAIP y respondidas en tiempo oportuno.</w:t>
      </w:r>
    </w:p>
    <w:p w14:paraId="6C4CC9FF" w14:textId="77777777" w:rsidR="0040107A" w:rsidRPr="00F85A31" w:rsidRDefault="0040107A" w:rsidP="005C6940">
      <w:pPr>
        <w:spacing w:beforeLines="30" w:before="72" w:afterLines="30" w:after="72" w:line="360" w:lineRule="auto"/>
        <w:jc w:val="both"/>
        <w:rPr>
          <w:rFonts w:eastAsia="Times New Roman"/>
          <w:lang w:val="es-DO"/>
        </w:rPr>
      </w:pPr>
    </w:p>
    <w:tbl>
      <w:tblPr>
        <w:tblW w:w="8321" w:type="dxa"/>
        <w:jc w:val="center"/>
        <w:tblLook w:val="04A0" w:firstRow="1" w:lastRow="0" w:firstColumn="1" w:lastColumn="0" w:noHBand="0" w:noVBand="1"/>
      </w:tblPr>
      <w:tblGrid>
        <w:gridCol w:w="1485"/>
        <w:gridCol w:w="1501"/>
        <w:gridCol w:w="1630"/>
        <w:gridCol w:w="1856"/>
        <w:gridCol w:w="748"/>
        <w:gridCol w:w="748"/>
        <w:gridCol w:w="869"/>
        <w:gridCol w:w="869"/>
      </w:tblGrid>
      <w:tr w:rsidR="00D80F19" w:rsidRPr="00F85A31" w14:paraId="0AC7DA16" w14:textId="77777777" w:rsidTr="0084483A">
        <w:trPr>
          <w:trHeight w:val="154"/>
          <w:tblHeader/>
          <w:jc w:val="center"/>
        </w:trPr>
        <w:tc>
          <w:tcPr>
            <w:tcW w:w="1273" w:type="dxa"/>
            <w:tcBorders>
              <w:top w:val="nil"/>
              <w:left w:val="nil"/>
              <w:bottom w:val="nil"/>
              <w:right w:val="nil"/>
            </w:tcBorders>
            <w:shd w:val="clear" w:color="auto" w:fill="auto"/>
            <w:noWrap/>
            <w:vAlign w:val="bottom"/>
            <w:hideMark/>
          </w:tcPr>
          <w:p w14:paraId="58EE292E" w14:textId="77777777" w:rsidR="0040107A" w:rsidRPr="00F85A31" w:rsidRDefault="0040107A" w:rsidP="005C6940">
            <w:pPr>
              <w:spacing w:line="360" w:lineRule="auto"/>
              <w:rPr>
                <w:rFonts w:eastAsia="Times New Roman"/>
                <w:lang w:val="es-DO"/>
              </w:rPr>
            </w:pPr>
          </w:p>
        </w:tc>
        <w:tc>
          <w:tcPr>
            <w:tcW w:w="1287" w:type="dxa"/>
            <w:tcBorders>
              <w:top w:val="nil"/>
              <w:left w:val="nil"/>
              <w:bottom w:val="nil"/>
              <w:right w:val="nil"/>
            </w:tcBorders>
            <w:shd w:val="clear" w:color="auto" w:fill="auto"/>
            <w:noWrap/>
            <w:vAlign w:val="bottom"/>
            <w:hideMark/>
          </w:tcPr>
          <w:p w14:paraId="43AEB921" w14:textId="77777777" w:rsidR="0040107A" w:rsidRPr="00F85A31" w:rsidRDefault="0040107A" w:rsidP="005C6940">
            <w:pPr>
              <w:spacing w:line="360" w:lineRule="auto"/>
              <w:rPr>
                <w:rFonts w:eastAsia="Times New Roman"/>
                <w:lang w:val="es-DO"/>
              </w:rPr>
            </w:pPr>
          </w:p>
        </w:tc>
        <w:tc>
          <w:tcPr>
            <w:tcW w:w="1397" w:type="dxa"/>
            <w:tcBorders>
              <w:top w:val="nil"/>
              <w:left w:val="nil"/>
              <w:bottom w:val="nil"/>
              <w:right w:val="nil"/>
            </w:tcBorders>
            <w:shd w:val="clear" w:color="auto" w:fill="auto"/>
            <w:noWrap/>
            <w:vAlign w:val="bottom"/>
            <w:hideMark/>
          </w:tcPr>
          <w:p w14:paraId="210104A7" w14:textId="77777777" w:rsidR="0040107A" w:rsidRPr="00F85A31" w:rsidRDefault="0040107A" w:rsidP="005C6940">
            <w:pPr>
              <w:spacing w:line="360" w:lineRule="auto"/>
              <w:rPr>
                <w:rFonts w:eastAsia="Times New Roman"/>
                <w:lang w:val="es-DO"/>
              </w:rPr>
            </w:pPr>
          </w:p>
        </w:tc>
        <w:tc>
          <w:tcPr>
            <w:tcW w:w="1591" w:type="dxa"/>
            <w:tcBorders>
              <w:top w:val="nil"/>
              <w:left w:val="nil"/>
              <w:bottom w:val="nil"/>
              <w:right w:val="nil"/>
            </w:tcBorders>
            <w:shd w:val="clear" w:color="auto" w:fill="auto"/>
            <w:noWrap/>
            <w:vAlign w:val="bottom"/>
            <w:hideMark/>
          </w:tcPr>
          <w:p w14:paraId="3F1C3018" w14:textId="77777777" w:rsidR="0040107A" w:rsidRPr="00F85A31" w:rsidRDefault="0040107A" w:rsidP="005C6940">
            <w:pPr>
              <w:spacing w:line="360" w:lineRule="auto"/>
              <w:rPr>
                <w:rFonts w:eastAsia="Times New Roman"/>
                <w:lang w:val="es-DO"/>
              </w:rPr>
            </w:pPr>
          </w:p>
        </w:tc>
        <w:tc>
          <w:tcPr>
            <w:tcW w:w="2773" w:type="dxa"/>
            <w:gridSpan w:val="4"/>
            <w:tcBorders>
              <w:top w:val="single" w:sz="4" w:space="0" w:color="auto"/>
              <w:left w:val="single" w:sz="4" w:space="0" w:color="auto"/>
              <w:bottom w:val="single" w:sz="4" w:space="0" w:color="auto"/>
              <w:right w:val="single" w:sz="4" w:space="0" w:color="auto"/>
            </w:tcBorders>
            <w:shd w:val="clear" w:color="auto" w:fill="011C50"/>
            <w:noWrap/>
            <w:vAlign w:val="bottom"/>
            <w:hideMark/>
          </w:tcPr>
          <w:p w14:paraId="376DCFC0" w14:textId="77777777" w:rsidR="0040107A" w:rsidRPr="00D80F19" w:rsidRDefault="51850A76" w:rsidP="005C6940">
            <w:pPr>
              <w:spacing w:line="360" w:lineRule="auto"/>
              <w:rPr>
                <w:rFonts w:eastAsia="Times New Roman"/>
                <w:color w:val="FFFFFF" w:themeColor="background1"/>
                <w:sz w:val="28"/>
                <w:szCs w:val="28"/>
                <w:lang w:val="es-DO"/>
              </w:rPr>
            </w:pPr>
            <w:r w:rsidRPr="59A45160">
              <w:rPr>
                <w:rFonts w:eastAsia="Times New Roman"/>
                <w:color w:val="FFFFFF" w:themeColor="background1"/>
                <w:sz w:val="28"/>
                <w:szCs w:val="28"/>
                <w:lang w:val="es-DO"/>
              </w:rPr>
              <w:t>Respuestas</w:t>
            </w:r>
          </w:p>
        </w:tc>
      </w:tr>
      <w:tr w:rsidR="00D80F19" w:rsidRPr="00F85A31" w14:paraId="32F0991B" w14:textId="77777777" w:rsidTr="0084483A">
        <w:trPr>
          <w:trHeight w:val="127"/>
          <w:tblHeader/>
          <w:jc w:val="center"/>
        </w:trPr>
        <w:tc>
          <w:tcPr>
            <w:tcW w:w="1273" w:type="dxa"/>
            <w:tcBorders>
              <w:top w:val="nil"/>
              <w:left w:val="nil"/>
              <w:bottom w:val="single" w:sz="4" w:space="0" w:color="auto"/>
              <w:right w:val="nil"/>
            </w:tcBorders>
            <w:shd w:val="clear" w:color="auto" w:fill="auto"/>
            <w:noWrap/>
            <w:vAlign w:val="bottom"/>
            <w:hideMark/>
          </w:tcPr>
          <w:p w14:paraId="30062F99" w14:textId="77777777" w:rsidR="0040107A" w:rsidRPr="00F85A31" w:rsidRDefault="51850A76" w:rsidP="005C6940">
            <w:pPr>
              <w:spacing w:line="360" w:lineRule="auto"/>
              <w:rPr>
                <w:rFonts w:eastAsia="Times New Roman"/>
                <w:lang w:val="es-DO"/>
              </w:rPr>
            </w:pPr>
            <w:r w:rsidRPr="59A45160">
              <w:rPr>
                <w:rFonts w:eastAsia="Times New Roman"/>
                <w:lang w:val="es-DO"/>
              </w:rPr>
              <w:t> </w:t>
            </w:r>
          </w:p>
        </w:tc>
        <w:tc>
          <w:tcPr>
            <w:tcW w:w="1287" w:type="dxa"/>
            <w:tcBorders>
              <w:top w:val="nil"/>
              <w:left w:val="nil"/>
              <w:bottom w:val="single" w:sz="4" w:space="0" w:color="auto"/>
              <w:right w:val="nil"/>
            </w:tcBorders>
            <w:shd w:val="clear" w:color="auto" w:fill="auto"/>
            <w:noWrap/>
            <w:vAlign w:val="bottom"/>
            <w:hideMark/>
          </w:tcPr>
          <w:p w14:paraId="785CBD7F" w14:textId="77777777" w:rsidR="0040107A" w:rsidRPr="00F85A31" w:rsidRDefault="51850A76" w:rsidP="005C6940">
            <w:pPr>
              <w:spacing w:line="360" w:lineRule="auto"/>
              <w:rPr>
                <w:rFonts w:eastAsia="Times New Roman"/>
                <w:lang w:val="es-DO"/>
              </w:rPr>
            </w:pPr>
            <w:r w:rsidRPr="59A45160">
              <w:rPr>
                <w:rFonts w:eastAsia="Times New Roman"/>
                <w:lang w:val="es-DO"/>
              </w:rPr>
              <w:t> </w:t>
            </w:r>
          </w:p>
        </w:tc>
        <w:tc>
          <w:tcPr>
            <w:tcW w:w="1397" w:type="dxa"/>
            <w:tcBorders>
              <w:top w:val="nil"/>
              <w:left w:val="nil"/>
              <w:bottom w:val="single" w:sz="4" w:space="0" w:color="auto"/>
              <w:right w:val="nil"/>
            </w:tcBorders>
            <w:shd w:val="clear" w:color="auto" w:fill="auto"/>
            <w:noWrap/>
            <w:vAlign w:val="bottom"/>
            <w:hideMark/>
          </w:tcPr>
          <w:p w14:paraId="18DEA4D4" w14:textId="77777777" w:rsidR="0040107A" w:rsidRPr="00F85A31" w:rsidRDefault="51850A76" w:rsidP="005C6940">
            <w:pPr>
              <w:spacing w:line="360" w:lineRule="auto"/>
              <w:rPr>
                <w:rFonts w:eastAsia="Times New Roman"/>
                <w:lang w:val="es-DO"/>
              </w:rPr>
            </w:pPr>
            <w:r w:rsidRPr="59A45160">
              <w:rPr>
                <w:rFonts w:eastAsia="Times New Roman"/>
                <w:lang w:val="es-DO"/>
              </w:rPr>
              <w:t> </w:t>
            </w:r>
          </w:p>
        </w:tc>
        <w:tc>
          <w:tcPr>
            <w:tcW w:w="1591" w:type="dxa"/>
            <w:tcBorders>
              <w:top w:val="nil"/>
              <w:left w:val="nil"/>
              <w:bottom w:val="single" w:sz="4" w:space="0" w:color="auto"/>
              <w:right w:val="single" w:sz="4" w:space="0" w:color="auto"/>
            </w:tcBorders>
            <w:shd w:val="clear" w:color="auto" w:fill="auto"/>
            <w:noWrap/>
            <w:vAlign w:val="bottom"/>
            <w:hideMark/>
          </w:tcPr>
          <w:p w14:paraId="30661DE0" w14:textId="77777777" w:rsidR="0040107A" w:rsidRPr="00F85A31" w:rsidRDefault="51850A76" w:rsidP="005C6940">
            <w:pPr>
              <w:spacing w:line="360" w:lineRule="auto"/>
              <w:rPr>
                <w:rFonts w:eastAsia="Times New Roman"/>
                <w:lang w:val="es-DO"/>
              </w:rPr>
            </w:pPr>
            <w:r w:rsidRPr="59A45160">
              <w:rPr>
                <w:rFonts w:eastAsia="Times New Roman"/>
                <w:lang w:val="es-DO"/>
              </w:rPr>
              <w:t> </w:t>
            </w:r>
          </w:p>
        </w:tc>
        <w:tc>
          <w:tcPr>
            <w:tcW w:w="1282" w:type="dxa"/>
            <w:gridSpan w:val="2"/>
            <w:tcBorders>
              <w:top w:val="nil"/>
              <w:left w:val="nil"/>
              <w:bottom w:val="single" w:sz="4" w:space="0" w:color="auto"/>
              <w:right w:val="single" w:sz="4" w:space="0" w:color="auto"/>
            </w:tcBorders>
            <w:shd w:val="clear" w:color="auto" w:fill="011C50"/>
            <w:noWrap/>
            <w:vAlign w:val="bottom"/>
            <w:hideMark/>
          </w:tcPr>
          <w:p w14:paraId="5894F171" w14:textId="77777777" w:rsidR="0040107A" w:rsidRPr="00D80F19" w:rsidRDefault="51850A76" w:rsidP="005C6940">
            <w:pPr>
              <w:spacing w:line="360" w:lineRule="auto"/>
              <w:rPr>
                <w:rFonts w:eastAsia="Times New Roman"/>
                <w:color w:val="FFFFFF" w:themeColor="background1"/>
                <w:sz w:val="28"/>
                <w:szCs w:val="28"/>
                <w:lang w:val="es-DO"/>
              </w:rPr>
            </w:pPr>
            <w:r w:rsidRPr="59A45160">
              <w:rPr>
                <w:rFonts w:eastAsia="Times New Roman"/>
                <w:color w:val="FFFFFF" w:themeColor="background1"/>
                <w:sz w:val="28"/>
                <w:szCs w:val="28"/>
                <w:lang w:val="es-DO"/>
              </w:rPr>
              <w:t>Resueltas</w:t>
            </w:r>
          </w:p>
        </w:tc>
        <w:tc>
          <w:tcPr>
            <w:tcW w:w="1490" w:type="dxa"/>
            <w:gridSpan w:val="2"/>
            <w:tcBorders>
              <w:top w:val="single" w:sz="4" w:space="0" w:color="auto"/>
              <w:left w:val="single" w:sz="4" w:space="0" w:color="auto"/>
              <w:bottom w:val="single" w:sz="4" w:space="0" w:color="auto"/>
              <w:right w:val="single" w:sz="8" w:space="0" w:color="000000" w:themeColor="text1"/>
            </w:tcBorders>
            <w:shd w:val="clear" w:color="auto" w:fill="011C50"/>
            <w:noWrap/>
            <w:vAlign w:val="bottom"/>
            <w:hideMark/>
          </w:tcPr>
          <w:p w14:paraId="64FF586F" w14:textId="77777777" w:rsidR="0040107A" w:rsidRPr="00D80F19" w:rsidRDefault="51850A76" w:rsidP="005C6940">
            <w:pPr>
              <w:spacing w:line="360" w:lineRule="auto"/>
              <w:rPr>
                <w:rFonts w:eastAsia="Times New Roman"/>
                <w:color w:val="FFFFFF" w:themeColor="background1"/>
                <w:sz w:val="28"/>
                <w:szCs w:val="28"/>
                <w:lang w:val="es-DO"/>
              </w:rPr>
            </w:pPr>
            <w:r w:rsidRPr="59A45160">
              <w:rPr>
                <w:rFonts w:eastAsia="Times New Roman"/>
                <w:color w:val="FFFFFF" w:themeColor="background1"/>
                <w:sz w:val="28"/>
                <w:szCs w:val="28"/>
                <w:lang w:val="es-DO"/>
              </w:rPr>
              <w:t xml:space="preserve">Rechazadas </w:t>
            </w:r>
          </w:p>
        </w:tc>
      </w:tr>
      <w:tr w:rsidR="00D80F19" w:rsidRPr="00F85A31" w14:paraId="25C97F8C" w14:textId="77777777" w:rsidTr="0084483A">
        <w:trPr>
          <w:trHeight w:val="270"/>
          <w:tblHeader/>
          <w:jc w:val="center"/>
        </w:trPr>
        <w:tc>
          <w:tcPr>
            <w:tcW w:w="1273" w:type="dxa"/>
            <w:tcBorders>
              <w:top w:val="nil"/>
              <w:left w:val="single" w:sz="4" w:space="0" w:color="auto"/>
              <w:bottom w:val="single" w:sz="4" w:space="0" w:color="auto"/>
              <w:right w:val="single" w:sz="4" w:space="0" w:color="auto"/>
            </w:tcBorders>
            <w:shd w:val="clear" w:color="auto" w:fill="011C50"/>
            <w:vAlign w:val="center"/>
            <w:hideMark/>
          </w:tcPr>
          <w:p w14:paraId="532E612C" w14:textId="77777777" w:rsidR="0040107A" w:rsidRPr="00D80F19" w:rsidRDefault="51850A76" w:rsidP="005C6940">
            <w:pPr>
              <w:spacing w:line="360" w:lineRule="auto"/>
              <w:rPr>
                <w:rFonts w:eastAsia="Times New Roman"/>
                <w:color w:val="FFFFFF" w:themeColor="background1"/>
                <w:sz w:val="28"/>
                <w:szCs w:val="28"/>
                <w:lang w:val="es-DO"/>
              </w:rPr>
            </w:pPr>
            <w:r w:rsidRPr="59A45160">
              <w:rPr>
                <w:rFonts w:eastAsia="Times New Roman"/>
                <w:color w:val="FFFFFF" w:themeColor="background1"/>
                <w:sz w:val="28"/>
                <w:szCs w:val="28"/>
                <w:lang w:val="es-DO"/>
              </w:rPr>
              <w:t xml:space="preserve">Medio de recepción </w:t>
            </w:r>
          </w:p>
        </w:tc>
        <w:tc>
          <w:tcPr>
            <w:tcW w:w="1287" w:type="dxa"/>
            <w:tcBorders>
              <w:top w:val="nil"/>
              <w:left w:val="nil"/>
              <w:bottom w:val="single" w:sz="4" w:space="0" w:color="auto"/>
              <w:right w:val="single" w:sz="4" w:space="0" w:color="auto"/>
            </w:tcBorders>
            <w:shd w:val="clear" w:color="auto" w:fill="011C50"/>
            <w:noWrap/>
            <w:vAlign w:val="center"/>
            <w:hideMark/>
          </w:tcPr>
          <w:p w14:paraId="3552AFF3" w14:textId="77777777" w:rsidR="0040107A" w:rsidRPr="00D80F19" w:rsidRDefault="51850A76" w:rsidP="005C6940">
            <w:pPr>
              <w:spacing w:line="360" w:lineRule="auto"/>
              <w:rPr>
                <w:rFonts w:eastAsia="Times New Roman"/>
                <w:color w:val="FFFFFF" w:themeColor="background1"/>
                <w:sz w:val="28"/>
                <w:szCs w:val="28"/>
                <w:lang w:val="es-DO"/>
              </w:rPr>
            </w:pPr>
            <w:r w:rsidRPr="59A45160">
              <w:rPr>
                <w:rFonts w:eastAsia="Times New Roman"/>
                <w:color w:val="FFFFFF" w:themeColor="background1"/>
                <w:sz w:val="28"/>
                <w:szCs w:val="28"/>
                <w:lang w:val="es-DO"/>
              </w:rPr>
              <w:t xml:space="preserve">Recibidas </w:t>
            </w:r>
          </w:p>
        </w:tc>
        <w:tc>
          <w:tcPr>
            <w:tcW w:w="1397" w:type="dxa"/>
            <w:tcBorders>
              <w:top w:val="nil"/>
              <w:left w:val="nil"/>
              <w:bottom w:val="single" w:sz="4" w:space="0" w:color="auto"/>
              <w:right w:val="nil"/>
            </w:tcBorders>
            <w:shd w:val="clear" w:color="auto" w:fill="011C50"/>
            <w:noWrap/>
            <w:vAlign w:val="center"/>
            <w:hideMark/>
          </w:tcPr>
          <w:p w14:paraId="4034C462" w14:textId="77777777" w:rsidR="0040107A" w:rsidRPr="00D80F19" w:rsidRDefault="51850A76" w:rsidP="005C6940">
            <w:pPr>
              <w:spacing w:line="360" w:lineRule="auto"/>
              <w:rPr>
                <w:rFonts w:eastAsia="Times New Roman"/>
                <w:color w:val="FFFFFF" w:themeColor="background1"/>
                <w:sz w:val="28"/>
                <w:szCs w:val="28"/>
                <w:lang w:val="es-DO"/>
              </w:rPr>
            </w:pPr>
            <w:r w:rsidRPr="59A45160">
              <w:rPr>
                <w:rFonts w:eastAsia="Times New Roman"/>
                <w:color w:val="FFFFFF" w:themeColor="background1"/>
                <w:sz w:val="28"/>
                <w:szCs w:val="28"/>
                <w:lang w:val="es-DO"/>
              </w:rPr>
              <w:t xml:space="preserve">Pendientes </w:t>
            </w:r>
          </w:p>
        </w:tc>
        <w:tc>
          <w:tcPr>
            <w:tcW w:w="1591" w:type="dxa"/>
            <w:tcBorders>
              <w:top w:val="nil"/>
              <w:left w:val="single" w:sz="4" w:space="0" w:color="auto"/>
              <w:bottom w:val="single" w:sz="4" w:space="0" w:color="auto"/>
              <w:right w:val="nil"/>
            </w:tcBorders>
            <w:shd w:val="clear" w:color="auto" w:fill="011C50"/>
            <w:noWrap/>
            <w:vAlign w:val="center"/>
            <w:hideMark/>
          </w:tcPr>
          <w:p w14:paraId="435ECBE7" w14:textId="77777777" w:rsidR="0040107A" w:rsidRPr="00D80F19" w:rsidRDefault="51850A76" w:rsidP="005C6940">
            <w:pPr>
              <w:spacing w:line="360" w:lineRule="auto"/>
              <w:rPr>
                <w:rFonts w:eastAsia="Times New Roman"/>
                <w:color w:val="FFFFFF" w:themeColor="background1"/>
                <w:sz w:val="28"/>
                <w:szCs w:val="28"/>
                <w:lang w:val="es-DO"/>
              </w:rPr>
            </w:pPr>
            <w:r w:rsidRPr="59A45160">
              <w:rPr>
                <w:rFonts w:eastAsia="Times New Roman"/>
                <w:color w:val="FFFFFF" w:themeColor="background1"/>
                <w:sz w:val="28"/>
                <w:szCs w:val="28"/>
                <w:lang w:val="es-DO"/>
              </w:rPr>
              <w:t>Transferidas</w:t>
            </w:r>
          </w:p>
        </w:tc>
        <w:tc>
          <w:tcPr>
            <w:tcW w:w="641" w:type="dxa"/>
            <w:tcBorders>
              <w:top w:val="nil"/>
              <w:left w:val="single" w:sz="4" w:space="0" w:color="auto"/>
              <w:bottom w:val="single" w:sz="4" w:space="0" w:color="auto"/>
              <w:right w:val="single" w:sz="4" w:space="0" w:color="auto"/>
            </w:tcBorders>
            <w:shd w:val="clear" w:color="auto" w:fill="011C50"/>
            <w:noWrap/>
            <w:vAlign w:val="center"/>
            <w:hideMark/>
          </w:tcPr>
          <w:p w14:paraId="26C130C4" w14:textId="77777777" w:rsidR="0040107A" w:rsidRPr="00D80F19" w:rsidRDefault="51850A76" w:rsidP="005C6940">
            <w:pPr>
              <w:spacing w:line="360" w:lineRule="auto"/>
              <w:rPr>
                <w:rFonts w:eastAsia="Times New Roman"/>
                <w:color w:val="FFFFFF" w:themeColor="background1"/>
                <w:sz w:val="28"/>
                <w:szCs w:val="28"/>
                <w:lang w:val="es-DO"/>
              </w:rPr>
            </w:pPr>
            <w:r w:rsidRPr="59A45160">
              <w:rPr>
                <w:rFonts w:eastAsia="Times New Roman"/>
                <w:color w:val="FFFFFF" w:themeColor="background1"/>
                <w:sz w:val="28"/>
                <w:szCs w:val="28"/>
                <w:lang w:val="es-DO"/>
              </w:rPr>
              <w:t xml:space="preserve">&lt; 5 </w:t>
            </w:r>
          </w:p>
          <w:p w14:paraId="5C788C7E" w14:textId="77777777" w:rsidR="0040107A" w:rsidRPr="00D80F19" w:rsidRDefault="51850A76" w:rsidP="005C6940">
            <w:pPr>
              <w:spacing w:line="360" w:lineRule="auto"/>
              <w:rPr>
                <w:rFonts w:eastAsia="Times New Roman"/>
                <w:color w:val="FFFFFF" w:themeColor="background1"/>
                <w:sz w:val="28"/>
                <w:szCs w:val="28"/>
                <w:lang w:val="es-DO"/>
              </w:rPr>
            </w:pPr>
            <w:r w:rsidRPr="59A45160">
              <w:rPr>
                <w:rFonts w:eastAsia="Times New Roman"/>
                <w:color w:val="FFFFFF" w:themeColor="background1"/>
                <w:sz w:val="28"/>
                <w:szCs w:val="28"/>
                <w:lang w:val="es-DO"/>
              </w:rPr>
              <w:t>días</w:t>
            </w:r>
          </w:p>
        </w:tc>
        <w:tc>
          <w:tcPr>
            <w:tcW w:w="641" w:type="dxa"/>
            <w:tcBorders>
              <w:top w:val="nil"/>
              <w:left w:val="nil"/>
              <w:bottom w:val="single" w:sz="4" w:space="0" w:color="auto"/>
              <w:right w:val="single" w:sz="4" w:space="0" w:color="auto"/>
            </w:tcBorders>
            <w:shd w:val="clear" w:color="auto" w:fill="011C50"/>
            <w:noWrap/>
            <w:vAlign w:val="center"/>
            <w:hideMark/>
          </w:tcPr>
          <w:p w14:paraId="17B2ADF2" w14:textId="77777777" w:rsidR="0040107A" w:rsidRPr="00D80F19" w:rsidRDefault="51850A76" w:rsidP="005C6940">
            <w:pPr>
              <w:spacing w:line="360" w:lineRule="auto"/>
              <w:rPr>
                <w:rFonts w:eastAsia="Times New Roman"/>
                <w:color w:val="FFFFFF" w:themeColor="background1"/>
                <w:sz w:val="28"/>
                <w:szCs w:val="28"/>
                <w:lang w:val="es-DO"/>
              </w:rPr>
            </w:pPr>
            <w:r w:rsidRPr="59A45160">
              <w:rPr>
                <w:rFonts w:eastAsia="Times New Roman"/>
                <w:color w:val="FFFFFF" w:themeColor="background1"/>
                <w:sz w:val="28"/>
                <w:szCs w:val="28"/>
                <w:lang w:val="es-DO"/>
              </w:rPr>
              <w:t xml:space="preserve">&gt; 5 días </w:t>
            </w:r>
          </w:p>
        </w:tc>
        <w:tc>
          <w:tcPr>
            <w:tcW w:w="745" w:type="dxa"/>
            <w:tcBorders>
              <w:top w:val="nil"/>
              <w:left w:val="nil"/>
              <w:bottom w:val="single" w:sz="4" w:space="0" w:color="auto"/>
              <w:right w:val="single" w:sz="4" w:space="0" w:color="auto"/>
            </w:tcBorders>
            <w:shd w:val="clear" w:color="auto" w:fill="011C50"/>
            <w:noWrap/>
            <w:vAlign w:val="center"/>
            <w:hideMark/>
          </w:tcPr>
          <w:p w14:paraId="3CC7CD2B" w14:textId="77777777" w:rsidR="0040107A" w:rsidRPr="00D80F19" w:rsidRDefault="51850A76" w:rsidP="005C6940">
            <w:pPr>
              <w:spacing w:line="360" w:lineRule="auto"/>
              <w:rPr>
                <w:rFonts w:eastAsia="Times New Roman"/>
                <w:color w:val="FFFFFF" w:themeColor="background1"/>
                <w:sz w:val="28"/>
                <w:szCs w:val="28"/>
                <w:lang w:val="es-DO"/>
              </w:rPr>
            </w:pPr>
            <w:r w:rsidRPr="59A45160">
              <w:rPr>
                <w:rFonts w:eastAsia="Times New Roman"/>
                <w:color w:val="FFFFFF" w:themeColor="background1"/>
                <w:sz w:val="28"/>
                <w:szCs w:val="28"/>
                <w:lang w:val="es-DO"/>
              </w:rPr>
              <w:t>&lt; 5</w:t>
            </w:r>
          </w:p>
          <w:p w14:paraId="5816C38F" w14:textId="77777777" w:rsidR="0040107A" w:rsidRPr="00D80F19" w:rsidRDefault="51850A76" w:rsidP="005C6940">
            <w:pPr>
              <w:spacing w:line="360" w:lineRule="auto"/>
              <w:rPr>
                <w:rFonts w:eastAsia="Times New Roman"/>
                <w:color w:val="FFFFFF" w:themeColor="background1"/>
                <w:sz w:val="28"/>
                <w:szCs w:val="28"/>
                <w:lang w:val="es-DO"/>
              </w:rPr>
            </w:pPr>
            <w:r w:rsidRPr="59A45160">
              <w:rPr>
                <w:rFonts w:eastAsia="Times New Roman"/>
                <w:color w:val="FFFFFF" w:themeColor="background1"/>
                <w:sz w:val="28"/>
                <w:szCs w:val="28"/>
                <w:lang w:val="es-DO"/>
              </w:rPr>
              <w:t xml:space="preserve"> días</w:t>
            </w:r>
          </w:p>
        </w:tc>
        <w:tc>
          <w:tcPr>
            <w:tcW w:w="745" w:type="dxa"/>
            <w:tcBorders>
              <w:top w:val="nil"/>
              <w:left w:val="nil"/>
              <w:bottom w:val="single" w:sz="4" w:space="0" w:color="auto"/>
              <w:right w:val="single" w:sz="4" w:space="0" w:color="auto"/>
            </w:tcBorders>
            <w:shd w:val="clear" w:color="auto" w:fill="011C50"/>
            <w:noWrap/>
            <w:vAlign w:val="center"/>
            <w:hideMark/>
          </w:tcPr>
          <w:p w14:paraId="7C593616" w14:textId="77777777" w:rsidR="0040107A" w:rsidRPr="00D80F19" w:rsidRDefault="51850A76" w:rsidP="005C6940">
            <w:pPr>
              <w:spacing w:line="360" w:lineRule="auto"/>
              <w:rPr>
                <w:rFonts w:eastAsia="Times New Roman"/>
                <w:color w:val="FFFFFF" w:themeColor="background1"/>
                <w:sz w:val="28"/>
                <w:szCs w:val="28"/>
                <w:lang w:val="es-DO"/>
              </w:rPr>
            </w:pPr>
            <w:r w:rsidRPr="59A45160">
              <w:rPr>
                <w:rFonts w:eastAsia="Times New Roman"/>
                <w:color w:val="FFFFFF" w:themeColor="background1"/>
                <w:sz w:val="28"/>
                <w:szCs w:val="28"/>
                <w:lang w:val="es-DO"/>
              </w:rPr>
              <w:t xml:space="preserve">&gt; 5 </w:t>
            </w:r>
          </w:p>
          <w:p w14:paraId="057CF4D7" w14:textId="77777777" w:rsidR="0040107A" w:rsidRPr="00D80F19" w:rsidRDefault="51850A76" w:rsidP="005C6940">
            <w:pPr>
              <w:spacing w:line="360" w:lineRule="auto"/>
              <w:rPr>
                <w:rFonts w:eastAsia="Times New Roman"/>
                <w:color w:val="FFFFFF" w:themeColor="background1"/>
                <w:sz w:val="28"/>
                <w:szCs w:val="28"/>
                <w:lang w:val="es-DO"/>
              </w:rPr>
            </w:pPr>
            <w:r w:rsidRPr="59A45160">
              <w:rPr>
                <w:rFonts w:eastAsia="Times New Roman"/>
                <w:color w:val="FFFFFF" w:themeColor="background1"/>
                <w:sz w:val="28"/>
                <w:szCs w:val="28"/>
                <w:lang w:val="es-DO"/>
              </w:rPr>
              <w:t xml:space="preserve">días </w:t>
            </w:r>
          </w:p>
        </w:tc>
      </w:tr>
      <w:tr w:rsidR="00D80F19" w:rsidRPr="00F85A31" w14:paraId="5D33FAB1" w14:textId="77777777" w:rsidTr="59A45160">
        <w:trPr>
          <w:trHeight w:val="135"/>
          <w:jc w:val="center"/>
        </w:trPr>
        <w:tc>
          <w:tcPr>
            <w:tcW w:w="1273" w:type="dxa"/>
            <w:tcBorders>
              <w:top w:val="nil"/>
              <w:left w:val="single" w:sz="4" w:space="0" w:color="auto"/>
              <w:bottom w:val="single" w:sz="4" w:space="0" w:color="auto"/>
              <w:right w:val="single" w:sz="4" w:space="0" w:color="auto"/>
            </w:tcBorders>
            <w:shd w:val="clear" w:color="auto" w:fill="auto"/>
            <w:noWrap/>
            <w:vAlign w:val="bottom"/>
            <w:hideMark/>
          </w:tcPr>
          <w:p w14:paraId="3E2EF47A" w14:textId="77777777" w:rsidR="0040107A" w:rsidRPr="00F85A31" w:rsidRDefault="51850A76" w:rsidP="005C6940">
            <w:pPr>
              <w:spacing w:line="360" w:lineRule="auto"/>
              <w:rPr>
                <w:rFonts w:eastAsia="Times New Roman"/>
                <w:lang w:val="es-DO"/>
              </w:rPr>
            </w:pPr>
            <w:r w:rsidRPr="59A45160">
              <w:rPr>
                <w:rFonts w:eastAsia="Times New Roman"/>
                <w:lang w:val="es-DO"/>
              </w:rPr>
              <w:t>1er Trimestre</w:t>
            </w:r>
          </w:p>
        </w:tc>
        <w:tc>
          <w:tcPr>
            <w:tcW w:w="1287" w:type="dxa"/>
            <w:tcBorders>
              <w:top w:val="nil"/>
              <w:left w:val="nil"/>
              <w:bottom w:val="single" w:sz="4" w:space="0" w:color="auto"/>
              <w:right w:val="single" w:sz="4" w:space="0" w:color="auto"/>
            </w:tcBorders>
            <w:shd w:val="clear" w:color="auto" w:fill="auto"/>
            <w:noWrap/>
            <w:vAlign w:val="center"/>
            <w:hideMark/>
          </w:tcPr>
          <w:p w14:paraId="2A65C543" w14:textId="77777777" w:rsidR="0040107A" w:rsidRPr="00F85A31" w:rsidRDefault="51850A76" w:rsidP="005C6940">
            <w:pPr>
              <w:spacing w:line="360" w:lineRule="auto"/>
              <w:rPr>
                <w:rFonts w:eastAsia="Times New Roman"/>
                <w:lang w:val="es-DO"/>
              </w:rPr>
            </w:pPr>
            <w:r w:rsidRPr="59A45160">
              <w:rPr>
                <w:rFonts w:eastAsia="Times New Roman"/>
                <w:lang w:val="es-DO"/>
              </w:rPr>
              <w:t>7</w:t>
            </w:r>
          </w:p>
        </w:tc>
        <w:tc>
          <w:tcPr>
            <w:tcW w:w="1397" w:type="dxa"/>
            <w:tcBorders>
              <w:top w:val="nil"/>
              <w:left w:val="nil"/>
              <w:bottom w:val="single" w:sz="4" w:space="0" w:color="auto"/>
              <w:right w:val="nil"/>
            </w:tcBorders>
            <w:shd w:val="clear" w:color="auto" w:fill="auto"/>
            <w:noWrap/>
            <w:vAlign w:val="center"/>
            <w:hideMark/>
          </w:tcPr>
          <w:p w14:paraId="1D4D661F" w14:textId="77777777" w:rsidR="0040107A" w:rsidRPr="00F85A31" w:rsidRDefault="51850A76" w:rsidP="005C6940">
            <w:pPr>
              <w:spacing w:line="360" w:lineRule="auto"/>
              <w:rPr>
                <w:rFonts w:eastAsia="Times New Roman"/>
                <w:lang w:val="es-DO"/>
              </w:rPr>
            </w:pPr>
            <w:r w:rsidRPr="59A45160">
              <w:rPr>
                <w:rFonts w:eastAsia="Times New Roman"/>
                <w:lang w:val="es-DO"/>
              </w:rPr>
              <w:t>0</w:t>
            </w:r>
          </w:p>
        </w:tc>
        <w:tc>
          <w:tcPr>
            <w:tcW w:w="1591" w:type="dxa"/>
            <w:tcBorders>
              <w:top w:val="nil"/>
              <w:left w:val="single" w:sz="4" w:space="0" w:color="auto"/>
              <w:bottom w:val="single" w:sz="4" w:space="0" w:color="auto"/>
              <w:right w:val="nil"/>
            </w:tcBorders>
            <w:shd w:val="clear" w:color="auto" w:fill="auto"/>
            <w:noWrap/>
            <w:vAlign w:val="center"/>
            <w:hideMark/>
          </w:tcPr>
          <w:p w14:paraId="3D537161" w14:textId="77777777" w:rsidR="0040107A" w:rsidRPr="00F85A31" w:rsidRDefault="51850A76" w:rsidP="005C6940">
            <w:pPr>
              <w:spacing w:line="360" w:lineRule="auto"/>
              <w:rPr>
                <w:rFonts w:eastAsia="Times New Roman"/>
                <w:lang w:val="es-DO"/>
              </w:rPr>
            </w:pPr>
            <w:r w:rsidRPr="59A45160">
              <w:rPr>
                <w:rFonts w:eastAsia="Times New Roman"/>
                <w:lang w:val="es-DO"/>
              </w:rPr>
              <w:t>0</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14:paraId="45315FF8" w14:textId="77777777" w:rsidR="0040107A" w:rsidRPr="00F85A31" w:rsidRDefault="51850A76" w:rsidP="005C6940">
            <w:pPr>
              <w:spacing w:line="360" w:lineRule="auto"/>
              <w:rPr>
                <w:rFonts w:eastAsia="Times New Roman"/>
                <w:lang w:val="es-DO"/>
              </w:rPr>
            </w:pPr>
            <w:r w:rsidRPr="59A45160">
              <w:rPr>
                <w:rFonts w:eastAsia="Times New Roman"/>
                <w:lang w:val="es-DO"/>
              </w:rPr>
              <w:t>2</w:t>
            </w:r>
          </w:p>
        </w:tc>
        <w:tc>
          <w:tcPr>
            <w:tcW w:w="641" w:type="dxa"/>
            <w:tcBorders>
              <w:top w:val="nil"/>
              <w:left w:val="nil"/>
              <w:bottom w:val="single" w:sz="4" w:space="0" w:color="auto"/>
              <w:right w:val="single" w:sz="4" w:space="0" w:color="auto"/>
            </w:tcBorders>
            <w:shd w:val="clear" w:color="auto" w:fill="auto"/>
            <w:noWrap/>
            <w:vAlign w:val="center"/>
            <w:hideMark/>
          </w:tcPr>
          <w:p w14:paraId="123B7CBF" w14:textId="77777777" w:rsidR="0040107A" w:rsidRPr="00F85A31" w:rsidRDefault="51850A76" w:rsidP="005C6940">
            <w:pPr>
              <w:spacing w:line="360" w:lineRule="auto"/>
              <w:rPr>
                <w:rFonts w:eastAsia="Times New Roman"/>
                <w:lang w:val="es-DO"/>
              </w:rPr>
            </w:pPr>
            <w:r w:rsidRPr="59A45160">
              <w:rPr>
                <w:rFonts w:eastAsia="Times New Roman"/>
                <w:lang w:val="es-DO"/>
              </w:rPr>
              <w:t>5</w:t>
            </w:r>
          </w:p>
        </w:tc>
        <w:tc>
          <w:tcPr>
            <w:tcW w:w="745" w:type="dxa"/>
            <w:tcBorders>
              <w:top w:val="nil"/>
              <w:left w:val="nil"/>
              <w:bottom w:val="single" w:sz="4" w:space="0" w:color="auto"/>
              <w:right w:val="single" w:sz="4" w:space="0" w:color="auto"/>
            </w:tcBorders>
            <w:shd w:val="clear" w:color="auto" w:fill="auto"/>
            <w:noWrap/>
            <w:vAlign w:val="center"/>
            <w:hideMark/>
          </w:tcPr>
          <w:p w14:paraId="0F2D6216" w14:textId="77777777" w:rsidR="0040107A" w:rsidRPr="00F85A31" w:rsidRDefault="51850A76" w:rsidP="005C6940">
            <w:pPr>
              <w:spacing w:line="360" w:lineRule="auto"/>
              <w:rPr>
                <w:rFonts w:eastAsia="Times New Roman"/>
                <w:lang w:val="es-DO"/>
              </w:rPr>
            </w:pPr>
            <w:r w:rsidRPr="59A45160">
              <w:rPr>
                <w:rFonts w:eastAsia="Times New Roman"/>
                <w:lang w:val="es-DO"/>
              </w:rPr>
              <w:t>0</w:t>
            </w:r>
          </w:p>
        </w:tc>
        <w:tc>
          <w:tcPr>
            <w:tcW w:w="745" w:type="dxa"/>
            <w:tcBorders>
              <w:top w:val="nil"/>
              <w:left w:val="nil"/>
              <w:bottom w:val="single" w:sz="4" w:space="0" w:color="auto"/>
              <w:right w:val="single" w:sz="4" w:space="0" w:color="auto"/>
            </w:tcBorders>
            <w:shd w:val="clear" w:color="auto" w:fill="auto"/>
            <w:noWrap/>
            <w:vAlign w:val="center"/>
            <w:hideMark/>
          </w:tcPr>
          <w:p w14:paraId="5B18B065" w14:textId="77777777" w:rsidR="0040107A" w:rsidRPr="00F85A31" w:rsidRDefault="51850A76" w:rsidP="005C6940">
            <w:pPr>
              <w:spacing w:line="360" w:lineRule="auto"/>
              <w:rPr>
                <w:rFonts w:eastAsia="Times New Roman"/>
                <w:lang w:val="es-DO"/>
              </w:rPr>
            </w:pPr>
            <w:r w:rsidRPr="59A45160">
              <w:rPr>
                <w:rFonts w:eastAsia="Times New Roman"/>
                <w:lang w:val="es-DO"/>
              </w:rPr>
              <w:t>0</w:t>
            </w:r>
          </w:p>
        </w:tc>
      </w:tr>
      <w:tr w:rsidR="00D80F19" w:rsidRPr="00F85A31" w14:paraId="560788EF" w14:textId="77777777" w:rsidTr="59A45160">
        <w:trPr>
          <w:trHeight w:val="135"/>
          <w:jc w:val="center"/>
        </w:trPr>
        <w:tc>
          <w:tcPr>
            <w:tcW w:w="1273" w:type="dxa"/>
            <w:tcBorders>
              <w:top w:val="nil"/>
              <w:left w:val="single" w:sz="4" w:space="0" w:color="auto"/>
              <w:bottom w:val="single" w:sz="4" w:space="0" w:color="auto"/>
              <w:right w:val="single" w:sz="4" w:space="0" w:color="auto"/>
            </w:tcBorders>
            <w:shd w:val="clear" w:color="auto" w:fill="auto"/>
            <w:noWrap/>
            <w:vAlign w:val="bottom"/>
            <w:hideMark/>
          </w:tcPr>
          <w:p w14:paraId="2E2536A3" w14:textId="77777777" w:rsidR="0040107A" w:rsidRPr="00F85A31" w:rsidRDefault="51850A76" w:rsidP="005C6940">
            <w:pPr>
              <w:spacing w:line="360" w:lineRule="auto"/>
              <w:rPr>
                <w:rFonts w:eastAsia="Times New Roman"/>
                <w:lang w:val="es-DO"/>
              </w:rPr>
            </w:pPr>
            <w:r w:rsidRPr="59A45160">
              <w:rPr>
                <w:rFonts w:eastAsia="Times New Roman"/>
                <w:lang w:val="es-DO"/>
              </w:rPr>
              <w:t>2do Trimestre</w:t>
            </w:r>
          </w:p>
        </w:tc>
        <w:tc>
          <w:tcPr>
            <w:tcW w:w="1287" w:type="dxa"/>
            <w:tcBorders>
              <w:top w:val="nil"/>
              <w:left w:val="nil"/>
              <w:bottom w:val="single" w:sz="4" w:space="0" w:color="auto"/>
              <w:right w:val="single" w:sz="4" w:space="0" w:color="auto"/>
            </w:tcBorders>
            <w:shd w:val="clear" w:color="auto" w:fill="auto"/>
            <w:noWrap/>
            <w:vAlign w:val="center"/>
            <w:hideMark/>
          </w:tcPr>
          <w:p w14:paraId="64ADD8FD" w14:textId="77777777" w:rsidR="0040107A" w:rsidRPr="00F85A31" w:rsidRDefault="51850A76" w:rsidP="005C6940">
            <w:pPr>
              <w:spacing w:line="360" w:lineRule="auto"/>
              <w:rPr>
                <w:rFonts w:eastAsia="Times New Roman"/>
                <w:lang w:val="es-DO"/>
              </w:rPr>
            </w:pPr>
            <w:r w:rsidRPr="59A45160">
              <w:rPr>
                <w:rFonts w:eastAsia="Times New Roman"/>
                <w:lang w:val="es-DO"/>
              </w:rPr>
              <w:t>7</w:t>
            </w:r>
          </w:p>
        </w:tc>
        <w:tc>
          <w:tcPr>
            <w:tcW w:w="1397" w:type="dxa"/>
            <w:tcBorders>
              <w:top w:val="nil"/>
              <w:left w:val="nil"/>
              <w:bottom w:val="single" w:sz="4" w:space="0" w:color="auto"/>
              <w:right w:val="nil"/>
            </w:tcBorders>
            <w:shd w:val="clear" w:color="auto" w:fill="auto"/>
            <w:noWrap/>
            <w:vAlign w:val="center"/>
            <w:hideMark/>
          </w:tcPr>
          <w:p w14:paraId="7C6A5093" w14:textId="77777777" w:rsidR="0040107A" w:rsidRPr="00F85A31" w:rsidRDefault="51850A76" w:rsidP="005C6940">
            <w:pPr>
              <w:spacing w:line="360" w:lineRule="auto"/>
              <w:rPr>
                <w:rFonts w:eastAsia="Times New Roman"/>
                <w:lang w:val="es-DO"/>
              </w:rPr>
            </w:pPr>
            <w:r w:rsidRPr="59A45160">
              <w:rPr>
                <w:rFonts w:eastAsia="Times New Roman"/>
                <w:lang w:val="es-DO"/>
              </w:rPr>
              <w:t>0</w:t>
            </w:r>
          </w:p>
        </w:tc>
        <w:tc>
          <w:tcPr>
            <w:tcW w:w="1591" w:type="dxa"/>
            <w:tcBorders>
              <w:top w:val="nil"/>
              <w:left w:val="single" w:sz="4" w:space="0" w:color="auto"/>
              <w:bottom w:val="single" w:sz="4" w:space="0" w:color="auto"/>
              <w:right w:val="nil"/>
            </w:tcBorders>
            <w:shd w:val="clear" w:color="auto" w:fill="auto"/>
            <w:noWrap/>
            <w:vAlign w:val="center"/>
            <w:hideMark/>
          </w:tcPr>
          <w:p w14:paraId="15A22279" w14:textId="77777777" w:rsidR="0040107A" w:rsidRPr="00F85A31" w:rsidRDefault="51850A76" w:rsidP="005C6940">
            <w:pPr>
              <w:spacing w:line="360" w:lineRule="auto"/>
              <w:rPr>
                <w:rFonts w:eastAsia="Times New Roman"/>
                <w:lang w:val="es-DO"/>
              </w:rPr>
            </w:pPr>
            <w:r w:rsidRPr="59A45160">
              <w:rPr>
                <w:rFonts w:eastAsia="Times New Roman"/>
                <w:lang w:val="es-DO"/>
              </w:rPr>
              <w:t>0</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14:paraId="0811343B" w14:textId="77777777" w:rsidR="0040107A" w:rsidRPr="00F85A31" w:rsidRDefault="51850A76" w:rsidP="005C6940">
            <w:pPr>
              <w:spacing w:line="360" w:lineRule="auto"/>
              <w:rPr>
                <w:rFonts w:eastAsia="Times New Roman"/>
                <w:lang w:val="es-DO"/>
              </w:rPr>
            </w:pPr>
            <w:r w:rsidRPr="59A45160">
              <w:rPr>
                <w:rFonts w:eastAsia="Times New Roman"/>
                <w:lang w:val="es-DO"/>
              </w:rPr>
              <w:t>3</w:t>
            </w:r>
          </w:p>
        </w:tc>
        <w:tc>
          <w:tcPr>
            <w:tcW w:w="641" w:type="dxa"/>
            <w:tcBorders>
              <w:top w:val="nil"/>
              <w:left w:val="nil"/>
              <w:bottom w:val="single" w:sz="4" w:space="0" w:color="auto"/>
              <w:right w:val="single" w:sz="4" w:space="0" w:color="auto"/>
            </w:tcBorders>
            <w:shd w:val="clear" w:color="auto" w:fill="auto"/>
            <w:noWrap/>
            <w:vAlign w:val="center"/>
            <w:hideMark/>
          </w:tcPr>
          <w:p w14:paraId="170D7EB9" w14:textId="77777777" w:rsidR="0040107A" w:rsidRPr="00F85A31" w:rsidRDefault="51850A76" w:rsidP="005C6940">
            <w:pPr>
              <w:spacing w:line="360" w:lineRule="auto"/>
              <w:rPr>
                <w:rFonts w:eastAsia="Times New Roman"/>
                <w:lang w:val="es-DO"/>
              </w:rPr>
            </w:pPr>
            <w:r w:rsidRPr="59A45160">
              <w:rPr>
                <w:rFonts w:eastAsia="Times New Roman"/>
                <w:lang w:val="es-DO"/>
              </w:rPr>
              <w:t>4</w:t>
            </w:r>
          </w:p>
        </w:tc>
        <w:tc>
          <w:tcPr>
            <w:tcW w:w="745" w:type="dxa"/>
            <w:tcBorders>
              <w:top w:val="nil"/>
              <w:left w:val="nil"/>
              <w:bottom w:val="single" w:sz="4" w:space="0" w:color="auto"/>
              <w:right w:val="single" w:sz="4" w:space="0" w:color="auto"/>
            </w:tcBorders>
            <w:shd w:val="clear" w:color="auto" w:fill="auto"/>
            <w:noWrap/>
            <w:vAlign w:val="center"/>
            <w:hideMark/>
          </w:tcPr>
          <w:p w14:paraId="7BC33706" w14:textId="77777777" w:rsidR="0040107A" w:rsidRPr="00F85A31" w:rsidRDefault="51850A76" w:rsidP="005C6940">
            <w:pPr>
              <w:spacing w:line="360" w:lineRule="auto"/>
              <w:rPr>
                <w:rFonts w:eastAsia="Times New Roman"/>
                <w:lang w:val="es-DO"/>
              </w:rPr>
            </w:pPr>
            <w:r w:rsidRPr="59A45160">
              <w:rPr>
                <w:rFonts w:eastAsia="Times New Roman"/>
                <w:lang w:val="es-DO"/>
              </w:rPr>
              <w:t>0</w:t>
            </w:r>
          </w:p>
        </w:tc>
        <w:tc>
          <w:tcPr>
            <w:tcW w:w="745" w:type="dxa"/>
            <w:tcBorders>
              <w:top w:val="nil"/>
              <w:left w:val="nil"/>
              <w:bottom w:val="single" w:sz="4" w:space="0" w:color="auto"/>
              <w:right w:val="single" w:sz="4" w:space="0" w:color="auto"/>
            </w:tcBorders>
            <w:shd w:val="clear" w:color="auto" w:fill="auto"/>
            <w:noWrap/>
            <w:vAlign w:val="center"/>
            <w:hideMark/>
          </w:tcPr>
          <w:p w14:paraId="0B22EDC0" w14:textId="77777777" w:rsidR="0040107A" w:rsidRPr="00F85A31" w:rsidRDefault="51850A76" w:rsidP="005C6940">
            <w:pPr>
              <w:spacing w:line="360" w:lineRule="auto"/>
              <w:rPr>
                <w:rFonts w:eastAsia="Times New Roman"/>
                <w:lang w:val="es-DO"/>
              </w:rPr>
            </w:pPr>
            <w:r w:rsidRPr="59A45160">
              <w:rPr>
                <w:rFonts w:eastAsia="Times New Roman"/>
                <w:lang w:val="es-DO"/>
              </w:rPr>
              <w:t>0</w:t>
            </w:r>
          </w:p>
        </w:tc>
      </w:tr>
      <w:tr w:rsidR="00D80F19" w:rsidRPr="00F85A31" w14:paraId="293EE034" w14:textId="77777777" w:rsidTr="59A45160">
        <w:trPr>
          <w:trHeight w:val="135"/>
          <w:jc w:val="center"/>
        </w:trPr>
        <w:tc>
          <w:tcPr>
            <w:tcW w:w="1273" w:type="dxa"/>
            <w:tcBorders>
              <w:top w:val="nil"/>
              <w:left w:val="single" w:sz="4" w:space="0" w:color="auto"/>
              <w:bottom w:val="single" w:sz="4" w:space="0" w:color="auto"/>
              <w:right w:val="single" w:sz="4" w:space="0" w:color="auto"/>
            </w:tcBorders>
            <w:shd w:val="clear" w:color="auto" w:fill="auto"/>
            <w:noWrap/>
            <w:vAlign w:val="bottom"/>
            <w:hideMark/>
          </w:tcPr>
          <w:p w14:paraId="7A1D1CC6" w14:textId="77777777" w:rsidR="0040107A" w:rsidRPr="00F85A31" w:rsidRDefault="51850A76" w:rsidP="005C6940">
            <w:pPr>
              <w:spacing w:line="360" w:lineRule="auto"/>
              <w:rPr>
                <w:rFonts w:eastAsia="Times New Roman"/>
                <w:lang w:val="es-DO"/>
              </w:rPr>
            </w:pPr>
            <w:r w:rsidRPr="59A45160">
              <w:rPr>
                <w:rFonts w:eastAsia="Times New Roman"/>
                <w:lang w:val="es-DO"/>
              </w:rPr>
              <w:t>3er Trimestre</w:t>
            </w:r>
          </w:p>
        </w:tc>
        <w:tc>
          <w:tcPr>
            <w:tcW w:w="1287" w:type="dxa"/>
            <w:tcBorders>
              <w:top w:val="nil"/>
              <w:left w:val="nil"/>
              <w:bottom w:val="single" w:sz="4" w:space="0" w:color="auto"/>
              <w:right w:val="single" w:sz="4" w:space="0" w:color="auto"/>
            </w:tcBorders>
            <w:shd w:val="clear" w:color="auto" w:fill="auto"/>
            <w:noWrap/>
            <w:vAlign w:val="center"/>
            <w:hideMark/>
          </w:tcPr>
          <w:p w14:paraId="49E5E3F8" w14:textId="77777777" w:rsidR="0040107A" w:rsidRPr="00F85A31" w:rsidRDefault="51850A76" w:rsidP="005C6940">
            <w:pPr>
              <w:spacing w:line="360" w:lineRule="auto"/>
              <w:rPr>
                <w:rFonts w:eastAsia="Times New Roman"/>
                <w:lang w:val="es-DO"/>
              </w:rPr>
            </w:pPr>
            <w:r w:rsidRPr="59A45160">
              <w:rPr>
                <w:rFonts w:eastAsia="Times New Roman"/>
                <w:lang w:val="es-DO"/>
              </w:rPr>
              <w:t>13</w:t>
            </w:r>
          </w:p>
        </w:tc>
        <w:tc>
          <w:tcPr>
            <w:tcW w:w="1397" w:type="dxa"/>
            <w:tcBorders>
              <w:top w:val="nil"/>
              <w:left w:val="nil"/>
              <w:bottom w:val="single" w:sz="4" w:space="0" w:color="auto"/>
              <w:right w:val="nil"/>
            </w:tcBorders>
            <w:shd w:val="clear" w:color="auto" w:fill="auto"/>
            <w:noWrap/>
            <w:vAlign w:val="center"/>
            <w:hideMark/>
          </w:tcPr>
          <w:p w14:paraId="13678DAB" w14:textId="77777777" w:rsidR="0040107A" w:rsidRPr="00F85A31" w:rsidRDefault="51850A76" w:rsidP="005C6940">
            <w:pPr>
              <w:spacing w:line="360" w:lineRule="auto"/>
              <w:rPr>
                <w:rFonts w:eastAsia="Times New Roman"/>
                <w:lang w:val="es-DO"/>
              </w:rPr>
            </w:pPr>
            <w:r w:rsidRPr="59A45160">
              <w:rPr>
                <w:rFonts w:eastAsia="Times New Roman"/>
                <w:lang w:val="es-DO"/>
              </w:rPr>
              <w:t>0</w:t>
            </w:r>
          </w:p>
        </w:tc>
        <w:tc>
          <w:tcPr>
            <w:tcW w:w="1591" w:type="dxa"/>
            <w:tcBorders>
              <w:top w:val="nil"/>
              <w:left w:val="single" w:sz="4" w:space="0" w:color="auto"/>
              <w:bottom w:val="single" w:sz="4" w:space="0" w:color="auto"/>
              <w:right w:val="nil"/>
            </w:tcBorders>
            <w:shd w:val="clear" w:color="auto" w:fill="auto"/>
            <w:noWrap/>
            <w:vAlign w:val="center"/>
            <w:hideMark/>
          </w:tcPr>
          <w:p w14:paraId="06B2942B" w14:textId="77777777" w:rsidR="0040107A" w:rsidRPr="00F85A31" w:rsidRDefault="51850A76" w:rsidP="005C6940">
            <w:pPr>
              <w:spacing w:line="360" w:lineRule="auto"/>
              <w:rPr>
                <w:rFonts w:eastAsia="Times New Roman"/>
                <w:lang w:val="es-DO"/>
              </w:rPr>
            </w:pPr>
            <w:r w:rsidRPr="59A45160">
              <w:rPr>
                <w:rFonts w:eastAsia="Times New Roman"/>
                <w:lang w:val="es-DO"/>
              </w:rPr>
              <w:t>1</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14:paraId="0BEAEE32" w14:textId="77777777" w:rsidR="0040107A" w:rsidRPr="00F85A31" w:rsidRDefault="51850A76" w:rsidP="005C6940">
            <w:pPr>
              <w:spacing w:line="360" w:lineRule="auto"/>
              <w:rPr>
                <w:rFonts w:eastAsia="Times New Roman"/>
                <w:lang w:val="es-DO"/>
              </w:rPr>
            </w:pPr>
            <w:r w:rsidRPr="59A45160">
              <w:rPr>
                <w:rFonts w:eastAsia="Times New Roman"/>
                <w:lang w:val="es-DO"/>
              </w:rPr>
              <w:t>1</w:t>
            </w:r>
          </w:p>
        </w:tc>
        <w:tc>
          <w:tcPr>
            <w:tcW w:w="641" w:type="dxa"/>
            <w:tcBorders>
              <w:top w:val="nil"/>
              <w:left w:val="nil"/>
              <w:bottom w:val="single" w:sz="4" w:space="0" w:color="auto"/>
              <w:right w:val="single" w:sz="4" w:space="0" w:color="auto"/>
            </w:tcBorders>
            <w:shd w:val="clear" w:color="auto" w:fill="auto"/>
            <w:noWrap/>
            <w:vAlign w:val="center"/>
            <w:hideMark/>
          </w:tcPr>
          <w:p w14:paraId="4EC0ACF6" w14:textId="77777777" w:rsidR="0040107A" w:rsidRPr="00F85A31" w:rsidRDefault="51850A76" w:rsidP="005C6940">
            <w:pPr>
              <w:spacing w:line="360" w:lineRule="auto"/>
              <w:rPr>
                <w:rFonts w:eastAsia="Times New Roman"/>
                <w:lang w:val="es-DO"/>
              </w:rPr>
            </w:pPr>
            <w:r w:rsidRPr="59A45160">
              <w:rPr>
                <w:rFonts w:eastAsia="Times New Roman"/>
                <w:lang w:val="es-DO"/>
              </w:rPr>
              <w:t>11</w:t>
            </w:r>
          </w:p>
        </w:tc>
        <w:tc>
          <w:tcPr>
            <w:tcW w:w="745" w:type="dxa"/>
            <w:tcBorders>
              <w:top w:val="nil"/>
              <w:left w:val="nil"/>
              <w:bottom w:val="single" w:sz="4" w:space="0" w:color="auto"/>
              <w:right w:val="single" w:sz="4" w:space="0" w:color="auto"/>
            </w:tcBorders>
            <w:shd w:val="clear" w:color="auto" w:fill="auto"/>
            <w:noWrap/>
            <w:vAlign w:val="center"/>
            <w:hideMark/>
          </w:tcPr>
          <w:p w14:paraId="50B82711" w14:textId="77777777" w:rsidR="0040107A" w:rsidRPr="00F85A31" w:rsidRDefault="51850A76" w:rsidP="005C6940">
            <w:pPr>
              <w:spacing w:line="360" w:lineRule="auto"/>
              <w:rPr>
                <w:rFonts w:eastAsia="Times New Roman"/>
                <w:lang w:val="es-DO"/>
              </w:rPr>
            </w:pPr>
            <w:r w:rsidRPr="59A45160">
              <w:rPr>
                <w:rFonts w:eastAsia="Times New Roman"/>
                <w:lang w:val="es-DO"/>
              </w:rPr>
              <w:t>0</w:t>
            </w:r>
          </w:p>
        </w:tc>
        <w:tc>
          <w:tcPr>
            <w:tcW w:w="745" w:type="dxa"/>
            <w:tcBorders>
              <w:top w:val="nil"/>
              <w:left w:val="nil"/>
              <w:bottom w:val="single" w:sz="4" w:space="0" w:color="auto"/>
              <w:right w:val="single" w:sz="4" w:space="0" w:color="auto"/>
            </w:tcBorders>
            <w:shd w:val="clear" w:color="auto" w:fill="auto"/>
            <w:noWrap/>
            <w:vAlign w:val="center"/>
            <w:hideMark/>
          </w:tcPr>
          <w:p w14:paraId="43BF9EE0" w14:textId="77777777" w:rsidR="0040107A" w:rsidRPr="00F85A31" w:rsidRDefault="51850A76" w:rsidP="005C6940">
            <w:pPr>
              <w:spacing w:line="360" w:lineRule="auto"/>
              <w:rPr>
                <w:rFonts w:eastAsia="Times New Roman"/>
                <w:lang w:val="es-DO"/>
              </w:rPr>
            </w:pPr>
            <w:r w:rsidRPr="59A45160">
              <w:rPr>
                <w:rFonts w:eastAsia="Times New Roman"/>
                <w:lang w:val="es-DO"/>
              </w:rPr>
              <w:t>0</w:t>
            </w:r>
          </w:p>
        </w:tc>
      </w:tr>
      <w:tr w:rsidR="00D80F19" w:rsidRPr="00F85A31" w14:paraId="426F83A4" w14:textId="77777777" w:rsidTr="59A45160">
        <w:trPr>
          <w:trHeight w:val="135"/>
          <w:jc w:val="center"/>
        </w:trPr>
        <w:tc>
          <w:tcPr>
            <w:tcW w:w="1273" w:type="dxa"/>
            <w:tcBorders>
              <w:top w:val="nil"/>
              <w:left w:val="single" w:sz="4" w:space="0" w:color="auto"/>
              <w:bottom w:val="single" w:sz="4" w:space="0" w:color="auto"/>
              <w:right w:val="single" w:sz="4" w:space="0" w:color="auto"/>
            </w:tcBorders>
            <w:shd w:val="clear" w:color="auto" w:fill="auto"/>
            <w:noWrap/>
            <w:vAlign w:val="bottom"/>
            <w:hideMark/>
          </w:tcPr>
          <w:p w14:paraId="6C2BE2C9" w14:textId="77777777" w:rsidR="0040107A" w:rsidRPr="00F85A31" w:rsidRDefault="51850A76" w:rsidP="005C6940">
            <w:pPr>
              <w:spacing w:line="360" w:lineRule="auto"/>
              <w:rPr>
                <w:rFonts w:eastAsia="Times New Roman"/>
                <w:lang w:val="es-DO"/>
              </w:rPr>
            </w:pPr>
            <w:r w:rsidRPr="59A45160">
              <w:rPr>
                <w:rFonts w:eastAsia="Times New Roman"/>
                <w:lang w:val="es-DO"/>
              </w:rPr>
              <w:t>4to Trimestre</w:t>
            </w:r>
          </w:p>
        </w:tc>
        <w:tc>
          <w:tcPr>
            <w:tcW w:w="1287" w:type="dxa"/>
            <w:tcBorders>
              <w:top w:val="nil"/>
              <w:left w:val="nil"/>
              <w:bottom w:val="single" w:sz="4" w:space="0" w:color="auto"/>
              <w:right w:val="single" w:sz="4" w:space="0" w:color="auto"/>
            </w:tcBorders>
            <w:shd w:val="clear" w:color="auto" w:fill="auto"/>
            <w:noWrap/>
            <w:vAlign w:val="center"/>
            <w:hideMark/>
          </w:tcPr>
          <w:p w14:paraId="6AA82630" w14:textId="77777777" w:rsidR="0040107A" w:rsidRPr="00F85A31" w:rsidRDefault="51850A76" w:rsidP="005C6940">
            <w:pPr>
              <w:spacing w:line="360" w:lineRule="auto"/>
              <w:rPr>
                <w:rFonts w:eastAsia="Times New Roman"/>
                <w:lang w:val="es-DO"/>
              </w:rPr>
            </w:pPr>
            <w:r w:rsidRPr="59A45160">
              <w:rPr>
                <w:rFonts w:eastAsia="Times New Roman"/>
                <w:lang w:val="es-DO"/>
              </w:rPr>
              <w:t>10</w:t>
            </w:r>
          </w:p>
        </w:tc>
        <w:tc>
          <w:tcPr>
            <w:tcW w:w="1397" w:type="dxa"/>
            <w:tcBorders>
              <w:top w:val="nil"/>
              <w:left w:val="nil"/>
              <w:bottom w:val="single" w:sz="4" w:space="0" w:color="auto"/>
              <w:right w:val="nil"/>
            </w:tcBorders>
            <w:shd w:val="clear" w:color="auto" w:fill="auto"/>
            <w:noWrap/>
            <w:vAlign w:val="center"/>
            <w:hideMark/>
          </w:tcPr>
          <w:p w14:paraId="4FCDF24D" w14:textId="77777777" w:rsidR="0040107A" w:rsidRPr="00F85A31" w:rsidRDefault="51850A76" w:rsidP="005C6940">
            <w:pPr>
              <w:spacing w:line="360" w:lineRule="auto"/>
              <w:rPr>
                <w:rFonts w:eastAsia="Times New Roman"/>
                <w:lang w:val="es-DO"/>
              </w:rPr>
            </w:pPr>
            <w:r w:rsidRPr="59A45160">
              <w:rPr>
                <w:rFonts w:eastAsia="Times New Roman"/>
                <w:lang w:val="es-DO"/>
              </w:rPr>
              <w:t>0</w:t>
            </w:r>
          </w:p>
        </w:tc>
        <w:tc>
          <w:tcPr>
            <w:tcW w:w="1591" w:type="dxa"/>
            <w:tcBorders>
              <w:top w:val="nil"/>
              <w:left w:val="single" w:sz="4" w:space="0" w:color="auto"/>
              <w:bottom w:val="single" w:sz="4" w:space="0" w:color="auto"/>
              <w:right w:val="nil"/>
            </w:tcBorders>
            <w:shd w:val="clear" w:color="auto" w:fill="auto"/>
            <w:noWrap/>
            <w:vAlign w:val="center"/>
            <w:hideMark/>
          </w:tcPr>
          <w:p w14:paraId="2AD55F46" w14:textId="77777777" w:rsidR="0040107A" w:rsidRPr="00F85A31" w:rsidRDefault="51850A76" w:rsidP="005C6940">
            <w:pPr>
              <w:spacing w:line="360" w:lineRule="auto"/>
              <w:rPr>
                <w:rFonts w:eastAsia="Times New Roman"/>
                <w:lang w:val="es-DO"/>
              </w:rPr>
            </w:pPr>
            <w:r w:rsidRPr="59A45160">
              <w:rPr>
                <w:rFonts w:eastAsia="Times New Roman"/>
                <w:lang w:val="es-DO"/>
              </w:rPr>
              <w:t>5</w:t>
            </w:r>
          </w:p>
        </w:tc>
        <w:tc>
          <w:tcPr>
            <w:tcW w:w="641" w:type="dxa"/>
            <w:tcBorders>
              <w:top w:val="nil"/>
              <w:left w:val="single" w:sz="4" w:space="0" w:color="auto"/>
              <w:bottom w:val="single" w:sz="4" w:space="0" w:color="auto"/>
              <w:right w:val="single" w:sz="4" w:space="0" w:color="auto"/>
            </w:tcBorders>
            <w:shd w:val="clear" w:color="auto" w:fill="auto"/>
            <w:noWrap/>
            <w:vAlign w:val="center"/>
            <w:hideMark/>
          </w:tcPr>
          <w:p w14:paraId="56B4B81A" w14:textId="77777777" w:rsidR="0040107A" w:rsidRPr="00F85A31" w:rsidRDefault="51850A76" w:rsidP="005C6940">
            <w:pPr>
              <w:spacing w:line="360" w:lineRule="auto"/>
              <w:rPr>
                <w:rFonts w:eastAsia="Times New Roman"/>
                <w:lang w:val="es-DO"/>
              </w:rPr>
            </w:pPr>
            <w:r w:rsidRPr="59A45160">
              <w:rPr>
                <w:rFonts w:eastAsia="Times New Roman"/>
                <w:lang w:val="es-DO"/>
              </w:rPr>
              <w:t>2</w:t>
            </w:r>
          </w:p>
        </w:tc>
        <w:tc>
          <w:tcPr>
            <w:tcW w:w="641" w:type="dxa"/>
            <w:tcBorders>
              <w:top w:val="nil"/>
              <w:left w:val="nil"/>
              <w:bottom w:val="single" w:sz="4" w:space="0" w:color="auto"/>
              <w:right w:val="single" w:sz="4" w:space="0" w:color="auto"/>
            </w:tcBorders>
            <w:shd w:val="clear" w:color="auto" w:fill="auto"/>
            <w:noWrap/>
            <w:vAlign w:val="center"/>
            <w:hideMark/>
          </w:tcPr>
          <w:p w14:paraId="6E0795B5" w14:textId="77777777" w:rsidR="0040107A" w:rsidRPr="00F85A31" w:rsidRDefault="51850A76" w:rsidP="005C6940">
            <w:pPr>
              <w:spacing w:line="360" w:lineRule="auto"/>
              <w:rPr>
                <w:rFonts w:eastAsia="Times New Roman"/>
                <w:lang w:val="es-DO"/>
              </w:rPr>
            </w:pPr>
            <w:r w:rsidRPr="59A45160">
              <w:rPr>
                <w:rFonts w:eastAsia="Times New Roman"/>
                <w:lang w:val="es-DO"/>
              </w:rPr>
              <w:t>3</w:t>
            </w:r>
          </w:p>
        </w:tc>
        <w:tc>
          <w:tcPr>
            <w:tcW w:w="745" w:type="dxa"/>
            <w:tcBorders>
              <w:top w:val="nil"/>
              <w:left w:val="nil"/>
              <w:bottom w:val="single" w:sz="4" w:space="0" w:color="auto"/>
              <w:right w:val="single" w:sz="4" w:space="0" w:color="auto"/>
            </w:tcBorders>
            <w:shd w:val="clear" w:color="auto" w:fill="auto"/>
            <w:noWrap/>
            <w:vAlign w:val="center"/>
            <w:hideMark/>
          </w:tcPr>
          <w:p w14:paraId="34073FE9" w14:textId="77777777" w:rsidR="0040107A" w:rsidRPr="00F85A31" w:rsidRDefault="51850A76" w:rsidP="005C6940">
            <w:pPr>
              <w:spacing w:line="360" w:lineRule="auto"/>
              <w:rPr>
                <w:rFonts w:eastAsia="Times New Roman"/>
                <w:lang w:val="es-DO"/>
              </w:rPr>
            </w:pPr>
            <w:r w:rsidRPr="59A45160">
              <w:rPr>
                <w:rFonts w:eastAsia="Times New Roman"/>
                <w:lang w:val="es-DO"/>
              </w:rPr>
              <w:t>0</w:t>
            </w:r>
          </w:p>
        </w:tc>
        <w:tc>
          <w:tcPr>
            <w:tcW w:w="745" w:type="dxa"/>
            <w:tcBorders>
              <w:top w:val="nil"/>
              <w:left w:val="nil"/>
              <w:bottom w:val="single" w:sz="4" w:space="0" w:color="auto"/>
              <w:right w:val="single" w:sz="4" w:space="0" w:color="auto"/>
            </w:tcBorders>
            <w:shd w:val="clear" w:color="auto" w:fill="auto"/>
            <w:noWrap/>
            <w:vAlign w:val="center"/>
            <w:hideMark/>
          </w:tcPr>
          <w:p w14:paraId="152B8A90" w14:textId="77777777" w:rsidR="0040107A" w:rsidRPr="00F85A31" w:rsidRDefault="51850A76" w:rsidP="005C6940">
            <w:pPr>
              <w:spacing w:line="360" w:lineRule="auto"/>
              <w:rPr>
                <w:rFonts w:eastAsia="Times New Roman"/>
                <w:lang w:val="es-DO"/>
              </w:rPr>
            </w:pPr>
            <w:r w:rsidRPr="59A45160">
              <w:rPr>
                <w:rFonts w:eastAsia="Times New Roman"/>
                <w:lang w:val="es-DO"/>
              </w:rPr>
              <w:t>0</w:t>
            </w:r>
          </w:p>
        </w:tc>
      </w:tr>
      <w:tr w:rsidR="00D80F19" w:rsidRPr="00F85A31" w14:paraId="15D93B99" w14:textId="77777777" w:rsidTr="59A45160">
        <w:trPr>
          <w:trHeight w:val="135"/>
          <w:jc w:val="center"/>
        </w:trPr>
        <w:tc>
          <w:tcPr>
            <w:tcW w:w="1273" w:type="dxa"/>
            <w:tcBorders>
              <w:top w:val="nil"/>
              <w:left w:val="single" w:sz="4" w:space="0" w:color="auto"/>
              <w:bottom w:val="single" w:sz="4" w:space="0" w:color="auto"/>
              <w:right w:val="single" w:sz="4" w:space="0" w:color="auto"/>
            </w:tcBorders>
            <w:shd w:val="clear" w:color="auto" w:fill="auto"/>
            <w:noWrap/>
            <w:vAlign w:val="bottom"/>
            <w:hideMark/>
          </w:tcPr>
          <w:p w14:paraId="4B19EF70" w14:textId="77777777" w:rsidR="0040107A" w:rsidRPr="00F85A31" w:rsidRDefault="51850A76" w:rsidP="005C6940">
            <w:pPr>
              <w:spacing w:line="360" w:lineRule="auto"/>
              <w:rPr>
                <w:rFonts w:eastAsia="Times New Roman"/>
                <w:lang w:val="es-DO"/>
              </w:rPr>
            </w:pPr>
            <w:r w:rsidRPr="59A45160">
              <w:rPr>
                <w:rFonts w:eastAsia="Times New Roman"/>
                <w:lang w:val="es-DO"/>
              </w:rPr>
              <w:t>Total</w:t>
            </w:r>
          </w:p>
        </w:tc>
        <w:tc>
          <w:tcPr>
            <w:tcW w:w="1287" w:type="dxa"/>
            <w:tcBorders>
              <w:top w:val="nil"/>
              <w:left w:val="nil"/>
              <w:bottom w:val="single" w:sz="4" w:space="0" w:color="auto"/>
              <w:right w:val="single" w:sz="4" w:space="0" w:color="auto"/>
            </w:tcBorders>
            <w:shd w:val="clear" w:color="auto" w:fill="auto"/>
            <w:noWrap/>
            <w:vAlign w:val="center"/>
            <w:hideMark/>
          </w:tcPr>
          <w:p w14:paraId="3D0372C1" w14:textId="77777777" w:rsidR="0040107A" w:rsidRPr="00F85A31" w:rsidRDefault="51850A76" w:rsidP="005C6940">
            <w:pPr>
              <w:spacing w:line="360" w:lineRule="auto"/>
              <w:rPr>
                <w:rFonts w:eastAsia="Times New Roman"/>
                <w:lang w:val="es-DO"/>
              </w:rPr>
            </w:pPr>
            <w:r w:rsidRPr="59A45160">
              <w:rPr>
                <w:rFonts w:eastAsia="Times New Roman"/>
                <w:lang w:val="es-DO"/>
              </w:rPr>
              <w:t>37</w:t>
            </w:r>
          </w:p>
        </w:tc>
        <w:tc>
          <w:tcPr>
            <w:tcW w:w="1397" w:type="dxa"/>
            <w:tcBorders>
              <w:top w:val="nil"/>
              <w:left w:val="nil"/>
              <w:bottom w:val="single" w:sz="4" w:space="0" w:color="auto"/>
              <w:right w:val="nil"/>
            </w:tcBorders>
            <w:shd w:val="clear" w:color="auto" w:fill="auto"/>
            <w:noWrap/>
            <w:vAlign w:val="center"/>
            <w:hideMark/>
          </w:tcPr>
          <w:p w14:paraId="48563280" w14:textId="77777777" w:rsidR="0040107A" w:rsidRPr="00F85A31" w:rsidRDefault="51850A76" w:rsidP="005C6940">
            <w:pPr>
              <w:spacing w:line="360" w:lineRule="auto"/>
              <w:rPr>
                <w:rFonts w:eastAsia="Times New Roman"/>
                <w:lang w:val="es-DO"/>
              </w:rPr>
            </w:pPr>
            <w:r w:rsidRPr="59A45160">
              <w:rPr>
                <w:rFonts w:eastAsia="Times New Roman"/>
                <w:lang w:val="es-DO"/>
              </w:rPr>
              <w:t>0</w:t>
            </w:r>
          </w:p>
        </w:tc>
        <w:tc>
          <w:tcPr>
            <w:tcW w:w="1591" w:type="dxa"/>
            <w:tcBorders>
              <w:top w:val="nil"/>
              <w:left w:val="single" w:sz="4" w:space="0" w:color="auto"/>
              <w:bottom w:val="single" w:sz="4" w:space="0" w:color="auto"/>
              <w:right w:val="nil"/>
            </w:tcBorders>
            <w:shd w:val="clear" w:color="auto" w:fill="auto"/>
            <w:noWrap/>
            <w:vAlign w:val="center"/>
            <w:hideMark/>
          </w:tcPr>
          <w:p w14:paraId="2DDC30EB" w14:textId="77777777" w:rsidR="0040107A" w:rsidRPr="00F85A31" w:rsidRDefault="51850A76" w:rsidP="005C6940">
            <w:pPr>
              <w:spacing w:line="360" w:lineRule="auto"/>
              <w:rPr>
                <w:rFonts w:eastAsia="Times New Roman"/>
                <w:lang w:val="es-DO"/>
              </w:rPr>
            </w:pPr>
            <w:r w:rsidRPr="59A45160">
              <w:rPr>
                <w:rFonts w:eastAsia="Times New Roman"/>
                <w:lang w:val="es-DO"/>
              </w:rPr>
              <w:t>6</w:t>
            </w:r>
          </w:p>
        </w:tc>
        <w:tc>
          <w:tcPr>
            <w:tcW w:w="1282" w:type="dxa"/>
            <w:gridSpan w:val="2"/>
            <w:tcBorders>
              <w:top w:val="single" w:sz="4" w:space="0" w:color="auto"/>
              <w:left w:val="single" w:sz="4" w:space="0" w:color="auto"/>
              <w:bottom w:val="single" w:sz="4" w:space="0" w:color="auto"/>
              <w:right w:val="single" w:sz="4" w:space="0" w:color="000000" w:themeColor="text1"/>
            </w:tcBorders>
            <w:shd w:val="clear" w:color="auto" w:fill="auto"/>
            <w:noWrap/>
            <w:vAlign w:val="center"/>
            <w:hideMark/>
          </w:tcPr>
          <w:p w14:paraId="734D67BB" w14:textId="77777777" w:rsidR="0040107A" w:rsidRPr="00F85A31" w:rsidRDefault="51850A76" w:rsidP="005C6940">
            <w:pPr>
              <w:spacing w:line="360" w:lineRule="auto"/>
              <w:rPr>
                <w:rFonts w:eastAsia="Times New Roman"/>
                <w:lang w:val="es-DO"/>
              </w:rPr>
            </w:pPr>
            <w:r w:rsidRPr="59A45160">
              <w:rPr>
                <w:rFonts w:eastAsia="Times New Roman"/>
                <w:lang w:val="es-DO"/>
              </w:rPr>
              <w:t>31</w:t>
            </w:r>
          </w:p>
        </w:tc>
        <w:tc>
          <w:tcPr>
            <w:tcW w:w="1490" w:type="dxa"/>
            <w:gridSpan w:val="2"/>
            <w:tcBorders>
              <w:top w:val="single" w:sz="4" w:space="0" w:color="auto"/>
              <w:left w:val="nil"/>
              <w:bottom w:val="single" w:sz="4" w:space="0" w:color="auto"/>
              <w:right w:val="single" w:sz="4" w:space="0" w:color="000000" w:themeColor="text1"/>
            </w:tcBorders>
            <w:shd w:val="clear" w:color="auto" w:fill="auto"/>
            <w:noWrap/>
            <w:vAlign w:val="center"/>
            <w:hideMark/>
          </w:tcPr>
          <w:p w14:paraId="7B917242" w14:textId="77777777" w:rsidR="0040107A" w:rsidRPr="00F85A31" w:rsidRDefault="51850A76" w:rsidP="005C6940">
            <w:pPr>
              <w:spacing w:line="360" w:lineRule="auto"/>
              <w:rPr>
                <w:rFonts w:eastAsia="Times New Roman"/>
                <w:lang w:val="es-DO"/>
              </w:rPr>
            </w:pPr>
            <w:r w:rsidRPr="59A45160">
              <w:rPr>
                <w:rFonts w:eastAsia="Times New Roman"/>
                <w:lang w:val="es-DO"/>
              </w:rPr>
              <w:t>0</w:t>
            </w:r>
          </w:p>
        </w:tc>
      </w:tr>
    </w:tbl>
    <w:p w14:paraId="6F2944C9" w14:textId="77777777" w:rsidR="00C8055C" w:rsidRDefault="00C8055C" w:rsidP="005C6940">
      <w:pPr>
        <w:spacing w:line="360" w:lineRule="auto"/>
        <w:rPr>
          <w:rFonts w:eastAsia="Times New Roman"/>
          <w:lang w:val="es-DO"/>
        </w:rPr>
      </w:pPr>
      <w:bookmarkStart w:id="57" w:name="_Toc108813517"/>
    </w:p>
    <w:p w14:paraId="7E92B43E" w14:textId="77777777" w:rsidR="00E4519C" w:rsidRDefault="00E4519C" w:rsidP="005C6940">
      <w:pPr>
        <w:spacing w:line="360" w:lineRule="auto"/>
        <w:rPr>
          <w:rFonts w:eastAsia="Times New Roman"/>
          <w:lang w:val="es-DO"/>
        </w:rPr>
      </w:pPr>
    </w:p>
    <w:p w14:paraId="3A06AD49" w14:textId="77777777" w:rsidR="00E4519C" w:rsidRPr="00F85A31" w:rsidRDefault="00E4519C" w:rsidP="005C6940">
      <w:pPr>
        <w:spacing w:line="360" w:lineRule="auto"/>
        <w:rPr>
          <w:rFonts w:eastAsia="Times New Roman"/>
          <w:lang w:val="es-DO"/>
        </w:rPr>
      </w:pPr>
    </w:p>
    <w:p w14:paraId="60D16431" w14:textId="29F452AF" w:rsidR="00C8055C" w:rsidRPr="00694794" w:rsidRDefault="3CB85652" w:rsidP="00370655">
      <w:pPr>
        <w:pStyle w:val="Ttulo2"/>
        <w:spacing w:line="360" w:lineRule="auto"/>
        <w:jc w:val="center"/>
        <w:rPr>
          <w:rFonts w:eastAsia="Times New Roman" w:cs="Times New Roman"/>
          <w:i/>
          <w:iCs/>
          <w:sz w:val="28"/>
          <w:szCs w:val="28"/>
          <w:lang w:val="es-DO"/>
        </w:rPr>
      </w:pPr>
      <w:bookmarkStart w:id="58" w:name="_Toc122688347"/>
      <w:r w:rsidRPr="59A45160">
        <w:rPr>
          <w:rFonts w:eastAsia="Times New Roman" w:cs="Times New Roman"/>
          <w:i/>
          <w:iCs/>
          <w:lang w:val="es-DO"/>
        </w:rPr>
        <w:t xml:space="preserve">5.2 </w:t>
      </w:r>
      <w:r w:rsidR="51850A76" w:rsidRPr="59A45160">
        <w:rPr>
          <w:rFonts w:eastAsia="Times New Roman" w:cs="Times New Roman"/>
          <w:i/>
          <w:iCs/>
          <w:lang w:val="es-DO"/>
        </w:rPr>
        <w:t xml:space="preserve">Resultados Sistema 311 de </w:t>
      </w:r>
      <w:r w:rsidR="4DFBC5B4" w:rsidRPr="59A45160">
        <w:rPr>
          <w:rFonts w:eastAsia="Times New Roman" w:cs="Times New Roman"/>
          <w:i/>
          <w:iCs/>
          <w:lang w:val="es-DO"/>
        </w:rPr>
        <w:t>d</w:t>
      </w:r>
      <w:r w:rsidR="51850A76" w:rsidRPr="59A45160">
        <w:rPr>
          <w:rFonts w:eastAsia="Times New Roman" w:cs="Times New Roman"/>
          <w:i/>
          <w:iCs/>
          <w:lang w:val="es-DO"/>
        </w:rPr>
        <w:t xml:space="preserve">enuncias, </w:t>
      </w:r>
      <w:r w:rsidR="4DFBC5B4" w:rsidRPr="59A45160">
        <w:rPr>
          <w:rFonts w:eastAsia="Times New Roman" w:cs="Times New Roman"/>
          <w:i/>
          <w:iCs/>
          <w:lang w:val="es-DO"/>
        </w:rPr>
        <w:t>q</w:t>
      </w:r>
      <w:r w:rsidR="51850A76" w:rsidRPr="59A45160">
        <w:rPr>
          <w:rFonts w:eastAsia="Times New Roman" w:cs="Times New Roman"/>
          <w:i/>
          <w:iCs/>
          <w:lang w:val="es-DO"/>
        </w:rPr>
        <w:t>ueja</w:t>
      </w:r>
      <w:r w:rsidR="4DFBC5B4" w:rsidRPr="59A45160">
        <w:rPr>
          <w:rFonts w:eastAsia="Times New Roman" w:cs="Times New Roman"/>
          <w:i/>
          <w:iCs/>
          <w:lang w:val="es-DO"/>
        </w:rPr>
        <w:t>,</w:t>
      </w:r>
      <w:r w:rsidR="44D74FE5" w:rsidRPr="59A45160">
        <w:rPr>
          <w:rFonts w:eastAsia="Times New Roman" w:cs="Times New Roman"/>
          <w:i/>
          <w:iCs/>
          <w:lang w:val="es-DO"/>
        </w:rPr>
        <w:t xml:space="preserve"> </w:t>
      </w:r>
      <w:r w:rsidR="4DFBC5B4" w:rsidRPr="59A45160">
        <w:rPr>
          <w:rFonts w:eastAsia="Times New Roman" w:cs="Times New Roman"/>
          <w:i/>
          <w:iCs/>
          <w:lang w:val="es-DO"/>
        </w:rPr>
        <w:t>r</w:t>
      </w:r>
      <w:r w:rsidR="51850A76" w:rsidRPr="59A45160">
        <w:rPr>
          <w:rFonts w:eastAsia="Times New Roman" w:cs="Times New Roman"/>
          <w:i/>
          <w:iCs/>
          <w:lang w:val="es-DO"/>
        </w:rPr>
        <w:t xml:space="preserve">eclamaciones y </w:t>
      </w:r>
      <w:r w:rsidR="4DFBC5B4" w:rsidRPr="59A45160">
        <w:rPr>
          <w:rFonts w:eastAsia="Times New Roman" w:cs="Times New Roman"/>
          <w:i/>
          <w:iCs/>
          <w:lang w:val="es-DO"/>
        </w:rPr>
        <w:t>s</w:t>
      </w:r>
      <w:r w:rsidR="51850A76" w:rsidRPr="59A45160">
        <w:rPr>
          <w:rFonts w:eastAsia="Times New Roman" w:cs="Times New Roman"/>
          <w:i/>
          <w:iCs/>
          <w:lang w:val="es-DO"/>
        </w:rPr>
        <w:t>ugerencias</w:t>
      </w:r>
      <w:bookmarkEnd w:id="57"/>
      <w:bookmarkEnd w:id="58"/>
    </w:p>
    <w:p w14:paraId="5CC26A1A" w14:textId="40805D50" w:rsidR="0040107A" w:rsidRPr="00F85A31" w:rsidRDefault="51850A76" w:rsidP="005C6940">
      <w:pPr>
        <w:spacing w:beforeLines="30" w:before="72" w:afterLines="30" w:after="72" w:line="360" w:lineRule="auto"/>
        <w:jc w:val="both"/>
        <w:rPr>
          <w:rFonts w:eastAsia="Times New Roman"/>
          <w:lang w:val="es-DO"/>
        </w:rPr>
      </w:pPr>
      <w:r w:rsidRPr="59A45160">
        <w:rPr>
          <w:rFonts w:eastAsia="Times New Roman"/>
          <w:lang w:val="es-DO"/>
        </w:rPr>
        <w:t xml:space="preserve">Dando cumplimiento a las normativas establecidas por la Oficina Gubernamental de Tecnologías de la Información y Comunicación (OGTIC), institución que exige el seguimiento constante y oportuno de la Línea 311 para el registro de denuncias, quejas, reclamaciones y sugerencias, se tiene un enlace en el </w:t>
      </w:r>
      <w:r w:rsidR="1C06AE30" w:rsidRPr="59A45160">
        <w:rPr>
          <w:rFonts w:eastAsia="Times New Roman"/>
          <w:lang w:val="es-DO"/>
        </w:rPr>
        <w:t>Sub-Portal</w:t>
      </w:r>
      <w:r w:rsidRPr="59A45160">
        <w:rPr>
          <w:rFonts w:eastAsia="Times New Roman"/>
          <w:lang w:val="es-DO"/>
        </w:rPr>
        <w:t xml:space="preserve"> de Transparencia que dirige a los ciudadanos a fin de que puedan canalizar las mismas. En el año en curso, se recibieron dos (2) quejas y una (1) sugerencia. </w:t>
      </w:r>
    </w:p>
    <w:p w14:paraId="296D50F2" w14:textId="77777777" w:rsidR="0040107A" w:rsidRPr="00F85A31" w:rsidRDefault="0040107A" w:rsidP="005C6940">
      <w:pPr>
        <w:spacing w:beforeLines="30" w:before="72" w:afterLines="30" w:after="72" w:line="360" w:lineRule="auto"/>
        <w:jc w:val="both"/>
        <w:rPr>
          <w:rFonts w:eastAsia="Times New Roman"/>
          <w:lang w:val="es-DO"/>
        </w:rPr>
      </w:pPr>
    </w:p>
    <w:tbl>
      <w:tblPr>
        <w:tblW w:w="7910" w:type="dxa"/>
        <w:jc w:val="center"/>
        <w:tblLook w:val="04A0" w:firstRow="1" w:lastRow="0" w:firstColumn="1" w:lastColumn="0" w:noHBand="0" w:noVBand="1"/>
      </w:tblPr>
      <w:tblGrid>
        <w:gridCol w:w="1884"/>
        <w:gridCol w:w="1158"/>
        <w:gridCol w:w="1201"/>
        <w:gridCol w:w="1215"/>
        <w:gridCol w:w="1475"/>
        <w:gridCol w:w="977"/>
      </w:tblGrid>
      <w:tr w:rsidR="0040107A" w:rsidRPr="00F85A31" w14:paraId="76BACE6A" w14:textId="77777777" w:rsidTr="0084483A">
        <w:trPr>
          <w:trHeight w:val="268"/>
          <w:tblHeader/>
          <w:jc w:val="center"/>
        </w:trPr>
        <w:tc>
          <w:tcPr>
            <w:tcW w:w="1980" w:type="dxa"/>
            <w:vMerge w:val="restart"/>
            <w:tcBorders>
              <w:top w:val="single" w:sz="4" w:space="0" w:color="auto"/>
              <w:left w:val="single" w:sz="4" w:space="0" w:color="auto"/>
              <w:bottom w:val="single" w:sz="4" w:space="0" w:color="000000" w:themeColor="text1"/>
              <w:right w:val="single" w:sz="4" w:space="0" w:color="auto"/>
            </w:tcBorders>
            <w:shd w:val="clear" w:color="auto" w:fill="011C50"/>
            <w:noWrap/>
            <w:vAlign w:val="center"/>
            <w:hideMark/>
          </w:tcPr>
          <w:p w14:paraId="61C72429" w14:textId="77777777" w:rsidR="0040107A" w:rsidRPr="00D80F19" w:rsidRDefault="51850A76" w:rsidP="005C6940">
            <w:pPr>
              <w:spacing w:line="360" w:lineRule="auto"/>
              <w:rPr>
                <w:rFonts w:eastAsia="Times New Roman"/>
                <w:color w:val="FFFFFF" w:themeColor="background1"/>
                <w:sz w:val="28"/>
                <w:szCs w:val="28"/>
                <w:lang w:val="es-DO"/>
              </w:rPr>
            </w:pPr>
            <w:r w:rsidRPr="59A45160">
              <w:rPr>
                <w:rFonts w:eastAsia="Times New Roman"/>
                <w:color w:val="FFFFFF" w:themeColor="background1"/>
                <w:sz w:val="28"/>
                <w:szCs w:val="28"/>
                <w:lang w:val="es-DO"/>
              </w:rPr>
              <w:t>Tipo</w:t>
            </w:r>
          </w:p>
        </w:tc>
        <w:tc>
          <w:tcPr>
            <w:tcW w:w="4909" w:type="dxa"/>
            <w:gridSpan w:val="4"/>
            <w:tcBorders>
              <w:top w:val="single" w:sz="4" w:space="0" w:color="auto"/>
              <w:left w:val="nil"/>
              <w:bottom w:val="single" w:sz="4" w:space="0" w:color="auto"/>
              <w:right w:val="single" w:sz="4" w:space="0" w:color="000000" w:themeColor="text1"/>
            </w:tcBorders>
            <w:shd w:val="clear" w:color="auto" w:fill="011C50"/>
            <w:noWrap/>
            <w:vAlign w:val="bottom"/>
            <w:hideMark/>
          </w:tcPr>
          <w:p w14:paraId="2FC32757" w14:textId="7B95E31D" w:rsidR="0040107A" w:rsidRPr="00D80F19" w:rsidRDefault="51850A76" w:rsidP="005C6940">
            <w:pPr>
              <w:spacing w:line="360" w:lineRule="auto"/>
              <w:jc w:val="center"/>
              <w:rPr>
                <w:rFonts w:eastAsia="Times New Roman"/>
                <w:color w:val="FFFFFF" w:themeColor="background1"/>
                <w:sz w:val="28"/>
                <w:szCs w:val="28"/>
                <w:lang w:val="es-DO"/>
              </w:rPr>
            </w:pPr>
            <w:r w:rsidRPr="59A45160">
              <w:rPr>
                <w:rFonts w:eastAsia="Times New Roman"/>
                <w:color w:val="FFFFFF" w:themeColor="background1"/>
                <w:sz w:val="28"/>
                <w:szCs w:val="28"/>
                <w:lang w:val="es-DO"/>
              </w:rPr>
              <w:t>Estado</w:t>
            </w:r>
          </w:p>
        </w:tc>
        <w:tc>
          <w:tcPr>
            <w:tcW w:w="1021" w:type="dxa"/>
            <w:vMerge w:val="restart"/>
            <w:tcBorders>
              <w:top w:val="single" w:sz="4" w:space="0" w:color="auto"/>
              <w:left w:val="single" w:sz="4" w:space="0" w:color="auto"/>
              <w:bottom w:val="single" w:sz="4" w:space="0" w:color="000000" w:themeColor="text1"/>
              <w:right w:val="single" w:sz="4" w:space="0" w:color="auto"/>
            </w:tcBorders>
            <w:shd w:val="clear" w:color="auto" w:fill="011C50"/>
            <w:noWrap/>
            <w:vAlign w:val="center"/>
            <w:hideMark/>
          </w:tcPr>
          <w:p w14:paraId="6CC90467" w14:textId="77777777" w:rsidR="0040107A" w:rsidRPr="00D80F19" w:rsidRDefault="51850A76" w:rsidP="005C6940">
            <w:pPr>
              <w:spacing w:line="360" w:lineRule="auto"/>
              <w:rPr>
                <w:rFonts w:eastAsia="Times New Roman"/>
                <w:color w:val="FFFFFF" w:themeColor="background1"/>
                <w:sz w:val="28"/>
                <w:szCs w:val="28"/>
                <w:lang w:val="es-DO"/>
              </w:rPr>
            </w:pPr>
            <w:r w:rsidRPr="59A45160">
              <w:rPr>
                <w:rFonts w:eastAsia="Times New Roman"/>
                <w:color w:val="FFFFFF" w:themeColor="background1"/>
                <w:sz w:val="28"/>
                <w:szCs w:val="28"/>
                <w:lang w:val="es-DO"/>
              </w:rPr>
              <w:t>Total</w:t>
            </w:r>
          </w:p>
        </w:tc>
      </w:tr>
      <w:tr w:rsidR="0040107A" w:rsidRPr="00F85A31" w14:paraId="5EB5DB7C" w14:textId="77777777" w:rsidTr="0084483A">
        <w:trPr>
          <w:trHeight w:val="255"/>
          <w:tblHeader/>
          <w:jc w:val="center"/>
        </w:trPr>
        <w:tc>
          <w:tcPr>
            <w:tcW w:w="1980" w:type="dxa"/>
            <w:vMerge/>
            <w:vAlign w:val="center"/>
            <w:hideMark/>
          </w:tcPr>
          <w:p w14:paraId="778DA108" w14:textId="77777777" w:rsidR="0040107A" w:rsidRPr="00D80F19" w:rsidRDefault="0040107A" w:rsidP="005C6940">
            <w:pPr>
              <w:spacing w:line="360" w:lineRule="auto"/>
              <w:rPr>
                <w:sz w:val="28"/>
                <w:szCs w:val="28"/>
                <w:lang w:val="es-DO"/>
              </w:rPr>
            </w:pPr>
          </w:p>
        </w:tc>
        <w:tc>
          <w:tcPr>
            <w:tcW w:w="1035" w:type="dxa"/>
            <w:tcBorders>
              <w:top w:val="nil"/>
              <w:left w:val="nil"/>
              <w:bottom w:val="single" w:sz="4" w:space="0" w:color="auto"/>
              <w:right w:val="single" w:sz="4" w:space="0" w:color="auto"/>
            </w:tcBorders>
            <w:shd w:val="clear" w:color="auto" w:fill="011C50"/>
            <w:noWrap/>
            <w:vAlign w:val="bottom"/>
            <w:hideMark/>
          </w:tcPr>
          <w:p w14:paraId="0F6798BC" w14:textId="77777777" w:rsidR="0040107A" w:rsidRPr="00D80F19" w:rsidRDefault="51850A76" w:rsidP="005C6940">
            <w:pPr>
              <w:spacing w:line="360" w:lineRule="auto"/>
              <w:rPr>
                <w:rFonts w:eastAsia="Times New Roman"/>
                <w:color w:val="FFFFFF" w:themeColor="background1"/>
                <w:sz w:val="28"/>
                <w:szCs w:val="28"/>
                <w:lang w:val="es-DO"/>
              </w:rPr>
            </w:pPr>
            <w:r w:rsidRPr="59A45160">
              <w:rPr>
                <w:rFonts w:eastAsia="Times New Roman"/>
                <w:color w:val="FFFFFF" w:themeColor="background1"/>
                <w:sz w:val="28"/>
                <w:szCs w:val="28"/>
                <w:lang w:val="es-DO"/>
              </w:rPr>
              <w:t>Abierto</w:t>
            </w:r>
          </w:p>
        </w:tc>
        <w:tc>
          <w:tcPr>
            <w:tcW w:w="1169" w:type="dxa"/>
            <w:tcBorders>
              <w:top w:val="nil"/>
              <w:left w:val="nil"/>
              <w:bottom w:val="single" w:sz="4" w:space="0" w:color="auto"/>
              <w:right w:val="single" w:sz="4" w:space="0" w:color="auto"/>
            </w:tcBorders>
            <w:shd w:val="clear" w:color="auto" w:fill="011C50"/>
            <w:noWrap/>
            <w:vAlign w:val="bottom"/>
            <w:hideMark/>
          </w:tcPr>
          <w:p w14:paraId="145B1C45" w14:textId="77777777" w:rsidR="0040107A" w:rsidRPr="00D80F19" w:rsidRDefault="51850A76" w:rsidP="005C6940">
            <w:pPr>
              <w:spacing w:line="360" w:lineRule="auto"/>
              <w:rPr>
                <w:rFonts w:eastAsia="Times New Roman"/>
                <w:color w:val="FFFFFF" w:themeColor="background1"/>
                <w:sz w:val="28"/>
                <w:szCs w:val="28"/>
                <w:lang w:val="es-DO"/>
              </w:rPr>
            </w:pPr>
            <w:r w:rsidRPr="59A45160">
              <w:rPr>
                <w:rFonts w:eastAsia="Times New Roman"/>
                <w:color w:val="FFFFFF" w:themeColor="background1"/>
                <w:sz w:val="28"/>
                <w:szCs w:val="28"/>
                <w:lang w:val="es-DO"/>
              </w:rPr>
              <w:t>Cerrado</w:t>
            </w:r>
          </w:p>
        </w:tc>
        <w:tc>
          <w:tcPr>
            <w:tcW w:w="1272" w:type="dxa"/>
            <w:tcBorders>
              <w:top w:val="nil"/>
              <w:left w:val="nil"/>
              <w:bottom w:val="single" w:sz="4" w:space="0" w:color="auto"/>
              <w:right w:val="single" w:sz="4" w:space="0" w:color="auto"/>
            </w:tcBorders>
            <w:shd w:val="clear" w:color="auto" w:fill="011C50"/>
            <w:noWrap/>
            <w:vAlign w:val="bottom"/>
            <w:hideMark/>
          </w:tcPr>
          <w:p w14:paraId="065850D9" w14:textId="77777777" w:rsidR="0040107A" w:rsidRPr="00D80F19" w:rsidRDefault="51850A76" w:rsidP="005C6940">
            <w:pPr>
              <w:spacing w:line="360" w:lineRule="auto"/>
              <w:rPr>
                <w:rFonts w:eastAsia="Times New Roman"/>
                <w:color w:val="FFFFFF" w:themeColor="background1"/>
                <w:sz w:val="28"/>
                <w:szCs w:val="28"/>
                <w:lang w:val="es-DO"/>
              </w:rPr>
            </w:pPr>
            <w:r w:rsidRPr="59A45160">
              <w:rPr>
                <w:rFonts w:eastAsia="Times New Roman"/>
                <w:color w:val="FFFFFF" w:themeColor="background1"/>
                <w:sz w:val="28"/>
                <w:szCs w:val="28"/>
                <w:lang w:val="es-DO"/>
              </w:rPr>
              <w:t>En Proceso</w:t>
            </w:r>
          </w:p>
        </w:tc>
        <w:tc>
          <w:tcPr>
            <w:tcW w:w="1433" w:type="dxa"/>
            <w:tcBorders>
              <w:top w:val="nil"/>
              <w:left w:val="nil"/>
              <w:bottom w:val="single" w:sz="4" w:space="0" w:color="auto"/>
              <w:right w:val="single" w:sz="4" w:space="0" w:color="auto"/>
            </w:tcBorders>
            <w:shd w:val="clear" w:color="auto" w:fill="011C50"/>
            <w:noWrap/>
            <w:vAlign w:val="bottom"/>
            <w:hideMark/>
          </w:tcPr>
          <w:p w14:paraId="052236C7" w14:textId="77777777" w:rsidR="0040107A" w:rsidRPr="00D80F19" w:rsidRDefault="51850A76" w:rsidP="005C6940">
            <w:pPr>
              <w:spacing w:line="360" w:lineRule="auto"/>
              <w:rPr>
                <w:rFonts w:eastAsia="Times New Roman"/>
                <w:color w:val="FFFFFF" w:themeColor="background1"/>
                <w:sz w:val="28"/>
                <w:szCs w:val="28"/>
                <w:lang w:val="es-DO"/>
              </w:rPr>
            </w:pPr>
            <w:r w:rsidRPr="59A45160">
              <w:rPr>
                <w:rFonts w:eastAsia="Times New Roman"/>
                <w:color w:val="FFFFFF" w:themeColor="background1"/>
                <w:sz w:val="28"/>
                <w:szCs w:val="28"/>
                <w:lang w:val="es-DO"/>
              </w:rPr>
              <w:t>Declinado</w:t>
            </w:r>
          </w:p>
        </w:tc>
        <w:tc>
          <w:tcPr>
            <w:tcW w:w="1021" w:type="dxa"/>
            <w:vMerge/>
            <w:vAlign w:val="center"/>
            <w:hideMark/>
          </w:tcPr>
          <w:p w14:paraId="0C9C2EA3" w14:textId="77777777" w:rsidR="0040107A" w:rsidRPr="00E4519C" w:rsidRDefault="0040107A" w:rsidP="005C6940">
            <w:pPr>
              <w:spacing w:line="360" w:lineRule="auto"/>
              <w:rPr>
                <w:color w:val="FFFFFF" w:themeColor="background1"/>
                <w:lang w:val="es-DO"/>
              </w:rPr>
            </w:pPr>
          </w:p>
        </w:tc>
      </w:tr>
      <w:tr w:rsidR="0040107A" w:rsidRPr="00F85A31" w14:paraId="260AD241" w14:textId="77777777" w:rsidTr="59A45160">
        <w:trPr>
          <w:trHeight w:val="255"/>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01B20DB3" w14:textId="77777777" w:rsidR="0040107A" w:rsidRPr="00F85A31" w:rsidRDefault="51850A76" w:rsidP="005C6940">
            <w:pPr>
              <w:spacing w:line="360" w:lineRule="auto"/>
              <w:rPr>
                <w:rFonts w:eastAsia="Times New Roman"/>
                <w:lang w:val="es-DO"/>
              </w:rPr>
            </w:pPr>
            <w:r w:rsidRPr="59A45160">
              <w:rPr>
                <w:rFonts w:eastAsia="Times New Roman"/>
                <w:lang w:val="es-DO"/>
              </w:rPr>
              <w:t>Quejas</w:t>
            </w:r>
          </w:p>
        </w:tc>
        <w:tc>
          <w:tcPr>
            <w:tcW w:w="1035" w:type="dxa"/>
            <w:tcBorders>
              <w:top w:val="nil"/>
              <w:left w:val="nil"/>
              <w:bottom w:val="single" w:sz="4" w:space="0" w:color="auto"/>
              <w:right w:val="single" w:sz="4" w:space="0" w:color="auto"/>
            </w:tcBorders>
            <w:shd w:val="clear" w:color="auto" w:fill="auto"/>
            <w:noWrap/>
            <w:vAlign w:val="bottom"/>
            <w:hideMark/>
          </w:tcPr>
          <w:p w14:paraId="26C443DA" w14:textId="77777777" w:rsidR="0040107A" w:rsidRPr="00F85A31" w:rsidRDefault="51850A76" w:rsidP="005C6940">
            <w:pPr>
              <w:spacing w:line="360" w:lineRule="auto"/>
              <w:rPr>
                <w:rFonts w:eastAsia="Times New Roman"/>
                <w:lang w:val="es-DO"/>
              </w:rPr>
            </w:pPr>
            <w:r w:rsidRPr="59A45160">
              <w:rPr>
                <w:rFonts w:eastAsia="Times New Roman"/>
                <w:lang w:val="es-DO"/>
              </w:rPr>
              <w:t>0</w:t>
            </w:r>
          </w:p>
        </w:tc>
        <w:tc>
          <w:tcPr>
            <w:tcW w:w="1169" w:type="dxa"/>
            <w:tcBorders>
              <w:top w:val="nil"/>
              <w:left w:val="nil"/>
              <w:bottom w:val="single" w:sz="4" w:space="0" w:color="auto"/>
              <w:right w:val="single" w:sz="4" w:space="0" w:color="auto"/>
            </w:tcBorders>
            <w:shd w:val="clear" w:color="auto" w:fill="auto"/>
            <w:noWrap/>
            <w:vAlign w:val="bottom"/>
            <w:hideMark/>
          </w:tcPr>
          <w:p w14:paraId="526BC209" w14:textId="77777777" w:rsidR="0040107A" w:rsidRPr="00F85A31" w:rsidRDefault="51850A76" w:rsidP="005C6940">
            <w:pPr>
              <w:spacing w:line="360" w:lineRule="auto"/>
              <w:rPr>
                <w:rFonts w:eastAsia="Times New Roman"/>
                <w:lang w:val="es-DO"/>
              </w:rPr>
            </w:pPr>
            <w:r w:rsidRPr="59A45160">
              <w:rPr>
                <w:rFonts w:eastAsia="Times New Roman"/>
                <w:lang w:val="es-DO"/>
              </w:rPr>
              <w:t>2</w:t>
            </w:r>
          </w:p>
        </w:tc>
        <w:tc>
          <w:tcPr>
            <w:tcW w:w="1272" w:type="dxa"/>
            <w:tcBorders>
              <w:top w:val="nil"/>
              <w:left w:val="nil"/>
              <w:bottom w:val="single" w:sz="4" w:space="0" w:color="auto"/>
              <w:right w:val="single" w:sz="4" w:space="0" w:color="auto"/>
            </w:tcBorders>
            <w:shd w:val="clear" w:color="auto" w:fill="auto"/>
            <w:noWrap/>
            <w:vAlign w:val="bottom"/>
            <w:hideMark/>
          </w:tcPr>
          <w:p w14:paraId="0AFFBAD3" w14:textId="77777777" w:rsidR="0040107A" w:rsidRPr="00F85A31" w:rsidRDefault="51850A76" w:rsidP="005C6940">
            <w:pPr>
              <w:spacing w:line="360" w:lineRule="auto"/>
              <w:rPr>
                <w:rFonts w:eastAsia="Times New Roman"/>
                <w:lang w:val="es-DO"/>
              </w:rPr>
            </w:pPr>
            <w:r w:rsidRPr="59A45160">
              <w:rPr>
                <w:rFonts w:eastAsia="Times New Roman"/>
                <w:lang w:val="es-DO"/>
              </w:rPr>
              <w:t>0</w:t>
            </w:r>
          </w:p>
        </w:tc>
        <w:tc>
          <w:tcPr>
            <w:tcW w:w="1433" w:type="dxa"/>
            <w:tcBorders>
              <w:top w:val="nil"/>
              <w:left w:val="nil"/>
              <w:bottom w:val="single" w:sz="4" w:space="0" w:color="auto"/>
              <w:right w:val="single" w:sz="4" w:space="0" w:color="auto"/>
            </w:tcBorders>
            <w:shd w:val="clear" w:color="auto" w:fill="auto"/>
            <w:noWrap/>
            <w:vAlign w:val="bottom"/>
            <w:hideMark/>
          </w:tcPr>
          <w:p w14:paraId="0FAEE52E" w14:textId="77777777" w:rsidR="0040107A" w:rsidRPr="00F85A31" w:rsidRDefault="51850A76" w:rsidP="005C6940">
            <w:pPr>
              <w:spacing w:line="360" w:lineRule="auto"/>
              <w:rPr>
                <w:rFonts w:eastAsia="Times New Roman"/>
                <w:lang w:val="es-DO"/>
              </w:rPr>
            </w:pPr>
            <w:r w:rsidRPr="59A45160">
              <w:rPr>
                <w:rFonts w:eastAsia="Times New Roman"/>
                <w:lang w:val="es-DO"/>
              </w:rPr>
              <w:t>0</w:t>
            </w:r>
          </w:p>
        </w:tc>
        <w:tc>
          <w:tcPr>
            <w:tcW w:w="1021" w:type="dxa"/>
            <w:tcBorders>
              <w:top w:val="nil"/>
              <w:left w:val="nil"/>
              <w:bottom w:val="single" w:sz="4" w:space="0" w:color="auto"/>
              <w:right w:val="single" w:sz="4" w:space="0" w:color="auto"/>
            </w:tcBorders>
            <w:shd w:val="clear" w:color="auto" w:fill="auto"/>
            <w:noWrap/>
            <w:vAlign w:val="bottom"/>
            <w:hideMark/>
          </w:tcPr>
          <w:p w14:paraId="439AD5DA" w14:textId="77777777" w:rsidR="0040107A" w:rsidRPr="00F85A31" w:rsidRDefault="51850A76" w:rsidP="005C6940">
            <w:pPr>
              <w:spacing w:line="360" w:lineRule="auto"/>
              <w:rPr>
                <w:rFonts w:eastAsia="Times New Roman"/>
                <w:lang w:val="es-DO"/>
              </w:rPr>
            </w:pPr>
            <w:r w:rsidRPr="59A45160">
              <w:rPr>
                <w:rFonts w:eastAsia="Times New Roman"/>
                <w:lang w:val="es-DO"/>
              </w:rPr>
              <w:t>1</w:t>
            </w:r>
          </w:p>
        </w:tc>
      </w:tr>
      <w:tr w:rsidR="0040107A" w:rsidRPr="00F85A31" w14:paraId="63277F71" w14:textId="77777777" w:rsidTr="59A45160">
        <w:trPr>
          <w:trHeight w:val="255"/>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0830DB16" w14:textId="77777777" w:rsidR="0040107A" w:rsidRPr="00F85A31" w:rsidRDefault="51850A76" w:rsidP="005C6940">
            <w:pPr>
              <w:spacing w:line="360" w:lineRule="auto"/>
              <w:rPr>
                <w:rFonts w:eastAsia="Times New Roman"/>
                <w:lang w:val="es-DO"/>
              </w:rPr>
            </w:pPr>
            <w:r w:rsidRPr="59A45160">
              <w:rPr>
                <w:rFonts w:eastAsia="Times New Roman"/>
                <w:lang w:val="es-DO"/>
              </w:rPr>
              <w:t xml:space="preserve">Reclamaciones </w:t>
            </w:r>
          </w:p>
        </w:tc>
        <w:tc>
          <w:tcPr>
            <w:tcW w:w="1035" w:type="dxa"/>
            <w:tcBorders>
              <w:top w:val="nil"/>
              <w:left w:val="nil"/>
              <w:bottom w:val="single" w:sz="4" w:space="0" w:color="auto"/>
              <w:right w:val="single" w:sz="4" w:space="0" w:color="auto"/>
            </w:tcBorders>
            <w:shd w:val="clear" w:color="auto" w:fill="auto"/>
            <w:noWrap/>
            <w:vAlign w:val="bottom"/>
            <w:hideMark/>
          </w:tcPr>
          <w:p w14:paraId="55519BCE" w14:textId="77777777" w:rsidR="0040107A" w:rsidRPr="00F85A31" w:rsidRDefault="51850A76" w:rsidP="005C6940">
            <w:pPr>
              <w:spacing w:line="360" w:lineRule="auto"/>
              <w:rPr>
                <w:rFonts w:eastAsia="Times New Roman"/>
                <w:lang w:val="es-DO"/>
              </w:rPr>
            </w:pPr>
            <w:r w:rsidRPr="59A45160">
              <w:rPr>
                <w:rFonts w:eastAsia="Times New Roman"/>
                <w:lang w:val="es-DO"/>
              </w:rPr>
              <w:t>0</w:t>
            </w:r>
          </w:p>
        </w:tc>
        <w:tc>
          <w:tcPr>
            <w:tcW w:w="1169" w:type="dxa"/>
            <w:tcBorders>
              <w:top w:val="nil"/>
              <w:left w:val="nil"/>
              <w:bottom w:val="single" w:sz="4" w:space="0" w:color="auto"/>
              <w:right w:val="single" w:sz="4" w:space="0" w:color="auto"/>
            </w:tcBorders>
            <w:shd w:val="clear" w:color="auto" w:fill="auto"/>
            <w:noWrap/>
            <w:vAlign w:val="bottom"/>
            <w:hideMark/>
          </w:tcPr>
          <w:p w14:paraId="36D30C3F" w14:textId="77777777" w:rsidR="0040107A" w:rsidRPr="00F85A31" w:rsidRDefault="51850A76" w:rsidP="005C6940">
            <w:pPr>
              <w:spacing w:line="360" w:lineRule="auto"/>
              <w:rPr>
                <w:rFonts w:eastAsia="Times New Roman"/>
                <w:lang w:val="es-DO"/>
              </w:rPr>
            </w:pPr>
            <w:r w:rsidRPr="59A45160">
              <w:rPr>
                <w:rFonts w:eastAsia="Times New Roman"/>
                <w:lang w:val="es-DO"/>
              </w:rPr>
              <w:t>0</w:t>
            </w:r>
          </w:p>
        </w:tc>
        <w:tc>
          <w:tcPr>
            <w:tcW w:w="1272" w:type="dxa"/>
            <w:tcBorders>
              <w:top w:val="nil"/>
              <w:left w:val="nil"/>
              <w:bottom w:val="single" w:sz="4" w:space="0" w:color="auto"/>
              <w:right w:val="single" w:sz="4" w:space="0" w:color="auto"/>
            </w:tcBorders>
            <w:shd w:val="clear" w:color="auto" w:fill="auto"/>
            <w:noWrap/>
            <w:vAlign w:val="bottom"/>
            <w:hideMark/>
          </w:tcPr>
          <w:p w14:paraId="5989A1A1" w14:textId="77777777" w:rsidR="0040107A" w:rsidRPr="00F85A31" w:rsidRDefault="51850A76" w:rsidP="005C6940">
            <w:pPr>
              <w:spacing w:line="360" w:lineRule="auto"/>
              <w:rPr>
                <w:rFonts w:eastAsia="Times New Roman"/>
                <w:lang w:val="es-DO"/>
              </w:rPr>
            </w:pPr>
            <w:r w:rsidRPr="59A45160">
              <w:rPr>
                <w:rFonts w:eastAsia="Times New Roman"/>
                <w:lang w:val="es-DO"/>
              </w:rPr>
              <w:t>0</w:t>
            </w:r>
          </w:p>
        </w:tc>
        <w:tc>
          <w:tcPr>
            <w:tcW w:w="1433" w:type="dxa"/>
            <w:tcBorders>
              <w:top w:val="nil"/>
              <w:left w:val="nil"/>
              <w:bottom w:val="single" w:sz="4" w:space="0" w:color="auto"/>
              <w:right w:val="single" w:sz="4" w:space="0" w:color="auto"/>
            </w:tcBorders>
            <w:shd w:val="clear" w:color="auto" w:fill="auto"/>
            <w:noWrap/>
            <w:vAlign w:val="bottom"/>
            <w:hideMark/>
          </w:tcPr>
          <w:p w14:paraId="100A880A" w14:textId="77777777" w:rsidR="0040107A" w:rsidRPr="00F85A31" w:rsidRDefault="51850A76" w:rsidP="005C6940">
            <w:pPr>
              <w:spacing w:line="360" w:lineRule="auto"/>
              <w:rPr>
                <w:rFonts w:eastAsia="Times New Roman"/>
                <w:lang w:val="es-DO"/>
              </w:rPr>
            </w:pPr>
            <w:r w:rsidRPr="59A45160">
              <w:rPr>
                <w:rFonts w:eastAsia="Times New Roman"/>
                <w:lang w:val="es-DO"/>
              </w:rPr>
              <w:t>0</w:t>
            </w:r>
          </w:p>
        </w:tc>
        <w:tc>
          <w:tcPr>
            <w:tcW w:w="1021" w:type="dxa"/>
            <w:tcBorders>
              <w:top w:val="nil"/>
              <w:left w:val="nil"/>
              <w:bottom w:val="single" w:sz="4" w:space="0" w:color="auto"/>
              <w:right w:val="single" w:sz="4" w:space="0" w:color="auto"/>
            </w:tcBorders>
            <w:shd w:val="clear" w:color="auto" w:fill="auto"/>
            <w:noWrap/>
            <w:vAlign w:val="bottom"/>
            <w:hideMark/>
          </w:tcPr>
          <w:p w14:paraId="7F11A658" w14:textId="77777777" w:rsidR="0040107A" w:rsidRPr="00F85A31" w:rsidRDefault="51850A76" w:rsidP="005C6940">
            <w:pPr>
              <w:spacing w:line="360" w:lineRule="auto"/>
              <w:rPr>
                <w:rFonts w:eastAsia="Times New Roman"/>
                <w:lang w:val="es-DO"/>
              </w:rPr>
            </w:pPr>
            <w:r w:rsidRPr="59A45160">
              <w:rPr>
                <w:rFonts w:eastAsia="Times New Roman"/>
                <w:lang w:val="es-DO"/>
              </w:rPr>
              <w:t>0</w:t>
            </w:r>
          </w:p>
        </w:tc>
      </w:tr>
      <w:tr w:rsidR="0040107A" w:rsidRPr="00F85A31" w14:paraId="57694572" w14:textId="77777777" w:rsidTr="59A45160">
        <w:trPr>
          <w:trHeight w:val="255"/>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7D510D74" w14:textId="77777777" w:rsidR="0040107A" w:rsidRPr="00F85A31" w:rsidRDefault="51850A76" w:rsidP="005C6940">
            <w:pPr>
              <w:spacing w:line="360" w:lineRule="auto"/>
              <w:rPr>
                <w:rFonts w:eastAsia="Times New Roman"/>
                <w:lang w:val="es-DO"/>
              </w:rPr>
            </w:pPr>
            <w:r w:rsidRPr="59A45160">
              <w:rPr>
                <w:rFonts w:eastAsia="Times New Roman"/>
                <w:lang w:val="es-DO"/>
              </w:rPr>
              <w:t>Sugerencias</w:t>
            </w:r>
          </w:p>
        </w:tc>
        <w:tc>
          <w:tcPr>
            <w:tcW w:w="1035" w:type="dxa"/>
            <w:tcBorders>
              <w:top w:val="nil"/>
              <w:left w:val="nil"/>
              <w:bottom w:val="single" w:sz="4" w:space="0" w:color="auto"/>
              <w:right w:val="single" w:sz="4" w:space="0" w:color="auto"/>
            </w:tcBorders>
            <w:shd w:val="clear" w:color="auto" w:fill="auto"/>
            <w:noWrap/>
            <w:vAlign w:val="bottom"/>
            <w:hideMark/>
          </w:tcPr>
          <w:p w14:paraId="297E2190" w14:textId="77777777" w:rsidR="0040107A" w:rsidRPr="00F85A31" w:rsidRDefault="51850A76" w:rsidP="005C6940">
            <w:pPr>
              <w:spacing w:line="360" w:lineRule="auto"/>
              <w:rPr>
                <w:rFonts w:eastAsia="Times New Roman"/>
                <w:lang w:val="es-DO"/>
              </w:rPr>
            </w:pPr>
            <w:r w:rsidRPr="59A45160">
              <w:rPr>
                <w:rFonts w:eastAsia="Times New Roman"/>
                <w:lang w:val="es-DO"/>
              </w:rPr>
              <w:t>0</w:t>
            </w:r>
          </w:p>
        </w:tc>
        <w:tc>
          <w:tcPr>
            <w:tcW w:w="1169" w:type="dxa"/>
            <w:tcBorders>
              <w:top w:val="nil"/>
              <w:left w:val="nil"/>
              <w:bottom w:val="single" w:sz="4" w:space="0" w:color="auto"/>
              <w:right w:val="single" w:sz="4" w:space="0" w:color="auto"/>
            </w:tcBorders>
            <w:shd w:val="clear" w:color="auto" w:fill="auto"/>
            <w:noWrap/>
            <w:vAlign w:val="bottom"/>
            <w:hideMark/>
          </w:tcPr>
          <w:p w14:paraId="66DA660E" w14:textId="77777777" w:rsidR="0040107A" w:rsidRPr="00F85A31" w:rsidRDefault="51850A76" w:rsidP="005C6940">
            <w:pPr>
              <w:spacing w:line="360" w:lineRule="auto"/>
              <w:rPr>
                <w:rFonts w:eastAsia="Times New Roman"/>
                <w:lang w:val="es-DO"/>
              </w:rPr>
            </w:pPr>
            <w:r w:rsidRPr="59A45160">
              <w:rPr>
                <w:rFonts w:eastAsia="Times New Roman"/>
                <w:lang w:val="es-DO"/>
              </w:rPr>
              <w:t>1</w:t>
            </w:r>
          </w:p>
        </w:tc>
        <w:tc>
          <w:tcPr>
            <w:tcW w:w="1272" w:type="dxa"/>
            <w:tcBorders>
              <w:top w:val="nil"/>
              <w:left w:val="nil"/>
              <w:bottom w:val="single" w:sz="4" w:space="0" w:color="auto"/>
              <w:right w:val="single" w:sz="4" w:space="0" w:color="auto"/>
            </w:tcBorders>
            <w:shd w:val="clear" w:color="auto" w:fill="auto"/>
            <w:noWrap/>
            <w:vAlign w:val="bottom"/>
            <w:hideMark/>
          </w:tcPr>
          <w:p w14:paraId="638A11A2" w14:textId="77777777" w:rsidR="0040107A" w:rsidRPr="00F85A31" w:rsidRDefault="51850A76" w:rsidP="005C6940">
            <w:pPr>
              <w:spacing w:line="360" w:lineRule="auto"/>
              <w:rPr>
                <w:rFonts w:eastAsia="Times New Roman"/>
                <w:lang w:val="es-DO"/>
              </w:rPr>
            </w:pPr>
            <w:r w:rsidRPr="59A45160">
              <w:rPr>
                <w:rFonts w:eastAsia="Times New Roman"/>
                <w:lang w:val="es-DO"/>
              </w:rPr>
              <w:t>0</w:t>
            </w:r>
          </w:p>
        </w:tc>
        <w:tc>
          <w:tcPr>
            <w:tcW w:w="1433" w:type="dxa"/>
            <w:tcBorders>
              <w:top w:val="nil"/>
              <w:left w:val="nil"/>
              <w:bottom w:val="single" w:sz="4" w:space="0" w:color="auto"/>
              <w:right w:val="single" w:sz="4" w:space="0" w:color="auto"/>
            </w:tcBorders>
            <w:shd w:val="clear" w:color="auto" w:fill="auto"/>
            <w:noWrap/>
            <w:vAlign w:val="bottom"/>
            <w:hideMark/>
          </w:tcPr>
          <w:p w14:paraId="42D358EE" w14:textId="77777777" w:rsidR="0040107A" w:rsidRPr="00F85A31" w:rsidRDefault="51850A76" w:rsidP="005C6940">
            <w:pPr>
              <w:spacing w:line="360" w:lineRule="auto"/>
              <w:rPr>
                <w:rFonts w:eastAsia="Times New Roman"/>
                <w:lang w:val="es-DO"/>
              </w:rPr>
            </w:pPr>
            <w:r w:rsidRPr="59A45160">
              <w:rPr>
                <w:rFonts w:eastAsia="Times New Roman"/>
                <w:lang w:val="es-DO"/>
              </w:rPr>
              <w:t>0</w:t>
            </w:r>
          </w:p>
        </w:tc>
        <w:tc>
          <w:tcPr>
            <w:tcW w:w="1021" w:type="dxa"/>
            <w:tcBorders>
              <w:top w:val="nil"/>
              <w:left w:val="nil"/>
              <w:bottom w:val="single" w:sz="4" w:space="0" w:color="auto"/>
              <w:right w:val="single" w:sz="4" w:space="0" w:color="auto"/>
            </w:tcBorders>
            <w:shd w:val="clear" w:color="auto" w:fill="auto"/>
            <w:noWrap/>
            <w:vAlign w:val="bottom"/>
            <w:hideMark/>
          </w:tcPr>
          <w:p w14:paraId="41077D93" w14:textId="77777777" w:rsidR="0040107A" w:rsidRPr="00F85A31" w:rsidRDefault="51850A76" w:rsidP="005C6940">
            <w:pPr>
              <w:spacing w:line="360" w:lineRule="auto"/>
              <w:rPr>
                <w:rFonts w:eastAsia="Times New Roman"/>
                <w:lang w:val="es-DO"/>
              </w:rPr>
            </w:pPr>
            <w:r w:rsidRPr="59A45160">
              <w:rPr>
                <w:rFonts w:eastAsia="Times New Roman"/>
                <w:lang w:val="es-DO"/>
              </w:rPr>
              <w:t>1</w:t>
            </w:r>
          </w:p>
        </w:tc>
      </w:tr>
      <w:tr w:rsidR="0040107A" w:rsidRPr="00F85A31" w14:paraId="533202C8" w14:textId="77777777" w:rsidTr="59A45160">
        <w:trPr>
          <w:trHeight w:val="255"/>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7C9A0678" w14:textId="77777777" w:rsidR="0040107A" w:rsidRPr="00F85A31" w:rsidRDefault="51850A76" w:rsidP="005C6940">
            <w:pPr>
              <w:spacing w:line="360" w:lineRule="auto"/>
              <w:rPr>
                <w:rFonts w:eastAsia="Times New Roman"/>
                <w:lang w:val="es-DO"/>
              </w:rPr>
            </w:pPr>
            <w:r w:rsidRPr="59A45160">
              <w:rPr>
                <w:rFonts w:eastAsia="Times New Roman"/>
                <w:lang w:val="es-DO"/>
              </w:rPr>
              <w:t>Denuncias</w:t>
            </w:r>
          </w:p>
        </w:tc>
        <w:tc>
          <w:tcPr>
            <w:tcW w:w="1035" w:type="dxa"/>
            <w:tcBorders>
              <w:top w:val="nil"/>
              <w:left w:val="nil"/>
              <w:bottom w:val="single" w:sz="4" w:space="0" w:color="auto"/>
              <w:right w:val="single" w:sz="4" w:space="0" w:color="auto"/>
            </w:tcBorders>
            <w:shd w:val="clear" w:color="auto" w:fill="auto"/>
            <w:noWrap/>
            <w:vAlign w:val="bottom"/>
            <w:hideMark/>
          </w:tcPr>
          <w:p w14:paraId="3BF7248D" w14:textId="77777777" w:rsidR="0040107A" w:rsidRPr="00F85A31" w:rsidRDefault="51850A76" w:rsidP="005C6940">
            <w:pPr>
              <w:spacing w:line="360" w:lineRule="auto"/>
              <w:rPr>
                <w:rFonts w:eastAsia="Times New Roman"/>
                <w:lang w:val="es-DO"/>
              </w:rPr>
            </w:pPr>
            <w:r w:rsidRPr="59A45160">
              <w:rPr>
                <w:rFonts w:eastAsia="Times New Roman"/>
                <w:lang w:val="es-DO"/>
              </w:rPr>
              <w:t>0</w:t>
            </w:r>
          </w:p>
        </w:tc>
        <w:tc>
          <w:tcPr>
            <w:tcW w:w="1169" w:type="dxa"/>
            <w:tcBorders>
              <w:top w:val="nil"/>
              <w:left w:val="nil"/>
              <w:bottom w:val="single" w:sz="4" w:space="0" w:color="auto"/>
              <w:right w:val="single" w:sz="4" w:space="0" w:color="auto"/>
            </w:tcBorders>
            <w:shd w:val="clear" w:color="auto" w:fill="auto"/>
            <w:noWrap/>
            <w:vAlign w:val="bottom"/>
            <w:hideMark/>
          </w:tcPr>
          <w:p w14:paraId="134211E9" w14:textId="77777777" w:rsidR="0040107A" w:rsidRPr="00F85A31" w:rsidRDefault="51850A76" w:rsidP="005C6940">
            <w:pPr>
              <w:spacing w:line="360" w:lineRule="auto"/>
              <w:rPr>
                <w:rFonts w:eastAsia="Times New Roman"/>
                <w:lang w:val="es-DO"/>
              </w:rPr>
            </w:pPr>
            <w:r w:rsidRPr="59A45160">
              <w:rPr>
                <w:rFonts w:eastAsia="Times New Roman"/>
                <w:lang w:val="es-DO"/>
              </w:rPr>
              <w:t>0</w:t>
            </w:r>
          </w:p>
        </w:tc>
        <w:tc>
          <w:tcPr>
            <w:tcW w:w="1272" w:type="dxa"/>
            <w:tcBorders>
              <w:top w:val="nil"/>
              <w:left w:val="nil"/>
              <w:bottom w:val="single" w:sz="4" w:space="0" w:color="auto"/>
              <w:right w:val="single" w:sz="4" w:space="0" w:color="auto"/>
            </w:tcBorders>
            <w:shd w:val="clear" w:color="auto" w:fill="auto"/>
            <w:noWrap/>
            <w:vAlign w:val="bottom"/>
            <w:hideMark/>
          </w:tcPr>
          <w:p w14:paraId="68B5E591" w14:textId="77777777" w:rsidR="0040107A" w:rsidRPr="00F85A31" w:rsidRDefault="51850A76" w:rsidP="005C6940">
            <w:pPr>
              <w:spacing w:line="360" w:lineRule="auto"/>
              <w:rPr>
                <w:rFonts w:eastAsia="Times New Roman"/>
                <w:lang w:val="es-DO"/>
              </w:rPr>
            </w:pPr>
            <w:r w:rsidRPr="59A45160">
              <w:rPr>
                <w:rFonts w:eastAsia="Times New Roman"/>
                <w:lang w:val="es-DO"/>
              </w:rPr>
              <w:t>0</w:t>
            </w:r>
          </w:p>
        </w:tc>
        <w:tc>
          <w:tcPr>
            <w:tcW w:w="1433" w:type="dxa"/>
            <w:tcBorders>
              <w:top w:val="nil"/>
              <w:left w:val="nil"/>
              <w:bottom w:val="single" w:sz="4" w:space="0" w:color="auto"/>
              <w:right w:val="single" w:sz="4" w:space="0" w:color="auto"/>
            </w:tcBorders>
            <w:shd w:val="clear" w:color="auto" w:fill="auto"/>
            <w:noWrap/>
            <w:vAlign w:val="bottom"/>
            <w:hideMark/>
          </w:tcPr>
          <w:p w14:paraId="2534E849" w14:textId="77777777" w:rsidR="0040107A" w:rsidRPr="00F85A31" w:rsidRDefault="51850A76" w:rsidP="005C6940">
            <w:pPr>
              <w:spacing w:line="360" w:lineRule="auto"/>
              <w:rPr>
                <w:rFonts w:eastAsia="Times New Roman"/>
                <w:lang w:val="es-DO"/>
              </w:rPr>
            </w:pPr>
            <w:r w:rsidRPr="59A45160">
              <w:rPr>
                <w:rFonts w:eastAsia="Times New Roman"/>
                <w:lang w:val="es-DO"/>
              </w:rPr>
              <w:t>0</w:t>
            </w:r>
          </w:p>
        </w:tc>
        <w:tc>
          <w:tcPr>
            <w:tcW w:w="1021" w:type="dxa"/>
            <w:tcBorders>
              <w:top w:val="nil"/>
              <w:left w:val="nil"/>
              <w:bottom w:val="single" w:sz="4" w:space="0" w:color="auto"/>
              <w:right w:val="single" w:sz="4" w:space="0" w:color="auto"/>
            </w:tcBorders>
            <w:shd w:val="clear" w:color="auto" w:fill="auto"/>
            <w:noWrap/>
            <w:vAlign w:val="bottom"/>
            <w:hideMark/>
          </w:tcPr>
          <w:p w14:paraId="79BFEE9D" w14:textId="77777777" w:rsidR="0040107A" w:rsidRPr="00F85A31" w:rsidRDefault="51850A76" w:rsidP="005C6940">
            <w:pPr>
              <w:spacing w:line="360" w:lineRule="auto"/>
              <w:rPr>
                <w:rFonts w:eastAsia="Times New Roman"/>
                <w:lang w:val="es-DO"/>
              </w:rPr>
            </w:pPr>
            <w:r w:rsidRPr="59A45160">
              <w:rPr>
                <w:rFonts w:eastAsia="Times New Roman"/>
                <w:lang w:val="es-DO"/>
              </w:rPr>
              <w:t>0</w:t>
            </w:r>
          </w:p>
        </w:tc>
      </w:tr>
      <w:tr w:rsidR="0040107A" w:rsidRPr="00F85A31" w14:paraId="07D956A9" w14:textId="77777777" w:rsidTr="59A45160">
        <w:trPr>
          <w:trHeight w:val="255"/>
          <w:jc w:val="center"/>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40A19556" w14:textId="77777777" w:rsidR="0040107A" w:rsidRPr="00F85A31" w:rsidRDefault="51850A76" w:rsidP="005C6940">
            <w:pPr>
              <w:spacing w:line="360" w:lineRule="auto"/>
              <w:rPr>
                <w:rFonts w:eastAsia="Times New Roman"/>
                <w:lang w:val="es-DO"/>
              </w:rPr>
            </w:pPr>
            <w:r w:rsidRPr="59A45160">
              <w:rPr>
                <w:rFonts w:eastAsia="Times New Roman"/>
                <w:lang w:val="es-DO"/>
              </w:rPr>
              <w:t xml:space="preserve">Total </w:t>
            </w:r>
          </w:p>
        </w:tc>
        <w:tc>
          <w:tcPr>
            <w:tcW w:w="1035" w:type="dxa"/>
            <w:tcBorders>
              <w:top w:val="nil"/>
              <w:left w:val="nil"/>
              <w:bottom w:val="single" w:sz="4" w:space="0" w:color="auto"/>
              <w:right w:val="single" w:sz="4" w:space="0" w:color="auto"/>
            </w:tcBorders>
            <w:shd w:val="clear" w:color="auto" w:fill="auto"/>
            <w:noWrap/>
            <w:vAlign w:val="bottom"/>
            <w:hideMark/>
          </w:tcPr>
          <w:p w14:paraId="11EAE68D" w14:textId="77777777" w:rsidR="0040107A" w:rsidRPr="00F85A31" w:rsidRDefault="51850A76" w:rsidP="005C6940">
            <w:pPr>
              <w:spacing w:line="360" w:lineRule="auto"/>
              <w:rPr>
                <w:rFonts w:eastAsia="Times New Roman"/>
                <w:lang w:val="es-DO"/>
              </w:rPr>
            </w:pPr>
            <w:r w:rsidRPr="59A45160">
              <w:rPr>
                <w:rFonts w:eastAsia="Times New Roman"/>
                <w:lang w:val="es-DO"/>
              </w:rPr>
              <w:t>0</w:t>
            </w:r>
          </w:p>
        </w:tc>
        <w:tc>
          <w:tcPr>
            <w:tcW w:w="1169" w:type="dxa"/>
            <w:tcBorders>
              <w:top w:val="nil"/>
              <w:left w:val="nil"/>
              <w:bottom w:val="single" w:sz="4" w:space="0" w:color="auto"/>
              <w:right w:val="single" w:sz="4" w:space="0" w:color="auto"/>
            </w:tcBorders>
            <w:shd w:val="clear" w:color="auto" w:fill="auto"/>
            <w:noWrap/>
            <w:vAlign w:val="bottom"/>
            <w:hideMark/>
          </w:tcPr>
          <w:p w14:paraId="7B9B6EAF" w14:textId="77777777" w:rsidR="0040107A" w:rsidRPr="00F85A31" w:rsidRDefault="51850A76" w:rsidP="005C6940">
            <w:pPr>
              <w:spacing w:line="360" w:lineRule="auto"/>
              <w:rPr>
                <w:rFonts w:eastAsia="Times New Roman"/>
                <w:lang w:val="es-DO"/>
              </w:rPr>
            </w:pPr>
            <w:r w:rsidRPr="59A45160">
              <w:rPr>
                <w:rFonts w:eastAsia="Times New Roman"/>
                <w:lang w:val="es-DO"/>
              </w:rPr>
              <w:t>3</w:t>
            </w:r>
          </w:p>
        </w:tc>
        <w:tc>
          <w:tcPr>
            <w:tcW w:w="1272" w:type="dxa"/>
            <w:tcBorders>
              <w:top w:val="nil"/>
              <w:left w:val="nil"/>
              <w:bottom w:val="single" w:sz="4" w:space="0" w:color="auto"/>
              <w:right w:val="single" w:sz="4" w:space="0" w:color="auto"/>
            </w:tcBorders>
            <w:shd w:val="clear" w:color="auto" w:fill="auto"/>
            <w:noWrap/>
            <w:vAlign w:val="bottom"/>
            <w:hideMark/>
          </w:tcPr>
          <w:p w14:paraId="14F22A03" w14:textId="77777777" w:rsidR="0040107A" w:rsidRPr="00F85A31" w:rsidRDefault="51850A76" w:rsidP="005C6940">
            <w:pPr>
              <w:spacing w:line="360" w:lineRule="auto"/>
              <w:rPr>
                <w:rFonts w:eastAsia="Times New Roman"/>
                <w:lang w:val="es-DO"/>
              </w:rPr>
            </w:pPr>
            <w:r w:rsidRPr="59A45160">
              <w:rPr>
                <w:rFonts w:eastAsia="Times New Roman"/>
                <w:lang w:val="es-DO"/>
              </w:rPr>
              <w:t>0</w:t>
            </w:r>
          </w:p>
        </w:tc>
        <w:tc>
          <w:tcPr>
            <w:tcW w:w="1433" w:type="dxa"/>
            <w:tcBorders>
              <w:top w:val="nil"/>
              <w:left w:val="nil"/>
              <w:bottom w:val="single" w:sz="4" w:space="0" w:color="auto"/>
              <w:right w:val="single" w:sz="4" w:space="0" w:color="auto"/>
            </w:tcBorders>
            <w:shd w:val="clear" w:color="auto" w:fill="auto"/>
            <w:noWrap/>
            <w:vAlign w:val="bottom"/>
            <w:hideMark/>
          </w:tcPr>
          <w:p w14:paraId="29426113" w14:textId="77777777" w:rsidR="0040107A" w:rsidRPr="00F85A31" w:rsidRDefault="51850A76" w:rsidP="005C6940">
            <w:pPr>
              <w:spacing w:line="360" w:lineRule="auto"/>
              <w:rPr>
                <w:rFonts w:eastAsia="Times New Roman"/>
                <w:lang w:val="es-DO"/>
              </w:rPr>
            </w:pPr>
            <w:r w:rsidRPr="59A45160">
              <w:rPr>
                <w:rFonts w:eastAsia="Times New Roman"/>
                <w:lang w:val="es-DO"/>
              </w:rPr>
              <w:t>0</w:t>
            </w:r>
          </w:p>
        </w:tc>
        <w:tc>
          <w:tcPr>
            <w:tcW w:w="1021" w:type="dxa"/>
            <w:tcBorders>
              <w:top w:val="nil"/>
              <w:left w:val="nil"/>
              <w:bottom w:val="single" w:sz="4" w:space="0" w:color="auto"/>
              <w:right w:val="single" w:sz="4" w:space="0" w:color="auto"/>
            </w:tcBorders>
            <w:shd w:val="clear" w:color="auto" w:fill="auto"/>
            <w:noWrap/>
            <w:vAlign w:val="bottom"/>
            <w:hideMark/>
          </w:tcPr>
          <w:p w14:paraId="7292E147" w14:textId="77777777" w:rsidR="0040107A" w:rsidRPr="00F85A31" w:rsidRDefault="51850A76" w:rsidP="005C6940">
            <w:pPr>
              <w:spacing w:line="360" w:lineRule="auto"/>
              <w:rPr>
                <w:rFonts w:eastAsia="Times New Roman"/>
                <w:lang w:val="es-DO"/>
              </w:rPr>
            </w:pPr>
            <w:r w:rsidRPr="59A45160">
              <w:rPr>
                <w:rFonts w:eastAsia="Times New Roman"/>
                <w:lang w:val="es-DO"/>
              </w:rPr>
              <w:t>2</w:t>
            </w:r>
          </w:p>
        </w:tc>
      </w:tr>
    </w:tbl>
    <w:p w14:paraId="37DE3A3B" w14:textId="77777777" w:rsidR="0040107A" w:rsidRPr="00015B75" w:rsidRDefault="0040107A" w:rsidP="005C6940">
      <w:pPr>
        <w:pStyle w:val="Ttulo2"/>
        <w:spacing w:line="360" w:lineRule="auto"/>
        <w:rPr>
          <w:rFonts w:eastAsia="Times New Roman" w:cs="Times New Roman"/>
          <w:b/>
          <w:bCs/>
          <w:lang w:val="es-DO"/>
        </w:rPr>
      </w:pPr>
    </w:p>
    <w:p w14:paraId="5E83867D" w14:textId="1D14D7A5" w:rsidR="0040107A" w:rsidRPr="00694794" w:rsidRDefault="3CB85652" w:rsidP="00370655">
      <w:pPr>
        <w:pStyle w:val="Ttulo2"/>
        <w:spacing w:line="360" w:lineRule="auto"/>
        <w:jc w:val="center"/>
        <w:rPr>
          <w:rFonts w:eastAsia="Times New Roman" w:cs="Times New Roman"/>
          <w:i/>
          <w:iCs/>
          <w:sz w:val="28"/>
          <w:szCs w:val="28"/>
          <w:lang w:val="es-DO"/>
        </w:rPr>
      </w:pPr>
      <w:bookmarkStart w:id="59" w:name="_Toc108813518"/>
      <w:bookmarkStart w:id="60" w:name="_Toc122688348"/>
      <w:r w:rsidRPr="59A45160">
        <w:rPr>
          <w:rFonts w:eastAsia="Times New Roman" w:cs="Times New Roman"/>
          <w:i/>
          <w:iCs/>
          <w:lang w:val="es-DO"/>
        </w:rPr>
        <w:t xml:space="preserve">5.3 </w:t>
      </w:r>
      <w:r w:rsidR="51850A76" w:rsidRPr="59A45160">
        <w:rPr>
          <w:rFonts w:eastAsia="Times New Roman" w:cs="Times New Roman"/>
          <w:i/>
          <w:iCs/>
          <w:lang w:val="es-DO"/>
        </w:rPr>
        <w:t>Resultados mediciones del Portal de Transparencia</w:t>
      </w:r>
      <w:bookmarkEnd w:id="59"/>
      <w:bookmarkEnd w:id="60"/>
    </w:p>
    <w:p w14:paraId="70A8CB5B" w14:textId="2299C488" w:rsidR="0040107A" w:rsidRPr="00E4519C" w:rsidRDefault="51850A76" w:rsidP="005C6940">
      <w:pPr>
        <w:pStyle w:val="Sinespaciado"/>
        <w:spacing w:beforeLines="30" w:before="72" w:afterLines="30" w:after="72" w:line="360" w:lineRule="auto"/>
        <w:jc w:val="both"/>
        <w:rPr>
          <w:rFonts w:eastAsia="Times New Roman"/>
          <w:color w:val="767171"/>
          <w:lang w:val="es-DO"/>
        </w:rPr>
      </w:pPr>
      <w:r w:rsidRPr="59A45160">
        <w:rPr>
          <w:rFonts w:eastAsia="Times New Roman"/>
          <w:color w:val="767171" w:themeColor="background2" w:themeShade="80"/>
          <w:lang w:val="es-DO"/>
        </w:rPr>
        <w:t xml:space="preserve">En cumplimiento a los lineamientos establecidos por la Dirección General de Ética e </w:t>
      </w:r>
      <w:r w:rsidRPr="59A45160">
        <w:rPr>
          <w:rFonts w:eastAsia="Times New Roman"/>
          <w:color w:val="767171" w:themeColor="background2" w:themeShade="80"/>
          <w:lang w:val="es-DO"/>
        </w:rPr>
        <w:lastRenderedPageBreak/>
        <w:t xml:space="preserve">Integridad Gubernamental (DIGEIG), el </w:t>
      </w:r>
      <w:proofErr w:type="spellStart"/>
      <w:r w:rsidR="1C06AE30" w:rsidRPr="59A45160">
        <w:rPr>
          <w:rFonts w:eastAsia="Times New Roman"/>
          <w:color w:val="767171" w:themeColor="background2" w:themeShade="80"/>
          <w:lang w:val="es-DO"/>
        </w:rPr>
        <w:t>sub-portal</w:t>
      </w:r>
      <w:proofErr w:type="spellEnd"/>
      <w:r w:rsidRPr="59A45160">
        <w:rPr>
          <w:rFonts w:eastAsia="Times New Roman"/>
          <w:color w:val="767171" w:themeColor="background2" w:themeShade="80"/>
          <w:lang w:val="es-DO"/>
        </w:rPr>
        <w:t xml:space="preserve"> de transparencia del Ministerio está estandarizado conforme a la Resolución 002/2021 y es actualizado mensualmente. </w:t>
      </w:r>
    </w:p>
    <w:p w14:paraId="4B6BD9D8" w14:textId="3D90A858" w:rsidR="00E4519C" w:rsidRPr="00370655" w:rsidRDefault="51850A76" w:rsidP="00370655">
      <w:pPr>
        <w:pStyle w:val="Sinespaciado"/>
        <w:spacing w:beforeLines="30" w:before="72" w:afterLines="30" w:after="72" w:line="360" w:lineRule="auto"/>
        <w:jc w:val="both"/>
        <w:rPr>
          <w:rFonts w:eastAsia="Times New Roman"/>
          <w:color w:val="767171"/>
          <w:lang w:val="es-DO"/>
        </w:rPr>
      </w:pPr>
      <w:bookmarkStart w:id="61" w:name="_Toc119667844"/>
      <w:r w:rsidRPr="59A45160">
        <w:rPr>
          <w:rFonts w:eastAsia="Times New Roman"/>
          <w:color w:val="767171" w:themeColor="background2" w:themeShade="80"/>
          <w:lang w:val="es-DO"/>
        </w:rPr>
        <w:t>La siguiente tabla muestra una comparación de los resultados obtenidos en lo que va del año 2022:</w:t>
      </w:r>
      <w:bookmarkEnd w:id="61"/>
    </w:p>
    <w:tbl>
      <w:tblPr>
        <w:tblStyle w:val="Tablaconcuadrculaclara"/>
        <w:tblW w:w="7938" w:type="dxa"/>
        <w:tblInd w:w="-5" w:type="dxa"/>
        <w:tblLook w:val="04A0" w:firstRow="1" w:lastRow="0" w:firstColumn="1" w:lastColumn="0" w:noHBand="0" w:noVBand="1"/>
      </w:tblPr>
      <w:tblGrid>
        <w:gridCol w:w="3627"/>
        <w:gridCol w:w="4311"/>
      </w:tblGrid>
      <w:tr w:rsidR="0040107A" w:rsidRPr="00F85A31" w14:paraId="586119B3" w14:textId="77777777" w:rsidTr="59A45160">
        <w:trPr>
          <w:trHeight w:val="775"/>
        </w:trPr>
        <w:tc>
          <w:tcPr>
            <w:tcW w:w="3627" w:type="dxa"/>
            <w:shd w:val="clear" w:color="auto" w:fill="011C50"/>
          </w:tcPr>
          <w:p w14:paraId="78840360" w14:textId="77777777" w:rsidR="0040107A" w:rsidRPr="00D80F19" w:rsidRDefault="51850A76" w:rsidP="005C6940">
            <w:pPr>
              <w:spacing w:line="360" w:lineRule="auto"/>
              <w:ind w:left="-386" w:firstLine="386"/>
              <w:rPr>
                <w:rFonts w:eastAsia="Times New Roman"/>
                <w:color w:val="FFFFFF" w:themeColor="background1"/>
                <w:sz w:val="28"/>
                <w:szCs w:val="28"/>
                <w:lang w:val="es-DO"/>
              </w:rPr>
            </w:pPr>
            <w:bookmarkStart w:id="62" w:name="_Toc119667845"/>
            <w:r w:rsidRPr="59A45160">
              <w:rPr>
                <w:rFonts w:eastAsia="Times New Roman"/>
                <w:color w:val="FFFFFF" w:themeColor="background1"/>
                <w:sz w:val="28"/>
                <w:szCs w:val="28"/>
                <w:lang w:val="es-DO"/>
              </w:rPr>
              <w:t>Mes</w:t>
            </w:r>
            <w:bookmarkEnd w:id="62"/>
          </w:p>
        </w:tc>
        <w:tc>
          <w:tcPr>
            <w:tcW w:w="4311" w:type="dxa"/>
            <w:shd w:val="clear" w:color="auto" w:fill="011C50"/>
          </w:tcPr>
          <w:p w14:paraId="7B827F78" w14:textId="77777777" w:rsidR="0040107A" w:rsidRPr="00D80F19" w:rsidRDefault="51850A76" w:rsidP="005C6940">
            <w:pPr>
              <w:spacing w:line="360" w:lineRule="auto"/>
              <w:rPr>
                <w:rFonts w:eastAsia="Times New Roman"/>
                <w:color w:val="FFFFFF" w:themeColor="background1"/>
                <w:sz w:val="28"/>
                <w:szCs w:val="28"/>
                <w:lang w:val="es-DO"/>
              </w:rPr>
            </w:pPr>
            <w:bookmarkStart w:id="63" w:name="_Toc119667846"/>
            <w:r w:rsidRPr="59A45160">
              <w:rPr>
                <w:rFonts w:eastAsia="Times New Roman"/>
                <w:color w:val="FFFFFF" w:themeColor="background1"/>
                <w:sz w:val="28"/>
                <w:szCs w:val="28"/>
                <w:lang w:val="es-DO"/>
              </w:rPr>
              <w:t>Calificación obtenida en la evaluación de la DIGEIG</w:t>
            </w:r>
            <w:bookmarkEnd w:id="63"/>
          </w:p>
        </w:tc>
      </w:tr>
      <w:tr w:rsidR="0040107A" w:rsidRPr="00F85A31" w14:paraId="704751AF" w14:textId="77777777" w:rsidTr="59A45160">
        <w:trPr>
          <w:trHeight w:val="400"/>
        </w:trPr>
        <w:tc>
          <w:tcPr>
            <w:tcW w:w="3627" w:type="dxa"/>
          </w:tcPr>
          <w:p w14:paraId="2023D2A7" w14:textId="59ECFD27" w:rsidR="0040107A" w:rsidRPr="00F85A31" w:rsidRDefault="51850A76" w:rsidP="005C6940">
            <w:pPr>
              <w:spacing w:line="360" w:lineRule="auto"/>
              <w:rPr>
                <w:rFonts w:eastAsia="Times New Roman"/>
                <w:lang w:val="es-DO"/>
              </w:rPr>
            </w:pPr>
            <w:bookmarkStart w:id="64" w:name="_Toc119667847"/>
            <w:r w:rsidRPr="59A45160">
              <w:rPr>
                <w:rFonts w:eastAsia="Times New Roman"/>
                <w:lang w:val="es-DO"/>
              </w:rPr>
              <w:t>Enero</w:t>
            </w:r>
            <w:bookmarkEnd w:id="64"/>
          </w:p>
        </w:tc>
        <w:tc>
          <w:tcPr>
            <w:tcW w:w="4311" w:type="dxa"/>
          </w:tcPr>
          <w:p w14:paraId="1955165B" w14:textId="77777777" w:rsidR="0040107A" w:rsidRPr="00F85A31" w:rsidRDefault="51850A76" w:rsidP="005C6940">
            <w:pPr>
              <w:spacing w:line="360" w:lineRule="auto"/>
              <w:rPr>
                <w:rFonts w:eastAsia="Times New Roman"/>
                <w:lang w:val="es-DO"/>
              </w:rPr>
            </w:pPr>
            <w:bookmarkStart w:id="65" w:name="_Toc119667848"/>
            <w:r w:rsidRPr="59A45160">
              <w:rPr>
                <w:rFonts w:eastAsia="Times New Roman"/>
                <w:lang w:val="es-DO"/>
              </w:rPr>
              <w:t>80.95</w:t>
            </w:r>
            <w:bookmarkEnd w:id="65"/>
          </w:p>
        </w:tc>
      </w:tr>
      <w:tr w:rsidR="0040107A" w:rsidRPr="00F85A31" w14:paraId="5D3402A5" w14:textId="77777777" w:rsidTr="59A45160">
        <w:trPr>
          <w:trHeight w:val="345"/>
        </w:trPr>
        <w:tc>
          <w:tcPr>
            <w:tcW w:w="3627" w:type="dxa"/>
          </w:tcPr>
          <w:p w14:paraId="7B15A25A" w14:textId="36446A75" w:rsidR="0040107A" w:rsidRPr="00F85A31" w:rsidRDefault="51850A76" w:rsidP="005C6940">
            <w:pPr>
              <w:spacing w:line="360" w:lineRule="auto"/>
              <w:rPr>
                <w:rFonts w:eastAsia="Times New Roman"/>
                <w:lang w:val="es-DO"/>
              </w:rPr>
            </w:pPr>
            <w:bookmarkStart w:id="66" w:name="_Toc119667849"/>
            <w:r w:rsidRPr="59A45160">
              <w:rPr>
                <w:rFonts w:eastAsia="Times New Roman"/>
                <w:lang w:val="es-DO"/>
              </w:rPr>
              <w:t>Febrero</w:t>
            </w:r>
            <w:bookmarkEnd w:id="66"/>
          </w:p>
        </w:tc>
        <w:tc>
          <w:tcPr>
            <w:tcW w:w="4311" w:type="dxa"/>
          </w:tcPr>
          <w:p w14:paraId="08025999" w14:textId="77777777" w:rsidR="0040107A" w:rsidRPr="00F85A31" w:rsidRDefault="51850A76" w:rsidP="005C6940">
            <w:pPr>
              <w:spacing w:line="360" w:lineRule="auto"/>
              <w:rPr>
                <w:rFonts w:eastAsia="Times New Roman"/>
                <w:lang w:val="es-DO"/>
              </w:rPr>
            </w:pPr>
            <w:bookmarkStart w:id="67" w:name="_Toc119667850"/>
            <w:r w:rsidRPr="59A45160">
              <w:rPr>
                <w:rFonts w:eastAsia="Times New Roman"/>
                <w:lang w:val="es-DO"/>
              </w:rPr>
              <w:t>79.45</w:t>
            </w:r>
            <w:bookmarkEnd w:id="67"/>
          </w:p>
        </w:tc>
      </w:tr>
      <w:tr w:rsidR="0040107A" w:rsidRPr="00F85A31" w14:paraId="6CDE63F5" w14:textId="77777777" w:rsidTr="59A45160">
        <w:trPr>
          <w:trHeight w:val="355"/>
        </w:trPr>
        <w:tc>
          <w:tcPr>
            <w:tcW w:w="3627" w:type="dxa"/>
          </w:tcPr>
          <w:p w14:paraId="2F565965" w14:textId="2E60D754" w:rsidR="0040107A" w:rsidRPr="00F85A31" w:rsidRDefault="51850A76" w:rsidP="005C6940">
            <w:pPr>
              <w:spacing w:line="360" w:lineRule="auto"/>
              <w:rPr>
                <w:rFonts w:eastAsia="Times New Roman"/>
                <w:lang w:val="es-DO"/>
              </w:rPr>
            </w:pPr>
            <w:bookmarkStart w:id="68" w:name="_Toc119667851"/>
            <w:r w:rsidRPr="59A45160">
              <w:rPr>
                <w:rFonts w:eastAsia="Times New Roman"/>
                <w:lang w:val="es-DO"/>
              </w:rPr>
              <w:t>Marzo</w:t>
            </w:r>
            <w:bookmarkEnd w:id="68"/>
          </w:p>
        </w:tc>
        <w:tc>
          <w:tcPr>
            <w:tcW w:w="4311" w:type="dxa"/>
          </w:tcPr>
          <w:p w14:paraId="1EB04F49" w14:textId="77777777" w:rsidR="0040107A" w:rsidRPr="00F85A31" w:rsidRDefault="51850A76" w:rsidP="005C6940">
            <w:pPr>
              <w:spacing w:line="360" w:lineRule="auto"/>
              <w:rPr>
                <w:rFonts w:eastAsia="Times New Roman"/>
                <w:lang w:val="es-DO"/>
              </w:rPr>
            </w:pPr>
            <w:bookmarkStart w:id="69" w:name="_Toc119667852"/>
            <w:r w:rsidRPr="59A45160">
              <w:rPr>
                <w:rFonts w:eastAsia="Times New Roman"/>
                <w:lang w:val="es-DO"/>
              </w:rPr>
              <w:t>79.55</w:t>
            </w:r>
            <w:bookmarkEnd w:id="69"/>
          </w:p>
        </w:tc>
      </w:tr>
      <w:tr w:rsidR="0040107A" w:rsidRPr="00F85A31" w14:paraId="0D3E3989" w14:textId="77777777" w:rsidTr="59A45160">
        <w:trPr>
          <w:trHeight w:val="355"/>
        </w:trPr>
        <w:tc>
          <w:tcPr>
            <w:tcW w:w="3627" w:type="dxa"/>
          </w:tcPr>
          <w:p w14:paraId="2AAD8FF0" w14:textId="10BAE09F" w:rsidR="0040107A" w:rsidRPr="00F85A31" w:rsidRDefault="51850A76" w:rsidP="005C6940">
            <w:pPr>
              <w:spacing w:line="360" w:lineRule="auto"/>
              <w:rPr>
                <w:rFonts w:eastAsia="Times New Roman"/>
                <w:lang w:val="es-DO"/>
              </w:rPr>
            </w:pPr>
            <w:bookmarkStart w:id="70" w:name="_Toc119667853"/>
            <w:r w:rsidRPr="59A45160">
              <w:rPr>
                <w:rFonts w:eastAsia="Times New Roman"/>
                <w:lang w:val="es-DO"/>
              </w:rPr>
              <w:t>Abril</w:t>
            </w:r>
            <w:bookmarkEnd w:id="70"/>
          </w:p>
        </w:tc>
        <w:tc>
          <w:tcPr>
            <w:tcW w:w="4311" w:type="dxa"/>
          </w:tcPr>
          <w:p w14:paraId="5F77AD3F" w14:textId="77777777" w:rsidR="0040107A" w:rsidRPr="00F85A31" w:rsidRDefault="51850A76" w:rsidP="005C6940">
            <w:pPr>
              <w:spacing w:line="360" w:lineRule="auto"/>
              <w:rPr>
                <w:rFonts w:eastAsia="Times New Roman"/>
                <w:lang w:val="es-DO"/>
              </w:rPr>
            </w:pPr>
            <w:bookmarkStart w:id="71" w:name="_Toc119667854"/>
            <w:r w:rsidRPr="59A45160">
              <w:rPr>
                <w:rFonts w:eastAsia="Times New Roman"/>
                <w:lang w:val="es-DO"/>
              </w:rPr>
              <w:t>77.9</w:t>
            </w:r>
            <w:bookmarkEnd w:id="71"/>
          </w:p>
        </w:tc>
      </w:tr>
      <w:tr w:rsidR="0040107A" w:rsidRPr="00F85A31" w14:paraId="0E5A693E" w14:textId="77777777" w:rsidTr="59A45160">
        <w:trPr>
          <w:trHeight w:val="355"/>
        </w:trPr>
        <w:tc>
          <w:tcPr>
            <w:tcW w:w="3627" w:type="dxa"/>
          </w:tcPr>
          <w:p w14:paraId="2731E29C" w14:textId="4AF48355" w:rsidR="0040107A" w:rsidRPr="00F85A31" w:rsidRDefault="51850A76" w:rsidP="005C6940">
            <w:pPr>
              <w:spacing w:line="360" w:lineRule="auto"/>
              <w:rPr>
                <w:rFonts w:eastAsia="Times New Roman"/>
                <w:lang w:val="es-DO"/>
              </w:rPr>
            </w:pPr>
            <w:bookmarkStart w:id="72" w:name="_Toc119667855"/>
            <w:r w:rsidRPr="59A45160">
              <w:rPr>
                <w:rFonts w:eastAsia="Times New Roman"/>
                <w:lang w:val="es-DO"/>
              </w:rPr>
              <w:t>Mayo</w:t>
            </w:r>
            <w:bookmarkEnd w:id="72"/>
          </w:p>
        </w:tc>
        <w:tc>
          <w:tcPr>
            <w:tcW w:w="4311" w:type="dxa"/>
          </w:tcPr>
          <w:p w14:paraId="3FCF4A19" w14:textId="77777777" w:rsidR="0040107A" w:rsidRPr="00F85A31" w:rsidRDefault="51850A76" w:rsidP="005C6940">
            <w:pPr>
              <w:spacing w:line="360" w:lineRule="auto"/>
              <w:rPr>
                <w:rFonts w:eastAsia="Times New Roman"/>
                <w:lang w:val="es-DO"/>
              </w:rPr>
            </w:pPr>
            <w:bookmarkStart w:id="73" w:name="_Toc119667856"/>
            <w:r w:rsidRPr="59A45160">
              <w:rPr>
                <w:rFonts w:eastAsia="Times New Roman"/>
                <w:lang w:val="es-DO"/>
              </w:rPr>
              <w:t>76.6</w:t>
            </w:r>
            <w:bookmarkEnd w:id="73"/>
          </w:p>
        </w:tc>
      </w:tr>
      <w:tr w:rsidR="0040107A" w:rsidRPr="00F85A31" w14:paraId="2424125C" w14:textId="77777777" w:rsidTr="59A45160">
        <w:trPr>
          <w:trHeight w:val="355"/>
        </w:trPr>
        <w:tc>
          <w:tcPr>
            <w:tcW w:w="3627" w:type="dxa"/>
          </w:tcPr>
          <w:p w14:paraId="3D841FED" w14:textId="5C591C1A" w:rsidR="0040107A" w:rsidRPr="00F85A31" w:rsidRDefault="51850A76" w:rsidP="005C6940">
            <w:pPr>
              <w:spacing w:line="360" w:lineRule="auto"/>
              <w:rPr>
                <w:rFonts w:eastAsia="Times New Roman"/>
                <w:lang w:val="es-DO"/>
              </w:rPr>
            </w:pPr>
            <w:bookmarkStart w:id="74" w:name="_Toc119667857"/>
            <w:r w:rsidRPr="59A45160">
              <w:rPr>
                <w:rFonts w:eastAsia="Times New Roman"/>
                <w:lang w:val="es-DO"/>
              </w:rPr>
              <w:t>Junio</w:t>
            </w:r>
            <w:bookmarkEnd w:id="74"/>
          </w:p>
        </w:tc>
        <w:tc>
          <w:tcPr>
            <w:tcW w:w="4311" w:type="dxa"/>
          </w:tcPr>
          <w:p w14:paraId="10C9ADFA" w14:textId="77777777" w:rsidR="0040107A" w:rsidRPr="00F85A31" w:rsidRDefault="51850A76" w:rsidP="005C6940">
            <w:pPr>
              <w:spacing w:line="360" w:lineRule="auto"/>
              <w:rPr>
                <w:rFonts w:eastAsia="Times New Roman"/>
                <w:lang w:val="es-DO"/>
              </w:rPr>
            </w:pPr>
            <w:bookmarkStart w:id="75" w:name="_Toc119667858"/>
            <w:r w:rsidRPr="59A45160">
              <w:rPr>
                <w:rFonts w:eastAsia="Times New Roman"/>
                <w:lang w:val="es-DO"/>
              </w:rPr>
              <w:t>82.8</w:t>
            </w:r>
            <w:bookmarkEnd w:id="75"/>
          </w:p>
        </w:tc>
      </w:tr>
      <w:tr w:rsidR="0040107A" w:rsidRPr="00F85A31" w14:paraId="0C03A4D8" w14:textId="77777777" w:rsidTr="59A45160">
        <w:trPr>
          <w:trHeight w:val="355"/>
        </w:trPr>
        <w:tc>
          <w:tcPr>
            <w:tcW w:w="3627" w:type="dxa"/>
          </w:tcPr>
          <w:p w14:paraId="16E1124A" w14:textId="18F47931" w:rsidR="0040107A" w:rsidRPr="00F85A31" w:rsidRDefault="51850A76" w:rsidP="005C6940">
            <w:pPr>
              <w:spacing w:line="360" w:lineRule="auto"/>
              <w:rPr>
                <w:rFonts w:eastAsia="Times New Roman"/>
                <w:lang w:val="es-DO"/>
              </w:rPr>
            </w:pPr>
            <w:bookmarkStart w:id="76" w:name="_Toc119667859"/>
            <w:r w:rsidRPr="59A45160">
              <w:rPr>
                <w:rFonts w:eastAsia="Times New Roman"/>
                <w:lang w:val="es-DO"/>
              </w:rPr>
              <w:t>Julio</w:t>
            </w:r>
            <w:bookmarkEnd w:id="76"/>
          </w:p>
        </w:tc>
        <w:tc>
          <w:tcPr>
            <w:tcW w:w="4311" w:type="dxa"/>
          </w:tcPr>
          <w:p w14:paraId="53876391" w14:textId="77777777" w:rsidR="0040107A" w:rsidRPr="00F85A31" w:rsidRDefault="51850A76" w:rsidP="005C6940">
            <w:pPr>
              <w:spacing w:line="360" w:lineRule="auto"/>
              <w:rPr>
                <w:rFonts w:eastAsia="Times New Roman"/>
                <w:lang w:val="es-DO"/>
              </w:rPr>
            </w:pPr>
            <w:bookmarkStart w:id="77" w:name="_Toc119667860"/>
            <w:r w:rsidRPr="59A45160">
              <w:rPr>
                <w:rFonts w:eastAsia="Times New Roman"/>
                <w:lang w:val="es-DO"/>
              </w:rPr>
              <w:t>89.6</w:t>
            </w:r>
            <w:bookmarkEnd w:id="77"/>
          </w:p>
        </w:tc>
      </w:tr>
      <w:tr w:rsidR="0040107A" w:rsidRPr="00F85A31" w14:paraId="5FCBF9B7" w14:textId="77777777" w:rsidTr="59A45160">
        <w:trPr>
          <w:trHeight w:val="355"/>
        </w:trPr>
        <w:tc>
          <w:tcPr>
            <w:tcW w:w="3627" w:type="dxa"/>
          </w:tcPr>
          <w:p w14:paraId="02D7ACEB" w14:textId="77A68C78" w:rsidR="0040107A" w:rsidRPr="00F85A31" w:rsidRDefault="51850A76" w:rsidP="005C6940">
            <w:pPr>
              <w:spacing w:line="360" w:lineRule="auto"/>
              <w:rPr>
                <w:rFonts w:eastAsia="Times New Roman"/>
                <w:lang w:val="es-DO"/>
              </w:rPr>
            </w:pPr>
            <w:bookmarkStart w:id="78" w:name="_Toc119667861"/>
            <w:r w:rsidRPr="59A45160">
              <w:rPr>
                <w:rFonts w:eastAsia="Times New Roman"/>
                <w:lang w:val="es-DO"/>
              </w:rPr>
              <w:t>Agosto</w:t>
            </w:r>
            <w:bookmarkEnd w:id="78"/>
            <w:r w:rsidRPr="59A45160">
              <w:rPr>
                <w:rFonts w:eastAsia="Times New Roman"/>
                <w:lang w:val="es-DO"/>
              </w:rPr>
              <w:t xml:space="preserve"> </w:t>
            </w:r>
          </w:p>
        </w:tc>
        <w:tc>
          <w:tcPr>
            <w:tcW w:w="4311" w:type="dxa"/>
          </w:tcPr>
          <w:p w14:paraId="27115A8F" w14:textId="77777777" w:rsidR="0040107A" w:rsidRPr="00F85A31" w:rsidRDefault="51850A76" w:rsidP="005C6940">
            <w:pPr>
              <w:spacing w:line="360" w:lineRule="auto"/>
              <w:rPr>
                <w:rFonts w:eastAsia="Times New Roman"/>
                <w:lang w:val="es-DO"/>
              </w:rPr>
            </w:pPr>
            <w:bookmarkStart w:id="79" w:name="_Toc119667862"/>
            <w:r w:rsidRPr="59A45160">
              <w:rPr>
                <w:rFonts w:eastAsia="Times New Roman"/>
                <w:lang w:val="es-DO"/>
              </w:rPr>
              <w:t>92.85</w:t>
            </w:r>
            <w:bookmarkEnd w:id="79"/>
          </w:p>
        </w:tc>
      </w:tr>
      <w:tr w:rsidR="0040107A" w:rsidRPr="00F85A31" w14:paraId="24F198C7" w14:textId="77777777" w:rsidTr="59A45160">
        <w:trPr>
          <w:trHeight w:val="345"/>
        </w:trPr>
        <w:tc>
          <w:tcPr>
            <w:tcW w:w="3627" w:type="dxa"/>
          </w:tcPr>
          <w:p w14:paraId="2F37C330" w14:textId="6B1C2759" w:rsidR="0040107A" w:rsidRPr="00F85A31" w:rsidRDefault="51850A76" w:rsidP="005C6940">
            <w:pPr>
              <w:spacing w:line="360" w:lineRule="auto"/>
              <w:rPr>
                <w:rFonts w:eastAsia="Times New Roman"/>
                <w:lang w:val="es-DO"/>
              </w:rPr>
            </w:pPr>
            <w:bookmarkStart w:id="80" w:name="_Toc119667863"/>
            <w:r w:rsidRPr="59A45160">
              <w:rPr>
                <w:rFonts w:eastAsia="Times New Roman"/>
                <w:lang w:val="es-DO"/>
              </w:rPr>
              <w:t>Septiembre</w:t>
            </w:r>
            <w:bookmarkEnd w:id="80"/>
            <w:r w:rsidRPr="59A45160">
              <w:rPr>
                <w:rFonts w:eastAsia="Times New Roman"/>
                <w:lang w:val="es-DO"/>
              </w:rPr>
              <w:t xml:space="preserve"> </w:t>
            </w:r>
          </w:p>
        </w:tc>
        <w:tc>
          <w:tcPr>
            <w:tcW w:w="4311" w:type="dxa"/>
          </w:tcPr>
          <w:p w14:paraId="0947DCE3" w14:textId="77777777" w:rsidR="0040107A" w:rsidRPr="00F85A31" w:rsidRDefault="51850A76" w:rsidP="005C6940">
            <w:pPr>
              <w:spacing w:line="360" w:lineRule="auto"/>
              <w:rPr>
                <w:rFonts w:eastAsia="Times New Roman"/>
                <w:lang w:val="es-DO"/>
              </w:rPr>
            </w:pPr>
            <w:bookmarkStart w:id="81" w:name="_Toc119667864"/>
            <w:r w:rsidRPr="59A45160">
              <w:rPr>
                <w:rFonts w:eastAsia="Times New Roman"/>
                <w:lang w:val="es-DO"/>
              </w:rPr>
              <w:t>93</w:t>
            </w:r>
            <w:bookmarkEnd w:id="81"/>
          </w:p>
        </w:tc>
      </w:tr>
      <w:tr w:rsidR="0040107A" w:rsidRPr="00F85A31" w14:paraId="57320918" w14:textId="77777777" w:rsidTr="59A45160">
        <w:trPr>
          <w:trHeight w:val="345"/>
        </w:trPr>
        <w:tc>
          <w:tcPr>
            <w:tcW w:w="3627" w:type="dxa"/>
          </w:tcPr>
          <w:p w14:paraId="637ED97E" w14:textId="77777777" w:rsidR="0040107A" w:rsidRPr="00F85A31" w:rsidRDefault="51850A76" w:rsidP="005C6940">
            <w:pPr>
              <w:spacing w:line="360" w:lineRule="auto"/>
              <w:rPr>
                <w:rFonts w:eastAsia="Times New Roman"/>
                <w:lang w:val="es-DO"/>
              </w:rPr>
            </w:pPr>
            <w:r w:rsidRPr="59A45160">
              <w:rPr>
                <w:rFonts w:eastAsia="Times New Roman"/>
                <w:lang w:val="es-DO"/>
              </w:rPr>
              <w:t xml:space="preserve">Octubre </w:t>
            </w:r>
          </w:p>
        </w:tc>
        <w:tc>
          <w:tcPr>
            <w:tcW w:w="4311" w:type="dxa"/>
          </w:tcPr>
          <w:p w14:paraId="146A9064" w14:textId="77777777" w:rsidR="0040107A" w:rsidRPr="00F85A31" w:rsidRDefault="51850A76" w:rsidP="005C6940">
            <w:pPr>
              <w:spacing w:line="360" w:lineRule="auto"/>
              <w:rPr>
                <w:rFonts w:eastAsia="Times New Roman"/>
                <w:lang w:val="es-DO"/>
              </w:rPr>
            </w:pPr>
            <w:r w:rsidRPr="59A45160">
              <w:rPr>
                <w:rFonts w:eastAsia="Times New Roman"/>
                <w:lang w:val="es-DO"/>
              </w:rPr>
              <w:t>En proceso de evaluación</w:t>
            </w:r>
          </w:p>
        </w:tc>
      </w:tr>
    </w:tbl>
    <w:p w14:paraId="28B9C0B3" w14:textId="77777777" w:rsidR="00370655" w:rsidRDefault="00370655" w:rsidP="005C6940">
      <w:pPr>
        <w:spacing w:line="360" w:lineRule="auto"/>
        <w:rPr>
          <w:rFonts w:eastAsia="Times New Roman"/>
          <w:b/>
          <w:bCs/>
          <w:lang w:val="es-DO"/>
        </w:rPr>
      </w:pPr>
      <w:bookmarkStart w:id="82" w:name="_Toc502735785"/>
      <w:bookmarkStart w:id="83" w:name="_Toc119667865"/>
    </w:p>
    <w:p w14:paraId="54BA59A2" w14:textId="4EE455BB" w:rsidR="0040107A" w:rsidRPr="00000972" w:rsidRDefault="51850A76" w:rsidP="005C6940">
      <w:pPr>
        <w:spacing w:line="360" w:lineRule="auto"/>
        <w:rPr>
          <w:rFonts w:eastAsia="Times New Roman"/>
          <w:b/>
          <w:bCs/>
          <w:lang w:val="es-DO"/>
        </w:rPr>
      </w:pPr>
      <w:r w:rsidRPr="59A45160">
        <w:rPr>
          <w:rFonts w:eastAsia="Times New Roman"/>
          <w:b/>
          <w:bCs/>
          <w:lang w:val="es-DO"/>
        </w:rPr>
        <w:t>Portal Datos Abiertos</w:t>
      </w:r>
      <w:bookmarkEnd w:id="82"/>
      <w:bookmarkEnd w:id="83"/>
      <w:r w:rsidRPr="59A45160">
        <w:rPr>
          <w:rFonts w:eastAsia="Times New Roman"/>
          <w:b/>
          <w:bCs/>
          <w:lang w:val="es-DO"/>
        </w:rPr>
        <w:t xml:space="preserve"> </w:t>
      </w:r>
    </w:p>
    <w:p w14:paraId="3DF77BDF" w14:textId="6A7132A5" w:rsidR="00C8617D" w:rsidRDefault="51850A76" w:rsidP="005C6940">
      <w:pPr>
        <w:pStyle w:val="Sinespaciado"/>
        <w:spacing w:beforeLines="30" w:before="72" w:afterLines="30" w:after="72" w:line="360" w:lineRule="auto"/>
        <w:jc w:val="both"/>
        <w:rPr>
          <w:rFonts w:eastAsia="Times New Roman"/>
          <w:color w:val="767171"/>
          <w:lang w:val="es-DO"/>
        </w:rPr>
      </w:pPr>
      <w:bookmarkStart w:id="84" w:name="_Toc119667866"/>
      <w:r w:rsidRPr="59A45160">
        <w:rPr>
          <w:rFonts w:eastAsia="Times New Roman"/>
          <w:color w:val="767171" w:themeColor="background2" w:themeShade="80"/>
          <w:lang w:val="es-DO"/>
        </w:rPr>
        <w:t xml:space="preserve">Dando continuidad a lo estipulado en la Norma sobre Publicación de Datos Abiertos del Gobierno Dominicano (NORTIC A3); norma que establece las pautas necesarias para la correcta implementación de Datos Abiertos en el Estado Dominicano; son publicados tres conjuntos de datos en los formatos requeridos por la OGTIC, a los fines de que puedan ser reutilizados por los ciudadanos. </w:t>
      </w:r>
      <w:bookmarkEnd w:id="84"/>
    </w:p>
    <w:p w14:paraId="3F4AEE14" w14:textId="77777777" w:rsidR="00B86B8E" w:rsidRDefault="00B86B8E" w:rsidP="005C6940">
      <w:pPr>
        <w:pStyle w:val="Sinespaciado"/>
        <w:spacing w:beforeLines="30" w:before="72" w:afterLines="30" w:after="72" w:line="360" w:lineRule="auto"/>
        <w:jc w:val="both"/>
        <w:rPr>
          <w:rFonts w:eastAsia="Times New Roman"/>
          <w:color w:val="767171"/>
          <w:lang w:val="es-DO"/>
        </w:rPr>
      </w:pPr>
    </w:p>
    <w:p w14:paraId="5FC46E48" w14:textId="77777777" w:rsidR="00B86B8E" w:rsidRDefault="00B86B8E" w:rsidP="005C6940">
      <w:pPr>
        <w:pStyle w:val="Sinespaciado"/>
        <w:spacing w:beforeLines="30" w:before="72" w:afterLines="30" w:after="72" w:line="360" w:lineRule="auto"/>
        <w:jc w:val="both"/>
        <w:rPr>
          <w:rFonts w:eastAsia="Times New Roman"/>
          <w:color w:val="767171"/>
          <w:lang w:val="es-DO"/>
        </w:rPr>
      </w:pPr>
    </w:p>
    <w:p w14:paraId="0660FB6E" w14:textId="77777777" w:rsidR="00370655" w:rsidRPr="00B86B8E" w:rsidRDefault="00370655" w:rsidP="005C6940">
      <w:pPr>
        <w:pStyle w:val="Sinespaciado"/>
        <w:spacing w:beforeLines="30" w:before="72" w:afterLines="30" w:after="72" w:line="360" w:lineRule="auto"/>
        <w:jc w:val="both"/>
        <w:rPr>
          <w:rFonts w:eastAsia="Times New Roman"/>
          <w:color w:val="767171"/>
          <w:lang w:val="es-DO"/>
        </w:rPr>
      </w:pPr>
    </w:p>
    <w:p w14:paraId="06A827E3" w14:textId="256281DD" w:rsidR="00485B71" w:rsidRPr="00694794" w:rsidRDefault="53C782F2" w:rsidP="005C6940">
      <w:pPr>
        <w:pStyle w:val="Ttulo1"/>
        <w:rPr>
          <w:rFonts w:eastAsia="Times New Roman" w:cs="Times New Roman"/>
        </w:rPr>
      </w:pPr>
      <w:bookmarkStart w:id="85" w:name="_Toc122688349"/>
      <w:r w:rsidRPr="59A45160">
        <w:rPr>
          <w:rFonts w:eastAsia="Times New Roman" w:cs="Times New Roman"/>
        </w:rPr>
        <w:lastRenderedPageBreak/>
        <w:t xml:space="preserve">VI. </w:t>
      </w:r>
      <w:r w:rsidR="008E7283" w:rsidRPr="59A45160">
        <w:rPr>
          <w:rFonts w:eastAsia="Times New Roman" w:cs="Times New Roman"/>
        </w:rPr>
        <w:t>PROYECCIONES AL PRÓXIMO AÑO</w:t>
      </w:r>
      <w:bookmarkEnd w:id="85"/>
    </w:p>
    <w:p w14:paraId="7C0ED659" w14:textId="77777777" w:rsidR="00485B71" w:rsidRPr="00D60090" w:rsidRDefault="00485B71" w:rsidP="005C6940">
      <w:pPr>
        <w:spacing w:beforeLines="30" w:before="72" w:afterLines="30" w:after="72" w:line="360" w:lineRule="auto"/>
        <w:jc w:val="center"/>
        <w:rPr>
          <w:rFonts w:eastAsia="Times New Roman"/>
          <w:sz w:val="18"/>
          <w:szCs w:val="18"/>
          <w:lang w:val="es-DO"/>
        </w:rPr>
      </w:pPr>
      <w:r w:rsidRPr="00D60090">
        <w:rPr>
          <w:rFonts w:eastAsia="Calibri"/>
          <w:noProof/>
          <w:color w:val="2B579A"/>
          <w:sz w:val="18"/>
          <w:shd w:val="clear" w:color="auto" w:fill="E6E6E6"/>
          <w:lang w:val="es-DO"/>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6="http://schemas.microsoft.com/office/drawing/2014/main" xmlns:c="http://schemas.openxmlformats.org/drawingml/2006/chart" xmlns:a="http://schemas.openxmlformats.org/drawingml/2006/main" xmlns:pic="http://schemas.openxmlformats.org/drawingml/2006/picture" xmlns:a14="http://schemas.microsoft.com/office/drawing/2010/main">
            <w:pict w14:anchorId="18452B4A">
              <v:line id="Straight Connector 10"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77.5pt,7.9pt" to="214pt,7.9pt" w14:anchorId="07C0AF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v:stroke joinstyle="miter"/>
                <w10:wrap anchorx="margin"/>
              </v:line>
            </w:pict>
          </mc:Fallback>
        </mc:AlternateContent>
      </w:r>
    </w:p>
    <w:p w14:paraId="63AA2B9D" w14:textId="4680977E" w:rsidR="00485B71" w:rsidRPr="00FC0D9A" w:rsidRDefault="008E7283" w:rsidP="005C6940">
      <w:pPr>
        <w:spacing w:beforeLines="30" w:before="72" w:afterLines="30" w:after="72" w:line="360" w:lineRule="auto"/>
        <w:jc w:val="center"/>
        <w:rPr>
          <w:rFonts w:eastAsia="Times New Roman"/>
          <w:lang w:val="es-DO"/>
        </w:rPr>
      </w:pPr>
      <w:r w:rsidRPr="59A45160">
        <w:rPr>
          <w:rFonts w:eastAsia="Times New Roman"/>
          <w:lang w:val="es-DO"/>
        </w:rPr>
        <w:t>Memoria institucional 2022</w:t>
      </w:r>
    </w:p>
    <w:p w14:paraId="1874C3F7" w14:textId="6E08A737" w:rsidR="00881DE7" w:rsidRDefault="06EC2F2E" w:rsidP="00B53143">
      <w:pPr>
        <w:pStyle w:val="Prrafodelista"/>
        <w:numPr>
          <w:ilvl w:val="0"/>
          <w:numId w:val="14"/>
        </w:numPr>
        <w:spacing w:beforeLines="30" w:before="72" w:afterLines="30" w:after="72" w:line="360" w:lineRule="auto"/>
        <w:ind w:left="426"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C</w:t>
      </w:r>
      <w:r w:rsidR="3B9806CE" w:rsidRPr="59A45160">
        <w:rPr>
          <w:rFonts w:ascii="Times New Roman" w:eastAsia="Times New Roman" w:hAnsi="Times New Roman"/>
          <w:color w:val="767171"/>
          <w:spacing w:val="20"/>
          <w:lang w:val="es-DO"/>
        </w:rPr>
        <w:t>reación</w:t>
      </w:r>
      <w:r w:rsidR="46B239EB" w:rsidRPr="59A45160">
        <w:rPr>
          <w:rFonts w:ascii="Times New Roman" w:eastAsia="Times New Roman" w:hAnsi="Times New Roman"/>
          <w:color w:val="767171"/>
          <w:spacing w:val="20"/>
          <w:lang w:val="es-DO"/>
        </w:rPr>
        <w:t xml:space="preserve"> e implementación</w:t>
      </w:r>
      <w:r w:rsidR="3B9806CE" w:rsidRPr="59A45160">
        <w:rPr>
          <w:rFonts w:ascii="Times New Roman" w:eastAsia="Times New Roman" w:hAnsi="Times New Roman"/>
          <w:color w:val="767171"/>
          <w:spacing w:val="20"/>
          <w:lang w:val="es-DO"/>
        </w:rPr>
        <w:t xml:space="preserve"> de la cuenta satélite del sector cultura como parte del fortalecimiento de indicadores estadísticos.</w:t>
      </w:r>
    </w:p>
    <w:p w14:paraId="78FA2E90" w14:textId="77777777" w:rsidR="00DF68B9" w:rsidRDefault="369397D9" w:rsidP="00B53143">
      <w:pPr>
        <w:pStyle w:val="Prrafodelista"/>
        <w:numPr>
          <w:ilvl w:val="0"/>
          <w:numId w:val="14"/>
        </w:numPr>
        <w:spacing w:beforeLines="30" w:before="72" w:afterLines="30" w:after="72" w:line="360" w:lineRule="auto"/>
        <w:ind w:left="426"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Implementación de estrategias para articular la relación funcional entre Cultura y Educación en el contexto social de la región SICA, la elaboración de una Política Cultural de Jóvenes de la Región SICA.</w:t>
      </w:r>
    </w:p>
    <w:p w14:paraId="0049D9AD" w14:textId="44FB8679" w:rsidR="001706CC" w:rsidRDefault="369397D9" w:rsidP="00B53143">
      <w:pPr>
        <w:pStyle w:val="Prrafodelista"/>
        <w:numPr>
          <w:ilvl w:val="0"/>
          <w:numId w:val="14"/>
        </w:numPr>
        <w:spacing w:beforeLines="30" w:before="72" w:afterLines="30" w:after="72" w:line="360" w:lineRule="auto"/>
        <w:ind w:left="426"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Creación de un programa de formación continua para el aumento de capacidades técnicas culturales en la</w:t>
      </w:r>
      <w:r w:rsidR="30913DEE" w:rsidRPr="59A45160">
        <w:rPr>
          <w:rFonts w:ascii="Times New Roman" w:eastAsia="Times New Roman" w:hAnsi="Times New Roman"/>
          <w:color w:val="767171"/>
          <w:spacing w:val="20"/>
          <w:lang w:val="es-DO"/>
        </w:rPr>
        <w:t xml:space="preserve"> Coordinación Educativa y Cultural </w:t>
      </w:r>
      <w:r w:rsidR="49F9D980" w:rsidRPr="59A45160">
        <w:rPr>
          <w:rFonts w:ascii="Times New Roman" w:eastAsia="Times New Roman" w:hAnsi="Times New Roman"/>
          <w:color w:val="767171"/>
          <w:spacing w:val="20"/>
          <w:lang w:val="es-DO"/>
        </w:rPr>
        <w:t>Centroamericana (</w:t>
      </w:r>
      <w:r w:rsidRPr="59A45160">
        <w:rPr>
          <w:rFonts w:ascii="Times New Roman" w:eastAsia="Times New Roman" w:hAnsi="Times New Roman"/>
          <w:color w:val="767171"/>
          <w:spacing w:val="20"/>
          <w:lang w:val="es-DO"/>
        </w:rPr>
        <w:t>CECC</w:t>
      </w:r>
      <w:r w:rsidR="30913DEE" w:rsidRPr="59A45160">
        <w:rPr>
          <w:rFonts w:ascii="Times New Roman" w:eastAsia="Times New Roman" w:hAnsi="Times New Roman"/>
          <w:color w:val="767171"/>
          <w:spacing w:val="20"/>
          <w:lang w:val="es-DO"/>
        </w:rPr>
        <w:t>)</w:t>
      </w:r>
      <w:r w:rsidRPr="59A45160">
        <w:rPr>
          <w:rFonts w:ascii="Times New Roman" w:eastAsia="Times New Roman" w:hAnsi="Times New Roman"/>
          <w:color w:val="767171"/>
          <w:spacing w:val="20"/>
          <w:lang w:val="es-DO"/>
        </w:rPr>
        <w:t xml:space="preserve"> y Ministerios de Cultura.</w:t>
      </w:r>
    </w:p>
    <w:p w14:paraId="55096CCD" w14:textId="7A61AD6F" w:rsidR="006B01FE" w:rsidRDefault="443C1E0E" w:rsidP="00B53143">
      <w:pPr>
        <w:pStyle w:val="Prrafodelista"/>
        <w:numPr>
          <w:ilvl w:val="0"/>
          <w:numId w:val="14"/>
        </w:numPr>
        <w:spacing w:beforeLines="30" w:before="72" w:afterLines="30" w:after="72" w:line="360" w:lineRule="auto"/>
        <w:ind w:left="426"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Creación</w:t>
      </w:r>
      <w:r w:rsidR="7445F7B8" w:rsidRPr="59A45160">
        <w:rPr>
          <w:rFonts w:ascii="Times New Roman" w:eastAsia="Times New Roman" w:hAnsi="Times New Roman"/>
          <w:color w:val="767171"/>
          <w:spacing w:val="20"/>
          <w:lang w:val="es-DO"/>
        </w:rPr>
        <w:t xml:space="preserve"> y puesta en marcha</w:t>
      </w:r>
      <w:r w:rsidRPr="59A45160">
        <w:rPr>
          <w:rFonts w:ascii="Times New Roman" w:eastAsia="Times New Roman" w:hAnsi="Times New Roman"/>
          <w:color w:val="767171"/>
          <w:spacing w:val="20"/>
          <w:lang w:val="es-DO"/>
        </w:rPr>
        <w:t xml:space="preserve"> de la </w:t>
      </w:r>
      <w:r w:rsidR="303DE10A" w:rsidRPr="59A45160">
        <w:rPr>
          <w:rFonts w:ascii="Times New Roman" w:eastAsia="Times New Roman" w:hAnsi="Times New Roman"/>
          <w:color w:val="767171"/>
          <w:spacing w:val="20"/>
          <w:lang w:val="es-DO"/>
        </w:rPr>
        <w:t>Universidad Nacional de las Artes, la Cultura y el Patrimonio</w:t>
      </w:r>
      <w:r w:rsidR="46B239EB" w:rsidRPr="59A45160">
        <w:rPr>
          <w:rFonts w:ascii="Times New Roman" w:eastAsia="Times New Roman" w:hAnsi="Times New Roman"/>
          <w:color w:val="767171"/>
          <w:spacing w:val="20"/>
          <w:lang w:val="es-DO"/>
        </w:rPr>
        <w:t>.</w:t>
      </w:r>
    </w:p>
    <w:p w14:paraId="4088A74E" w14:textId="674C6068" w:rsidR="008B4C2E" w:rsidRPr="002F0F7C" w:rsidRDefault="46B239EB" w:rsidP="00B53143">
      <w:pPr>
        <w:pStyle w:val="Prrafodelista"/>
        <w:numPr>
          <w:ilvl w:val="0"/>
          <w:numId w:val="14"/>
        </w:numPr>
        <w:spacing w:beforeLines="30" w:before="72" w:afterLines="30" w:after="72" w:line="360" w:lineRule="auto"/>
        <w:ind w:left="426"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 xml:space="preserve">Puesta en </w:t>
      </w:r>
      <w:proofErr w:type="spellStart"/>
      <w:r w:rsidRPr="59A45160">
        <w:rPr>
          <w:rFonts w:ascii="Times New Roman" w:eastAsia="Times New Roman" w:hAnsi="Times New Roman"/>
          <w:color w:val="767171"/>
          <w:spacing w:val="20"/>
          <w:lang w:val="es-DO"/>
        </w:rPr>
        <w:t>marca</w:t>
      </w:r>
      <w:proofErr w:type="spellEnd"/>
      <w:r w:rsidRPr="59A45160">
        <w:rPr>
          <w:rFonts w:ascii="Times New Roman" w:eastAsia="Times New Roman" w:hAnsi="Times New Roman"/>
          <w:color w:val="767171"/>
          <w:spacing w:val="20"/>
          <w:lang w:val="es-DO"/>
        </w:rPr>
        <w:t xml:space="preserve"> del Bono Cultura. </w:t>
      </w:r>
    </w:p>
    <w:p w14:paraId="62311297" w14:textId="494983AD" w:rsidR="007C21F5" w:rsidRDefault="2A240F70" w:rsidP="00B53143">
      <w:pPr>
        <w:pStyle w:val="Prrafodelista"/>
        <w:numPr>
          <w:ilvl w:val="0"/>
          <w:numId w:val="16"/>
        </w:numPr>
        <w:spacing w:beforeLines="30" w:before="72" w:afterLines="30" w:after="72" w:line="360" w:lineRule="auto"/>
        <w:ind w:left="426"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Plan de Acción de Ciudad Colonial en coordinación con el Ministerio de Turismo y el CEIZTUR</w:t>
      </w:r>
      <w:r w:rsidR="76F10E2C" w:rsidRPr="59A45160">
        <w:rPr>
          <w:rFonts w:ascii="Times New Roman" w:eastAsia="Times New Roman" w:hAnsi="Times New Roman"/>
          <w:color w:val="767171"/>
          <w:spacing w:val="20"/>
          <w:lang w:val="es-DO"/>
        </w:rPr>
        <w:t>.</w:t>
      </w:r>
    </w:p>
    <w:p w14:paraId="244D6ABA" w14:textId="3EEA0509" w:rsidR="00612990" w:rsidRPr="007C21F5" w:rsidRDefault="76F10E2C" w:rsidP="00B53143">
      <w:pPr>
        <w:pStyle w:val="Prrafodelista"/>
        <w:numPr>
          <w:ilvl w:val="0"/>
          <w:numId w:val="16"/>
        </w:numPr>
        <w:spacing w:beforeLines="30" w:before="72" w:afterLines="30" w:after="72" w:line="360" w:lineRule="auto"/>
        <w:ind w:left="426"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Anteproyecto Ruinas del Hospital San Nicolás de Bari, Santo Domingo, para proyecto Plan de Acción de Ciudad Colonial</w:t>
      </w:r>
    </w:p>
    <w:p w14:paraId="0C4E8FFF" w14:textId="2EED570B" w:rsidR="000B5C4F" w:rsidRPr="007C21F5" w:rsidRDefault="6494B854" w:rsidP="00B53143">
      <w:pPr>
        <w:pStyle w:val="Prrafodelista"/>
        <w:numPr>
          <w:ilvl w:val="0"/>
          <w:numId w:val="16"/>
        </w:numPr>
        <w:spacing w:beforeLines="30" w:before="72" w:afterLines="30" w:after="72" w:line="360" w:lineRule="auto"/>
        <w:ind w:left="426"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Intervención 17 edificaciones y reparación área exterior y caminerías en Parque Histórico y Arqueológico La Isabela, por Comisión Presidencial de Apoyo al Desarrollo Provincial</w:t>
      </w:r>
      <w:r w:rsidR="4B0C0051" w:rsidRPr="59A45160">
        <w:rPr>
          <w:rFonts w:ascii="Times New Roman" w:eastAsia="Times New Roman" w:hAnsi="Times New Roman"/>
          <w:color w:val="767171"/>
          <w:spacing w:val="20"/>
          <w:lang w:val="es-DO"/>
        </w:rPr>
        <w:t>.</w:t>
      </w:r>
    </w:p>
    <w:p w14:paraId="7D796F76" w14:textId="2FF396C3" w:rsidR="004F099D" w:rsidRPr="007C21F5" w:rsidRDefault="4B0C0051" w:rsidP="00B53143">
      <w:pPr>
        <w:pStyle w:val="Prrafodelista"/>
        <w:numPr>
          <w:ilvl w:val="0"/>
          <w:numId w:val="16"/>
        </w:numPr>
        <w:spacing w:beforeLines="30" w:before="72" w:afterLines="30" w:after="72" w:line="360" w:lineRule="auto"/>
        <w:ind w:left="426"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Intervención puntual en edificaciones patrimoniales en el Centro Histórico de Puerto Plata; rescatar el inmueble que aloja el Club de Comercio. Revitalizar edificios en ruinas en la Puntilla de Puerto Plata. Restaurar inmuebles varios.</w:t>
      </w:r>
    </w:p>
    <w:p w14:paraId="2EEB903B" w14:textId="3F44BBBE" w:rsidR="00C76735" w:rsidRDefault="27046255" w:rsidP="00B53143">
      <w:pPr>
        <w:pStyle w:val="Prrafodelista"/>
        <w:numPr>
          <w:ilvl w:val="0"/>
          <w:numId w:val="16"/>
        </w:numPr>
        <w:spacing w:beforeLines="30" w:before="72" w:afterLines="30" w:after="72" w:line="360" w:lineRule="auto"/>
        <w:ind w:left="426"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Proyecto Restauración de Inmueble Inventariados en Sánchez, Samaná.</w:t>
      </w:r>
    </w:p>
    <w:p w14:paraId="4AE33859" w14:textId="06CE650D" w:rsidR="00A95F92" w:rsidRPr="007C21F5" w:rsidRDefault="1776BC72" w:rsidP="00B53143">
      <w:pPr>
        <w:pStyle w:val="Prrafodelista"/>
        <w:numPr>
          <w:ilvl w:val="0"/>
          <w:numId w:val="16"/>
        </w:numPr>
        <w:spacing w:beforeLines="30" w:before="72" w:afterLines="30" w:after="72" w:line="360" w:lineRule="auto"/>
        <w:ind w:left="426" w:hanging="284"/>
        <w:jc w:val="both"/>
        <w:rPr>
          <w:rFonts w:ascii="Times New Roman" w:eastAsia="Times New Roman" w:hAnsi="Times New Roman"/>
          <w:color w:val="767171"/>
          <w:spacing w:val="20"/>
          <w:lang w:val="es-DO"/>
        </w:rPr>
      </w:pPr>
      <w:r w:rsidRPr="59A45160">
        <w:rPr>
          <w:rFonts w:ascii="Times New Roman" w:eastAsia="Times New Roman" w:hAnsi="Times New Roman"/>
          <w:color w:val="767171"/>
          <w:spacing w:val="20"/>
          <w:lang w:val="es-DO"/>
        </w:rPr>
        <w:t xml:space="preserve">Propuesta de anteproyecto y Puesta en Valor del Ingenio Santa Ana de </w:t>
      </w:r>
      <w:proofErr w:type="spellStart"/>
      <w:r w:rsidRPr="59A45160">
        <w:rPr>
          <w:rFonts w:ascii="Times New Roman" w:eastAsia="Times New Roman" w:hAnsi="Times New Roman"/>
          <w:color w:val="767171"/>
          <w:spacing w:val="20"/>
          <w:lang w:val="es-DO"/>
        </w:rPr>
        <w:t>Engombe</w:t>
      </w:r>
      <w:proofErr w:type="spellEnd"/>
      <w:r w:rsidRPr="59A45160">
        <w:rPr>
          <w:rFonts w:ascii="Times New Roman" w:eastAsia="Times New Roman" w:hAnsi="Times New Roman"/>
          <w:color w:val="767171"/>
          <w:spacing w:val="20"/>
          <w:lang w:val="es-DO"/>
        </w:rPr>
        <w:t>, Santo Domingo Oeste</w:t>
      </w:r>
      <w:r w:rsidR="058D820B" w:rsidRPr="59A45160">
        <w:rPr>
          <w:rFonts w:ascii="Times New Roman" w:eastAsia="Times New Roman" w:hAnsi="Times New Roman"/>
          <w:color w:val="767171"/>
          <w:spacing w:val="20"/>
          <w:lang w:val="es-DO"/>
        </w:rPr>
        <w:t>.</w:t>
      </w:r>
    </w:p>
    <w:p w14:paraId="7A0A5C4E" w14:textId="7E86FB30" w:rsidR="00FE7AB7" w:rsidRPr="00B53143" w:rsidRDefault="6AD316EF" w:rsidP="005C6940">
      <w:pPr>
        <w:pStyle w:val="Prrafodelista"/>
        <w:numPr>
          <w:ilvl w:val="0"/>
          <w:numId w:val="16"/>
        </w:numPr>
        <w:spacing w:beforeLines="30" w:before="72" w:afterLines="30" w:after="72" w:line="360" w:lineRule="auto"/>
        <w:ind w:left="426" w:hanging="284"/>
        <w:jc w:val="both"/>
        <w:rPr>
          <w:rFonts w:ascii="Times New Roman" w:eastAsia="Times New Roman" w:hAnsi="Times New Roman"/>
          <w:color w:val="767171"/>
          <w:spacing w:val="20"/>
          <w:lang w:val="es-DO"/>
        </w:rPr>
      </w:pPr>
      <w:r w:rsidRPr="003423F9">
        <w:rPr>
          <w:rFonts w:ascii="Times New Roman" w:eastAsia="Times New Roman" w:hAnsi="Times New Roman"/>
          <w:color w:val="767171"/>
          <w:spacing w:val="20"/>
          <w:lang w:val="es-DO"/>
        </w:rPr>
        <w:lastRenderedPageBreak/>
        <w:t>Programa Cultura en mi barri</w:t>
      </w:r>
      <w:r w:rsidR="00B53143">
        <w:rPr>
          <w:rFonts w:ascii="Times New Roman" w:eastAsia="Times New Roman" w:hAnsi="Times New Roman"/>
          <w:color w:val="767171"/>
          <w:spacing w:val="20"/>
          <w:lang w:val="es-DO"/>
        </w:rPr>
        <w:t>o.</w:t>
      </w:r>
    </w:p>
    <w:p w14:paraId="10DE8845" w14:textId="402E4DEF" w:rsidR="00485B71" w:rsidRPr="00694794" w:rsidRDefault="53C782F2" w:rsidP="005C6940">
      <w:pPr>
        <w:pStyle w:val="Ttulo1"/>
        <w:rPr>
          <w:rFonts w:eastAsia="Times New Roman" w:cs="Times New Roman"/>
          <w:lang w:val="es-DO"/>
        </w:rPr>
      </w:pPr>
      <w:bookmarkStart w:id="86" w:name="_Toc122688350"/>
      <w:r w:rsidRPr="59A45160">
        <w:rPr>
          <w:rFonts w:eastAsia="Times New Roman" w:cs="Times New Roman"/>
          <w:lang w:val="es-DO"/>
        </w:rPr>
        <w:t xml:space="preserve">VII. </w:t>
      </w:r>
      <w:r w:rsidR="219D344F" w:rsidRPr="59A45160">
        <w:rPr>
          <w:rFonts w:eastAsia="Times New Roman" w:cs="Times New Roman"/>
          <w:lang w:val="es-DO"/>
        </w:rPr>
        <w:t>ANEXOS</w:t>
      </w:r>
      <w:bookmarkEnd w:id="86"/>
    </w:p>
    <w:p w14:paraId="441E6667" w14:textId="77777777" w:rsidR="00485B71" w:rsidRPr="00D60090" w:rsidRDefault="00485B71" w:rsidP="005C6940">
      <w:pPr>
        <w:spacing w:beforeLines="30" w:before="72" w:afterLines="30" w:after="72" w:line="360" w:lineRule="auto"/>
        <w:jc w:val="center"/>
        <w:rPr>
          <w:rFonts w:eastAsia="Times New Roman"/>
          <w:sz w:val="18"/>
          <w:szCs w:val="18"/>
          <w:lang w:val="es-DO"/>
        </w:rPr>
      </w:pPr>
      <w:r w:rsidRPr="00D60090">
        <w:rPr>
          <w:rFonts w:eastAsia="Calibri"/>
          <w:noProof/>
          <w:color w:val="2B579A"/>
          <w:sz w:val="18"/>
          <w:shd w:val="clear" w:color="auto" w:fill="E6E6E6"/>
          <w:lang w:val="es-DO"/>
        </w:rPr>
        <mc:AlternateContent>
          <mc:Choice Requires="wps">
            <w:drawing>
              <wp:anchor distT="0" distB="0" distL="114300" distR="114300" simplePos="0" relativeHeight="251736064" behindDoc="0" locked="0" layoutInCell="1" allowOverlap="1" wp14:anchorId="72F28ECC" wp14:editId="5E5D0A4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6="http://schemas.microsoft.com/office/drawing/2014/main" xmlns:c="http://schemas.openxmlformats.org/drawingml/2006/chart" xmlns:a="http://schemas.openxmlformats.org/drawingml/2006/main" xmlns:pic="http://schemas.openxmlformats.org/drawingml/2006/picture" xmlns:a14="http://schemas.microsoft.com/office/drawing/2010/main">
            <w:pict w14:anchorId="5BB5F5BC">
              <v:line id="Straight Connector 11"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77.5pt,7.9pt" to="214pt,7.9pt" w14:anchorId="09AEDA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v:stroke joinstyle="miter"/>
                <w10:wrap anchorx="margin"/>
              </v:line>
            </w:pict>
          </mc:Fallback>
        </mc:AlternateContent>
      </w:r>
    </w:p>
    <w:p w14:paraId="5D4B651E" w14:textId="77777777" w:rsidR="00485B71" w:rsidRPr="00D60090" w:rsidRDefault="008E7283" w:rsidP="005C6940">
      <w:pPr>
        <w:spacing w:beforeLines="30" w:before="72" w:afterLines="30" w:after="72" w:line="360" w:lineRule="auto"/>
        <w:jc w:val="center"/>
        <w:rPr>
          <w:rFonts w:eastAsia="Times New Roman"/>
          <w:lang w:val="es-DO"/>
        </w:rPr>
      </w:pPr>
      <w:r w:rsidRPr="59A45160">
        <w:rPr>
          <w:rFonts w:eastAsia="Times New Roman"/>
          <w:lang w:val="es-DO"/>
        </w:rPr>
        <w:t>Memoria institucional 2022</w:t>
      </w:r>
    </w:p>
    <w:p w14:paraId="5A295369" w14:textId="77777777" w:rsidR="00655C89" w:rsidRPr="00000972" w:rsidRDefault="00655C89" w:rsidP="005C6940">
      <w:pPr>
        <w:pStyle w:val="Ttulo2"/>
        <w:spacing w:line="360" w:lineRule="auto"/>
        <w:rPr>
          <w:rFonts w:eastAsia="Times New Roman" w:cs="Times New Roman"/>
          <w:b/>
          <w:bCs/>
          <w:lang w:val="es-DO"/>
        </w:rPr>
      </w:pPr>
    </w:p>
    <w:p w14:paraId="0D598B02" w14:textId="179D2DB7" w:rsidR="00655C89" w:rsidRPr="00694794" w:rsidRDefault="1F107915" w:rsidP="00370655">
      <w:pPr>
        <w:pStyle w:val="Ttulo2"/>
        <w:spacing w:line="360" w:lineRule="auto"/>
        <w:jc w:val="center"/>
        <w:rPr>
          <w:rFonts w:eastAsia="Times New Roman" w:cs="Times New Roman"/>
          <w:i/>
          <w:iCs/>
          <w:lang w:val="es-DO"/>
        </w:rPr>
      </w:pPr>
      <w:bookmarkStart w:id="87" w:name="_Toc122688351"/>
      <w:r w:rsidRPr="59A45160">
        <w:rPr>
          <w:rFonts w:eastAsia="Times New Roman" w:cs="Times New Roman"/>
          <w:i/>
          <w:iCs/>
          <w:lang w:val="es-DO"/>
        </w:rPr>
        <w:t>a.</w:t>
      </w:r>
      <w:r w:rsidR="48A69133" w:rsidRPr="59A45160">
        <w:rPr>
          <w:rFonts w:eastAsia="Times New Roman" w:cs="Times New Roman"/>
          <w:i/>
          <w:iCs/>
          <w:lang w:val="es-DO"/>
        </w:rPr>
        <w:t xml:space="preserve"> Matriz de principales indicadores de gestión por procesos</w:t>
      </w:r>
      <w:bookmarkEnd w:id="87"/>
    </w:p>
    <w:tbl>
      <w:tblPr>
        <w:tblW w:w="8779" w:type="dxa"/>
        <w:jc w:val="center"/>
        <w:tblLayout w:type="fixed"/>
        <w:tblCellMar>
          <w:left w:w="70" w:type="dxa"/>
          <w:right w:w="70" w:type="dxa"/>
        </w:tblCellMar>
        <w:tblLook w:val="04A0" w:firstRow="1" w:lastRow="0" w:firstColumn="1" w:lastColumn="0" w:noHBand="0" w:noVBand="1"/>
      </w:tblPr>
      <w:tblGrid>
        <w:gridCol w:w="699"/>
        <w:gridCol w:w="992"/>
        <w:gridCol w:w="974"/>
        <w:gridCol w:w="1294"/>
        <w:gridCol w:w="993"/>
        <w:gridCol w:w="992"/>
        <w:gridCol w:w="728"/>
        <w:gridCol w:w="1398"/>
        <w:gridCol w:w="709"/>
      </w:tblGrid>
      <w:tr w:rsidR="007F3107" w:rsidRPr="00655C89" w14:paraId="1CF5A892" w14:textId="77777777" w:rsidTr="007F3107">
        <w:trPr>
          <w:trHeight w:val="917"/>
          <w:tblHeader/>
          <w:jc w:val="center"/>
        </w:trPr>
        <w:tc>
          <w:tcPr>
            <w:tcW w:w="699" w:type="dxa"/>
            <w:tcBorders>
              <w:top w:val="single" w:sz="8" w:space="0" w:color="auto"/>
              <w:left w:val="single" w:sz="8" w:space="0" w:color="auto"/>
              <w:bottom w:val="single" w:sz="8" w:space="0" w:color="auto"/>
              <w:right w:val="single" w:sz="4" w:space="0" w:color="auto"/>
            </w:tcBorders>
            <w:shd w:val="clear" w:color="auto" w:fill="011C50"/>
            <w:vAlign w:val="center"/>
            <w:hideMark/>
          </w:tcPr>
          <w:p w14:paraId="3F367623" w14:textId="6DD09A60" w:rsidR="00655C89" w:rsidRPr="00655C89" w:rsidRDefault="48A69133" w:rsidP="008D4331">
            <w:pPr>
              <w:spacing w:line="360" w:lineRule="auto"/>
              <w:ind w:hanging="224"/>
              <w:jc w:val="center"/>
              <w:rPr>
                <w:rFonts w:eastAsia="Times New Roman"/>
                <w:b/>
                <w:bCs/>
                <w:color w:val="FFFFFF"/>
                <w:sz w:val="28"/>
                <w:szCs w:val="28"/>
                <w:lang w:val="es-DO" w:eastAsia="es-DO"/>
              </w:rPr>
            </w:pPr>
            <w:r w:rsidRPr="59A45160">
              <w:rPr>
                <w:rFonts w:eastAsia="Times New Roman"/>
                <w:b/>
                <w:bCs/>
                <w:color w:val="FFFFFF" w:themeColor="background1"/>
                <w:sz w:val="28"/>
                <w:szCs w:val="28"/>
                <w:lang w:val="es-DO" w:eastAsia="es-DO"/>
              </w:rPr>
              <w:t>No.</w:t>
            </w:r>
          </w:p>
        </w:tc>
        <w:tc>
          <w:tcPr>
            <w:tcW w:w="992" w:type="dxa"/>
            <w:tcBorders>
              <w:top w:val="single" w:sz="8" w:space="0" w:color="auto"/>
              <w:left w:val="nil"/>
              <w:bottom w:val="single" w:sz="8" w:space="0" w:color="auto"/>
              <w:right w:val="single" w:sz="4" w:space="0" w:color="auto"/>
            </w:tcBorders>
            <w:shd w:val="clear" w:color="auto" w:fill="011C50"/>
            <w:vAlign w:val="center"/>
            <w:hideMark/>
          </w:tcPr>
          <w:p w14:paraId="275EEF36" w14:textId="24C836AC" w:rsidR="00655C89" w:rsidRPr="00655C89" w:rsidRDefault="48A69133" w:rsidP="00BD2408">
            <w:pPr>
              <w:spacing w:line="360" w:lineRule="auto"/>
              <w:jc w:val="center"/>
              <w:rPr>
                <w:rFonts w:eastAsia="Times New Roman"/>
                <w:b/>
                <w:bCs/>
                <w:color w:val="FFFFFF"/>
                <w:sz w:val="28"/>
                <w:szCs w:val="28"/>
                <w:lang w:val="es-DO" w:eastAsia="es-DO"/>
              </w:rPr>
            </w:pPr>
            <w:r w:rsidRPr="59A45160">
              <w:rPr>
                <w:rFonts w:eastAsia="Times New Roman"/>
                <w:b/>
                <w:bCs/>
                <w:color w:val="FFFFFF" w:themeColor="background1"/>
                <w:sz w:val="28"/>
                <w:szCs w:val="28"/>
                <w:lang w:val="es-DO" w:eastAsia="es-DO"/>
              </w:rPr>
              <w:t>Área</w:t>
            </w:r>
          </w:p>
        </w:tc>
        <w:tc>
          <w:tcPr>
            <w:tcW w:w="974" w:type="dxa"/>
            <w:tcBorders>
              <w:top w:val="single" w:sz="8" w:space="0" w:color="auto"/>
              <w:left w:val="nil"/>
              <w:bottom w:val="single" w:sz="8" w:space="0" w:color="auto"/>
              <w:right w:val="single" w:sz="4" w:space="0" w:color="auto"/>
            </w:tcBorders>
            <w:shd w:val="clear" w:color="auto" w:fill="011C50"/>
            <w:vAlign w:val="center"/>
            <w:hideMark/>
          </w:tcPr>
          <w:p w14:paraId="000BC3F0" w14:textId="296B8774" w:rsidR="00655C89" w:rsidRPr="00655C89" w:rsidRDefault="48A69133" w:rsidP="00BD2408">
            <w:pPr>
              <w:spacing w:line="360" w:lineRule="auto"/>
              <w:jc w:val="center"/>
              <w:rPr>
                <w:rFonts w:eastAsia="Times New Roman"/>
                <w:b/>
                <w:bCs/>
                <w:color w:val="FFFFFF"/>
                <w:sz w:val="28"/>
                <w:szCs w:val="28"/>
                <w:lang w:val="es-DO" w:eastAsia="es-DO"/>
              </w:rPr>
            </w:pPr>
            <w:r w:rsidRPr="59A45160">
              <w:rPr>
                <w:rFonts w:eastAsia="Times New Roman"/>
                <w:b/>
                <w:bCs/>
                <w:color w:val="FFFFFF" w:themeColor="background1"/>
                <w:sz w:val="28"/>
                <w:szCs w:val="28"/>
                <w:lang w:val="es-DO" w:eastAsia="es-DO"/>
              </w:rPr>
              <w:t>Proceso</w:t>
            </w:r>
          </w:p>
        </w:tc>
        <w:tc>
          <w:tcPr>
            <w:tcW w:w="1294" w:type="dxa"/>
            <w:tcBorders>
              <w:top w:val="single" w:sz="8" w:space="0" w:color="auto"/>
              <w:left w:val="nil"/>
              <w:bottom w:val="single" w:sz="8" w:space="0" w:color="auto"/>
              <w:right w:val="single" w:sz="4" w:space="0" w:color="auto"/>
            </w:tcBorders>
            <w:shd w:val="clear" w:color="auto" w:fill="011C50"/>
            <w:vAlign w:val="center"/>
            <w:hideMark/>
          </w:tcPr>
          <w:p w14:paraId="5E686F14" w14:textId="121C2777" w:rsidR="00655C89" w:rsidRPr="00655C89" w:rsidRDefault="48A69133" w:rsidP="00BD2408">
            <w:pPr>
              <w:spacing w:line="360" w:lineRule="auto"/>
              <w:jc w:val="center"/>
              <w:rPr>
                <w:rFonts w:eastAsia="Times New Roman"/>
                <w:b/>
                <w:bCs/>
                <w:color w:val="FFFFFF"/>
                <w:sz w:val="28"/>
                <w:szCs w:val="28"/>
                <w:lang w:val="es-DO" w:eastAsia="es-DO"/>
              </w:rPr>
            </w:pPr>
            <w:r w:rsidRPr="59A45160">
              <w:rPr>
                <w:rFonts w:eastAsia="Times New Roman"/>
                <w:b/>
                <w:bCs/>
                <w:color w:val="FFFFFF" w:themeColor="background1"/>
                <w:sz w:val="28"/>
                <w:szCs w:val="28"/>
                <w:lang w:val="es-DO" w:eastAsia="es-DO"/>
              </w:rPr>
              <w:t>Nombre del indicador</w:t>
            </w:r>
          </w:p>
        </w:tc>
        <w:tc>
          <w:tcPr>
            <w:tcW w:w="993" w:type="dxa"/>
            <w:tcBorders>
              <w:top w:val="single" w:sz="8" w:space="0" w:color="auto"/>
              <w:left w:val="nil"/>
              <w:bottom w:val="single" w:sz="8" w:space="0" w:color="auto"/>
              <w:right w:val="single" w:sz="4" w:space="0" w:color="auto"/>
            </w:tcBorders>
            <w:shd w:val="clear" w:color="auto" w:fill="011C50"/>
            <w:vAlign w:val="center"/>
            <w:hideMark/>
          </w:tcPr>
          <w:p w14:paraId="677A4880" w14:textId="162A05E1" w:rsidR="00655C89" w:rsidRPr="00655C89" w:rsidRDefault="48A69133" w:rsidP="00BD2408">
            <w:pPr>
              <w:spacing w:line="360" w:lineRule="auto"/>
              <w:jc w:val="center"/>
              <w:rPr>
                <w:rFonts w:eastAsia="Times New Roman"/>
                <w:b/>
                <w:bCs/>
                <w:color w:val="FFFFFF"/>
                <w:sz w:val="28"/>
                <w:szCs w:val="28"/>
                <w:lang w:val="es-DO" w:eastAsia="es-DO"/>
              </w:rPr>
            </w:pPr>
            <w:r w:rsidRPr="59A45160">
              <w:rPr>
                <w:rFonts w:eastAsia="Times New Roman"/>
                <w:b/>
                <w:bCs/>
                <w:color w:val="FFFFFF" w:themeColor="background1"/>
                <w:sz w:val="28"/>
                <w:szCs w:val="28"/>
                <w:lang w:val="es-DO" w:eastAsia="es-DO"/>
              </w:rPr>
              <w:t>Frecuencia</w:t>
            </w:r>
          </w:p>
        </w:tc>
        <w:tc>
          <w:tcPr>
            <w:tcW w:w="992" w:type="dxa"/>
            <w:tcBorders>
              <w:top w:val="single" w:sz="8" w:space="0" w:color="auto"/>
              <w:left w:val="nil"/>
              <w:bottom w:val="single" w:sz="8" w:space="0" w:color="auto"/>
              <w:right w:val="single" w:sz="4" w:space="0" w:color="auto"/>
            </w:tcBorders>
            <w:shd w:val="clear" w:color="auto" w:fill="011C50"/>
            <w:vAlign w:val="center"/>
            <w:hideMark/>
          </w:tcPr>
          <w:p w14:paraId="593C561A" w14:textId="076E910D" w:rsidR="00655C89" w:rsidRPr="00655C89" w:rsidRDefault="48A69133" w:rsidP="00BD2408">
            <w:pPr>
              <w:spacing w:line="360" w:lineRule="auto"/>
              <w:jc w:val="center"/>
              <w:rPr>
                <w:rFonts w:eastAsia="Times New Roman"/>
                <w:b/>
                <w:bCs/>
                <w:color w:val="FFFFFF"/>
                <w:sz w:val="28"/>
                <w:szCs w:val="28"/>
                <w:lang w:val="es-DO" w:eastAsia="es-DO"/>
              </w:rPr>
            </w:pPr>
            <w:r w:rsidRPr="59A45160">
              <w:rPr>
                <w:rFonts w:eastAsia="Times New Roman"/>
                <w:b/>
                <w:bCs/>
                <w:color w:val="FFFFFF" w:themeColor="background1"/>
                <w:sz w:val="28"/>
                <w:szCs w:val="28"/>
                <w:lang w:val="es-DO" w:eastAsia="es-DO"/>
              </w:rPr>
              <w:t xml:space="preserve">Línea </w:t>
            </w:r>
            <w:r w:rsidR="00655C89">
              <w:br/>
            </w:r>
            <w:r w:rsidRPr="59A45160">
              <w:rPr>
                <w:rFonts w:eastAsia="Times New Roman"/>
                <w:b/>
                <w:bCs/>
                <w:color w:val="FFFFFF" w:themeColor="background1"/>
                <w:sz w:val="28"/>
                <w:szCs w:val="28"/>
                <w:lang w:val="es-DO" w:eastAsia="es-DO"/>
              </w:rPr>
              <w:t>base</w:t>
            </w:r>
          </w:p>
        </w:tc>
        <w:tc>
          <w:tcPr>
            <w:tcW w:w="728" w:type="dxa"/>
            <w:tcBorders>
              <w:top w:val="single" w:sz="8" w:space="0" w:color="auto"/>
              <w:left w:val="nil"/>
              <w:bottom w:val="single" w:sz="8" w:space="0" w:color="auto"/>
              <w:right w:val="single" w:sz="4" w:space="0" w:color="auto"/>
            </w:tcBorders>
            <w:shd w:val="clear" w:color="auto" w:fill="011C50"/>
            <w:vAlign w:val="center"/>
            <w:hideMark/>
          </w:tcPr>
          <w:p w14:paraId="7AC00A18" w14:textId="42F0114D" w:rsidR="00655C89" w:rsidRPr="00655C89" w:rsidRDefault="48A69133" w:rsidP="00BD2408">
            <w:pPr>
              <w:spacing w:line="360" w:lineRule="auto"/>
              <w:jc w:val="center"/>
              <w:rPr>
                <w:rFonts w:eastAsia="Times New Roman"/>
                <w:b/>
                <w:bCs/>
                <w:color w:val="FFFFFF"/>
                <w:sz w:val="28"/>
                <w:szCs w:val="28"/>
                <w:lang w:val="es-DO" w:eastAsia="es-DO"/>
              </w:rPr>
            </w:pPr>
            <w:r w:rsidRPr="59A45160">
              <w:rPr>
                <w:rFonts w:eastAsia="Times New Roman"/>
                <w:b/>
                <w:bCs/>
                <w:color w:val="FFFFFF" w:themeColor="background1"/>
                <w:sz w:val="28"/>
                <w:szCs w:val="28"/>
                <w:lang w:val="es-DO" w:eastAsia="es-DO"/>
              </w:rPr>
              <w:t>Meta</w:t>
            </w:r>
          </w:p>
        </w:tc>
        <w:tc>
          <w:tcPr>
            <w:tcW w:w="1398" w:type="dxa"/>
            <w:tcBorders>
              <w:top w:val="single" w:sz="8" w:space="0" w:color="auto"/>
              <w:left w:val="nil"/>
              <w:bottom w:val="single" w:sz="8" w:space="0" w:color="auto"/>
              <w:right w:val="single" w:sz="4" w:space="0" w:color="auto"/>
            </w:tcBorders>
            <w:shd w:val="clear" w:color="auto" w:fill="011C50"/>
            <w:vAlign w:val="center"/>
            <w:hideMark/>
          </w:tcPr>
          <w:p w14:paraId="34503514" w14:textId="0C5F8641" w:rsidR="00655C89" w:rsidRPr="00655C89" w:rsidRDefault="48A69133" w:rsidP="00BD2408">
            <w:pPr>
              <w:spacing w:line="360" w:lineRule="auto"/>
              <w:jc w:val="center"/>
              <w:rPr>
                <w:rFonts w:eastAsia="Times New Roman"/>
                <w:b/>
                <w:bCs/>
                <w:color w:val="FFFFFF"/>
                <w:sz w:val="28"/>
                <w:szCs w:val="28"/>
                <w:lang w:val="es-DO" w:eastAsia="es-DO"/>
              </w:rPr>
            </w:pPr>
            <w:r w:rsidRPr="59A45160">
              <w:rPr>
                <w:rFonts w:eastAsia="Times New Roman"/>
                <w:b/>
                <w:bCs/>
                <w:color w:val="FFFFFF" w:themeColor="background1"/>
                <w:sz w:val="28"/>
                <w:szCs w:val="28"/>
                <w:lang w:val="es-DO" w:eastAsia="es-DO"/>
              </w:rPr>
              <w:t>Resultado</w:t>
            </w:r>
          </w:p>
        </w:tc>
        <w:tc>
          <w:tcPr>
            <w:tcW w:w="709" w:type="dxa"/>
            <w:tcBorders>
              <w:top w:val="single" w:sz="8" w:space="0" w:color="auto"/>
              <w:left w:val="nil"/>
              <w:bottom w:val="single" w:sz="8" w:space="0" w:color="auto"/>
              <w:right w:val="nil"/>
            </w:tcBorders>
            <w:shd w:val="clear" w:color="auto" w:fill="011C50"/>
            <w:vAlign w:val="center"/>
            <w:hideMark/>
          </w:tcPr>
          <w:p w14:paraId="04110B93" w14:textId="002CFD43" w:rsidR="00655C89" w:rsidRPr="00655C89" w:rsidRDefault="48A69133" w:rsidP="00BD2408">
            <w:pPr>
              <w:spacing w:line="360" w:lineRule="auto"/>
              <w:jc w:val="center"/>
              <w:rPr>
                <w:rFonts w:eastAsia="Times New Roman"/>
                <w:b/>
                <w:bCs/>
                <w:color w:val="FFFFFF"/>
                <w:sz w:val="28"/>
                <w:szCs w:val="28"/>
                <w:lang w:val="es-DO" w:eastAsia="es-DO"/>
              </w:rPr>
            </w:pPr>
            <w:r w:rsidRPr="59A45160">
              <w:rPr>
                <w:rFonts w:eastAsia="Times New Roman"/>
                <w:b/>
                <w:bCs/>
                <w:color w:val="FFFFFF" w:themeColor="background1"/>
                <w:sz w:val="28"/>
                <w:szCs w:val="28"/>
                <w:lang w:val="es-DO" w:eastAsia="es-DO"/>
              </w:rPr>
              <w:t>Porcentaje de avance</w:t>
            </w:r>
          </w:p>
        </w:tc>
      </w:tr>
      <w:tr w:rsidR="00655C89" w:rsidRPr="00655C89" w14:paraId="354D75DB" w14:textId="77777777" w:rsidTr="007F3107">
        <w:trPr>
          <w:trHeight w:val="852"/>
          <w:jc w:val="center"/>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1750BC4A" w14:textId="77777777" w:rsidR="00655C89" w:rsidRPr="008B2433" w:rsidRDefault="48A69133" w:rsidP="008D4331">
            <w:pPr>
              <w:spacing w:line="360" w:lineRule="auto"/>
              <w:ind w:hanging="224"/>
              <w:jc w:val="center"/>
              <w:rPr>
                <w:rFonts w:eastAsia="Times New Roman"/>
                <w:lang w:val="es-DO"/>
              </w:rPr>
            </w:pPr>
            <w:r w:rsidRPr="59A45160">
              <w:rPr>
                <w:rFonts w:eastAsia="Times New Roman"/>
                <w:lang w:val="es-DO"/>
              </w:rPr>
              <w:t>1</w:t>
            </w:r>
          </w:p>
        </w:tc>
        <w:tc>
          <w:tcPr>
            <w:tcW w:w="992" w:type="dxa"/>
            <w:tcBorders>
              <w:top w:val="nil"/>
              <w:left w:val="nil"/>
              <w:bottom w:val="single" w:sz="4" w:space="0" w:color="auto"/>
              <w:right w:val="single" w:sz="4" w:space="0" w:color="auto"/>
            </w:tcBorders>
            <w:shd w:val="clear" w:color="auto" w:fill="auto"/>
            <w:noWrap/>
            <w:vAlign w:val="center"/>
            <w:hideMark/>
          </w:tcPr>
          <w:p w14:paraId="0F540ECB" w14:textId="77777777" w:rsidR="00655C89" w:rsidRPr="008B2433" w:rsidRDefault="48A69133" w:rsidP="00BD2408">
            <w:pPr>
              <w:spacing w:line="360" w:lineRule="auto"/>
              <w:jc w:val="center"/>
              <w:rPr>
                <w:rFonts w:eastAsia="Times New Roman"/>
                <w:lang w:val="es-DO"/>
              </w:rPr>
            </w:pPr>
            <w:r w:rsidRPr="59A45160">
              <w:rPr>
                <w:rFonts w:eastAsia="Times New Roman"/>
                <w:lang w:val="es-DO"/>
              </w:rPr>
              <w:t>Despacho Ministerio</w:t>
            </w:r>
          </w:p>
        </w:tc>
        <w:tc>
          <w:tcPr>
            <w:tcW w:w="974" w:type="dxa"/>
            <w:tcBorders>
              <w:top w:val="nil"/>
              <w:left w:val="nil"/>
              <w:bottom w:val="single" w:sz="4" w:space="0" w:color="auto"/>
              <w:right w:val="single" w:sz="4" w:space="0" w:color="auto"/>
            </w:tcBorders>
            <w:shd w:val="clear" w:color="auto" w:fill="auto"/>
            <w:vAlign w:val="center"/>
            <w:hideMark/>
          </w:tcPr>
          <w:p w14:paraId="26C84628" w14:textId="77777777" w:rsidR="00655C89" w:rsidRPr="008B2433" w:rsidRDefault="48A69133" w:rsidP="00BD2408">
            <w:pPr>
              <w:spacing w:line="360" w:lineRule="auto"/>
              <w:jc w:val="center"/>
              <w:rPr>
                <w:rFonts w:eastAsia="Times New Roman"/>
                <w:lang w:val="es-DO"/>
              </w:rPr>
            </w:pPr>
            <w:r w:rsidRPr="59A45160">
              <w:rPr>
                <w:rFonts w:eastAsia="Times New Roman"/>
                <w:lang w:val="es-DO"/>
              </w:rPr>
              <w:t>Fortalecimiento Institucional</w:t>
            </w:r>
          </w:p>
        </w:tc>
        <w:tc>
          <w:tcPr>
            <w:tcW w:w="1294" w:type="dxa"/>
            <w:tcBorders>
              <w:top w:val="nil"/>
              <w:left w:val="nil"/>
              <w:bottom w:val="single" w:sz="4" w:space="0" w:color="auto"/>
              <w:right w:val="single" w:sz="4" w:space="0" w:color="auto"/>
            </w:tcBorders>
            <w:shd w:val="clear" w:color="auto" w:fill="auto"/>
            <w:vAlign w:val="center"/>
            <w:hideMark/>
          </w:tcPr>
          <w:p w14:paraId="6C384026" w14:textId="77777777" w:rsidR="00655C89" w:rsidRPr="008B2433" w:rsidRDefault="48A69133" w:rsidP="00BD2408">
            <w:pPr>
              <w:spacing w:line="360" w:lineRule="auto"/>
              <w:jc w:val="center"/>
              <w:rPr>
                <w:rFonts w:eastAsia="Times New Roman"/>
                <w:lang w:val="es-DO"/>
              </w:rPr>
            </w:pPr>
            <w:r w:rsidRPr="59A45160">
              <w:rPr>
                <w:rFonts w:eastAsia="Times New Roman"/>
                <w:lang w:val="es-DO"/>
              </w:rPr>
              <w:t>Actividades de Remozamiento Plaza de la Cultura</w:t>
            </w:r>
          </w:p>
        </w:tc>
        <w:tc>
          <w:tcPr>
            <w:tcW w:w="993" w:type="dxa"/>
            <w:tcBorders>
              <w:top w:val="nil"/>
              <w:left w:val="nil"/>
              <w:bottom w:val="single" w:sz="4" w:space="0" w:color="auto"/>
              <w:right w:val="single" w:sz="4" w:space="0" w:color="auto"/>
            </w:tcBorders>
            <w:shd w:val="clear" w:color="auto" w:fill="auto"/>
            <w:noWrap/>
            <w:vAlign w:val="center"/>
            <w:hideMark/>
          </w:tcPr>
          <w:p w14:paraId="4501E6EB" w14:textId="77777777" w:rsidR="00655C89" w:rsidRPr="008B2433" w:rsidRDefault="48A69133" w:rsidP="00BD2408">
            <w:pPr>
              <w:spacing w:line="360" w:lineRule="auto"/>
              <w:jc w:val="center"/>
              <w:rPr>
                <w:rFonts w:eastAsia="Times New Roman"/>
                <w:lang w:val="es-DO"/>
              </w:rPr>
            </w:pPr>
            <w:r w:rsidRPr="59A45160">
              <w:rPr>
                <w:rFonts w:eastAsia="Times New Roman"/>
                <w:lang w:val="es-DO"/>
              </w:rPr>
              <w:t>Trimestral</w:t>
            </w:r>
          </w:p>
        </w:tc>
        <w:tc>
          <w:tcPr>
            <w:tcW w:w="992" w:type="dxa"/>
            <w:tcBorders>
              <w:top w:val="nil"/>
              <w:left w:val="nil"/>
              <w:bottom w:val="single" w:sz="4" w:space="0" w:color="auto"/>
              <w:right w:val="single" w:sz="4" w:space="0" w:color="auto"/>
            </w:tcBorders>
            <w:shd w:val="clear" w:color="auto" w:fill="auto"/>
            <w:noWrap/>
            <w:vAlign w:val="center"/>
            <w:hideMark/>
          </w:tcPr>
          <w:p w14:paraId="75049B9C" w14:textId="77777777" w:rsidR="00655C89" w:rsidRPr="008B2433" w:rsidRDefault="48A69133" w:rsidP="00BD2408">
            <w:pPr>
              <w:spacing w:line="360" w:lineRule="auto"/>
              <w:jc w:val="center"/>
              <w:rPr>
                <w:rFonts w:eastAsia="Times New Roman"/>
                <w:lang w:val="es-DO"/>
              </w:rPr>
            </w:pPr>
            <w:r w:rsidRPr="59A45160">
              <w:rPr>
                <w:rFonts w:eastAsia="Times New Roman"/>
                <w:lang w:val="es-DO"/>
              </w:rPr>
              <w:t>NA</w:t>
            </w:r>
          </w:p>
        </w:tc>
        <w:tc>
          <w:tcPr>
            <w:tcW w:w="728" w:type="dxa"/>
            <w:tcBorders>
              <w:top w:val="nil"/>
              <w:left w:val="nil"/>
              <w:bottom w:val="single" w:sz="4" w:space="0" w:color="auto"/>
              <w:right w:val="single" w:sz="4" w:space="0" w:color="auto"/>
            </w:tcBorders>
            <w:shd w:val="clear" w:color="auto" w:fill="auto"/>
            <w:noWrap/>
            <w:vAlign w:val="center"/>
            <w:hideMark/>
          </w:tcPr>
          <w:p w14:paraId="4CD2B27F" w14:textId="77777777" w:rsidR="00655C89" w:rsidRPr="008B2433" w:rsidRDefault="48A69133" w:rsidP="00BD2408">
            <w:pPr>
              <w:spacing w:line="360" w:lineRule="auto"/>
              <w:jc w:val="center"/>
              <w:rPr>
                <w:rFonts w:eastAsia="Times New Roman"/>
                <w:lang w:val="es-DO"/>
              </w:rPr>
            </w:pPr>
            <w:r w:rsidRPr="59A45160">
              <w:rPr>
                <w:rFonts w:eastAsia="Times New Roman"/>
                <w:lang w:val="es-DO"/>
              </w:rPr>
              <w:t>1</w:t>
            </w:r>
          </w:p>
        </w:tc>
        <w:tc>
          <w:tcPr>
            <w:tcW w:w="1398" w:type="dxa"/>
            <w:tcBorders>
              <w:top w:val="nil"/>
              <w:left w:val="nil"/>
              <w:bottom w:val="single" w:sz="4" w:space="0" w:color="auto"/>
              <w:right w:val="single" w:sz="4" w:space="0" w:color="auto"/>
            </w:tcBorders>
            <w:shd w:val="clear" w:color="auto" w:fill="auto"/>
            <w:vAlign w:val="center"/>
            <w:hideMark/>
          </w:tcPr>
          <w:p w14:paraId="4A1691AC" w14:textId="43B0C781" w:rsidR="00655C89" w:rsidRPr="008B2433" w:rsidRDefault="48A69133" w:rsidP="00BD2408">
            <w:pPr>
              <w:spacing w:line="360" w:lineRule="auto"/>
              <w:jc w:val="center"/>
              <w:rPr>
                <w:rFonts w:eastAsia="Times New Roman"/>
                <w:lang w:val="es-DO"/>
              </w:rPr>
            </w:pPr>
            <w:r w:rsidRPr="59A45160">
              <w:rPr>
                <w:rFonts w:eastAsia="Times New Roman"/>
                <w:lang w:val="es-DO"/>
              </w:rPr>
              <w:t>Renov</w:t>
            </w:r>
            <w:r w:rsidR="722E8FEF" w:rsidRPr="59A45160">
              <w:rPr>
                <w:rFonts w:eastAsia="Times New Roman"/>
                <w:lang w:val="es-DO"/>
              </w:rPr>
              <w:t>ada</w:t>
            </w:r>
            <w:r w:rsidRPr="59A45160">
              <w:rPr>
                <w:rFonts w:eastAsia="Times New Roman"/>
                <w:lang w:val="es-DO"/>
              </w:rPr>
              <w:t xml:space="preserve"> la Plaza de la Cultura, para convertirla en un centro de exposición de las artes.</w:t>
            </w:r>
          </w:p>
        </w:tc>
        <w:tc>
          <w:tcPr>
            <w:tcW w:w="709" w:type="dxa"/>
            <w:tcBorders>
              <w:top w:val="nil"/>
              <w:left w:val="nil"/>
              <w:bottom w:val="single" w:sz="4" w:space="0" w:color="auto"/>
              <w:right w:val="single" w:sz="4" w:space="0" w:color="auto"/>
            </w:tcBorders>
            <w:shd w:val="clear" w:color="auto" w:fill="auto"/>
            <w:noWrap/>
            <w:vAlign w:val="center"/>
            <w:hideMark/>
          </w:tcPr>
          <w:p w14:paraId="5EDF3DA9" w14:textId="1B212A1D" w:rsidR="00655C89" w:rsidRPr="008B2433" w:rsidRDefault="6D63BDEC" w:rsidP="00BD2408">
            <w:pPr>
              <w:spacing w:line="360" w:lineRule="auto"/>
              <w:jc w:val="center"/>
              <w:rPr>
                <w:rFonts w:eastAsia="Times New Roman"/>
                <w:lang w:val="es-DO"/>
              </w:rPr>
            </w:pPr>
            <w:r w:rsidRPr="59A45160">
              <w:rPr>
                <w:rFonts w:eastAsia="Times New Roman"/>
                <w:lang w:val="es-DO"/>
              </w:rPr>
              <w:t>75</w:t>
            </w:r>
            <w:r w:rsidR="6D3A06F5" w:rsidRPr="59A45160">
              <w:rPr>
                <w:rFonts w:eastAsia="Times New Roman"/>
                <w:lang w:val="es-DO"/>
              </w:rPr>
              <w:t>%</w:t>
            </w:r>
          </w:p>
        </w:tc>
      </w:tr>
      <w:tr w:rsidR="00655C89" w:rsidRPr="00655C89" w14:paraId="238B02F6" w14:textId="77777777" w:rsidTr="00055254">
        <w:trPr>
          <w:trHeight w:val="1862"/>
          <w:jc w:val="center"/>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77AF16E4" w14:textId="77777777" w:rsidR="00655C89" w:rsidRPr="008B2433" w:rsidRDefault="48A69133" w:rsidP="008D4331">
            <w:pPr>
              <w:spacing w:line="360" w:lineRule="auto"/>
              <w:ind w:hanging="224"/>
              <w:jc w:val="center"/>
              <w:rPr>
                <w:rFonts w:eastAsia="Times New Roman"/>
                <w:lang w:val="es-DO"/>
              </w:rPr>
            </w:pPr>
            <w:r w:rsidRPr="59A45160">
              <w:rPr>
                <w:rFonts w:eastAsia="Times New Roman"/>
                <w:lang w:val="es-DO"/>
              </w:rPr>
              <w:t>2</w:t>
            </w:r>
          </w:p>
        </w:tc>
        <w:tc>
          <w:tcPr>
            <w:tcW w:w="992" w:type="dxa"/>
            <w:tcBorders>
              <w:top w:val="nil"/>
              <w:left w:val="nil"/>
              <w:bottom w:val="single" w:sz="4" w:space="0" w:color="auto"/>
              <w:right w:val="single" w:sz="4" w:space="0" w:color="auto"/>
            </w:tcBorders>
            <w:shd w:val="clear" w:color="auto" w:fill="auto"/>
            <w:noWrap/>
            <w:vAlign w:val="center"/>
            <w:hideMark/>
          </w:tcPr>
          <w:p w14:paraId="130E1BD9" w14:textId="77777777" w:rsidR="00655C89" w:rsidRPr="008B2433" w:rsidRDefault="48A69133" w:rsidP="00BD2408">
            <w:pPr>
              <w:spacing w:line="360" w:lineRule="auto"/>
              <w:jc w:val="center"/>
              <w:rPr>
                <w:rFonts w:eastAsia="Times New Roman"/>
                <w:lang w:val="es-DO"/>
              </w:rPr>
            </w:pPr>
            <w:r w:rsidRPr="59A45160">
              <w:rPr>
                <w:rFonts w:eastAsia="Times New Roman"/>
                <w:lang w:val="es-DO"/>
              </w:rPr>
              <w:t>Despacho Ministerio</w:t>
            </w:r>
          </w:p>
        </w:tc>
        <w:tc>
          <w:tcPr>
            <w:tcW w:w="974" w:type="dxa"/>
            <w:tcBorders>
              <w:top w:val="nil"/>
              <w:left w:val="nil"/>
              <w:bottom w:val="single" w:sz="4" w:space="0" w:color="auto"/>
              <w:right w:val="single" w:sz="4" w:space="0" w:color="auto"/>
            </w:tcBorders>
            <w:shd w:val="clear" w:color="auto" w:fill="auto"/>
            <w:vAlign w:val="center"/>
            <w:hideMark/>
          </w:tcPr>
          <w:p w14:paraId="1F4F006B" w14:textId="77777777" w:rsidR="00655C89" w:rsidRPr="008B2433" w:rsidRDefault="48A69133" w:rsidP="00BD2408">
            <w:pPr>
              <w:spacing w:line="360" w:lineRule="auto"/>
              <w:jc w:val="center"/>
              <w:rPr>
                <w:rFonts w:eastAsia="Times New Roman"/>
                <w:lang w:val="es-DO"/>
              </w:rPr>
            </w:pPr>
            <w:r w:rsidRPr="59A45160">
              <w:rPr>
                <w:rFonts w:eastAsia="Times New Roman"/>
                <w:lang w:val="es-DO"/>
              </w:rPr>
              <w:t xml:space="preserve">Fortalecimiento </w:t>
            </w:r>
            <w:r w:rsidRPr="59A45160">
              <w:rPr>
                <w:rFonts w:eastAsia="Times New Roman"/>
                <w:lang w:val="es-DO"/>
              </w:rPr>
              <w:lastRenderedPageBreak/>
              <w:t>Institucional</w:t>
            </w:r>
          </w:p>
        </w:tc>
        <w:tc>
          <w:tcPr>
            <w:tcW w:w="1294" w:type="dxa"/>
            <w:tcBorders>
              <w:top w:val="nil"/>
              <w:left w:val="nil"/>
              <w:bottom w:val="single" w:sz="4" w:space="0" w:color="auto"/>
              <w:right w:val="single" w:sz="4" w:space="0" w:color="auto"/>
            </w:tcBorders>
            <w:shd w:val="clear" w:color="auto" w:fill="auto"/>
            <w:vAlign w:val="center"/>
            <w:hideMark/>
          </w:tcPr>
          <w:p w14:paraId="34CFBF45" w14:textId="77777777" w:rsidR="00655C89" w:rsidRPr="008B2433" w:rsidRDefault="48A69133" w:rsidP="00BD2408">
            <w:pPr>
              <w:spacing w:line="360" w:lineRule="auto"/>
              <w:jc w:val="center"/>
              <w:rPr>
                <w:rFonts w:eastAsia="Times New Roman"/>
                <w:lang w:val="es-DO"/>
              </w:rPr>
            </w:pPr>
            <w:r w:rsidRPr="59A45160">
              <w:rPr>
                <w:rFonts w:eastAsia="Times New Roman"/>
                <w:lang w:val="es-DO"/>
              </w:rPr>
              <w:lastRenderedPageBreak/>
              <w:t xml:space="preserve">Fortalecer los lazos </w:t>
            </w:r>
            <w:r w:rsidRPr="59A45160">
              <w:rPr>
                <w:rFonts w:eastAsia="Times New Roman"/>
                <w:lang w:val="es-DO"/>
              </w:rPr>
              <w:lastRenderedPageBreak/>
              <w:t>Interinstitucionales</w:t>
            </w:r>
          </w:p>
        </w:tc>
        <w:tc>
          <w:tcPr>
            <w:tcW w:w="993" w:type="dxa"/>
            <w:tcBorders>
              <w:top w:val="nil"/>
              <w:left w:val="nil"/>
              <w:bottom w:val="single" w:sz="4" w:space="0" w:color="auto"/>
              <w:right w:val="single" w:sz="4" w:space="0" w:color="auto"/>
            </w:tcBorders>
            <w:shd w:val="clear" w:color="auto" w:fill="auto"/>
            <w:noWrap/>
            <w:vAlign w:val="center"/>
            <w:hideMark/>
          </w:tcPr>
          <w:p w14:paraId="20E98EF6" w14:textId="77777777" w:rsidR="00655C89" w:rsidRPr="008B2433" w:rsidRDefault="48A69133" w:rsidP="00BD2408">
            <w:pPr>
              <w:spacing w:line="360" w:lineRule="auto"/>
              <w:jc w:val="center"/>
              <w:rPr>
                <w:rFonts w:eastAsia="Times New Roman"/>
                <w:lang w:val="es-DO"/>
              </w:rPr>
            </w:pPr>
            <w:r w:rsidRPr="59A45160">
              <w:rPr>
                <w:rFonts w:eastAsia="Times New Roman"/>
                <w:lang w:val="es-DO"/>
              </w:rPr>
              <w:lastRenderedPageBreak/>
              <w:t>Semestral</w:t>
            </w:r>
          </w:p>
        </w:tc>
        <w:tc>
          <w:tcPr>
            <w:tcW w:w="992" w:type="dxa"/>
            <w:tcBorders>
              <w:top w:val="nil"/>
              <w:left w:val="nil"/>
              <w:bottom w:val="single" w:sz="4" w:space="0" w:color="auto"/>
              <w:right w:val="single" w:sz="4" w:space="0" w:color="auto"/>
            </w:tcBorders>
            <w:shd w:val="clear" w:color="auto" w:fill="auto"/>
            <w:noWrap/>
            <w:vAlign w:val="center"/>
            <w:hideMark/>
          </w:tcPr>
          <w:p w14:paraId="3B1E457D" w14:textId="77777777" w:rsidR="00655C89" w:rsidRPr="008B2433" w:rsidRDefault="48A69133" w:rsidP="00BD2408">
            <w:pPr>
              <w:spacing w:line="360" w:lineRule="auto"/>
              <w:jc w:val="center"/>
              <w:rPr>
                <w:rFonts w:eastAsia="Times New Roman"/>
                <w:lang w:val="es-DO"/>
              </w:rPr>
            </w:pPr>
            <w:r w:rsidRPr="59A45160">
              <w:rPr>
                <w:rFonts w:eastAsia="Times New Roman"/>
                <w:lang w:val="es-DO"/>
              </w:rPr>
              <w:t>NA</w:t>
            </w:r>
          </w:p>
        </w:tc>
        <w:tc>
          <w:tcPr>
            <w:tcW w:w="728" w:type="dxa"/>
            <w:tcBorders>
              <w:top w:val="nil"/>
              <w:left w:val="nil"/>
              <w:bottom w:val="single" w:sz="4" w:space="0" w:color="auto"/>
              <w:right w:val="single" w:sz="4" w:space="0" w:color="auto"/>
            </w:tcBorders>
            <w:shd w:val="clear" w:color="auto" w:fill="auto"/>
            <w:noWrap/>
            <w:vAlign w:val="center"/>
            <w:hideMark/>
          </w:tcPr>
          <w:p w14:paraId="135CA940" w14:textId="77777777" w:rsidR="00655C89" w:rsidRPr="008B2433" w:rsidRDefault="48A69133" w:rsidP="00BD2408">
            <w:pPr>
              <w:spacing w:line="360" w:lineRule="auto"/>
              <w:jc w:val="center"/>
              <w:rPr>
                <w:rFonts w:eastAsia="Times New Roman"/>
                <w:lang w:val="es-DO"/>
              </w:rPr>
            </w:pPr>
            <w:r w:rsidRPr="59A45160">
              <w:rPr>
                <w:rFonts w:eastAsia="Times New Roman"/>
                <w:lang w:val="es-DO"/>
              </w:rPr>
              <w:t>5</w:t>
            </w:r>
          </w:p>
        </w:tc>
        <w:tc>
          <w:tcPr>
            <w:tcW w:w="1398" w:type="dxa"/>
            <w:tcBorders>
              <w:top w:val="nil"/>
              <w:left w:val="nil"/>
              <w:bottom w:val="single" w:sz="4" w:space="0" w:color="auto"/>
              <w:right w:val="single" w:sz="4" w:space="0" w:color="auto"/>
            </w:tcBorders>
            <w:shd w:val="clear" w:color="auto" w:fill="auto"/>
            <w:vAlign w:val="center"/>
            <w:hideMark/>
          </w:tcPr>
          <w:p w14:paraId="64D5B1BF" w14:textId="5C59E88B" w:rsidR="00655C89" w:rsidRPr="008B2433" w:rsidRDefault="48A69133" w:rsidP="00BD2408">
            <w:pPr>
              <w:spacing w:line="360" w:lineRule="auto"/>
              <w:jc w:val="center"/>
              <w:rPr>
                <w:rFonts w:eastAsia="Times New Roman"/>
                <w:lang w:val="es-DO"/>
              </w:rPr>
            </w:pPr>
            <w:r w:rsidRPr="59A45160">
              <w:rPr>
                <w:rFonts w:eastAsia="Times New Roman"/>
                <w:lang w:val="es-DO"/>
              </w:rPr>
              <w:t>Crea</w:t>
            </w:r>
            <w:r w:rsidR="722E8FEF" w:rsidRPr="59A45160">
              <w:rPr>
                <w:rFonts w:eastAsia="Times New Roman"/>
                <w:lang w:val="es-DO"/>
              </w:rPr>
              <w:t>da</w:t>
            </w:r>
            <w:r w:rsidRPr="59A45160">
              <w:rPr>
                <w:rFonts w:eastAsia="Times New Roman"/>
                <w:lang w:val="es-DO"/>
              </w:rPr>
              <w:t xml:space="preserve"> y Fortalec</w:t>
            </w:r>
            <w:r w:rsidR="722E8FEF" w:rsidRPr="59A45160">
              <w:rPr>
                <w:rFonts w:eastAsia="Times New Roman"/>
                <w:lang w:val="es-DO"/>
              </w:rPr>
              <w:t xml:space="preserve">ida </w:t>
            </w:r>
            <w:r w:rsidRPr="59A45160">
              <w:rPr>
                <w:rFonts w:eastAsia="Times New Roman"/>
                <w:lang w:val="es-DO"/>
              </w:rPr>
              <w:t xml:space="preserve">los vínculos </w:t>
            </w:r>
            <w:r w:rsidRPr="59A45160">
              <w:rPr>
                <w:rFonts w:eastAsia="Times New Roman"/>
                <w:lang w:val="es-DO"/>
              </w:rPr>
              <w:lastRenderedPageBreak/>
              <w:t>interinstitucionales del Ministerio.</w:t>
            </w:r>
          </w:p>
        </w:tc>
        <w:tc>
          <w:tcPr>
            <w:tcW w:w="709" w:type="dxa"/>
            <w:tcBorders>
              <w:top w:val="nil"/>
              <w:left w:val="nil"/>
              <w:bottom w:val="single" w:sz="4" w:space="0" w:color="auto"/>
              <w:right w:val="single" w:sz="4" w:space="0" w:color="auto"/>
            </w:tcBorders>
            <w:shd w:val="clear" w:color="auto" w:fill="auto"/>
            <w:noWrap/>
            <w:vAlign w:val="center"/>
            <w:hideMark/>
          </w:tcPr>
          <w:p w14:paraId="7510E0BF" w14:textId="5809DECB" w:rsidR="00655C89" w:rsidRPr="008B2433" w:rsidRDefault="38028A7E" w:rsidP="00BD2408">
            <w:pPr>
              <w:spacing w:line="360" w:lineRule="auto"/>
              <w:jc w:val="center"/>
              <w:rPr>
                <w:rFonts w:eastAsia="Times New Roman"/>
                <w:lang w:val="es-DO"/>
              </w:rPr>
            </w:pPr>
            <w:r w:rsidRPr="59A45160">
              <w:rPr>
                <w:rFonts w:eastAsia="Times New Roman"/>
                <w:lang w:val="es-DO"/>
              </w:rPr>
              <w:lastRenderedPageBreak/>
              <w:t>8</w:t>
            </w:r>
            <w:r w:rsidR="4EA631E9" w:rsidRPr="59A45160">
              <w:rPr>
                <w:rFonts w:eastAsia="Times New Roman"/>
                <w:lang w:val="es-DO"/>
              </w:rPr>
              <w:t>0</w:t>
            </w:r>
            <w:r w:rsidR="48A69133" w:rsidRPr="59A45160">
              <w:rPr>
                <w:rFonts w:eastAsia="Times New Roman"/>
                <w:lang w:val="es-DO"/>
              </w:rPr>
              <w:t>%</w:t>
            </w:r>
          </w:p>
        </w:tc>
      </w:tr>
      <w:tr w:rsidR="00655C89" w:rsidRPr="00655C89" w14:paraId="77F11A1E" w14:textId="77777777" w:rsidTr="007F3107">
        <w:trPr>
          <w:trHeight w:val="6846"/>
          <w:jc w:val="center"/>
        </w:trPr>
        <w:tc>
          <w:tcPr>
            <w:tcW w:w="699" w:type="dxa"/>
            <w:tcBorders>
              <w:top w:val="nil"/>
              <w:left w:val="single" w:sz="4" w:space="0" w:color="auto"/>
              <w:bottom w:val="single" w:sz="4" w:space="0" w:color="000000" w:themeColor="text1"/>
              <w:right w:val="single" w:sz="4" w:space="0" w:color="auto"/>
            </w:tcBorders>
            <w:shd w:val="clear" w:color="auto" w:fill="auto"/>
            <w:noWrap/>
            <w:vAlign w:val="center"/>
            <w:hideMark/>
          </w:tcPr>
          <w:p w14:paraId="26FD6FB6" w14:textId="77777777" w:rsidR="00655C89" w:rsidRPr="008B2433" w:rsidRDefault="48A69133" w:rsidP="008D4331">
            <w:pPr>
              <w:spacing w:line="360" w:lineRule="auto"/>
              <w:ind w:hanging="224"/>
              <w:jc w:val="center"/>
              <w:rPr>
                <w:rFonts w:eastAsia="Times New Roman"/>
                <w:lang w:val="es-DO"/>
              </w:rPr>
            </w:pPr>
            <w:r w:rsidRPr="59A45160">
              <w:rPr>
                <w:rFonts w:eastAsia="Times New Roman"/>
                <w:lang w:val="es-DO"/>
              </w:rPr>
              <w:t>3</w:t>
            </w:r>
          </w:p>
        </w:tc>
        <w:tc>
          <w:tcPr>
            <w:tcW w:w="992" w:type="dxa"/>
            <w:tcBorders>
              <w:top w:val="nil"/>
              <w:left w:val="single" w:sz="4" w:space="0" w:color="auto"/>
              <w:bottom w:val="single" w:sz="4" w:space="0" w:color="000000" w:themeColor="text1"/>
              <w:right w:val="single" w:sz="4" w:space="0" w:color="auto"/>
            </w:tcBorders>
            <w:shd w:val="clear" w:color="auto" w:fill="auto"/>
            <w:vAlign w:val="center"/>
            <w:hideMark/>
          </w:tcPr>
          <w:p w14:paraId="63B35283" w14:textId="2806A0D3" w:rsidR="00655C89" w:rsidRPr="008B2433" w:rsidRDefault="48A69133" w:rsidP="00BD2408">
            <w:pPr>
              <w:spacing w:line="360" w:lineRule="auto"/>
              <w:jc w:val="center"/>
              <w:rPr>
                <w:rFonts w:eastAsia="Times New Roman"/>
                <w:lang w:val="es-DO"/>
              </w:rPr>
            </w:pPr>
            <w:r w:rsidRPr="59A45160">
              <w:rPr>
                <w:rFonts w:eastAsia="Times New Roman"/>
                <w:lang w:val="es-DO"/>
              </w:rPr>
              <w:t>1) Viceministerio de Patrimonio Cultural.</w:t>
            </w:r>
            <w:r w:rsidR="00655C89">
              <w:br/>
            </w:r>
            <w:r w:rsidR="00655C89">
              <w:br/>
            </w:r>
          </w:p>
        </w:tc>
        <w:tc>
          <w:tcPr>
            <w:tcW w:w="974" w:type="dxa"/>
            <w:tcBorders>
              <w:top w:val="nil"/>
              <w:left w:val="single" w:sz="4" w:space="0" w:color="auto"/>
              <w:bottom w:val="single" w:sz="4" w:space="0" w:color="000000" w:themeColor="text1"/>
              <w:right w:val="single" w:sz="4" w:space="0" w:color="auto"/>
            </w:tcBorders>
            <w:shd w:val="clear" w:color="auto" w:fill="auto"/>
            <w:vAlign w:val="center"/>
            <w:hideMark/>
          </w:tcPr>
          <w:p w14:paraId="71714AAC" w14:textId="77777777" w:rsidR="00655C89" w:rsidRPr="008B2433" w:rsidRDefault="48A69133" w:rsidP="00BD2408">
            <w:pPr>
              <w:spacing w:line="360" w:lineRule="auto"/>
              <w:jc w:val="center"/>
              <w:rPr>
                <w:rFonts w:eastAsia="Times New Roman"/>
                <w:lang w:val="es-DO"/>
              </w:rPr>
            </w:pPr>
            <w:r w:rsidRPr="59A45160">
              <w:rPr>
                <w:rFonts w:eastAsia="Times New Roman"/>
                <w:lang w:val="es-DO"/>
              </w:rPr>
              <w:t>Difusión de la cultura</w:t>
            </w:r>
          </w:p>
        </w:tc>
        <w:tc>
          <w:tcPr>
            <w:tcW w:w="1294" w:type="dxa"/>
            <w:tcBorders>
              <w:top w:val="nil"/>
              <w:left w:val="single" w:sz="4" w:space="0" w:color="auto"/>
              <w:bottom w:val="single" w:sz="4" w:space="0" w:color="000000" w:themeColor="text1"/>
              <w:right w:val="single" w:sz="4" w:space="0" w:color="auto"/>
            </w:tcBorders>
            <w:shd w:val="clear" w:color="auto" w:fill="auto"/>
            <w:vAlign w:val="center"/>
            <w:hideMark/>
          </w:tcPr>
          <w:p w14:paraId="076F72D9" w14:textId="77777777" w:rsidR="00F6280A" w:rsidRPr="008B2433" w:rsidRDefault="436B4962" w:rsidP="00BD2408">
            <w:pPr>
              <w:spacing w:line="360" w:lineRule="auto"/>
              <w:jc w:val="center"/>
              <w:rPr>
                <w:rFonts w:eastAsia="Times New Roman"/>
                <w:lang w:val="es-DO"/>
              </w:rPr>
            </w:pPr>
            <w:r w:rsidRPr="59A45160">
              <w:rPr>
                <w:rFonts w:eastAsia="Times New Roman"/>
                <w:lang w:val="es-DO"/>
              </w:rPr>
              <w:t>Promedio de visitantes por mes</w:t>
            </w:r>
          </w:p>
          <w:p w14:paraId="5995B185" w14:textId="77777777" w:rsidR="00F6280A" w:rsidRPr="008B2433" w:rsidRDefault="436B4962" w:rsidP="00BD2408">
            <w:pPr>
              <w:spacing w:line="360" w:lineRule="auto"/>
              <w:jc w:val="center"/>
              <w:rPr>
                <w:rFonts w:eastAsia="Times New Roman"/>
                <w:lang w:val="es-DO"/>
              </w:rPr>
            </w:pPr>
            <w:r w:rsidRPr="59A45160">
              <w:rPr>
                <w:rFonts w:eastAsia="Times New Roman"/>
                <w:lang w:val="es-DO"/>
              </w:rPr>
              <w:t>que asisten a monumentos, sitios</w:t>
            </w:r>
          </w:p>
          <w:p w14:paraId="5EC8139E" w14:textId="77777777" w:rsidR="00F6280A" w:rsidRPr="008B2433" w:rsidRDefault="436B4962" w:rsidP="00BD2408">
            <w:pPr>
              <w:spacing w:line="360" w:lineRule="auto"/>
              <w:jc w:val="center"/>
              <w:rPr>
                <w:rFonts w:eastAsia="Times New Roman"/>
                <w:lang w:val="es-DO"/>
              </w:rPr>
            </w:pPr>
            <w:r w:rsidRPr="59A45160">
              <w:rPr>
                <w:rFonts w:eastAsia="Times New Roman"/>
                <w:lang w:val="es-DO"/>
              </w:rPr>
              <w:t>y museos del patrimonio cultural</w:t>
            </w:r>
          </w:p>
          <w:p w14:paraId="3CA583E4" w14:textId="77777777" w:rsidR="00F6280A" w:rsidRPr="008B2433" w:rsidRDefault="436B4962" w:rsidP="00BD2408">
            <w:pPr>
              <w:spacing w:line="360" w:lineRule="auto"/>
              <w:jc w:val="center"/>
              <w:rPr>
                <w:rFonts w:eastAsia="Times New Roman"/>
                <w:lang w:val="es-DO"/>
              </w:rPr>
            </w:pPr>
            <w:r w:rsidRPr="59A45160">
              <w:rPr>
                <w:rFonts w:eastAsia="Times New Roman"/>
                <w:lang w:val="es-DO"/>
              </w:rPr>
              <w:t>nacional, y a los centros o espacios</w:t>
            </w:r>
          </w:p>
          <w:p w14:paraId="224A9595" w14:textId="34C1A675" w:rsidR="00655C89" w:rsidRPr="008B2433" w:rsidRDefault="436B4962" w:rsidP="00BD2408">
            <w:pPr>
              <w:spacing w:line="360" w:lineRule="auto"/>
              <w:jc w:val="center"/>
              <w:rPr>
                <w:rFonts w:eastAsia="Times New Roman"/>
                <w:lang w:val="es-DO"/>
              </w:rPr>
            </w:pPr>
            <w:r w:rsidRPr="59A45160">
              <w:rPr>
                <w:rFonts w:eastAsia="Times New Roman"/>
                <w:lang w:val="es-DO"/>
              </w:rPr>
              <w:lastRenderedPageBreak/>
              <w:t>culturales</w:t>
            </w:r>
          </w:p>
        </w:tc>
        <w:tc>
          <w:tcPr>
            <w:tcW w:w="993" w:type="dxa"/>
            <w:tcBorders>
              <w:top w:val="nil"/>
              <w:left w:val="single" w:sz="4" w:space="0" w:color="auto"/>
              <w:bottom w:val="single" w:sz="4" w:space="0" w:color="000000" w:themeColor="text1"/>
              <w:right w:val="single" w:sz="4" w:space="0" w:color="auto"/>
            </w:tcBorders>
            <w:shd w:val="clear" w:color="auto" w:fill="auto"/>
            <w:noWrap/>
            <w:vAlign w:val="center"/>
            <w:hideMark/>
          </w:tcPr>
          <w:p w14:paraId="22593A97" w14:textId="5DF7D80C" w:rsidR="00655C89" w:rsidRPr="008B2433" w:rsidRDefault="436B4962" w:rsidP="00BD2408">
            <w:pPr>
              <w:spacing w:line="360" w:lineRule="auto"/>
              <w:jc w:val="center"/>
              <w:rPr>
                <w:rFonts w:eastAsia="Times New Roman"/>
                <w:lang w:val="es-DO"/>
              </w:rPr>
            </w:pPr>
            <w:r w:rsidRPr="59A45160">
              <w:rPr>
                <w:rFonts w:eastAsia="Times New Roman"/>
                <w:lang w:val="es-DO"/>
              </w:rPr>
              <w:lastRenderedPageBreak/>
              <w:t>Mensual</w:t>
            </w:r>
          </w:p>
        </w:tc>
        <w:tc>
          <w:tcPr>
            <w:tcW w:w="992" w:type="dxa"/>
            <w:tcBorders>
              <w:top w:val="nil"/>
              <w:left w:val="single" w:sz="4" w:space="0" w:color="auto"/>
              <w:bottom w:val="single" w:sz="4" w:space="0" w:color="000000" w:themeColor="text1"/>
              <w:right w:val="single" w:sz="4" w:space="0" w:color="auto"/>
            </w:tcBorders>
            <w:shd w:val="clear" w:color="auto" w:fill="auto"/>
            <w:noWrap/>
            <w:vAlign w:val="center"/>
            <w:hideMark/>
          </w:tcPr>
          <w:p w14:paraId="542974F1" w14:textId="4BC2CB91" w:rsidR="00655C89" w:rsidRPr="008B2433" w:rsidRDefault="436B4962" w:rsidP="00BD2408">
            <w:pPr>
              <w:spacing w:line="360" w:lineRule="auto"/>
              <w:jc w:val="center"/>
              <w:rPr>
                <w:rFonts w:eastAsia="Times New Roman"/>
                <w:lang w:val="es-DO"/>
              </w:rPr>
            </w:pPr>
            <w:r w:rsidRPr="59A45160">
              <w:rPr>
                <w:rFonts w:eastAsia="Times New Roman"/>
                <w:lang w:val="es-DO"/>
              </w:rPr>
              <w:t>12,122</w:t>
            </w:r>
          </w:p>
        </w:tc>
        <w:tc>
          <w:tcPr>
            <w:tcW w:w="728" w:type="dxa"/>
            <w:tcBorders>
              <w:top w:val="nil"/>
              <w:left w:val="single" w:sz="4" w:space="0" w:color="auto"/>
              <w:bottom w:val="single" w:sz="4" w:space="0" w:color="000000" w:themeColor="text1"/>
              <w:right w:val="single" w:sz="4" w:space="0" w:color="auto"/>
            </w:tcBorders>
            <w:shd w:val="clear" w:color="auto" w:fill="auto"/>
            <w:noWrap/>
            <w:vAlign w:val="center"/>
            <w:hideMark/>
          </w:tcPr>
          <w:p w14:paraId="55782355" w14:textId="34AAD06A" w:rsidR="00655C89" w:rsidRPr="008B2433" w:rsidRDefault="30C6162E" w:rsidP="00BD2408">
            <w:pPr>
              <w:spacing w:line="360" w:lineRule="auto"/>
              <w:jc w:val="center"/>
              <w:rPr>
                <w:rFonts w:eastAsia="Times New Roman"/>
                <w:lang w:val="es-DO"/>
              </w:rPr>
            </w:pPr>
            <w:r w:rsidRPr="59A45160">
              <w:rPr>
                <w:rFonts w:eastAsia="Times New Roman"/>
                <w:lang w:val="es-DO"/>
              </w:rPr>
              <w:t>44,031</w:t>
            </w:r>
          </w:p>
        </w:tc>
        <w:tc>
          <w:tcPr>
            <w:tcW w:w="1398" w:type="dxa"/>
            <w:tcBorders>
              <w:top w:val="nil"/>
              <w:left w:val="single" w:sz="4" w:space="0" w:color="auto"/>
              <w:bottom w:val="single" w:sz="4" w:space="0" w:color="000000" w:themeColor="text1"/>
              <w:right w:val="single" w:sz="4" w:space="0" w:color="auto"/>
            </w:tcBorders>
            <w:shd w:val="clear" w:color="auto" w:fill="auto"/>
            <w:vAlign w:val="center"/>
            <w:hideMark/>
          </w:tcPr>
          <w:p w14:paraId="7CF04F4A" w14:textId="447C71EE" w:rsidR="00655C89" w:rsidRPr="008B2433" w:rsidRDefault="10BA9595" w:rsidP="00BD2408">
            <w:pPr>
              <w:spacing w:line="360" w:lineRule="auto"/>
              <w:jc w:val="center"/>
              <w:rPr>
                <w:rFonts w:eastAsia="Times New Roman"/>
                <w:lang w:val="es-DO"/>
              </w:rPr>
            </w:pPr>
            <w:r w:rsidRPr="59A45160">
              <w:rPr>
                <w:rFonts w:eastAsia="Times New Roman"/>
                <w:lang w:val="es-DO"/>
              </w:rPr>
              <w:t>Incrementados los conocimientos sobre historia nacional, regional y universal y sobre la realidad sociocultural dominicana</w:t>
            </w:r>
          </w:p>
        </w:tc>
        <w:tc>
          <w:tcPr>
            <w:tcW w:w="709" w:type="dxa"/>
            <w:tcBorders>
              <w:top w:val="nil"/>
              <w:left w:val="single" w:sz="4" w:space="0" w:color="auto"/>
              <w:bottom w:val="single" w:sz="4" w:space="0" w:color="000000" w:themeColor="text1"/>
              <w:right w:val="single" w:sz="4" w:space="0" w:color="auto"/>
            </w:tcBorders>
            <w:shd w:val="clear" w:color="auto" w:fill="auto"/>
            <w:noWrap/>
            <w:vAlign w:val="center"/>
            <w:hideMark/>
          </w:tcPr>
          <w:p w14:paraId="2A1EBACD" w14:textId="4274B0DE" w:rsidR="00655C89" w:rsidRPr="008B2433" w:rsidRDefault="30C6162E" w:rsidP="00BD2408">
            <w:pPr>
              <w:spacing w:line="360" w:lineRule="auto"/>
              <w:jc w:val="center"/>
              <w:rPr>
                <w:rFonts w:eastAsia="Times New Roman"/>
                <w:lang w:val="es-DO"/>
              </w:rPr>
            </w:pPr>
            <w:r w:rsidRPr="59A45160">
              <w:rPr>
                <w:rFonts w:eastAsia="Times New Roman"/>
                <w:lang w:val="es-DO"/>
              </w:rPr>
              <w:t>80</w:t>
            </w:r>
            <w:r w:rsidR="48A69133" w:rsidRPr="59A45160">
              <w:rPr>
                <w:rFonts w:eastAsia="Times New Roman"/>
                <w:lang w:val="es-DO"/>
              </w:rPr>
              <w:t>.00%</w:t>
            </w:r>
          </w:p>
        </w:tc>
      </w:tr>
    </w:tbl>
    <w:p w14:paraId="7783F452" w14:textId="69508FB6" w:rsidR="00655C89" w:rsidRDefault="00655C89" w:rsidP="005C6940">
      <w:pPr>
        <w:spacing w:line="360" w:lineRule="auto"/>
        <w:rPr>
          <w:rFonts w:eastAsia="Times New Roman"/>
          <w:color w:val="auto"/>
          <w:sz w:val="20"/>
          <w:szCs w:val="20"/>
          <w:lang w:eastAsia="es-DO"/>
        </w:rPr>
      </w:pPr>
      <w:r w:rsidRPr="59A45160">
        <w:rPr>
          <w:rFonts w:eastAsia="Calibri"/>
          <w:color w:val="2B579A"/>
          <w:shd w:val="clear" w:color="auto" w:fill="E6E6E6"/>
        </w:rPr>
        <w:fldChar w:fldCharType="begin"/>
      </w:r>
      <w:r w:rsidRPr="59A45160">
        <w:rPr>
          <w:rFonts w:eastAsia="Calibri"/>
        </w:rPr>
        <w:instrText xml:space="preserve"> LINK Excel.Sheet.12 "C:\\Users\\yeltsin.sanchez\\Downloads\\4.Matriz_de_principales_indicadores_de_gestion_informe_semestral_2022 (Final) (1).xlsx" "Matriz de Indicadores!F4C1:F17C10" \a \f 4 \h </w:instrText>
      </w:r>
      <w:r w:rsidR="005C6940">
        <w:rPr>
          <w:rFonts w:eastAsia="Calibri"/>
        </w:rPr>
        <w:instrText xml:space="preserve"> \* MERGEFORMAT </w:instrText>
      </w:r>
      <w:r w:rsidRPr="59A45160">
        <w:rPr>
          <w:rFonts w:eastAsia="Calibri"/>
          <w:color w:val="2B579A"/>
          <w:shd w:val="clear" w:color="auto" w:fill="E6E6E6"/>
        </w:rPr>
        <w:fldChar w:fldCharType="separate"/>
      </w:r>
    </w:p>
    <w:p w14:paraId="1C40DEB5" w14:textId="77777777" w:rsidR="00655C89" w:rsidRDefault="00655C89" w:rsidP="005C6940">
      <w:pPr>
        <w:spacing w:line="360" w:lineRule="auto"/>
        <w:rPr>
          <w:rFonts w:eastAsia="Times New Roman"/>
          <w:b/>
          <w:bCs/>
        </w:rPr>
      </w:pPr>
      <w:r w:rsidRPr="59A45160">
        <w:rPr>
          <w:rFonts w:eastAsia="Calibri"/>
          <w:b/>
          <w:bCs/>
          <w:color w:val="2B579A"/>
          <w:shd w:val="clear" w:color="auto" w:fill="E6E6E6"/>
        </w:rPr>
        <w:fldChar w:fldCharType="end"/>
      </w:r>
    </w:p>
    <w:tbl>
      <w:tblPr>
        <w:tblW w:w="893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992"/>
        <w:gridCol w:w="993"/>
        <w:gridCol w:w="1275"/>
        <w:gridCol w:w="993"/>
        <w:gridCol w:w="708"/>
        <w:gridCol w:w="851"/>
        <w:gridCol w:w="1559"/>
        <w:gridCol w:w="851"/>
      </w:tblGrid>
      <w:tr w:rsidR="00D46E50" w:rsidRPr="00501736" w14:paraId="72230ABB" w14:textId="77777777" w:rsidTr="00055254">
        <w:trPr>
          <w:trHeight w:val="930"/>
          <w:tblHeader/>
        </w:trPr>
        <w:tc>
          <w:tcPr>
            <w:tcW w:w="709" w:type="dxa"/>
            <w:shd w:val="clear" w:color="auto" w:fill="011C50"/>
            <w:vAlign w:val="center"/>
            <w:hideMark/>
          </w:tcPr>
          <w:p w14:paraId="7FAC9566" w14:textId="2B8E3F81" w:rsidR="00655C89" w:rsidRPr="00501736" w:rsidRDefault="33FF65BC" w:rsidP="005C6940">
            <w:pPr>
              <w:spacing w:line="360" w:lineRule="auto"/>
              <w:jc w:val="center"/>
              <w:rPr>
                <w:rFonts w:eastAsia="Times New Roman"/>
                <w:b/>
                <w:bCs/>
                <w:color w:val="FFFFFF"/>
                <w:sz w:val="28"/>
                <w:szCs w:val="28"/>
                <w:lang w:val="es-DO" w:eastAsia="es-DO"/>
              </w:rPr>
            </w:pPr>
            <w:r w:rsidRPr="59A45160">
              <w:rPr>
                <w:rFonts w:eastAsia="Times New Roman"/>
                <w:b/>
                <w:bCs/>
                <w:color w:val="FFFFFF" w:themeColor="background1"/>
                <w:sz w:val="28"/>
                <w:szCs w:val="28"/>
                <w:lang w:val="es-DO" w:eastAsia="es-DO"/>
              </w:rPr>
              <w:lastRenderedPageBreak/>
              <w:t>No.</w:t>
            </w:r>
          </w:p>
        </w:tc>
        <w:tc>
          <w:tcPr>
            <w:tcW w:w="992" w:type="dxa"/>
            <w:shd w:val="clear" w:color="auto" w:fill="011C50"/>
            <w:vAlign w:val="center"/>
            <w:hideMark/>
          </w:tcPr>
          <w:p w14:paraId="1AEC6D7B" w14:textId="742F9FF3" w:rsidR="00655C89" w:rsidRPr="00501736" w:rsidRDefault="33FF65BC" w:rsidP="005C6940">
            <w:pPr>
              <w:spacing w:line="360" w:lineRule="auto"/>
              <w:jc w:val="center"/>
              <w:rPr>
                <w:rFonts w:eastAsia="Times New Roman"/>
                <w:b/>
                <w:bCs/>
                <w:color w:val="FFFFFF"/>
                <w:sz w:val="28"/>
                <w:szCs w:val="28"/>
                <w:lang w:val="es-DO" w:eastAsia="es-DO"/>
              </w:rPr>
            </w:pPr>
            <w:r w:rsidRPr="59A45160">
              <w:rPr>
                <w:rFonts w:eastAsia="Times New Roman"/>
                <w:b/>
                <w:bCs/>
                <w:color w:val="FFFFFF" w:themeColor="background1"/>
                <w:sz w:val="28"/>
                <w:szCs w:val="28"/>
                <w:lang w:val="es-DO" w:eastAsia="es-DO"/>
              </w:rPr>
              <w:t>Área</w:t>
            </w:r>
          </w:p>
        </w:tc>
        <w:tc>
          <w:tcPr>
            <w:tcW w:w="993" w:type="dxa"/>
            <w:shd w:val="clear" w:color="auto" w:fill="011C50"/>
            <w:vAlign w:val="center"/>
            <w:hideMark/>
          </w:tcPr>
          <w:p w14:paraId="7B30D23C" w14:textId="51F217BF" w:rsidR="00655C89" w:rsidRPr="00501736" w:rsidRDefault="33FF65BC" w:rsidP="005C6940">
            <w:pPr>
              <w:spacing w:line="360" w:lineRule="auto"/>
              <w:jc w:val="center"/>
              <w:rPr>
                <w:rFonts w:eastAsia="Times New Roman"/>
                <w:b/>
                <w:bCs/>
                <w:color w:val="FFFFFF"/>
                <w:sz w:val="28"/>
                <w:szCs w:val="28"/>
                <w:lang w:val="es-DO" w:eastAsia="es-DO"/>
              </w:rPr>
            </w:pPr>
            <w:r w:rsidRPr="59A45160">
              <w:rPr>
                <w:rFonts w:eastAsia="Times New Roman"/>
                <w:b/>
                <w:bCs/>
                <w:color w:val="FFFFFF" w:themeColor="background1"/>
                <w:sz w:val="28"/>
                <w:szCs w:val="28"/>
                <w:lang w:val="es-DO" w:eastAsia="es-DO"/>
              </w:rPr>
              <w:t>Proceso</w:t>
            </w:r>
          </w:p>
        </w:tc>
        <w:tc>
          <w:tcPr>
            <w:tcW w:w="1275" w:type="dxa"/>
            <w:shd w:val="clear" w:color="auto" w:fill="011C50"/>
            <w:vAlign w:val="center"/>
            <w:hideMark/>
          </w:tcPr>
          <w:p w14:paraId="1AFE3DBD" w14:textId="5D81975A" w:rsidR="00655C89" w:rsidRPr="00501736" w:rsidRDefault="33FF65BC" w:rsidP="005C6940">
            <w:pPr>
              <w:spacing w:line="360" w:lineRule="auto"/>
              <w:jc w:val="center"/>
              <w:rPr>
                <w:rFonts w:eastAsia="Times New Roman"/>
                <w:b/>
                <w:bCs/>
                <w:color w:val="FFFFFF"/>
                <w:sz w:val="28"/>
                <w:szCs w:val="28"/>
                <w:lang w:val="es-DO" w:eastAsia="es-DO"/>
              </w:rPr>
            </w:pPr>
            <w:r w:rsidRPr="59A45160">
              <w:rPr>
                <w:rFonts w:eastAsia="Times New Roman"/>
                <w:b/>
                <w:bCs/>
                <w:color w:val="FFFFFF" w:themeColor="background1"/>
                <w:sz w:val="28"/>
                <w:szCs w:val="28"/>
                <w:lang w:val="es-DO" w:eastAsia="es-DO"/>
              </w:rPr>
              <w:t>Nombre del indicador</w:t>
            </w:r>
          </w:p>
        </w:tc>
        <w:tc>
          <w:tcPr>
            <w:tcW w:w="993" w:type="dxa"/>
            <w:shd w:val="clear" w:color="auto" w:fill="011C50"/>
            <w:vAlign w:val="center"/>
            <w:hideMark/>
          </w:tcPr>
          <w:p w14:paraId="26932B8B" w14:textId="1DDEF8DD" w:rsidR="00655C89" w:rsidRPr="00501736" w:rsidRDefault="33FF65BC" w:rsidP="005C6940">
            <w:pPr>
              <w:spacing w:line="360" w:lineRule="auto"/>
              <w:jc w:val="center"/>
              <w:rPr>
                <w:rFonts w:eastAsia="Times New Roman"/>
                <w:b/>
                <w:bCs/>
                <w:color w:val="FFFFFF"/>
                <w:sz w:val="28"/>
                <w:szCs w:val="28"/>
                <w:lang w:val="es-DO" w:eastAsia="es-DO"/>
              </w:rPr>
            </w:pPr>
            <w:r w:rsidRPr="59A45160">
              <w:rPr>
                <w:rFonts w:eastAsia="Times New Roman"/>
                <w:b/>
                <w:bCs/>
                <w:color w:val="FFFFFF" w:themeColor="background1"/>
                <w:sz w:val="28"/>
                <w:szCs w:val="28"/>
                <w:lang w:val="es-DO" w:eastAsia="es-DO"/>
              </w:rPr>
              <w:t>Frecuencia</w:t>
            </w:r>
          </w:p>
        </w:tc>
        <w:tc>
          <w:tcPr>
            <w:tcW w:w="708" w:type="dxa"/>
            <w:shd w:val="clear" w:color="auto" w:fill="011C50"/>
            <w:vAlign w:val="center"/>
            <w:hideMark/>
          </w:tcPr>
          <w:p w14:paraId="76FA2997" w14:textId="65112091" w:rsidR="00655C89" w:rsidRPr="00501736" w:rsidRDefault="33FF65BC" w:rsidP="005C6940">
            <w:pPr>
              <w:spacing w:line="360" w:lineRule="auto"/>
              <w:jc w:val="center"/>
              <w:rPr>
                <w:rFonts w:eastAsia="Times New Roman"/>
                <w:b/>
                <w:bCs/>
                <w:color w:val="FFFFFF"/>
                <w:sz w:val="28"/>
                <w:szCs w:val="28"/>
                <w:lang w:val="es-DO" w:eastAsia="es-DO"/>
              </w:rPr>
            </w:pPr>
            <w:r w:rsidRPr="59A45160">
              <w:rPr>
                <w:rFonts w:eastAsia="Times New Roman"/>
                <w:b/>
                <w:bCs/>
                <w:color w:val="FFFFFF" w:themeColor="background1"/>
                <w:sz w:val="28"/>
                <w:szCs w:val="28"/>
                <w:lang w:val="es-DO" w:eastAsia="es-DO"/>
              </w:rPr>
              <w:t xml:space="preserve">Línea </w:t>
            </w:r>
            <w:r w:rsidR="00767558">
              <w:br/>
            </w:r>
            <w:r w:rsidRPr="59A45160">
              <w:rPr>
                <w:rFonts w:eastAsia="Times New Roman"/>
                <w:b/>
                <w:bCs/>
                <w:color w:val="FFFFFF" w:themeColor="background1"/>
                <w:sz w:val="28"/>
                <w:szCs w:val="28"/>
                <w:lang w:val="es-DO" w:eastAsia="es-DO"/>
              </w:rPr>
              <w:t>base</w:t>
            </w:r>
          </w:p>
        </w:tc>
        <w:tc>
          <w:tcPr>
            <w:tcW w:w="851" w:type="dxa"/>
            <w:shd w:val="clear" w:color="auto" w:fill="011C50"/>
            <w:vAlign w:val="center"/>
            <w:hideMark/>
          </w:tcPr>
          <w:p w14:paraId="761A8B99" w14:textId="77B1DE03" w:rsidR="00655C89" w:rsidRPr="00501736" w:rsidRDefault="33FF65BC" w:rsidP="005C6940">
            <w:pPr>
              <w:spacing w:line="360" w:lineRule="auto"/>
              <w:jc w:val="center"/>
              <w:rPr>
                <w:rFonts w:eastAsia="Times New Roman"/>
                <w:b/>
                <w:bCs/>
                <w:color w:val="FFFFFF"/>
                <w:sz w:val="28"/>
                <w:szCs w:val="28"/>
                <w:lang w:val="es-DO" w:eastAsia="es-DO"/>
              </w:rPr>
            </w:pPr>
            <w:r w:rsidRPr="59A45160">
              <w:rPr>
                <w:rFonts w:eastAsia="Times New Roman"/>
                <w:b/>
                <w:bCs/>
                <w:color w:val="FFFFFF" w:themeColor="background1"/>
                <w:sz w:val="28"/>
                <w:szCs w:val="28"/>
                <w:lang w:val="es-DO" w:eastAsia="es-DO"/>
              </w:rPr>
              <w:t>Meta</w:t>
            </w:r>
          </w:p>
        </w:tc>
        <w:tc>
          <w:tcPr>
            <w:tcW w:w="1559" w:type="dxa"/>
            <w:shd w:val="clear" w:color="auto" w:fill="011C50"/>
            <w:vAlign w:val="center"/>
            <w:hideMark/>
          </w:tcPr>
          <w:p w14:paraId="736A75A0" w14:textId="57A371B8" w:rsidR="00655C89" w:rsidRPr="00501736" w:rsidRDefault="33FF65BC" w:rsidP="005C6940">
            <w:pPr>
              <w:spacing w:line="360" w:lineRule="auto"/>
              <w:jc w:val="center"/>
              <w:rPr>
                <w:rFonts w:eastAsia="Times New Roman"/>
                <w:b/>
                <w:bCs/>
                <w:color w:val="FFFFFF"/>
                <w:sz w:val="28"/>
                <w:szCs w:val="28"/>
                <w:lang w:val="es-DO" w:eastAsia="es-DO"/>
              </w:rPr>
            </w:pPr>
            <w:r w:rsidRPr="59A45160">
              <w:rPr>
                <w:rFonts w:eastAsia="Times New Roman"/>
                <w:b/>
                <w:bCs/>
                <w:color w:val="FFFFFF" w:themeColor="background1"/>
                <w:sz w:val="28"/>
                <w:szCs w:val="28"/>
                <w:lang w:val="es-DO" w:eastAsia="es-DO"/>
              </w:rPr>
              <w:t>Resultado</w:t>
            </w:r>
          </w:p>
        </w:tc>
        <w:tc>
          <w:tcPr>
            <w:tcW w:w="851" w:type="dxa"/>
            <w:shd w:val="clear" w:color="auto" w:fill="011C50"/>
            <w:vAlign w:val="center"/>
            <w:hideMark/>
          </w:tcPr>
          <w:p w14:paraId="562F5D81" w14:textId="43316E24" w:rsidR="00655C89" w:rsidRPr="00501736" w:rsidRDefault="33FF65BC" w:rsidP="005C6940">
            <w:pPr>
              <w:spacing w:line="360" w:lineRule="auto"/>
              <w:jc w:val="center"/>
              <w:rPr>
                <w:rFonts w:eastAsia="Times New Roman"/>
                <w:b/>
                <w:bCs/>
                <w:color w:val="FFFFFF"/>
                <w:sz w:val="28"/>
                <w:szCs w:val="28"/>
                <w:lang w:val="es-DO" w:eastAsia="es-DO"/>
              </w:rPr>
            </w:pPr>
            <w:r w:rsidRPr="59A45160">
              <w:rPr>
                <w:rFonts w:eastAsia="Times New Roman"/>
                <w:b/>
                <w:bCs/>
                <w:color w:val="FFFFFF" w:themeColor="background1"/>
                <w:sz w:val="28"/>
                <w:szCs w:val="28"/>
                <w:lang w:val="es-DO" w:eastAsia="es-DO"/>
              </w:rPr>
              <w:t xml:space="preserve">Porcentaje de avance </w:t>
            </w:r>
          </w:p>
        </w:tc>
      </w:tr>
      <w:tr w:rsidR="00477246" w:rsidRPr="00501736" w14:paraId="355175CD" w14:textId="77777777" w:rsidTr="00055254">
        <w:trPr>
          <w:trHeight w:val="8190"/>
        </w:trPr>
        <w:tc>
          <w:tcPr>
            <w:tcW w:w="709" w:type="dxa"/>
            <w:vMerge w:val="restart"/>
            <w:shd w:val="clear" w:color="auto" w:fill="auto"/>
            <w:noWrap/>
            <w:vAlign w:val="center"/>
            <w:hideMark/>
          </w:tcPr>
          <w:p w14:paraId="455FA537" w14:textId="77777777" w:rsidR="00655C89" w:rsidRPr="008B2433" w:rsidRDefault="48A69133" w:rsidP="005C6940">
            <w:pPr>
              <w:spacing w:line="360" w:lineRule="auto"/>
              <w:jc w:val="center"/>
              <w:rPr>
                <w:rFonts w:eastAsia="Times New Roman"/>
                <w:lang w:val="es-DO"/>
              </w:rPr>
            </w:pPr>
            <w:r w:rsidRPr="59A45160">
              <w:rPr>
                <w:rFonts w:eastAsia="Times New Roman"/>
                <w:lang w:val="es-DO"/>
              </w:rPr>
              <w:t>4</w:t>
            </w:r>
          </w:p>
        </w:tc>
        <w:tc>
          <w:tcPr>
            <w:tcW w:w="992" w:type="dxa"/>
            <w:vMerge w:val="restart"/>
            <w:shd w:val="clear" w:color="auto" w:fill="auto"/>
            <w:vAlign w:val="center"/>
            <w:hideMark/>
          </w:tcPr>
          <w:p w14:paraId="0151FD6F" w14:textId="77777777" w:rsidR="00655C89" w:rsidRPr="008B2433" w:rsidRDefault="48A69133" w:rsidP="005C6940">
            <w:pPr>
              <w:spacing w:line="360" w:lineRule="auto"/>
              <w:jc w:val="center"/>
              <w:rPr>
                <w:rFonts w:eastAsia="Times New Roman"/>
                <w:lang w:val="es-DO"/>
              </w:rPr>
            </w:pPr>
            <w:r w:rsidRPr="59A45160">
              <w:rPr>
                <w:rFonts w:eastAsia="Times New Roman"/>
                <w:lang w:val="es-DO"/>
              </w:rPr>
              <w:t>Viceministerio de Industrias Culturales</w:t>
            </w:r>
          </w:p>
        </w:tc>
        <w:tc>
          <w:tcPr>
            <w:tcW w:w="993" w:type="dxa"/>
            <w:vMerge w:val="restart"/>
            <w:shd w:val="clear" w:color="auto" w:fill="auto"/>
            <w:vAlign w:val="center"/>
            <w:hideMark/>
          </w:tcPr>
          <w:p w14:paraId="4174459E" w14:textId="77777777" w:rsidR="00655C89" w:rsidRPr="008B2433" w:rsidRDefault="48A69133" w:rsidP="005C6940">
            <w:pPr>
              <w:spacing w:line="360" w:lineRule="auto"/>
              <w:jc w:val="center"/>
              <w:rPr>
                <w:rFonts w:eastAsia="Times New Roman"/>
                <w:lang w:val="es-DO"/>
              </w:rPr>
            </w:pPr>
            <w:r w:rsidRPr="59A45160">
              <w:rPr>
                <w:rFonts w:eastAsia="Times New Roman"/>
                <w:lang w:val="es-DO"/>
              </w:rPr>
              <w:t>Asistencia al desarrollo de las Industrias Culturales</w:t>
            </w:r>
          </w:p>
        </w:tc>
        <w:tc>
          <w:tcPr>
            <w:tcW w:w="1275" w:type="dxa"/>
            <w:vMerge w:val="restart"/>
            <w:shd w:val="clear" w:color="auto" w:fill="auto"/>
            <w:vAlign w:val="center"/>
            <w:hideMark/>
          </w:tcPr>
          <w:p w14:paraId="249FA461" w14:textId="77777777" w:rsidR="00655C89" w:rsidRPr="008B2433" w:rsidRDefault="48A69133" w:rsidP="005C6940">
            <w:pPr>
              <w:spacing w:line="360" w:lineRule="auto"/>
              <w:jc w:val="center"/>
              <w:rPr>
                <w:rFonts w:eastAsia="Times New Roman"/>
                <w:lang w:val="es-DO"/>
              </w:rPr>
            </w:pPr>
            <w:r w:rsidRPr="59A45160">
              <w:rPr>
                <w:rFonts w:eastAsia="Times New Roman"/>
                <w:lang w:val="es-DO"/>
              </w:rPr>
              <w:t>Fomento y Desarrollo de las Industrias Culturales</w:t>
            </w:r>
          </w:p>
        </w:tc>
        <w:tc>
          <w:tcPr>
            <w:tcW w:w="993" w:type="dxa"/>
            <w:vMerge w:val="restart"/>
            <w:shd w:val="clear" w:color="auto" w:fill="auto"/>
            <w:noWrap/>
            <w:vAlign w:val="center"/>
            <w:hideMark/>
          </w:tcPr>
          <w:p w14:paraId="1B71E459" w14:textId="77777777" w:rsidR="00655C89" w:rsidRPr="008B2433" w:rsidRDefault="48A69133" w:rsidP="005C6940">
            <w:pPr>
              <w:spacing w:line="360" w:lineRule="auto"/>
              <w:jc w:val="center"/>
              <w:rPr>
                <w:rFonts w:eastAsia="Times New Roman"/>
                <w:lang w:val="es-DO"/>
              </w:rPr>
            </w:pPr>
            <w:r w:rsidRPr="59A45160">
              <w:rPr>
                <w:rFonts w:eastAsia="Times New Roman"/>
                <w:lang w:val="es-DO"/>
              </w:rPr>
              <w:t>Mensual</w:t>
            </w:r>
          </w:p>
        </w:tc>
        <w:tc>
          <w:tcPr>
            <w:tcW w:w="708" w:type="dxa"/>
            <w:vMerge w:val="restart"/>
            <w:shd w:val="clear" w:color="auto" w:fill="auto"/>
            <w:noWrap/>
            <w:vAlign w:val="center"/>
            <w:hideMark/>
          </w:tcPr>
          <w:p w14:paraId="7B51EC44" w14:textId="77777777" w:rsidR="00655C89" w:rsidRPr="008B2433" w:rsidRDefault="48A69133" w:rsidP="005C6940">
            <w:pPr>
              <w:spacing w:line="360" w:lineRule="auto"/>
              <w:jc w:val="center"/>
              <w:rPr>
                <w:rFonts w:eastAsia="Times New Roman"/>
                <w:lang w:val="es-DO"/>
              </w:rPr>
            </w:pPr>
            <w:r w:rsidRPr="59A45160">
              <w:rPr>
                <w:rFonts w:eastAsia="Times New Roman"/>
                <w:lang w:val="es-DO"/>
              </w:rPr>
              <w:t>NA</w:t>
            </w:r>
          </w:p>
        </w:tc>
        <w:tc>
          <w:tcPr>
            <w:tcW w:w="851" w:type="dxa"/>
            <w:vMerge w:val="restart"/>
            <w:shd w:val="clear" w:color="auto" w:fill="auto"/>
            <w:noWrap/>
            <w:vAlign w:val="center"/>
            <w:hideMark/>
          </w:tcPr>
          <w:p w14:paraId="10E1E6EA" w14:textId="77777777" w:rsidR="00655C89" w:rsidRPr="008B2433" w:rsidRDefault="48A69133" w:rsidP="005C6940">
            <w:pPr>
              <w:spacing w:line="360" w:lineRule="auto"/>
              <w:jc w:val="center"/>
              <w:rPr>
                <w:rFonts w:eastAsia="Times New Roman"/>
                <w:lang w:val="es-DO"/>
              </w:rPr>
            </w:pPr>
            <w:r w:rsidRPr="59A45160">
              <w:rPr>
                <w:rFonts w:eastAsia="Times New Roman"/>
                <w:lang w:val="es-DO"/>
              </w:rPr>
              <w:t>45</w:t>
            </w:r>
          </w:p>
        </w:tc>
        <w:tc>
          <w:tcPr>
            <w:tcW w:w="1559" w:type="dxa"/>
            <w:vMerge w:val="restart"/>
            <w:shd w:val="clear" w:color="auto" w:fill="auto"/>
            <w:vAlign w:val="center"/>
            <w:hideMark/>
          </w:tcPr>
          <w:p w14:paraId="45645C60" w14:textId="1A196AAF" w:rsidR="00655C89" w:rsidRPr="008B2433" w:rsidRDefault="48A69133" w:rsidP="005C6940">
            <w:pPr>
              <w:spacing w:line="360" w:lineRule="auto"/>
              <w:rPr>
                <w:rFonts w:eastAsia="Times New Roman"/>
                <w:lang w:val="es-DO"/>
              </w:rPr>
            </w:pPr>
            <w:r w:rsidRPr="59A45160">
              <w:rPr>
                <w:rFonts w:eastAsia="Times New Roman"/>
                <w:lang w:val="es-DO"/>
              </w:rPr>
              <w:t>Fomenta</w:t>
            </w:r>
            <w:r w:rsidR="722E8FEF" w:rsidRPr="59A45160">
              <w:rPr>
                <w:rFonts w:eastAsia="Times New Roman"/>
                <w:lang w:val="es-DO"/>
              </w:rPr>
              <w:t>da</w:t>
            </w:r>
            <w:r w:rsidRPr="59A45160">
              <w:rPr>
                <w:rFonts w:eastAsia="Times New Roman"/>
                <w:lang w:val="es-DO"/>
              </w:rPr>
              <w:t xml:space="preserve"> las industrias culturales tradicionales y no tradicionales, y los mercados de bienes y servicios culturales como instrumentos para el desarrollo sostenible</w:t>
            </w:r>
          </w:p>
        </w:tc>
        <w:tc>
          <w:tcPr>
            <w:tcW w:w="851" w:type="dxa"/>
            <w:vMerge w:val="restart"/>
            <w:shd w:val="clear" w:color="auto" w:fill="auto"/>
            <w:noWrap/>
            <w:vAlign w:val="center"/>
            <w:hideMark/>
          </w:tcPr>
          <w:p w14:paraId="36389FA6" w14:textId="54652BEA" w:rsidR="00655C89" w:rsidRPr="008B2433" w:rsidRDefault="4E265D0D" w:rsidP="005C6940">
            <w:pPr>
              <w:spacing w:line="360" w:lineRule="auto"/>
              <w:jc w:val="center"/>
              <w:rPr>
                <w:rFonts w:eastAsia="Times New Roman"/>
                <w:lang w:val="es-DO"/>
              </w:rPr>
            </w:pPr>
            <w:r w:rsidRPr="59A45160">
              <w:rPr>
                <w:rFonts w:eastAsia="Times New Roman"/>
                <w:lang w:val="es-DO"/>
              </w:rPr>
              <w:t>67</w:t>
            </w:r>
            <w:r w:rsidR="48A69133" w:rsidRPr="59A45160">
              <w:rPr>
                <w:rFonts w:eastAsia="Times New Roman"/>
                <w:lang w:val="es-DO"/>
              </w:rPr>
              <w:t>%</w:t>
            </w:r>
          </w:p>
        </w:tc>
      </w:tr>
      <w:tr w:rsidR="00477246" w:rsidRPr="00501736" w14:paraId="643A5802" w14:textId="77777777" w:rsidTr="00055254">
        <w:trPr>
          <w:trHeight w:val="1152"/>
        </w:trPr>
        <w:tc>
          <w:tcPr>
            <w:tcW w:w="709" w:type="dxa"/>
            <w:vMerge/>
            <w:vAlign w:val="center"/>
            <w:hideMark/>
          </w:tcPr>
          <w:p w14:paraId="112112CA" w14:textId="77777777" w:rsidR="001106FA" w:rsidRPr="00501736" w:rsidRDefault="001106FA" w:rsidP="005C6940">
            <w:pPr>
              <w:spacing w:line="360" w:lineRule="auto"/>
              <w:rPr>
                <w:color w:val="000000"/>
                <w:lang w:val="es-DO" w:eastAsia="es-DO"/>
              </w:rPr>
            </w:pPr>
          </w:p>
        </w:tc>
        <w:tc>
          <w:tcPr>
            <w:tcW w:w="992" w:type="dxa"/>
            <w:vMerge/>
            <w:vAlign w:val="center"/>
            <w:hideMark/>
          </w:tcPr>
          <w:p w14:paraId="3CDA96A4" w14:textId="77777777" w:rsidR="001106FA" w:rsidRPr="00501736" w:rsidRDefault="001106FA" w:rsidP="005C6940">
            <w:pPr>
              <w:spacing w:line="360" w:lineRule="auto"/>
              <w:rPr>
                <w:color w:val="000000"/>
                <w:lang w:val="es-DO" w:eastAsia="es-DO"/>
              </w:rPr>
            </w:pPr>
          </w:p>
        </w:tc>
        <w:tc>
          <w:tcPr>
            <w:tcW w:w="993" w:type="dxa"/>
            <w:vMerge/>
            <w:vAlign w:val="center"/>
            <w:hideMark/>
          </w:tcPr>
          <w:p w14:paraId="28D1E174" w14:textId="77777777" w:rsidR="001106FA" w:rsidRPr="00501736" w:rsidRDefault="001106FA" w:rsidP="005C6940">
            <w:pPr>
              <w:spacing w:line="360" w:lineRule="auto"/>
              <w:rPr>
                <w:color w:val="000000"/>
                <w:lang w:val="es-DO" w:eastAsia="es-DO"/>
              </w:rPr>
            </w:pPr>
          </w:p>
        </w:tc>
        <w:tc>
          <w:tcPr>
            <w:tcW w:w="1275" w:type="dxa"/>
            <w:vMerge/>
            <w:vAlign w:val="center"/>
            <w:hideMark/>
          </w:tcPr>
          <w:p w14:paraId="16C2EABF" w14:textId="77777777" w:rsidR="001106FA" w:rsidRPr="00501736" w:rsidRDefault="001106FA" w:rsidP="005C6940">
            <w:pPr>
              <w:spacing w:line="360" w:lineRule="auto"/>
              <w:rPr>
                <w:color w:val="000000"/>
                <w:lang w:val="es-DO" w:eastAsia="es-DO"/>
              </w:rPr>
            </w:pPr>
          </w:p>
        </w:tc>
        <w:tc>
          <w:tcPr>
            <w:tcW w:w="993" w:type="dxa"/>
            <w:vMerge/>
            <w:vAlign w:val="center"/>
            <w:hideMark/>
          </w:tcPr>
          <w:p w14:paraId="4EB45F6D" w14:textId="77777777" w:rsidR="001106FA" w:rsidRPr="00501736" w:rsidRDefault="001106FA" w:rsidP="005C6940">
            <w:pPr>
              <w:spacing w:line="360" w:lineRule="auto"/>
              <w:rPr>
                <w:color w:val="000000"/>
                <w:lang w:val="es-DO" w:eastAsia="es-DO"/>
              </w:rPr>
            </w:pPr>
          </w:p>
        </w:tc>
        <w:tc>
          <w:tcPr>
            <w:tcW w:w="708" w:type="dxa"/>
            <w:vMerge/>
            <w:vAlign w:val="center"/>
            <w:hideMark/>
          </w:tcPr>
          <w:p w14:paraId="78BDC1B8" w14:textId="77777777" w:rsidR="001106FA" w:rsidRPr="00501736" w:rsidRDefault="001106FA" w:rsidP="005C6940">
            <w:pPr>
              <w:spacing w:line="360" w:lineRule="auto"/>
              <w:rPr>
                <w:color w:val="000000"/>
                <w:lang w:val="es-DO" w:eastAsia="es-DO"/>
              </w:rPr>
            </w:pPr>
          </w:p>
        </w:tc>
        <w:tc>
          <w:tcPr>
            <w:tcW w:w="851" w:type="dxa"/>
            <w:vMerge/>
            <w:vAlign w:val="center"/>
            <w:hideMark/>
          </w:tcPr>
          <w:p w14:paraId="22BDA9FB" w14:textId="77777777" w:rsidR="001106FA" w:rsidRPr="00501736" w:rsidRDefault="001106FA" w:rsidP="005C6940">
            <w:pPr>
              <w:spacing w:line="360" w:lineRule="auto"/>
              <w:rPr>
                <w:color w:val="000000"/>
                <w:lang w:val="es-DO" w:eastAsia="es-DO"/>
              </w:rPr>
            </w:pPr>
          </w:p>
        </w:tc>
        <w:tc>
          <w:tcPr>
            <w:tcW w:w="1559" w:type="dxa"/>
            <w:vMerge/>
            <w:vAlign w:val="center"/>
            <w:hideMark/>
          </w:tcPr>
          <w:p w14:paraId="612EB8A8" w14:textId="77777777" w:rsidR="001106FA" w:rsidRPr="00501736" w:rsidRDefault="001106FA" w:rsidP="005C6940">
            <w:pPr>
              <w:spacing w:line="360" w:lineRule="auto"/>
              <w:rPr>
                <w:color w:val="000000"/>
                <w:lang w:val="es-DO" w:eastAsia="es-DO"/>
              </w:rPr>
            </w:pPr>
          </w:p>
        </w:tc>
        <w:tc>
          <w:tcPr>
            <w:tcW w:w="851" w:type="dxa"/>
            <w:vMerge/>
            <w:vAlign w:val="center"/>
            <w:hideMark/>
          </w:tcPr>
          <w:p w14:paraId="586EE0E4" w14:textId="77777777" w:rsidR="001106FA" w:rsidRPr="00466755" w:rsidRDefault="001106FA" w:rsidP="005C6940">
            <w:pPr>
              <w:spacing w:line="360" w:lineRule="auto"/>
              <w:rPr>
                <w:color w:val="FF0000"/>
                <w:lang w:val="es-DO" w:eastAsia="es-DO"/>
              </w:rPr>
            </w:pPr>
          </w:p>
        </w:tc>
      </w:tr>
      <w:tr w:rsidR="00477246" w:rsidRPr="00501736" w14:paraId="2FE18655" w14:textId="77777777" w:rsidTr="00055254">
        <w:trPr>
          <w:trHeight w:val="840"/>
        </w:trPr>
        <w:tc>
          <w:tcPr>
            <w:tcW w:w="709" w:type="dxa"/>
            <w:shd w:val="clear" w:color="auto" w:fill="auto"/>
            <w:noWrap/>
            <w:vAlign w:val="center"/>
            <w:hideMark/>
          </w:tcPr>
          <w:p w14:paraId="2D4F436F" w14:textId="77777777" w:rsidR="001106FA" w:rsidRPr="008B2433" w:rsidRDefault="001106FA" w:rsidP="005C6940">
            <w:pPr>
              <w:spacing w:line="360" w:lineRule="auto"/>
              <w:jc w:val="center"/>
              <w:rPr>
                <w:rFonts w:eastAsia="Times New Roman"/>
                <w:lang w:val="es-DO"/>
              </w:rPr>
            </w:pPr>
            <w:r w:rsidRPr="59A45160">
              <w:rPr>
                <w:rFonts w:eastAsia="Times New Roman"/>
                <w:lang w:val="es-DO"/>
              </w:rPr>
              <w:lastRenderedPageBreak/>
              <w:t>5</w:t>
            </w:r>
          </w:p>
        </w:tc>
        <w:tc>
          <w:tcPr>
            <w:tcW w:w="992" w:type="dxa"/>
            <w:shd w:val="clear" w:color="auto" w:fill="auto"/>
            <w:vAlign w:val="center"/>
            <w:hideMark/>
          </w:tcPr>
          <w:p w14:paraId="5C0E0C6E" w14:textId="2B447A0C" w:rsidR="001106FA" w:rsidRDefault="001106FA" w:rsidP="005C6940">
            <w:pPr>
              <w:spacing w:line="360" w:lineRule="auto"/>
              <w:jc w:val="center"/>
              <w:rPr>
                <w:rFonts w:eastAsia="Times New Roman"/>
                <w:lang w:val="es-DO"/>
              </w:rPr>
            </w:pPr>
            <w:r w:rsidRPr="59A45160">
              <w:rPr>
                <w:rFonts w:eastAsia="Times New Roman"/>
                <w:lang w:val="es-DO"/>
              </w:rPr>
              <w:t>1) Viceministerio de Creatividad y Formación Artística</w:t>
            </w:r>
          </w:p>
          <w:p w14:paraId="25C731E5" w14:textId="3DB232B8" w:rsidR="001106FA" w:rsidRDefault="001106FA" w:rsidP="005C6940">
            <w:pPr>
              <w:spacing w:line="360" w:lineRule="auto"/>
              <w:jc w:val="center"/>
              <w:rPr>
                <w:rFonts w:eastAsia="Times New Roman"/>
                <w:lang w:val="es-DO"/>
              </w:rPr>
            </w:pPr>
            <w:r w:rsidRPr="59A45160">
              <w:rPr>
                <w:rFonts w:eastAsia="Times New Roman"/>
                <w:lang w:val="es-DO"/>
              </w:rPr>
              <w:t>2) Viceministerio de Identidad Cultural y Ciudadanía</w:t>
            </w:r>
          </w:p>
          <w:p w14:paraId="69017AE5" w14:textId="77777777" w:rsidR="001106FA" w:rsidRDefault="001106FA" w:rsidP="005C6940">
            <w:pPr>
              <w:spacing w:line="360" w:lineRule="auto"/>
              <w:jc w:val="center"/>
              <w:rPr>
                <w:rFonts w:eastAsia="Times New Roman"/>
                <w:lang w:val="es-DO"/>
              </w:rPr>
            </w:pPr>
          </w:p>
          <w:p w14:paraId="0B65C6BA" w14:textId="77777777" w:rsidR="001106FA" w:rsidRDefault="001106FA" w:rsidP="005C6940">
            <w:pPr>
              <w:spacing w:line="360" w:lineRule="auto"/>
              <w:jc w:val="center"/>
              <w:rPr>
                <w:rFonts w:eastAsia="Times New Roman"/>
                <w:lang w:val="es-DO"/>
              </w:rPr>
            </w:pPr>
          </w:p>
          <w:p w14:paraId="54DAB2B8" w14:textId="78D48100" w:rsidR="001106FA" w:rsidRPr="008B2433" w:rsidRDefault="001106FA" w:rsidP="005C6940">
            <w:pPr>
              <w:spacing w:line="360" w:lineRule="auto"/>
              <w:jc w:val="center"/>
              <w:rPr>
                <w:rFonts w:eastAsia="Times New Roman"/>
                <w:lang w:val="es-DO"/>
              </w:rPr>
            </w:pPr>
          </w:p>
        </w:tc>
        <w:tc>
          <w:tcPr>
            <w:tcW w:w="993" w:type="dxa"/>
            <w:shd w:val="clear" w:color="auto" w:fill="auto"/>
            <w:vAlign w:val="center"/>
            <w:hideMark/>
          </w:tcPr>
          <w:p w14:paraId="65071BED" w14:textId="437B6F67" w:rsidR="001106FA" w:rsidRPr="008B2433" w:rsidRDefault="001106FA" w:rsidP="005C6940">
            <w:pPr>
              <w:spacing w:line="360" w:lineRule="auto"/>
              <w:jc w:val="center"/>
              <w:rPr>
                <w:rFonts w:eastAsia="Times New Roman"/>
                <w:lang w:val="es-DO"/>
              </w:rPr>
            </w:pPr>
            <w:r w:rsidRPr="59A45160">
              <w:rPr>
                <w:rFonts w:eastAsia="Times New Roman"/>
                <w:lang w:val="es-DO"/>
              </w:rPr>
              <w:t>Difusión de la cultura Escuelas Libres</w:t>
            </w:r>
          </w:p>
        </w:tc>
        <w:tc>
          <w:tcPr>
            <w:tcW w:w="1275" w:type="dxa"/>
            <w:shd w:val="clear" w:color="auto" w:fill="auto"/>
            <w:vAlign w:val="center"/>
            <w:hideMark/>
          </w:tcPr>
          <w:p w14:paraId="5CC74031" w14:textId="6C4CBDE8" w:rsidR="001106FA" w:rsidRPr="008B2433" w:rsidRDefault="001106FA" w:rsidP="005C6940">
            <w:pPr>
              <w:spacing w:line="360" w:lineRule="auto"/>
              <w:rPr>
                <w:rFonts w:eastAsia="Times New Roman"/>
                <w:lang w:val="es-DO"/>
              </w:rPr>
            </w:pPr>
            <w:r w:rsidRPr="59A45160">
              <w:rPr>
                <w:rFonts w:eastAsia="Times New Roman"/>
                <w:lang w:val="es-DO"/>
              </w:rPr>
              <w:t xml:space="preserve">Cantidad de población impactada </w:t>
            </w:r>
          </w:p>
        </w:tc>
        <w:tc>
          <w:tcPr>
            <w:tcW w:w="993" w:type="dxa"/>
            <w:shd w:val="clear" w:color="auto" w:fill="auto"/>
            <w:noWrap/>
            <w:vAlign w:val="center"/>
            <w:hideMark/>
          </w:tcPr>
          <w:p w14:paraId="62F6839F" w14:textId="6B05EF6C" w:rsidR="001106FA" w:rsidRPr="008B2433" w:rsidRDefault="001106FA" w:rsidP="005C6940">
            <w:pPr>
              <w:spacing w:line="360" w:lineRule="auto"/>
              <w:rPr>
                <w:rFonts w:eastAsia="Times New Roman"/>
                <w:lang w:val="es-DO"/>
              </w:rPr>
            </w:pPr>
            <w:r w:rsidRPr="59A45160">
              <w:rPr>
                <w:rFonts w:eastAsia="Times New Roman"/>
                <w:lang w:val="es-DO"/>
              </w:rPr>
              <w:t>Anual</w:t>
            </w:r>
          </w:p>
        </w:tc>
        <w:tc>
          <w:tcPr>
            <w:tcW w:w="708" w:type="dxa"/>
            <w:shd w:val="clear" w:color="auto" w:fill="auto"/>
            <w:noWrap/>
            <w:vAlign w:val="center"/>
            <w:hideMark/>
          </w:tcPr>
          <w:p w14:paraId="26245337" w14:textId="4E585817" w:rsidR="001106FA" w:rsidRPr="008B2433" w:rsidRDefault="001106FA" w:rsidP="005C6940">
            <w:pPr>
              <w:spacing w:line="360" w:lineRule="auto"/>
              <w:jc w:val="center"/>
              <w:rPr>
                <w:rFonts w:eastAsia="Times New Roman"/>
                <w:lang w:val="es-DO"/>
              </w:rPr>
            </w:pPr>
            <w:r w:rsidRPr="59A45160">
              <w:rPr>
                <w:rFonts w:eastAsia="Times New Roman"/>
                <w:lang w:val="es-DO"/>
              </w:rPr>
              <w:t xml:space="preserve">  </w:t>
            </w:r>
            <w:r w:rsidR="00447341">
              <w:rPr>
                <w:rFonts w:eastAsia="Times New Roman"/>
                <w:lang w:val="es-DO"/>
              </w:rPr>
              <w:t>N/A</w:t>
            </w:r>
            <w:r w:rsidRPr="59A45160">
              <w:rPr>
                <w:rFonts w:eastAsia="Times New Roman"/>
                <w:lang w:val="es-DO"/>
              </w:rPr>
              <w:t xml:space="preserve">                    </w:t>
            </w:r>
          </w:p>
        </w:tc>
        <w:tc>
          <w:tcPr>
            <w:tcW w:w="851" w:type="dxa"/>
            <w:shd w:val="clear" w:color="auto" w:fill="auto"/>
            <w:noWrap/>
            <w:vAlign w:val="center"/>
            <w:hideMark/>
          </w:tcPr>
          <w:p w14:paraId="5A992066" w14:textId="54485BF1" w:rsidR="001106FA" w:rsidRPr="008B2433" w:rsidRDefault="001106FA" w:rsidP="005C6940">
            <w:pPr>
              <w:spacing w:line="360" w:lineRule="auto"/>
              <w:jc w:val="center"/>
              <w:rPr>
                <w:rFonts w:eastAsia="Times New Roman"/>
                <w:lang w:val="es-DO"/>
              </w:rPr>
            </w:pPr>
            <w:r w:rsidRPr="59A45160">
              <w:rPr>
                <w:rFonts w:eastAsia="Times New Roman"/>
                <w:lang w:val="es-DO"/>
              </w:rPr>
              <w:t xml:space="preserve">                   750,000 </w:t>
            </w:r>
          </w:p>
        </w:tc>
        <w:tc>
          <w:tcPr>
            <w:tcW w:w="1559" w:type="dxa"/>
            <w:shd w:val="clear" w:color="auto" w:fill="auto"/>
            <w:noWrap/>
            <w:vAlign w:val="center"/>
            <w:hideMark/>
          </w:tcPr>
          <w:p w14:paraId="3F7CC478" w14:textId="37F74BA0" w:rsidR="001106FA" w:rsidRPr="00501736" w:rsidRDefault="001106FA" w:rsidP="005C6940">
            <w:pPr>
              <w:spacing w:line="360" w:lineRule="auto"/>
              <w:jc w:val="center"/>
              <w:rPr>
                <w:rFonts w:eastAsia="Times New Roman"/>
                <w:color w:val="000000"/>
                <w:lang w:val="es-DO" w:eastAsia="es-DO"/>
              </w:rPr>
            </w:pPr>
            <w:r w:rsidRPr="59A45160">
              <w:rPr>
                <w:rFonts w:eastAsia="Times New Roman"/>
                <w:lang w:val="es-DO"/>
              </w:rPr>
              <w:t>Personas beneficiadas de las actividades artísticas y culturales</w:t>
            </w:r>
          </w:p>
        </w:tc>
        <w:tc>
          <w:tcPr>
            <w:tcW w:w="851" w:type="dxa"/>
            <w:shd w:val="clear" w:color="auto" w:fill="auto"/>
            <w:noWrap/>
            <w:vAlign w:val="center"/>
            <w:hideMark/>
          </w:tcPr>
          <w:p w14:paraId="3089FA26" w14:textId="0434E29B" w:rsidR="001106FA" w:rsidRPr="00466755" w:rsidRDefault="001106FA" w:rsidP="00BD2408">
            <w:pPr>
              <w:spacing w:line="360" w:lineRule="auto"/>
              <w:jc w:val="center"/>
              <w:rPr>
                <w:rFonts w:eastAsia="Times New Roman"/>
                <w:color w:val="FF0000"/>
                <w:lang w:val="es-DO" w:eastAsia="es-DO"/>
              </w:rPr>
            </w:pPr>
            <w:r w:rsidRPr="59A45160">
              <w:rPr>
                <w:rFonts w:eastAsia="Times New Roman"/>
                <w:lang w:val="es-DO"/>
              </w:rPr>
              <w:t>90%</w:t>
            </w:r>
          </w:p>
        </w:tc>
      </w:tr>
      <w:tr w:rsidR="00BD1E51" w:rsidRPr="00501736" w14:paraId="763DCA4C" w14:textId="77777777" w:rsidTr="00055254">
        <w:trPr>
          <w:trHeight w:val="1575"/>
        </w:trPr>
        <w:tc>
          <w:tcPr>
            <w:tcW w:w="709" w:type="dxa"/>
            <w:shd w:val="clear" w:color="auto" w:fill="auto"/>
            <w:noWrap/>
            <w:vAlign w:val="center"/>
            <w:hideMark/>
          </w:tcPr>
          <w:p w14:paraId="5B3D5BF5" w14:textId="77777777" w:rsidR="00EC3D2B" w:rsidRPr="008B2433" w:rsidRDefault="26583063" w:rsidP="005C6940">
            <w:pPr>
              <w:spacing w:line="360" w:lineRule="auto"/>
              <w:jc w:val="center"/>
              <w:rPr>
                <w:rFonts w:eastAsia="Times New Roman"/>
                <w:lang w:val="es-DO"/>
              </w:rPr>
            </w:pPr>
            <w:r w:rsidRPr="59A45160">
              <w:rPr>
                <w:rFonts w:eastAsia="Times New Roman"/>
                <w:lang w:val="es-DO"/>
              </w:rPr>
              <w:lastRenderedPageBreak/>
              <w:t>6</w:t>
            </w:r>
          </w:p>
        </w:tc>
        <w:tc>
          <w:tcPr>
            <w:tcW w:w="992" w:type="dxa"/>
            <w:shd w:val="clear" w:color="auto" w:fill="auto"/>
            <w:noWrap/>
            <w:vAlign w:val="center"/>
            <w:hideMark/>
          </w:tcPr>
          <w:p w14:paraId="5BFD9FEB" w14:textId="61C673AD" w:rsidR="00EC3D2B" w:rsidRPr="008B2433" w:rsidRDefault="26583063" w:rsidP="005C6940">
            <w:pPr>
              <w:spacing w:line="360" w:lineRule="auto"/>
              <w:jc w:val="center"/>
              <w:rPr>
                <w:rFonts w:eastAsia="Times New Roman"/>
                <w:lang w:val="es-DO"/>
              </w:rPr>
            </w:pPr>
            <w:r w:rsidRPr="59A45160">
              <w:rPr>
                <w:rFonts w:eastAsia="Times New Roman"/>
                <w:lang w:val="es-DO"/>
              </w:rPr>
              <w:t>Despacho ministerio</w:t>
            </w:r>
          </w:p>
        </w:tc>
        <w:tc>
          <w:tcPr>
            <w:tcW w:w="993" w:type="dxa"/>
            <w:shd w:val="clear" w:color="auto" w:fill="auto"/>
            <w:vAlign w:val="center"/>
            <w:hideMark/>
          </w:tcPr>
          <w:p w14:paraId="2BECDE7A" w14:textId="77777777" w:rsidR="00EC3D2B" w:rsidRPr="008B2433" w:rsidRDefault="26583063" w:rsidP="005C6940">
            <w:pPr>
              <w:spacing w:line="360" w:lineRule="auto"/>
              <w:jc w:val="center"/>
              <w:rPr>
                <w:rFonts w:eastAsia="Times New Roman"/>
                <w:lang w:val="es-DO"/>
              </w:rPr>
            </w:pPr>
            <w:r w:rsidRPr="59A45160">
              <w:rPr>
                <w:rFonts w:eastAsia="Times New Roman"/>
                <w:lang w:val="es-DO"/>
              </w:rPr>
              <w:t>Difusión de la cultura</w:t>
            </w:r>
          </w:p>
        </w:tc>
        <w:tc>
          <w:tcPr>
            <w:tcW w:w="1275" w:type="dxa"/>
            <w:shd w:val="clear" w:color="auto" w:fill="auto"/>
            <w:vAlign w:val="center"/>
            <w:hideMark/>
          </w:tcPr>
          <w:p w14:paraId="391FBB92" w14:textId="77777777" w:rsidR="00EC3D2B" w:rsidRPr="008B2433" w:rsidRDefault="26583063" w:rsidP="005C6940">
            <w:pPr>
              <w:spacing w:line="360" w:lineRule="auto"/>
              <w:jc w:val="center"/>
              <w:rPr>
                <w:rFonts w:eastAsia="Times New Roman"/>
                <w:lang w:val="es-DO"/>
              </w:rPr>
            </w:pPr>
            <w:r w:rsidRPr="59A45160">
              <w:rPr>
                <w:rFonts w:eastAsia="Times New Roman"/>
                <w:lang w:val="es-DO"/>
              </w:rPr>
              <w:t>Incentivos a sectores culturales</w:t>
            </w:r>
          </w:p>
        </w:tc>
        <w:tc>
          <w:tcPr>
            <w:tcW w:w="993" w:type="dxa"/>
            <w:shd w:val="clear" w:color="auto" w:fill="auto"/>
            <w:noWrap/>
            <w:vAlign w:val="center"/>
            <w:hideMark/>
          </w:tcPr>
          <w:p w14:paraId="116BB44C" w14:textId="77777777" w:rsidR="00EC3D2B" w:rsidRPr="008B2433" w:rsidRDefault="26583063" w:rsidP="005C6940">
            <w:pPr>
              <w:spacing w:line="360" w:lineRule="auto"/>
              <w:jc w:val="center"/>
              <w:rPr>
                <w:rFonts w:eastAsia="Times New Roman"/>
                <w:lang w:val="es-DO"/>
              </w:rPr>
            </w:pPr>
            <w:r w:rsidRPr="59A45160">
              <w:rPr>
                <w:rFonts w:eastAsia="Times New Roman"/>
                <w:lang w:val="es-DO"/>
              </w:rPr>
              <w:t>Semestral</w:t>
            </w:r>
          </w:p>
        </w:tc>
        <w:tc>
          <w:tcPr>
            <w:tcW w:w="708" w:type="dxa"/>
            <w:shd w:val="clear" w:color="auto" w:fill="auto"/>
            <w:noWrap/>
            <w:vAlign w:val="center"/>
            <w:hideMark/>
          </w:tcPr>
          <w:p w14:paraId="6BF07C6E" w14:textId="36A7AA23" w:rsidR="00EC3D2B" w:rsidRPr="008B2433" w:rsidRDefault="26583063" w:rsidP="005C6940">
            <w:pPr>
              <w:spacing w:line="360" w:lineRule="auto"/>
              <w:jc w:val="center"/>
              <w:rPr>
                <w:rFonts w:eastAsia="Times New Roman"/>
                <w:lang w:val="es-DO"/>
              </w:rPr>
            </w:pPr>
            <w:r w:rsidRPr="59A45160">
              <w:rPr>
                <w:rFonts w:eastAsia="Times New Roman"/>
                <w:lang w:val="es-DO"/>
              </w:rPr>
              <w:t>N/A</w:t>
            </w:r>
          </w:p>
        </w:tc>
        <w:tc>
          <w:tcPr>
            <w:tcW w:w="851" w:type="dxa"/>
            <w:shd w:val="clear" w:color="auto" w:fill="auto"/>
            <w:noWrap/>
            <w:vAlign w:val="center"/>
            <w:hideMark/>
          </w:tcPr>
          <w:p w14:paraId="03E28A57" w14:textId="77777777" w:rsidR="00EC3D2B" w:rsidRPr="008B2433" w:rsidRDefault="26583063" w:rsidP="005C6940">
            <w:pPr>
              <w:spacing w:line="360" w:lineRule="auto"/>
              <w:jc w:val="center"/>
              <w:rPr>
                <w:rFonts w:eastAsia="Times New Roman"/>
                <w:lang w:val="es-DO"/>
              </w:rPr>
            </w:pPr>
            <w:r w:rsidRPr="59A45160">
              <w:rPr>
                <w:rFonts w:eastAsia="Times New Roman"/>
                <w:lang w:val="es-DO"/>
              </w:rPr>
              <w:t>1</w:t>
            </w:r>
          </w:p>
        </w:tc>
        <w:tc>
          <w:tcPr>
            <w:tcW w:w="1559" w:type="dxa"/>
            <w:shd w:val="clear" w:color="auto" w:fill="auto"/>
            <w:vAlign w:val="center"/>
            <w:hideMark/>
          </w:tcPr>
          <w:p w14:paraId="24E1E12E" w14:textId="04E70865" w:rsidR="00EC3D2B" w:rsidRPr="008B2433" w:rsidRDefault="26583063" w:rsidP="005C6940">
            <w:pPr>
              <w:spacing w:line="360" w:lineRule="auto"/>
              <w:jc w:val="center"/>
              <w:rPr>
                <w:rFonts w:eastAsia="Times New Roman"/>
                <w:lang w:val="es-DO"/>
              </w:rPr>
            </w:pPr>
            <w:r w:rsidRPr="59A45160">
              <w:rPr>
                <w:rFonts w:eastAsia="Times New Roman"/>
                <w:lang w:val="es-DO"/>
              </w:rPr>
              <w:t>Implementado el bono juventud cultura y ofrecer a la ciudadanía de este incentivo.</w:t>
            </w:r>
          </w:p>
        </w:tc>
        <w:tc>
          <w:tcPr>
            <w:tcW w:w="851" w:type="dxa"/>
            <w:shd w:val="clear" w:color="auto" w:fill="auto"/>
            <w:noWrap/>
            <w:vAlign w:val="center"/>
            <w:hideMark/>
          </w:tcPr>
          <w:p w14:paraId="088876AF" w14:textId="2CAD87EC" w:rsidR="00EC3D2B" w:rsidRPr="008B2433" w:rsidRDefault="0090002D" w:rsidP="005C6940">
            <w:pPr>
              <w:spacing w:line="360" w:lineRule="auto"/>
              <w:jc w:val="center"/>
              <w:rPr>
                <w:rFonts w:eastAsia="Times New Roman"/>
                <w:lang w:val="es-DO"/>
              </w:rPr>
            </w:pPr>
            <w:r>
              <w:rPr>
                <w:rFonts w:eastAsia="Times New Roman"/>
                <w:lang w:val="es-DO"/>
              </w:rPr>
              <w:t>45</w:t>
            </w:r>
            <w:r w:rsidR="26583063" w:rsidRPr="59A45160">
              <w:rPr>
                <w:rFonts w:eastAsia="Times New Roman"/>
                <w:lang w:val="es-DO"/>
              </w:rPr>
              <w:t>%</w:t>
            </w:r>
          </w:p>
        </w:tc>
      </w:tr>
      <w:tr w:rsidR="00BD1E51" w:rsidRPr="00501736" w14:paraId="352D0565" w14:textId="77777777" w:rsidTr="00055254">
        <w:trPr>
          <w:trHeight w:val="5760"/>
        </w:trPr>
        <w:tc>
          <w:tcPr>
            <w:tcW w:w="709" w:type="dxa"/>
            <w:vAlign w:val="center"/>
            <w:hideMark/>
          </w:tcPr>
          <w:p w14:paraId="3B86C4B0" w14:textId="77777777" w:rsidR="001106FA" w:rsidRPr="008B2433" w:rsidRDefault="001106FA" w:rsidP="005C6940">
            <w:pPr>
              <w:spacing w:line="360" w:lineRule="auto"/>
              <w:jc w:val="center"/>
              <w:rPr>
                <w:rFonts w:eastAsia="Times New Roman"/>
                <w:lang w:val="es-DO"/>
              </w:rPr>
            </w:pPr>
            <w:r w:rsidRPr="59A45160">
              <w:rPr>
                <w:rFonts w:eastAsia="Times New Roman"/>
                <w:lang w:val="es-DO"/>
              </w:rPr>
              <w:t>7</w:t>
            </w:r>
          </w:p>
        </w:tc>
        <w:tc>
          <w:tcPr>
            <w:tcW w:w="992" w:type="dxa"/>
            <w:vAlign w:val="center"/>
            <w:hideMark/>
          </w:tcPr>
          <w:p w14:paraId="3C34702D" w14:textId="171C43A1" w:rsidR="001106FA" w:rsidRPr="008B2433" w:rsidRDefault="001106FA" w:rsidP="005C6940">
            <w:pPr>
              <w:spacing w:line="360" w:lineRule="auto"/>
              <w:jc w:val="center"/>
              <w:rPr>
                <w:rFonts w:eastAsia="Times New Roman"/>
                <w:lang w:val="es-DO"/>
              </w:rPr>
            </w:pPr>
            <w:r w:rsidRPr="59A45160">
              <w:rPr>
                <w:rFonts w:eastAsia="Times New Roman"/>
                <w:lang w:val="es-DO"/>
              </w:rPr>
              <w:t>Despacho ministerio</w:t>
            </w:r>
          </w:p>
          <w:p w14:paraId="42C038D4" w14:textId="77777777" w:rsidR="001106FA" w:rsidRPr="008B2433" w:rsidRDefault="001106FA" w:rsidP="005C6940">
            <w:pPr>
              <w:spacing w:line="360" w:lineRule="auto"/>
              <w:jc w:val="center"/>
              <w:rPr>
                <w:rFonts w:eastAsia="Times New Roman"/>
                <w:lang w:val="es-DO"/>
              </w:rPr>
            </w:pPr>
          </w:p>
        </w:tc>
        <w:tc>
          <w:tcPr>
            <w:tcW w:w="993" w:type="dxa"/>
            <w:vAlign w:val="center"/>
            <w:hideMark/>
          </w:tcPr>
          <w:p w14:paraId="6350E59F" w14:textId="6E893787" w:rsidR="001106FA" w:rsidRPr="008B2433" w:rsidRDefault="001106FA" w:rsidP="005C6940">
            <w:pPr>
              <w:spacing w:line="360" w:lineRule="auto"/>
              <w:jc w:val="center"/>
              <w:rPr>
                <w:rFonts w:eastAsia="Times New Roman"/>
                <w:lang w:val="es-DO"/>
              </w:rPr>
            </w:pPr>
            <w:r w:rsidRPr="59A45160">
              <w:rPr>
                <w:rFonts w:eastAsia="Times New Roman"/>
                <w:lang w:val="es-DO"/>
              </w:rPr>
              <w:t>Fortalecimiento institucional</w:t>
            </w:r>
          </w:p>
        </w:tc>
        <w:tc>
          <w:tcPr>
            <w:tcW w:w="1275" w:type="dxa"/>
            <w:vAlign w:val="center"/>
            <w:hideMark/>
          </w:tcPr>
          <w:p w14:paraId="3185DEFA" w14:textId="77777777" w:rsidR="001106FA" w:rsidRPr="008B2433" w:rsidRDefault="001106FA" w:rsidP="005C6940">
            <w:pPr>
              <w:spacing w:line="360" w:lineRule="auto"/>
              <w:jc w:val="center"/>
              <w:rPr>
                <w:rFonts w:eastAsia="Times New Roman"/>
                <w:lang w:val="es-DO"/>
              </w:rPr>
            </w:pPr>
            <w:r w:rsidRPr="59A45160">
              <w:rPr>
                <w:rFonts w:eastAsia="Times New Roman"/>
                <w:lang w:val="es-DO"/>
              </w:rPr>
              <w:t>Actividades de fortalecimiento del sistema nacional de cultura</w:t>
            </w:r>
          </w:p>
        </w:tc>
        <w:tc>
          <w:tcPr>
            <w:tcW w:w="993" w:type="dxa"/>
            <w:vAlign w:val="center"/>
            <w:hideMark/>
          </w:tcPr>
          <w:p w14:paraId="77C7EAF8" w14:textId="77777777" w:rsidR="001106FA" w:rsidRPr="008B2433" w:rsidRDefault="001106FA" w:rsidP="005C6940">
            <w:pPr>
              <w:spacing w:line="360" w:lineRule="auto"/>
              <w:jc w:val="center"/>
              <w:rPr>
                <w:rFonts w:eastAsia="Times New Roman"/>
                <w:lang w:val="es-DO"/>
              </w:rPr>
            </w:pPr>
            <w:r w:rsidRPr="59A45160">
              <w:rPr>
                <w:rFonts w:eastAsia="Times New Roman"/>
                <w:lang w:val="es-DO"/>
              </w:rPr>
              <w:t>Quincenal</w:t>
            </w:r>
          </w:p>
        </w:tc>
        <w:tc>
          <w:tcPr>
            <w:tcW w:w="708" w:type="dxa"/>
            <w:vAlign w:val="center"/>
            <w:hideMark/>
          </w:tcPr>
          <w:p w14:paraId="4B8E173E" w14:textId="28C76484" w:rsidR="001106FA" w:rsidRPr="008B2433" w:rsidRDefault="001106FA" w:rsidP="005C6940">
            <w:pPr>
              <w:spacing w:line="360" w:lineRule="auto"/>
              <w:jc w:val="center"/>
              <w:rPr>
                <w:rFonts w:eastAsia="Times New Roman"/>
                <w:lang w:val="es-DO"/>
              </w:rPr>
            </w:pPr>
            <w:r w:rsidRPr="59A45160">
              <w:rPr>
                <w:rFonts w:eastAsia="Times New Roman"/>
                <w:lang w:val="es-DO"/>
              </w:rPr>
              <w:t>N/A</w:t>
            </w:r>
          </w:p>
        </w:tc>
        <w:tc>
          <w:tcPr>
            <w:tcW w:w="851" w:type="dxa"/>
            <w:vAlign w:val="center"/>
            <w:hideMark/>
          </w:tcPr>
          <w:p w14:paraId="251E75C6" w14:textId="77777777" w:rsidR="001106FA" w:rsidRPr="008B2433" w:rsidRDefault="001106FA" w:rsidP="005C6940">
            <w:pPr>
              <w:spacing w:line="360" w:lineRule="auto"/>
              <w:jc w:val="center"/>
              <w:rPr>
                <w:rFonts w:eastAsia="Times New Roman"/>
                <w:lang w:val="es-DO"/>
              </w:rPr>
            </w:pPr>
            <w:r w:rsidRPr="59A45160">
              <w:rPr>
                <w:rFonts w:eastAsia="Times New Roman"/>
                <w:lang w:val="es-DO"/>
              </w:rPr>
              <w:t>100</w:t>
            </w:r>
          </w:p>
        </w:tc>
        <w:tc>
          <w:tcPr>
            <w:tcW w:w="1559" w:type="dxa"/>
            <w:vAlign w:val="center"/>
            <w:hideMark/>
          </w:tcPr>
          <w:p w14:paraId="1C98F503" w14:textId="17F955C4" w:rsidR="001106FA" w:rsidRPr="008B2433" w:rsidRDefault="001106FA" w:rsidP="005C6940">
            <w:pPr>
              <w:spacing w:line="360" w:lineRule="auto"/>
              <w:jc w:val="center"/>
              <w:rPr>
                <w:rFonts w:eastAsia="Times New Roman"/>
                <w:lang w:val="es-DO"/>
              </w:rPr>
            </w:pPr>
            <w:r w:rsidRPr="59A45160">
              <w:rPr>
                <w:rFonts w:eastAsia="Times New Roman"/>
                <w:lang w:val="es-DO"/>
              </w:rPr>
              <w:t xml:space="preserve">Fortalecida y consolidada el sistema nacional de cultura, para logar el desarrollo cultural y acceso de la ciudadanía a los bienes y servicios culturales a </w:t>
            </w:r>
            <w:r w:rsidRPr="59A45160">
              <w:rPr>
                <w:rFonts w:eastAsia="Times New Roman"/>
                <w:lang w:val="es-DO"/>
              </w:rPr>
              <w:lastRenderedPageBreak/>
              <w:t>través de la descentralización y participación</w:t>
            </w:r>
          </w:p>
        </w:tc>
        <w:tc>
          <w:tcPr>
            <w:tcW w:w="851" w:type="dxa"/>
            <w:vAlign w:val="center"/>
            <w:hideMark/>
          </w:tcPr>
          <w:p w14:paraId="32FC43E4" w14:textId="475BA72B" w:rsidR="001106FA" w:rsidRPr="00501736" w:rsidRDefault="0077394D" w:rsidP="005C6940">
            <w:pPr>
              <w:spacing w:line="360" w:lineRule="auto"/>
              <w:jc w:val="center"/>
              <w:rPr>
                <w:rFonts w:eastAsia="Times New Roman"/>
                <w:color w:val="auto"/>
                <w:lang w:val="es-DO" w:eastAsia="es-DO"/>
              </w:rPr>
            </w:pPr>
            <w:r>
              <w:rPr>
                <w:rFonts w:eastAsia="Times New Roman"/>
                <w:lang w:val="es-DO"/>
              </w:rPr>
              <w:lastRenderedPageBreak/>
              <w:t>40</w:t>
            </w:r>
            <w:r w:rsidR="001106FA" w:rsidRPr="001106FA">
              <w:rPr>
                <w:rFonts w:eastAsia="Times New Roman"/>
                <w:lang w:val="es-DO"/>
              </w:rPr>
              <w:t>%</w:t>
            </w:r>
          </w:p>
        </w:tc>
      </w:tr>
    </w:tbl>
    <w:p w14:paraId="1B34B615" w14:textId="77777777" w:rsidR="00655C89" w:rsidRPr="00501736" w:rsidRDefault="00655C89" w:rsidP="005C6940">
      <w:pPr>
        <w:spacing w:line="360" w:lineRule="auto"/>
        <w:rPr>
          <w:rFonts w:eastAsia="Times New Roman"/>
          <w:b/>
          <w:bCs/>
        </w:rPr>
      </w:pPr>
    </w:p>
    <w:p w14:paraId="5039F48E" w14:textId="77777777" w:rsidR="00655C89" w:rsidRPr="00501736" w:rsidRDefault="00655C89" w:rsidP="005C6940">
      <w:pPr>
        <w:spacing w:line="360" w:lineRule="auto"/>
        <w:rPr>
          <w:rFonts w:eastAsia="Times New Roman"/>
          <w:b/>
          <w:bCs/>
        </w:rPr>
      </w:pPr>
      <w:r w:rsidRPr="59A45160">
        <w:rPr>
          <w:rFonts w:eastAsia="Times New Roman"/>
          <w:b/>
          <w:bCs/>
        </w:rPr>
        <w:br w:type="page"/>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992"/>
        <w:gridCol w:w="992"/>
        <w:gridCol w:w="1276"/>
        <w:gridCol w:w="992"/>
        <w:gridCol w:w="709"/>
        <w:gridCol w:w="851"/>
        <w:gridCol w:w="1559"/>
        <w:gridCol w:w="850"/>
      </w:tblGrid>
      <w:tr w:rsidR="00BD1E51" w:rsidRPr="00501736" w14:paraId="1A2E73B4" w14:textId="77777777" w:rsidTr="00055254">
        <w:trPr>
          <w:trHeight w:val="1017"/>
          <w:tblHeader/>
          <w:jc w:val="center"/>
        </w:trPr>
        <w:tc>
          <w:tcPr>
            <w:tcW w:w="846" w:type="dxa"/>
            <w:shd w:val="clear" w:color="auto" w:fill="011C50"/>
            <w:vAlign w:val="center"/>
            <w:hideMark/>
          </w:tcPr>
          <w:p w14:paraId="5A67DCE0" w14:textId="5D1D3FBE" w:rsidR="00655C89" w:rsidRPr="00501736" w:rsidRDefault="52E80265" w:rsidP="005C6940">
            <w:pPr>
              <w:spacing w:line="360" w:lineRule="auto"/>
              <w:jc w:val="center"/>
              <w:rPr>
                <w:rFonts w:eastAsia="Times New Roman"/>
                <w:b/>
                <w:bCs/>
                <w:color w:val="FFFFFF"/>
                <w:sz w:val="28"/>
                <w:szCs w:val="28"/>
                <w:lang w:val="es-DO" w:eastAsia="es-DO"/>
              </w:rPr>
            </w:pPr>
            <w:r w:rsidRPr="59A45160">
              <w:rPr>
                <w:rFonts w:eastAsia="Times New Roman"/>
                <w:b/>
                <w:bCs/>
                <w:color w:val="FFFFFF" w:themeColor="background1"/>
                <w:sz w:val="28"/>
                <w:szCs w:val="28"/>
                <w:lang w:val="es-DO" w:eastAsia="es-DO"/>
              </w:rPr>
              <w:lastRenderedPageBreak/>
              <w:t>No.</w:t>
            </w:r>
          </w:p>
        </w:tc>
        <w:tc>
          <w:tcPr>
            <w:tcW w:w="992" w:type="dxa"/>
            <w:shd w:val="clear" w:color="auto" w:fill="011C50"/>
            <w:vAlign w:val="center"/>
            <w:hideMark/>
          </w:tcPr>
          <w:p w14:paraId="5D916FCA" w14:textId="53262ACE" w:rsidR="00655C89" w:rsidRPr="00501736" w:rsidRDefault="52E80265" w:rsidP="005C6940">
            <w:pPr>
              <w:spacing w:line="360" w:lineRule="auto"/>
              <w:jc w:val="center"/>
              <w:rPr>
                <w:rFonts w:eastAsia="Times New Roman"/>
                <w:b/>
                <w:bCs/>
                <w:color w:val="FFFFFF"/>
                <w:sz w:val="28"/>
                <w:szCs w:val="28"/>
                <w:lang w:val="es-DO" w:eastAsia="es-DO"/>
              </w:rPr>
            </w:pPr>
            <w:r w:rsidRPr="59A45160">
              <w:rPr>
                <w:rFonts w:eastAsia="Times New Roman"/>
                <w:b/>
                <w:bCs/>
                <w:color w:val="FFFFFF" w:themeColor="background1"/>
                <w:sz w:val="28"/>
                <w:szCs w:val="28"/>
                <w:lang w:val="es-DO" w:eastAsia="es-DO"/>
              </w:rPr>
              <w:t>Área</w:t>
            </w:r>
          </w:p>
        </w:tc>
        <w:tc>
          <w:tcPr>
            <w:tcW w:w="992" w:type="dxa"/>
            <w:shd w:val="clear" w:color="auto" w:fill="011C50"/>
            <w:vAlign w:val="center"/>
            <w:hideMark/>
          </w:tcPr>
          <w:p w14:paraId="2F7A803C" w14:textId="45095CBC" w:rsidR="00655C89" w:rsidRPr="00501736" w:rsidRDefault="52E80265" w:rsidP="005C6940">
            <w:pPr>
              <w:spacing w:line="360" w:lineRule="auto"/>
              <w:jc w:val="center"/>
              <w:rPr>
                <w:rFonts w:eastAsia="Times New Roman"/>
                <w:b/>
                <w:bCs/>
                <w:color w:val="FFFFFF"/>
                <w:sz w:val="28"/>
                <w:szCs w:val="28"/>
                <w:lang w:val="es-DO" w:eastAsia="es-DO"/>
              </w:rPr>
            </w:pPr>
            <w:r w:rsidRPr="59A45160">
              <w:rPr>
                <w:rFonts w:eastAsia="Times New Roman"/>
                <w:b/>
                <w:bCs/>
                <w:color w:val="FFFFFF" w:themeColor="background1"/>
                <w:sz w:val="28"/>
                <w:szCs w:val="28"/>
                <w:lang w:val="es-DO" w:eastAsia="es-DO"/>
              </w:rPr>
              <w:t>Proceso</w:t>
            </w:r>
          </w:p>
        </w:tc>
        <w:tc>
          <w:tcPr>
            <w:tcW w:w="1276" w:type="dxa"/>
            <w:shd w:val="clear" w:color="auto" w:fill="011C50"/>
            <w:vAlign w:val="center"/>
            <w:hideMark/>
          </w:tcPr>
          <w:p w14:paraId="09964E33" w14:textId="4E9317DF" w:rsidR="00655C89" w:rsidRPr="00501736" w:rsidRDefault="52E80265" w:rsidP="005C6940">
            <w:pPr>
              <w:spacing w:line="360" w:lineRule="auto"/>
              <w:jc w:val="center"/>
              <w:rPr>
                <w:rFonts w:eastAsia="Times New Roman"/>
                <w:b/>
                <w:bCs/>
                <w:color w:val="FFFFFF"/>
                <w:sz w:val="28"/>
                <w:szCs w:val="28"/>
                <w:lang w:val="es-DO" w:eastAsia="es-DO"/>
              </w:rPr>
            </w:pPr>
            <w:r w:rsidRPr="59A45160">
              <w:rPr>
                <w:rFonts w:eastAsia="Times New Roman"/>
                <w:b/>
                <w:bCs/>
                <w:color w:val="FFFFFF" w:themeColor="background1"/>
                <w:sz w:val="28"/>
                <w:szCs w:val="28"/>
                <w:lang w:val="es-DO" w:eastAsia="es-DO"/>
              </w:rPr>
              <w:t>Nombre del indicador</w:t>
            </w:r>
          </w:p>
        </w:tc>
        <w:tc>
          <w:tcPr>
            <w:tcW w:w="992" w:type="dxa"/>
            <w:shd w:val="clear" w:color="auto" w:fill="011C50"/>
            <w:vAlign w:val="center"/>
            <w:hideMark/>
          </w:tcPr>
          <w:p w14:paraId="6642AA2E" w14:textId="4E4F600D" w:rsidR="00655C89" w:rsidRPr="00501736" w:rsidRDefault="52E80265" w:rsidP="005C6940">
            <w:pPr>
              <w:spacing w:line="360" w:lineRule="auto"/>
              <w:jc w:val="center"/>
              <w:rPr>
                <w:rFonts w:eastAsia="Times New Roman"/>
                <w:b/>
                <w:bCs/>
                <w:color w:val="FFFFFF"/>
                <w:sz w:val="28"/>
                <w:szCs w:val="28"/>
                <w:lang w:val="es-DO" w:eastAsia="es-DO"/>
              </w:rPr>
            </w:pPr>
            <w:r w:rsidRPr="59A45160">
              <w:rPr>
                <w:rFonts w:eastAsia="Times New Roman"/>
                <w:b/>
                <w:bCs/>
                <w:color w:val="FFFFFF" w:themeColor="background1"/>
                <w:sz w:val="28"/>
                <w:szCs w:val="28"/>
                <w:lang w:val="es-DO" w:eastAsia="es-DO"/>
              </w:rPr>
              <w:t>Frecuencia</w:t>
            </w:r>
          </w:p>
        </w:tc>
        <w:tc>
          <w:tcPr>
            <w:tcW w:w="709" w:type="dxa"/>
            <w:shd w:val="clear" w:color="auto" w:fill="011C50"/>
            <w:vAlign w:val="center"/>
            <w:hideMark/>
          </w:tcPr>
          <w:p w14:paraId="268794A2" w14:textId="5B38BCBD" w:rsidR="00655C89" w:rsidRPr="00501736" w:rsidRDefault="52E80265" w:rsidP="005C6940">
            <w:pPr>
              <w:spacing w:line="360" w:lineRule="auto"/>
              <w:jc w:val="center"/>
              <w:rPr>
                <w:rFonts w:eastAsia="Times New Roman"/>
                <w:b/>
                <w:bCs/>
                <w:color w:val="FFFFFF"/>
                <w:sz w:val="28"/>
                <w:szCs w:val="28"/>
                <w:lang w:val="es-DO" w:eastAsia="es-DO"/>
              </w:rPr>
            </w:pPr>
            <w:r w:rsidRPr="59A45160">
              <w:rPr>
                <w:rFonts w:eastAsia="Times New Roman"/>
                <w:b/>
                <w:bCs/>
                <w:color w:val="FFFFFF" w:themeColor="background1"/>
                <w:sz w:val="28"/>
                <w:szCs w:val="28"/>
                <w:lang w:val="es-DO" w:eastAsia="es-DO"/>
              </w:rPr>
              <w:t xml:space="preserve">Línea </w:t>
            </w:r>
            <w:r w:rsidR="00501736">
              <w:br/>
            </w:r>
            <w:r w:rsidRPr="59A45160">
              <w:rPr>
                <w:rFonts w:eastAsia="Times New Roman"/>
                <w:b/>
                <w:bCs/>
                <w:color w:val="FFFFFF" w:themeColor="background1"/>
                <w:sz w:val="28"/>
                <w:szCs w:val="28"/>
                <w:lang w:val="es-DO" w:eastAsia="es-DO"/>
              </w:rPr>
              <w:t>base</w:t>
            </w:r>
          </w:p>
        </w:tc>
        <w:tc>
          <w:tcPr>
            <w:tcW w:w="851" w:type="dxa"/>
            <w:shd w:val="clear" w:color="auto" w:fill="011C50"/>
            <w:vAlign w:val="center"/>
            <w:hideMark/>
          </w:tcPr>
          <w:p w14:paraId="3A5DD03C" w14:textId="5C3F54CF" w:rsidR="00655C89" w:rsidRPr="00501736" w:rsidRDefault="52E80265" w:rsidP="005C6940">
            <w:pPr>
              <w:spacing w:line="360" w:lineRule="auto"/>
              <w:jc w:val="center"/>
              <w:rPr>
                <w:rFonts w:eastAsia="Times New Roman"/>
                <w:b/>
                <w:bCs/>
                <w:color w:val="FFFFFF"/>
                <w:sz w:val="28"/>
                <w:szCs w:val="28"/>
                <w:lang w:val="es-DO" w:eastAsia="es-DO"/>
              </w:rPr>
            </w:pPr>
            <w:r w:rsidRPr="59A45160">
              <w:rPr>
                <w:rFonts w:eastAsia="Times New Roman"/>
                <w:b/>
                <w:bCs/>
                <w:color w:val="FFFFFF" w:themeColor="background1"/>
                <w:sz w:val="28"/>
                <w:szCs w:val="28"/>
                <w:lang w:val="es-DO" w:eastAsia="es-DO"/>
              </w:rPr>
              <w:t>Meta</w:t>
            </w:r>
          </w:p>
        </w:tc>
        <w:tc>
          <w:tcPr>
            <w:tcW w:w="1559" w:type="dxa"/>
            <w:shd w:val="clear" w:color="auto" w:fill="011C50"/>
            <w:vAlign w:val="center"/>
            <w:hideMark/>
          </w:tcPr>
          <w:p w14:paraId="3C0A6F47" w14:textId="58F4BB5F" w:rsidR="00655C89" w:rsidRPr="00501736" w:rsidRDefault="52E80265" w:rsidP="005C6940">
            <w:pPr>
              <w:spacing w:line="360" w:lineRule="auto"/>
              <w:jc w:val="center"/>
              <w:rPr>
                <w:rFonts w:eastAsia="Times New Roman"/>
                <w:b/>
                <w:bCs/>
                <w:color w:val="FFFFFF"/>
                <w:sz w:val="28"/>
                <w:szCs w:val="28"/>
                <w:lang w:val="es-DO" w:eastAsia="es-DO"/>
              </w:rPr>
            </w:pPr>
            <w:r w:rsidRPr="59A45160">
              <w:rPr>
                <w:rFonts w:eastAsia="Times New Roman"/>
                <w:b/>
                <w:bCs/>
                <w:color w:val="FFFFFF" w:themeColor="background1"/>
                <w:sz w:val="28"/>
                <w:szCs w:val="28"/>
                <w:lang w:val="es-DO" w:eastAsia="es-DO"/>
              </w:rPr>
              <w:t>Resultado</w:t>
            </w:r>
          </w:p>
        </w:tc>
        <w:tc>
          <w:tcPr>
            <w:tcW w:w="850" w:type="dxa"/>
            <w:shd w:val="clear" w:color="auto" w:fill="011C50"/>
            <w:vAlign w:val="center"/>
            <w:hideMark/>
          </w:tcPr>
          <w:p w14:paraId="775BDCB1" w14:textId="05D54F13" w:rsidR="00655C89" w:rsidRPr="00501736" w:rsidRDefault="52E80265" w:rsidP="005C6940">
            <w:pPr>
              <w:spacing w:line="360" w:lineRule="auto"/>
              <w:jc w:val="center"/>
              <w:rPr>
                <w:rFonts w:eastAsia="Times New Roman"/>
                <w:b/>
                <w:bCs/>
                <w:color w:val="FFFFFF"/>
                <w:sz w:val="28"/>
                <w:szCs w:val="28"/>
                <w:lang w:val="es-DO" w:eastAsia="es-DO"/>
              </w:rPr>
            </w:pPr>
            <w:r w:rsidRPr="59A45160">
              <w:rPr>
                <w:rFonts w:eastAsia="Times New Roman"/>
                <w:b/>
                <w:bCs/>
                <w:color w:val="FFFFFF" w:themeColor="background1"/>
                <w:sz w:val="28"/>
                <w:szCs w:val="28"/>
                <w:lang w:val="es-DO" w:eastAsia="es-DO"/>
              </w:rPr>
              <w:t>Porcentaje de avance</w:t>
            </w:r>
          </w:p>
        </w:tc>
      </w:tr>
      <w:tr w:rsidR="00BD1E51" w:rsidRPr="00501736" w14:paraId="602D86CE" w14:textId="77777777" w:rsidTr="00055254">
        <w:trPr>
          <w:trHeight w:val="1270"/>
          <w:jc w:val="center"/>
        </w:trPr>
        <w:tc>
          <w:tcPr>
            <w:tcW w:w="846" w:type="dxa"/>
            <w:shd w:val="clear" w:color="auto" w:fill="auto"/>
            <w:noWrap/>
            <w:vAlign w:val="center"/>
            <w:hideMark/>
          </w:tcPr>
          <w:p w14:paraId="03198E8B" w14:textId="77777777" w:rsidR="00655C89" w:rsidRPr="008B2433" w:rsidRDefault="48A69133" w:rsidP="005C6940">
            <w:pPr>
              <w:spacing w:line="360" w:lineRule="auto"/>
              <w:jc w:val="center"/>
              <w:rPr>
                <w:rFonts w:eastAsia="Times New Roman"/>
                <w:lang w:val="es-DO"/>
              </w:rPr>
            </w:pPr>
            <w:r w:rsidRPr="59A45160">
              <w:rPr>
                <w:rFonts w:eastAsia="Times New Roman"/>
                <w:lang w:val="es-DO"/>
              </w:rPr>
              <w:t>8</w:t>
            </w:r>
          </w:p>
        </w:tc>
        <w:tc>
          <w:tcPr>
            <w:tcW w:w="992" w:type="dxa"/>
            <w:shd w:val="clear" w:color="auto" w:fill="auto"/>
            <w:vAlign w:val="center"/>
            <w:hideMark/>
          </w:tcPr>
          <w:p w14:paraId="067E2F49" w14:textId="41F21FE8" w:rsidR="00655C89" w:rsidRPr="008B2433" w:rsidRDefault="52E80265" w:rsidP="005C6940">
            <w:pPr>
              <w:spacing w:line="360" w:lineRule="auto"/>
              <w:jc w:val="center"/>
              <w:rPr>
                <w:rFonts w:eastAsia="Times New Roman"/>
                <w:lang w:val="es-DO"/>
              </w:rPr>
            </w:pPr>
            <w:r w:rsidRPr="59A45160">
              <w:rPr>
                <w:rFonts w:eastAsia="Times New Roman"/>
                <w:lang w:val="es-DO"/>
              </w:rPr>
              <w:t>Viceministerio de creatividad y formación artística</w:t>
            </w:r>
          </w:p>
        </w:tc>
        <w:tc>
          <w:tcPr>
            <w:tcW w:w="992" w:type="dxa"/>
            <w:shd w:val="clear" w:color="auto" w:fill="auto"/>
            <w:vAlign w:val="center"/>
            <w:hideMark/>
          </w:tcPr>
          <w:p w14:paraId="31E8AD42" w14:textId="77777777" w:rsidR="00655C89" w:rsidRPr="008B2433" w:rsidRDefault="48A69133" w:rsidP="005C6940">
            <w:pPr>
              <w:spacing w:line="360" w:lineRule="auto"/>
              <w:jc w:val="center"/>
              <w:rPr>
                <w:rFonts w:eastAsia="Times New Roman"/>
                <w:lang w:val="es-DO"/>
              </w:rPr>
            </w:pPr>
            <w:r w:rsidRPr="59A45160">
              <w:rPr>
                <w:rFonts w:eastAsia="Times New Roman"/>
                <w:lang w:val="es-DO"/>
              </w:rPr>
              <w:t>Difusión de la cultura</w:t>
            </w:r>
          </w:p>
        </w:tc>
        <w:tc>
          <w:tcPr>
            <w:tcW w:w="1276" w:type="dxa"/>
            <w:shd w:val="clear" w:color="auto" w:fill="auto"/>
            <w:vAlign w:val="center"/>
            <w:hideMark/>
          </w:tcPr>
          <w:p w14:paraId="464B8E1D" w14:textId="77777777" w:rsidR="00655C89" w:rsidRPr="008B2433" w:rsidRDefault="48A69133" w:rsidP="005C6940">
            <w:pPr>
              <w:spacing w:line="360" w:lineRule="auto"/>
              <w:jc w:val="center"/>
              <w:rPr>
                <w:rFonts w:eastAsia="Times New Roman"/>
                <w:lang w:val="es-DO"/>
              </w:rPr>
            </w:pPr>
            <w:r w:rsidRPr="59A45160">
              <w:rPr>
                <w:rFonts w:eastAsia="Times New Roman"/>
                <w:lang w:val="es-DO"/>
              </w:rPr>
              <w:t>Cantidad de personas de grupos vulnerables beneficiadas</w:t>
            </w:r>
          </w:p>
        </w:tc>
        <w:tc>
          <w:tcPr>
            <w:tcW w:w="992" w:type="dxa"/>
            <w:shd w:val="clear" w:color="auto" w:fill="auto"/>
            <w:noWrap/>
            <w:vAlign w:val="center"/>
            <w:hideMark/>
          </w:tcPr>
          <w:p w14:paraId="5B97D4A0" w14:textId="77777777" w:rsidR="00655C89" w:rsidRPr="008B2433" w:rsidRDefault="48A69133" w:rsidP="005C6940">
            <w:pPr>
              <w:spacing w:line="360" w:lineRule="auto"/>
              <w:jc w:val="center"/>
              <w:rPr>
                <w:rFonts w:eastAsia="Times New Roman"/>
                <w:lang w:val="es-DO"/>
              </w:rPr>
            </w:pPr>
            <w:r w:rsidRPr="59A45160">
              <w:rPr>
                <w:rFonts w:eastAsia="Times New Roman"/>
                <w:lang w:val="es-DO"/>
              </w:rPr>
              <w:t>Mensual</w:t>
            </w:r>
          </w:p>
        </w:tc>
        <w:tc>
          <w:tcPr>
            <w:tcW w:w="709" w:type="dxa"/>
            <w:shd w:val="clear" w:color="auto" w:fill="auto"/>
            <w:noWrap/>
            <w:vAlign w:val="center"/>
            <w:hideMark/>
          </w:tcPr>
          <w:p w14:paraId="6AC4D770" w14:textId="4062CB75" w:rsidR="00655C89" w:rsidRPr="008B2433" w:rsidRDefault="52E80265" w:rsidP="005C6940">
            <w:pPr>
              <w:spacing w:line="360" w:lineRule="auto"/>
              <w:jc w:val="center"/>
              <w:rPr>
                <w:rFonts w:eastAsia="Times New Roman"/>
                <w:lang w:val="es-DO"/>
              </w:rPr>
            </w:pPr>
            <w:r w:rsidRPr="59A45160">
              <w:rPr>
                <w:rFonts w:eastAsia="Times New Roman"/>
                <w:lang w:val="es-DO"/>
              </w:rPr>
              <w:t>N</w:t>
            </w:r>
            <w:r w:rsidR="6B123CE7" w:rsidRPr="59A45160">
              <w:rPr>
                <w:rFonts w:eastAsia="Times New Roman"/>
                <w:lang w:val="es-DO"/>
              </w:rPr>
              <w:t>/A</w:t>
            </w:r>
          </w:p>
        </w:tc>
        <w:tc>
          <w:tcPr>
            <w:tcW w:w="851" w:type="dxa"/>
            <w:shd w:val="clear" w:color="auto" w:fill="auto"/>
            <w:noWrap/>
            <w:vAlign w:val="center"/>
            <w:hideMark/>
          </w:tcPr>
          <w:p w14:paraId="1C89D14F" w14:textId="77777777" w:rsidR="00655C89" w:rsidRPr="008B2433" w:rsidRDefault="48A69133" w:rsidP="005C6940">
            <w:pPr>
              <w:spacing w:line="360" w:lineRule="auto"/>
              <w:jc w:val="center"/>
              <w:rPr>
                <w:rFonts w:eastAsia="Times New Roman"/>
                <w:lang w:val="es-DO"/>
              </w:rPr>
            </w:pPr>
            <w:r w:rsidRPr="59A45160">
              <w:rPr>
                <w:rFonts w:eastAsia="Times New Roman"/>
                <w:lang w:val="es-DO"/>
              </w:rPr>
              <w:t>100</w:t>
            </w:r>
          </w:p>
        </w:tc>
        <w:tc>
          <w:tcPr>
            <w:tcW w:w="1559" w:type="dxa"/>
            <w:shd w:val="clear" w:color="auto" w:fill="auto"/>
            <w:vAlign w:val="center"/>
            <w:hideMark/>
          </w:tcPr>
          <w:p w14:paraId="6E2F93A5" w14:textId="3732FCA6" w:rsidR="00655C89" w:rsidRPr="008B2433" w:rsidRDefault="48A69133" w:rsidP="005C6940">
            <w:pPr>
              <w:spacing w:line="360" w:lineRule="auto"/>
              <w:jc w:val="center"/>
              <w:rPr>
                <w:rFonts w:eastAsia="Times New Roman"/>
                <w:lang w:val="es-DO"/>
              </w:rPr>
            </w:pPr>
            <w:r w:rsidRPr="59A45160">
              <w:rPr>
                <w:rFonts w:eastAsia="Times New Roman"/>
                <w:lang w:val="es-DO"/>
              </w:rPr>
              <w:t>Aumentada</w:t>
            </w:r>
            <w:r w:rsidR="364BAA0F" w:rsidRPr="59A45160">
              <w:rPr>
                <w:rFonts w:eastAsia="Times New Roman"/>
                <w:lang w:val="es-DO"/>
              </w:rPr>
              <w:t xml:space="preserve"> la cantidad de personas beneficiadas de las iniciativas</w:t>
            </w:r>
            <w:r w:rsidRPr="59A45160">
              <w:rPr>
                <w:rFonts w:eastAsia="Times New Roman"/>
                <w:lang w:val="es-DO"/>
              </w:rPr>
              <w:t xml:space="preserve"> para el fomento de inclusión de grupos vulnerables para el desarrollo cultural</w:t>
            </w:r>
          </w:p>
        </w:tc>
        <w:tc>
          <w:tcPr>
            <w:tcW w:w="850" w:type="dxa"/>
            <w:shd w:val="clear" w:color="auto" w:fill="auto"/>
            <w:noWrap/>
            <w:vAlign w:val="center"/>
            <w:hideMark/>
          </w:tcPr>
          <w:p w14:paraId="324019E0" w14:textId="77777777" w:rsidR="00655C89" w:rsidRPr="00466755" w:rsidRDefault="48A69133" w:rsidP="005C6940">
            <w:pPr>
              <w:spacing w:line="360" w:lineRule="auto"/>
              <w:jc w:val="center"/>
              <w:rPr>
                <w:rFonts w:eastAsia="Times New Roman"/>
                <w:lang w:val="es-DO"/>
              </w:rPr>
            </w:pPr>
            <w:r w:rsidRPr="59A45160">
              <w:rPr>
                <w:rFonts w:eastAsia="Times New Roman"/>
                <w:lang w:val="es-DO"/>
              </w:rPr>
              <w:t>150%</w:t>
            </w:r>
          </w:p>
        </w:tc>
      </w:tr>
      <w:tr w:rsidR="00BD1E51" w:rsidRPr="00501736" w14:paraId="6B4FBD52" w14:textId="77777777" w:rsidTr="00055254">
        <w:trPr>
          <w:trHeight w:val="1891"/>
          <w:jc w:val="center"/>
        </w:trPr>
        <w:tc>
          <w:tcPr>
            <w:tcW w:w="846" w:type="dxa"/>
            <w:shd w:val="clear" w:color="auto" w:fill="auto"/>
            <w:noWrap/>
            <w:vAlign w:val="center"/>
            <w:hideMark/>
          </w:tcPr>
          <w:p w14:paraId="4D998445" w14:textId="77777777" w:rsidR="00655C89" w:rsidRPr="008B2433" w:rsidRDefault="48A69133" w:rsidP="005C6940">
            <w:pPr>
              <w:spacing w:line="360" w:lineRule="auto"/>
              <w:jc w:val="center"/>
              <w:rPr>
                <w:rFonts w:eastAsia="Times New Roman"/>
                <w:lang w:val="es-DO"/>
              </w:rPr>
            </w:pPr>
            <w:r w:rsidRPr="59A45160">
              <w:rPr>
                <w:rFonts w:eastAsia="Times New Roman"/>
                <w:lang w:val="es-DO"/>
              </w:rPr>
              <w:t>9</w:t>
            </w:r>
          </w:p>
        </w:tc>
        <w:tc>
          <w:tcPr>
            <w:tcW w:w="992" w:type="dxa"/>
            <w:shd w:val="clear" w:color="auto" w:fill="auto"/>
            <w:vAlign w:val="center"/>
            <w:hideMark/>
          </w:tcPr>
          <w:p w14:paraId="15743970" w14:textId="77777777" w:rsidR="00655C89" w:rsidRPr="008B2433" w:rsidRDefault="48A69133" w:rsidP="005C6940">
            <w:pPr>
              <w:spacing w:line="360" w:lineRule="auto"/>
              <w:jc w:val="center"/>
              <w:rPr>
                <w:rFonts w:eastAsia="Times New Roman"/>
                <w:lang w:val="es-DO"/>
              </w:rPr>
            </w:pPr>
            <w:r w:rsidRPr="59A45160">
              <w:rPr>
                <w:rFonts w:eastAsia="Times New Roman"/>
                <w:lang w:val="es-DO"/>
              </w:rPr>
              <w:t>Viceministerio de Creatividad y Formación Artística</w:t>
            </w:r>
            <w:r w:rsidR="00655C89">
              <w:br/>
            </w:r>
            <w:r w:rsidR="00655C89">
              <w:lastRenderedPageBreak/>
              <w:br/>
            </w:r>
            <w:r w:rsidRPr="59A45160">
              <w:rPr>
                <w:rFonts w:eastAsia="Times New Roman"/>
                <w:lang w:val="es-DO"/>
              </w:rPr>
              <w:t>- Dirección General de Bellas Artes</w:t>
            </w:r>
          </w:p>
        </w:tc>
        <w:tc>
          <w:tcPr>
            <w:tcW w:w="992" w:type="dxa"/>
            <w:shd w:val="clear" w:color="auto" w:fill="auto"/>
            <w:vAlign w:val="center"/>
            <w:hideMark/>
          </w:tcPr>
          <w:p w14:paraId="26CC4685" w14:textId="77777777" w:rsidR="00655C89" w:rsidRPr="008B2433" w:rsidRDefault="48A69133" w:rsidP="005C6940">
            <w:pPr>
              <w:spacing w:line="360" w:lineRule="auto"/>
              <w:jc w:val="center"/>
              <w:rPr>
                <w:rFonts w:eastAsia="Times New Roman"/>
                <w:lang w:val="es-DO"/>
              </w:rPr>
            </w:pPr>
            <w:r w:rsidRPr="59A45160">
              <w:rPr>
                <w:rFonts w:eastAsia="Times New Roman"/>
                <w:lang w:val="es-DO"/>
              </w:rPr>
              <w:lastRenderedPageBreak/>
              <w:t xml:space="preserve">Fortalecimiento del Sistema Nacional de Formación </w:t>
            </w:r>
            <w:r w:rsidRPr="59A45160">
              <w:rPr>
                <w:rFonts w:eastAsia="Times New Roman"/>
                <w:lang w:val="es-DO"/>
              </w:rPr>
              <w:lastRenderedPageBreak/>
              <w:t>Artística.</w:t>
            </w:r>
          </w:p>
        </w:tc>
        <w:tc>
          <w:tcPr>
            <w:tcW w:w="1276" w:type="dxa"/>
            <w:shd w:val="clear" w:color="auto" w:fill="auto"/>
            <w:vAlign w:val="center"/>
            <w:hideMark/>
          </w:tcPr>
          <w:p w14:paraId="05BA2513" w14:textId="77777777" w:rsidR="00655C89" w:rsidRPr="008B2433" w:rsidRDefault="48A69133" w:rsidP="005C6940">
            <w:pPr>
              <w:spacing w:line="360" w:lineRule="auto"/>
              <w:jc w:val="center"/>
              <w:rPr>
                <w:rFonts w:eastAsia="Times New Roman"/>
                <w:lang w:val="es-DO"/>
              </w:rPr>
            </w:pPr>
            <w:r w:rsidRPr="59A45160">
              <w:rPr>
                <w:rFonts w:eastAsia="Times New Roman"/>
                <w:lang w:val="es-DO"/>
              </w:rPr>
              <w:lastRenderedPageBreak/>
              <w:t xml:space="preserve">Actividades de fortalecimiento del sistema enseñanza de las </w:t>
            </w:r>
            <w:r w:rsidRPr="59A45160">
              <w:rPr>
                <w:rFonts w:eastAsia="Times New Roman"/>
                <w:lang w:val="es-DO"/>
              </w:rPr>
              <w:lastRenderedPageBreak/>
              <w:t>Bellas Artes.</w:t>
            </w:r>
          </w:p>
        </w:tc>
        <w:tc>
          <w:tcPr>
            <w:tcW w:w="992" w:type="dxa"/>
            <w:shd w:val="clear" w:color="auto" w:fill="auto"/>
            <w:noWrap/>
            <w:vAlign w:val="center"/>
            <w:hideMark/>
          </w:tcPr>
          <w:p w14:paraId="512D0BB0" w14:textId="77777777" w:rsidR="00655C89" w:rsidRPr="008B2433" w:rsidRDefault="48A69133" w:rsidP="005C6940">
            <w:pPr>
              <w:spacing w:line="360" w:lineRule="auto"/>
              <w:jc w:val="center"/>
              <w:rPr>
                <w:rFonts w:eastAsia="Times New Roman"/>
                <w:lang w:val="es-DO"/>
              </w:rPr>
            </w:pPr>
            <w:r w:rsidRPr="59A45160">
              <w:rPr>
                <w:rFonts w:eastAsia="Times New Roman"/>
                <w:lang w:val="es-DO"/>
              </w:rPr>
              <w:lastRenderedPageBreak/>
              <w:t>Mensual</w:t>
            </w:r>
          </w:p>
        </w:tc>
        <w:tc>
          <w:tcPr>
            <w:tcW w:w="709" w:type="dxa"/>
            <w:shd w:val="clear" w:color="auto" w:fill="auto"/>
            <w:noWrap/>
            <w:vAlign w:val="center"/>
            <w:hideMark/>
          </w:tcPr>
          <w:p w14:paraId="48264B35" w14:textId="16B2DBBE" w:rsidR="00655C89" w:rsidRPr="008B2433" w:rsidRDefault="6B123CE7" w:rsidP="005C6940">
            <w:pPr>
              <w:spacing w:line="360" w:lineRule="auto"/>
              <w:jc w:val="center"/>
              <w:rPr>
                <w:rFonts w:eastAsia="Times New Roman"/>
                <w:lang w:val="es-DO"/>
              </w:rPr>
            </w:pPr>
            <w:r w:rsidRPr="59A45160">
              <w:rPr>
                <w:rFonts w:eastAsia="Times New Roman"/>
                <w:lang w:val="es-DO"/>
              </w:rPr>
              <w:t>N/</w:t>
            </w:r>
            <w:r w:rsidR="48A69133" w:rsidRPr="59A45160">
              <w:rPr>
                <w:rFonts w:eastAsia="Times New Roman"/>
                <w:lang w:val="es-DO"/>
              </w:rPr>
              <w:t>A</w:t>
            </w:r>
          </w:p>
        </w:tc>
        <w:tc>
          <w:tcPr>
            <w:tcW w:w="851" w:type="dxa"/>
            <w:shd w:val="clear" w:color="auto" w:fill="auto"/>
            <w:noWrap/>
            <w:vAlign w:val="center"/>
            <w:hideMark/>
          </w:tcPr>
          <w:p w14:paraId="00201C28" w14:textId="77777777" w:rsidR="00655C89" w:rsidRPr="008B2433" w:rsidRDefault="48A69133" w:rsidP="005C6940">
            <w:pPr>
              <w:spacing w:line="360" w:lineRule="auto"/>
              <w:jc w:val="center"/>
              <w:rPr>
                <w:rFonts w:eastAsia="Times New Roman"/>
                <w:lang w:val="es-DO"/>
              </w:rPr>
            </w:pPr>
            <w:r w:rsidRPr="59A45160">
              <w:rPr>
                <w:rFonts w:eastAsia="Times New Roman"/>
                <w:lang w:val="es-DO"/>
              </w:rPr>
              <w:t>10</w:t>
            </w:r>
          </w:p>
        </w:tc>
        <w:tc>
          <w:tcPr>
            <w:tcW w:w="1559" w:type="dxa"/>
            <w:shd w:val="clear" w:color="auto" w:fill="auto"/>
            <w:vAlign w:val="center"/>
            <w:hideMark/>
          </w:tcPr>
          <w:p w14:paraId="6AE4CD39" w14:textId="49B6DFD4" w:rsidR="00655C89" w:rsidRPr="008B2433" w:rsidRDefault="48A69133" w:rsidP="005C6940">
            <w:pPr>
              <w:spacing w:line="360" w:lineRule="auto"/>
              <w:jc w:val="center"/>
              <w:rPr>
                <w:rFonts w:eastAsia="Times New Roman"/>
                <w:lang w:val="es-DO"/>
              </w:rPr>
            </w:pPr>
            <w:r w:rsidRPr="59A45160">
              <w:rPr>
                <w:rFonts w:eastAsia="Times New Roman"/>
                <w:lang w:val="es-DO"/>
              </w:rPr>
              <w:t>Fortalec</w:t>
            </w:r>
            <w:r w:rsidR="313C0CC2" w:rsidRPr="59A45160">
              <w:rPr>
                <w:rFonts w:eastAsia="Times New Roman"/>
                <w:lang w:val="es-DO"/>
              </w:rPr>
              <w:t>idas</w:t>
            </w:r>
            <w:r w:rsidRPr="59A45160">
              <w:rPr>
                <w:rFonts w:eastAsia="Times New Roman"/>
                <w:lang w:val="es-DO"/>
              </w:rPr>
              <w:t xml:space="preserve"> y consolida</w:t>
            </w:r>
            <w:r w:rsidR="313C0CC2" w:rsidRPr="59A45160">
              <w:rPr>
                <w:rFonts w:eastAsia="Times New Roman"/>
                <w:lang w:val="es-DO"/>
              </w:rPr>
              <w:t>da</w:t>
            </w:r>
            <w:r w:rsidRPr="59A45160">
              <w:rPr>
                <w:rFonts w:eastAsia="Times New Roman"/>
                <w:lang w:val="es-DO"/>
              </w:rPr>
              <w:t xml:space="preserve"> el Sistema Nacional de Cultura, para logar el desarrollo </w:t>
            </w:r>
            <w:r w:rsidRPr="59A45160">
              <w:rPr>
                <w:rFonts w:eastAsia="Times New Roman"/>
                <w:lang w:val="es-DO"/>
              </w:rPr>
              <w:lastRenderedPageBreak/>
              <w:t>cultural y acceso de la ciudadanía a los bienes y servicios culturales a través de la descentralización y participación.</w:t>
            </w:r>
          </w:p>
        </w:tc>
        <w:tc>
          <w:tcPr>
            <w:tcW w:w="850" w:type="dxa"/>
            <w:shd w:val="clear" w:color="auto" w:fill="auto"/>
            <w:noWrap/>
            <w:vAlign w:val="center"/>
            <w:hideMark/>
          </w:tcPr>
          <w:p w14:paraId="66A1E15E" w14:textId="1672F656" w:rsidR="00655C89" w:rsidRPr="00466755" w:rsidRDefault="0077394D" w:rsidP="005C6940">
            <w:pPr>
              <w:spacing w:line="360" w:lineRule="auto"/>
              <w:jc w:val="center"/>
              <w:rPr>
                <w:rFonts w:eastAsia="Times New Roman"/>
                <w:color w:val="auto"/>
                <w:lang w:val="es-DO" w:eastAsia="es-DO"/>
              </w:rPr>
            </w:pPr>
            <w:r w:rsidRPr="0077394D">
              <w:rPr>
                <w:rFonts w:eastAsia="Times New Roman"/>
                <w:lang w:val="es-DO"/>
              </w:rPr>
              <w:lastRenderedPageBreak/>
              <w:t>4</w:t>
            </w:r>
            <w:r w:rsidR="48A69133" w:rsidRPr="0077394D">
              <w:rPr>
                <w:rFonts w:eastAsia="Times New Roman"/>
                <w:lang w:val="es-DO"/>
              </w:rPr>
              <w:t>0%</w:t>
            </w:r>
          </w:p>
        </w:tc>
      </w:tr>
      <w:tr w:rsidR="00BD1E51" w:rsidRPr="00501736" w14:paraId="505363C1" w14:textId="77777777" w:rsidTr="00055254">
        <w:trPr>
          <w:trHeight w:val="2206"/>
          <w:jc w:val="center"/>
        </w:trPr>
        <w:tc>
          <w:tcPr>
            <w:tcW w:w="846" w:type="dxa"/>
            <w:shd w:val="clear" w:color="auto" w:fill="auto"/>
            <w:noWrap/>
            <w:vAlign w:val="center"/>
            <w:hideMark/>
          </w:tcPr>
          <w:p w14:paraId="6D1EDB63" w14:textId="77777777" w:rsidR="00655C89" w:rsidRPr="008B2433" w:rsidRDefault="48A69133" w:rsidP="005C6940">
            <w:pPr>
              <w:spacing w:line="360" w:lineRule="auto"/>
              <w:jc w:val="center"/>
              <w:rPr>
                <w:rFonts w:eastAsia="Times New Roman"/>
                <w:lang w:val="es-DO"/>
              </w:rPr>
            </w:pPr>
            <w:r w:rsidRPr="59A45160">
              <w:rPr>
                <w:rFonts w:eastAsia="Times New Roman"/>
                <w:lang w:val="es-DO"/>
              </w:rPr>
              <w:t>10</w:t>
            </w:r>
          </w:p>
        </w:tc>
        <w:tc>
          <w:tcPr>
            <w:tcW w:w="992" w:type="dxa"/>
            <w:shd w:val="clear" w:color="auto" w:fill="auto"/>
            <w:vAlign w:val="center"/>
            <w:hideMark/>
          </w:tcPr>
          <w:p w14:paraId="53D354AF" w14:textId="77777777" w:rsidR="00655C89" w:rsidRPr="008B2433" w:rsidRDefault="48A69133" w:rsidP="005C6940">
            <w:pPr>
              <w:spacing w:line="360" w:lineRule="auto"/>
              <w:jc w:val="center"/>
              <w:rPr>
                <w:rFonts w:eastAsia="Times New Roman"/>
                <w:lang w:val="es-DO"/>
              </w:rPr>
            </w:pPr>
            <w:r w:rsidRPr="59A45160">
              <w:rPr>
                <w:rFonts w:eastAsia="Times New Roman"/>
                <w:lang w:val="es-DO"/>
              </w:rPr>
              <w:t>Viceministerio de Patrimonio Cultural</w:t>
            </w:r>
          </w:p>
        </w:tc>
        <w:tc>
          <w:tcPr>
            <w:tcW w:w="992" w:type="dxa"/>
            <w:shd w:val="clear" w:color="auto" w:fill="auto"/>
            <w:vAlign w:val="center"/>
            <w:hideMark/>
          </w:tcPr>
          <w:p w14:paraId="6D6490D1" w14:textId="77777777" w:rsidR="00655C89" w:rsidRPr="008B2433" w:rsidRDefault="48A69133" w:rsidP="005C6940">
            <w:pPr>
              <w:spacing w:line="360" w:lineRule="auto"/>
              <w:jc w:val="center"/>
              <w:rPr>
                <w:rFonts w:eastAsia="Times New Roman"/>
                <w:lang w:val="es-DO"/>
              </w:rPr>
            </w:pPr>
            <w:r w:rsidRPr="59A45160">
              <w:rPr>
                <w:rFonts w:eastAsia="Times New Roman"/>
                <w:lang w:val="es-DO"/>
              </w:rPr>
              <w:t>Conservación y Salvaguarda del Patrimonio Material e Inmaterial</w:t>
            </w:r>
          </w:p>
        </w:tc>
        <w:tc>
          <w:tcPr>
            <w:tcW w:w="1276" w:type="dxa"/>
            <w:shd w:val="clear" w:color="auto" w:fill="auto"/>
            <w:vAlign w:val="center"/>
            <w:hideMark/>
          </w:tcPr>
          <w:p w14:paraId="46149A8F" w14:textId="77777777" w:rsidR="00655C89" w:rsidRPr="008B2433" w:rsidRDefault="48A69133" w:rsidP="005C6940">
            <w:pPr>
              <w:spacing w:line="360" w:lineRule="auto"/>
              <w:jc w:val="center"/>
              <w:rPr>
                <w:rFonts w:eastAsia="Times New Roman"/>
                <w:lang w:val="es-DO"/>
              </w:rPr>
            </w:pPr>
            <w:r w:rsidRPr="59A45160">
              <w:rPr>
                <w:rFonts w:eastAsia="Times New Roman"/>
                <w:lang w:val="es-DO"/>
              </w:rPr>
              <w:t xml:space="preserve">Actividades salvaguardar patrimonio material </w:t>
            </w:r>
            <w:proofErr w:type="spellStart"/>
            <w:r w:rsidRPr="59A45160">
              <w:rPr>
                <w:rFonts w:eastAsia="Times New Roman"/>
                <w:lang w:val="es-DO"/>
              </w:rPr>
              <w:t>y</w:t>
            </w:r>
            <w:proofErr w:type="spellEnd"/>
            <w:r w:rsidRPr="59A45160">
              <w:rPr>
                <w:rFonts w:eastAsia="Times New Roman"/>
                <w:lang w:val="es-DO"/>
              </w:rPr>
              <w:t xml:space="preserve"> Inmaterial</w:t>
            </w:r>
          </w:p>
        </w:tc>
        <w:tc>
          <w:tcPr>
            <w:tcW w:w="992" w:type="dxa"/>
            <w:shd w:val="clear" w:color="auto" w:fill="auto"/>
            <w:noWrap/>
            <w:vAlign w:val="center"/>
            <w:hideMark/>
          </w:tcPr>
          <w:p w14:paraId="1F7A4AE0" w14:textId="77777777" w:rsidR="00655C89" w:rsidRPr="008B2433" w:rsidRDefault="48A69133" w:rsidP="005C6940">
            <w:pPr>
              <w:spacing w:line="360" w:lineRule="auto"/>
              <w:jc w:val="center"/>
              <w:rPr>
                <w:rFonts w:eastAsia="Times New Roman"/>
                <w:lang w:val="es-DO"/>
              </w:rPr>
            </w:pPr>
            <w:r w:rsidRPr="59A45160">
              <w:rPr>
                <w:rFonts w:eastAsia="Times New Roman"/>
                <w:lang w:val="es-DO"/>
              </w:rPr>
              <w:t>Mensual</w:t>
            </w:r>
          </w:p>
        </w:tc>
        <w:tc>
          <w:tcPr>
            <w:tcW w:w="709" w:type="dxa"/>
            <w:shd w:val="clear" w:color="auto" w:fill="auto"/>
            <w:noWrap/>
            <w:vAlign w:val="center"/>
            <w:hideMark/>
          </w:tcPr>
          <w:p w14:paraId="31972E92" w14:textId="582475E5" w:rsidR="00655C89" w:rsidRPr="008B2433" w:rsidRDefault="48A69133" w:rsidP="005C6940">
            <w:pPr>
              <w:spacing w:line="360" w:lineRule="auto"/>
              <w:jc w:val="center"/>
              <w:rPr>
                <w:rFonts w:eastAsia="Times New Roman"/>
                <w:lang w:val="es-DO"/>
              </w:rPr>
            </w:pPr>
            <w:r w:rsidRPr="59A45160">
              <w:rPr>
                <w:rFonts w:eastAsia="Times New Roman"/>
                <w:lang w:val="es-DO"/>
              </w:rPr>
              <w:t>NA</w:t>
            </w:r>
          </w:p>
        </w:tc>
        <w:tc>
          <w:tcPr>
            <w:tcW w:w="851" w:type="dxa"/>
            <w:shd w:val="clear" w:color="auto" w:fill="auto"/>
            <w:noWrap/>
            <w:vAlign w:val="center"/>
            <w:hideMark/>
          </w:tcPr>
          <w:p w14:paraId="0FE25D8D" w14:textId="77777777" w:rsidR="00655C89" w:rsidRPr="008B2433" w:rsidRDefault="48A69133" w:rsidP="005C6940">
            <w:pPr>
              <w:spacing w:line="360" w:lineRule="auto"/>
              <w:jc w:val="center"/>
              <w:rPr>
                <w:rFonts w:eastAsia="Times New Roman"/>
                <w:lang w:val="es-DO"/>
              </w:rPr>
            </w:pPr>
            <w:r w:rsidRPr="59A45160">
              <w:rPr>
                <w:rFonts w:eastAsia="Times New Roman"/>
                <w:lang w:val="es-DO"/>
              </w:rPr>
              <w:t>15</w:t>
            </w:r>
          </w:p>
        </w:tc>
        <w:tc>
          <w:tcPr>
            <w:tcW w:w="1559" w:type="dxa"/>
            <w:shd w:val="clear" w:color="auto" w:fill="auto"/>
            <w:vAlign w:val="center"/>
            <w:hideMark/>
          </w:tcPr>
          <w:p w14:paraId="7A2B9AC6" w14:textId="7D2EBDDE" w:rsidR="00655C89" w:rsidRPr="008B2433" w:rsidRDefault="48A69133" w:rsidP="005C6940">
            <w:pPr>
              <w:spacing w:line="360" w:lineRule="auto"/>
              <w:jc w:val="center"/>
              <w:rPr>
                <w:rFonts w:eastAsia="Times New Roman"/>
                <w:lang w:val="es-DO"/>
              </w:rPr>
            </w:pPr>
            <w:r w:rsidRPr="59A45160">
              <w:rPr>
                <w:rFonts w:eastAsia="Times New Roman"/>
                <w:lang w:val="es-DO"/>
              </w:rPr>
              <w:t>Levanta</w:t>
            </w:r>
            <w:r w:rsidR="722E8FEF" w:rsidRPr="59A45160">
              <w:rPr>
                <w:rFonts w:eastAsia="Times New Roman"/>
                <w:lang w:val="es-DO"/>
              </w:rPr>
              <w:t>da</w:t>
            </w:r>
            <w:r w:rsidRPr="59A45160">
              <w:rPr>
                <w:rFonts w:eastAsia="Times New Roman"/>
                <w:lang w:val="es-DO"/>
              </w:rPr>
              <w:t xml:space="preserve"> y </w:t>
            </w:r>
            <w:r w:rsidR="33E11003" w:rsidRPr="59A45160">
              <w:rPr>
                <w:rFonts w:eastAsia="Times New Roman"/>
                <w:lang w:val="es-DO"/>
              </w:rPr>
              <w:t>elaborada investigaciones</w:t>
            </w:r>
            <w:r w:rsidRPr="59A45160">
              <w:rPr>
                <w:rFonts w:eastAsia="Times New Roman"/>
                <w:lang w:val="es-DO"/>
              </w:rPr>
              <w:t xml:space="preserve"> de patrimonio material </w:t>
            </w:r>
            <w:proofErr w:type="spellStart"/>
            <w:r w:rsidRPr="59A45160">
              <w:rPr>
                <w:rFonts w:eastAsia="Times New Roman"/>
                <w:lang w:val="es-DO"/>
              </w:rPr>
              <w:t>y</w:t>
            </w:r>
            <w:proofErr w:type="spellEnd"/>
            <w:r w:rsidRPr="59A45160">
              <w:rPr>
                <w:rFonts w:eastAsia="Times New Roman"/>
                <w:lang w:val="es-DO"/>
              </w:rPr>
              <w:t xml:space="preserve"> inmaterial para salvaguardar y documentar.</w:t>
            </w:r>
          </w:p>
        </w:tc>
        <w:tc>
          <w:tcPr>
            <w:tcW w:w="850" w:type="dxa"/>
            <w:shd w:val="clear" w:color="auto" w:fill="auto"/>
            <w:noWrap/>
            <w:vAlign w:val="center"/>
            <w:hideMark/>
          </w:tcPr>
          <w:p w14:paraId="75DD92BD" w14:textId="524E62FD" w:rsidR="00655C89" w:rsidRPr="00501736" w:rsidRDefault="41EAC070" w:rsidP="005C6940">
            <w:pPr>
              <w:spacing w:line="360" w:lineRule="auto"/>
              <w:jc w:val="center"/>
              <w:rPr>
                <w:rFonts w:eastAsia="Times New Roman"/>
                <w:color w:val="000000"/>
                <w:lang w:val="es-DO" w:eastAsia="es-DO"/>
              </w:rPr>
            </w:pPr>
            <w:r w:rsidRPr="59A45160">
              <w:rPr>
                <w:rFonts w:eastAsia="Times New Roman"/>
                <w:lang w:val="es-DO"/>
              </w:rPr>
              <w:t>60</w:t>
            </w:r>
            <w:r w:rsidR="48A69133" w:rsidRPr="59A45160">
              <w:rPr>
                <w:rFonts w:eastAsia="Times New Roman"/>
                <w:lang w:val="es-DO"/>
              </w:rPr>
              <w:t>%</w:t>
            </w:r>
          </w:p>
        </w:tc>
      </w:tr>
    </w:tbl>
    <w:p w14:paraId="2A26D023" w14:textId="77777777" w:rsidR="00655C89" w:rsidRPr="00501736" w:rsidRDefault="00655C89" w:rsidP="005C6940">
      <w:pPr>
        <w:spacing w:line="360" w:lineRule="auto"/>
        <w:rPr>
          <w:rFonts w:eastAsia="Times New Roman"/>
          <w:b/>
          <w:bCs/>
        </w:rPr>
      </w:pPr>
    </w:p>
    <w:p w14:paraId="0CFF662B" w14:textId="66883764" w:rsidR="00305742" w:rsidRDefault="00655C89" w:rsidP="00986E41">
      <w:pPr>
        <w:pStyle w:val="Ttulo2"/>
        <w:spacing w:line="360" w:lineRule="auto"/>
        <w:rPr>
          <w:rFonts w:eastAsia="Times New Roman" w:cs="Times New Roman"/>
          <w:i/>
          <w:iCs/>
          <w:lang w:val="es-DO"/>
        </w:rPr>
      </w:pPr>
      <w:r w:rsidRPr="59A45160">
        <w:rPr>
          <w:rFonts w:eastAsia="Times New Roman" w:cs="Times New Roman"/>
          <w:b/>
          <w:bCs/>
        </w:rPr>
        <w:br w:type="page"/>
      </w:r>
      <w:bookmarkStart w:id="88" w:name="_Toc122688352"/>
      <w:r w:rsidR="53C782F2" w:rsidRPr="59A45160">
        <w:rPr>
          <w:rFonts w:eastAsia="Times New Roman" w:cs="Times New Roman"/>
          <w:i/>
          <w:iCs/>
          <w:lang w:val="es-DO"/>
        </w:rPr>
        <w:lastRenderedPageBreak/>
        <w:t xml:space="preserve">b. </w:t>
      </w:r>
      <w:r w:rsidR="438B62E6" w:rsidRPr="59A45160">
        <w:rPr>
          <w:rFonts w:eastAsia="Times New Roman" w:cs="Times New Roman"/>
          <w:i/>
          <w:iCs/>
          <w:lang w:val="es-DO"/>
        </w:rPr>
        <w:t>Matriz Índice de Gestión Presupuestaria Anual (IGP)</w:t>
      </w:r>
      <w:bookmarkEnd w:id="88"/>
      <w:r w:rsidR="00986E41">
        <w:rPr>
          <w:rFonts w:eastAsia="Times New Roman" w:cs="Times New Roman"/>
          <w:i/>
          <w:iCs/>
          <w:lang w:val="es-DO"/>
        </w:rPr>
        <w:t xml:space="preserve"> </w:t>
      </w:r>
    </w:p>
    <w:p w14:paraId="3DE0A9DC" w14:textId="77777777" w:rsidR="00986E41" w:rsidRDefault="00986E41" w:rsidP="00986E41">
      <w:pPr>
        <w:rPr>
          <w:lang w:val="es-DO"/>
        </w:rPr>
      </w:pPr>
    </w:p>
    <w:p w14:paraId="340E876D" w14:textId="433AB28D" w:rsidR="00986E41" w:rsidRPr="00986E41" w:rsidRDefault="00986E41" w:rsidP="00285BC8">
      <w:pPr>
        <w:jc w:val="center"/>
        <w:rPr>
          <w:lang w:val="es-DO"/>
        </w:rPr>
      </w:pPr>
      <w:r>
        <w:rPr>
          <w:lang w:val="es-DO"/>
        </w:rPr>
        <w:t>Enero – octubre 2022</w:t>
      </w:r>
    </w:p>
    <w:tbl>
      <w:tblPr>
        <w:tblW w:w="9073" w:type="dxa"/>
        <w:jc w:val="center"/>
        <w:tblLayout w:type="fixed"/>
        <w:tblCellMar>
          <w:left w:w="70" w:type="dxa"/>
          <w:right w:w="70" w:type="dxa"/>
        </w:tblCellMar>
        <w:tblLook w:val="04A0" w:firstRow="1" w:lastRow="0" w:firstColumn="1" w:lastColumn="0" w:noHBand="0" w:noVBand="1"/>
      </w:tblPr>
      <w:tblGrid>
        <w:gridCol w:w="993"/>
        <w:gridCol w:w="992"/>
        <w:gridCol w:w="1843"/>
        <w:gridCol w:w="1559"/>
        <w:gridCol w:w="1559"/>
        <w:gridCol w:w="993"/>
        <w:gridCol w:w="1134"/>
      </w:tblGrid>
      <w:tr w:rsidR="00852BF8" w:rsidRPr="00852BF8" w14:paraId="27D31BB4" w14:textId="77777777" w:rsidTr="00A91DD2">
        <w:trPr>
          <w:trHeight w:val="763"/>
          <w:tblHeader/>
          <w:jc w:val="center"/>
        </w:trPr>
        <w:tc>
          <w:tcPr>
            <w:tcW w:w="993"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55FDFD15" w14:textId="083D9057" w:rsidR="00852BF8" w:rsidRPr="00852BF8" w:rsidRDefault="00E70E7A" w:rsidP="00852BF8">
            <w:pPr>
              <w:spacing w:after="0" w:line="240" w:lineRule="auto"/>
              <w:jc w:val="center"/>
              <w:rPr>
                <w:rFonts w:eastAsia="Times New Roman"/>
                <w:color w:val="FFFFFF" w:themeColor="background1"/>
                <w:spacing w:val="0"/>
                <w:sz w:val="28"/>
                <w:szCs w:val="28"/>
                <w:lang w:val="es-DO" w:eastAsia="es-DO"/>
              </w:rPr>
            </w:pPr>
            <w:r w:rsidRPr="0052721B">
              <w:rPr>
                <w:rFonts w:eastAsia="Times New Roman"/>
                <w:color w:val="FFFFFF" w:themeColor="background1"/>
                <w:spacing w:val="0"/>
                <w:sz w:val="28"/>
                <w:szCs w:val="28"/>
                <w:lang w:val="es-DO" w:eastAsia="es-DO"/>
              </w:rPr>
              <w:t>Cód</w:t>
            </w:r>
            <w:r w:rsidR="00FD694C" w:rsidRPr="0052721B">
              <w:rPr>
                <w:rFonts w:eastAsia="Times New Roman"/>
                <w:color w:val="FFFFFF" w:themeColor="background1"/>
                <w:spacing w:val="0"/>
                <w:sz w:val="28"/>
                <w:szCs w:val="28"/>
                <w:lang w:val="es-DO" w:eastAsia="es-DO"/>
              </w:rPr>
              <w:t>.-</w:t>
            </w:r>
            <w:r w:rsidR="00852BF8" w:rsidRPr="00852BF8">
              <w:rPr>
                <w:rFonts w:eastAsia="Times New Roman"/>
                <w:color w:val="FFFFFF" w:themeColor="background1"/>
                <w:spacing w:val="0"/>
                <w:sz w:val="28"/>
                <w:szCs w:val="28"/>
                <w:lang w:val="es-DO" w:eastAsia="es-DO"/>
              </w:rPr>
              <w:t xml:space="preserve"> </w:t>
            </w:r>
            <w:r w:rsidR="00FD694C" w:rsidRPr="0052721B">
              <w:rPr>
                <w:rFonts w:eastAsia="Times New Roman"/>
                <w:color w:val="FFFFFF" w:themeColor="background1"/>
                <w:spacing w:val="0"/>
                <w:sz w:val="28"/>
                <w:szCs w:val="28"/>
                <w:lang w:val="es-DO" w:eastAsia="es-DO"/>
              </w:rPr>
              <w:t>P</w:t>
            </w:r>
            <w:r w:rsidR="00852BF8" w:rsidRPr="00852BF8">
              <w:rPr>
                <w:rFonts w:eastAsia="Times New Roman"/>
                <w:color w:val="FFFFFF" w:themeColor="background1"/>
                <w:spacing w:val="0"/>
                <w:sz w:val="28"/>
                <w:szCs w:val="28"/>
                <w:lang w:val="es-DO" w:eastAsia="es-DO"/>
              </w:rPr>
              <w:t xml:space="preserve">rograma </w:t>
            </w:r>
          </w:p>
        </w:tc>
        <w:tc>
          <w:tcPr>
            <w:tcW w:w="992" w:type="dxa"/>
            <w:tcBorders>
              <w:top w:val="single" w:sz="4" w:space="0" w:color="auto"/>
              <w:left w:val="nil"/>
              <w:bottom w:val="single" w:sz="4" w:space="0" w:color="auto"/>
              <w:right w:val="single" w:sz="4" w:space="0" w:color="auto"/>
            </w:tcBorders>
            <w:shd w:val="clear" w:color="auto" w:fill="011C50"/>
            <w:vAlign w:val="center"/>
            <w:hideMark/>
          </w:tcPr>
          <w:p w14:paraId="0BE2F7D5" w14:textId="77777777" w:rsidR="00852BF8" w:rsidRPr="00852BF8" w:rsidRDefault="00852BF8" w:rsidP="00852BF8">
            <w:pPr>
              <w:spacing w:after="0" w:line="240" w:lineRule="auto"/>
              <w:jc w:val="center"/>
              <w:rPr>
                <w:rFonts w:eastAsia="Times New Roman"/>
                <w:color w:val="FFFFFF" w:themeColor="background1"/>
                <w:spacing w:val="0"/>
                <w:sz w:val="28"/>
                <w:szCs w:val="28"/>
                <w:lang w:val="es-DO" w:eastAsia="es-DO"/>
              </w:rPr>
            </w:pPr>
            <w:r w:rsidRPr="00852BF8">
              <w:rPr>
                <w:rFonts w:eastAsia="Times New Roman"/>
                <w:color w:val="FFFFFF" w:themeColor="background1"/>
                <w:spacing w:val="0"/>
                <w:sz w:val="28"/>
                <w:szCs w:val="28"/>
                <w:lang w:val="es-DO" w:eastAsia="es-DO"/>
              </w:rPr>
              <w:t>Cod. - Producto</w:t>
            </w:r>
          </w:p>
        </w:tc>
        <w:tc>
          <w:tcPr>
            <w:tcW w:w="1843" w:type="dxa"/>
            <w:tcBorders>
              <w:top w:val="single" w:sz="4" w:space="0" w:color="auto"/>
              <w:left w:val="nil"/>
              <w:bottom w:val="single" w:sz="4" w:space="0" w:color="auto"/>
              <w:right w:val="single" w:sz="4" w:space="0" w:color="auto"/>
            </w:tcBorders>
            <w:shd w:val="clear" w:color="auto" w:fill="011C50"/>
            <w:vAlign w:val="center"/>
            <w:hideMark/>
          </w:tcPr>
          <w:p w14:paraId="1D4A5AC2" w14:textId="77777777" w:rsidR="00852BF8" w:rsidRPr="00852BF8" w:rsidRDefault="00852BF8" w:rsidP="00852BF8">
            <w:pPr>
              <w:spacing w:after="0" w:line="240" w:lineRule="auto"/>
              <w:jc w:val="center"/>
              <w:rPr>
                <w:rFonts w:eastAsia="Times New Roman"/>
                <w:color w:val="FFFFFF" w:themeColor="background1"/>
                <w:spacing w:val="0"/>
                <w:sz w:val="28"/>
                <w:szCs w:val="28"/>
                <w:lang w:val="es-DO" w:eastAsia="es-DO"/>
              </w:rPr>
            </w:pPr>
            <w:r w:rsidRPr="00852BF8">
              <w:rPr>
                <w:rFonts w:eastAsia="Times New Roman"/>
                <w:color w:val="FFFFFF" w:themeColor="background1"/>
                <w:spacing w:val="0"/>
                <w:sz w:val="28"/>
                <w:szCs w:val="28"/>
                <w:lang w:val="es-DO" w:eastAsia="es-DO"/>
              </w:rPr>
              <w:t>Producto</w:t>
            </w:r>
          </w:p>
        </w:tc>
        <w:tc>
          <w:tcPr>
            <w:tcW w:w="1559" w:type="dxa"/>
            <w:tcBorders>
              <w:top w:val="single" w:sz="4" w:space="0" w:color="auto"/>
              <w:left w:val="nil"/>
              <w:bottom w:val="single" w:sz="4" w:space="0" w:color="auto"/>
              <w:right w:val="single" w:sz="4" w:space="0" w:color="auto"/>
            </w:tcBorders>
            <w:shd w:val="clear" w:color="auto" w:fill="011C50"/>
            <w:vAlign w:val="center"/>
            <w:hideMark/>
          </w:tcPr>
          <w:p w14:paraId="488876AE" w14:textId="77777777" w:rsidR="00852BF8" w:rsidRPr="00852BF8" w:rsidRDefault="00852BF8" w:rsidP="00852BF8">
            <w:pPr>
              <w:spacing w:after="0" w:line="240" w:lineRule="auto"/>
              <w:jc w:val="center"/>
              <w:rPr>
                <w:rFonts w:eastAsia="Times New Roman"/>
                <w:color w:val="FFFFFF" w:themeColor="background1"/>
                <w:spacing w:val="0"/>
                <w:sz w:val="28"/>
                <w:szCs w:val="28"/>
                <w:lang w:val="es-DO" w:eastAsia="es-DO"/>
              </w:rPr>
            </w:pPr>
            <w:r w:rsidRPr="00852BF8">
              <w:rPr>
                <w:rFonts w:eastAsia="Times New Roman"/>
                <w:color w:val="FFFFFF" w:themeColor="background1"/>
                <w:spacing w:val="0"/>
                <w:sz w:val="28"/>
                <w:szCs w:val="28"/>
                <w:lang w:val="es-DO" w:eastAsia="es-DO"/>
              </w:rPr>
              <w:t>Asignación presupuestaria (RD$)</w:t>
            </w:r>
          </w:p>
        </w:tc>
        <w:tc>
          <w:tcPr>
            <w:tcW w:w="1559" w:type="dxa"/>
            <w:tcBorders>
              <w:top w:val="single" w:sz="4" w:space="0" w:color="auto"/>
              <w:left w:val="nil"/>
              <w:bottom w:val="single" w:sz="4" w:space="0" w:color="auto"/>
              <w:right w:val="single" w:sz="4" w:space="0" w:color="auto"/>
            </w:tcBorders>
            <w:shd w:val="clear" w:color="auto" w:fill="011C50"/>
            <w:vAlign w:val="center"/>
            <w:hideMark/>
          </w:tcPr>
          <w:p w14:paraId="363DBF83" w14:textId="77777777" w:rsidR="00852BF8" w:rsidRPr="00852BF8" w:rsidRDefault="00852BF8" w:rsidP="00852BF8">
            <w:pPr>
              <w:spacing w:after="0" w:line="240" w:lineRule="auto"/>
              <w:jc w:val="center"/>
              <w:rPr>
                <w:rFonts w:eastAsia="Times New Roman"/>
                <w:color w:val="FFFFFF" w:themeColor="background1"/>
                <w:spacing w:val="0"/>
                <w:sz w:val="28"/>
                <w:szCs w:val="28"/>
                <w:lang w:val="es-DO" w:eastAsia="es-DO"/>
              </w:rPr>
            </w:pPr>
            <w:r w:rsidRPr="00852BF8">
              <w:rPr>
                <w:rFonts w:eastAsia="Times New Roman"/>
                <w:color w:val="FFFFFF" w:themeColor="background1"/>
                <w:spacing w:val="0"/>
                <w:sz w:val="28"/>
                <w:szCs w:val="28"/>
                <w:lang w:val="es-DO" w:eastAsia="es-DO"/>
              </w:rPr>
              <w:t>Ejecución 2022 (RD$)</w:t>
            </w:r>
          </w:p>
        </w:tc>
        <w:tc>
          <w:tcPr>
            <w:tcW w:w="993" w:type="dxa"/>
            <w:tcBorders>
              <w:top w:val="single" w:sz="4" w:space="0" w:color="auto"/>
              <w:left w:val="nil"/>
              <w:bottom w:val="single" w:sz="4" w:space="0" w:color="auto"/>
              <w:right w:val="single" w:sz="4" w:space="0" w:color="auto"/>
            </w:tcBorders>
            <w:shd w:val="clear" w:color="auto" w:fill="011C50"/>
            <w:vAlign w:val="center"/>
            <w:hideMark/>
          </w:tcPr>
          <w:p w14:paraId="79E8D74F" w14:textId="4F11D280" w:rsidR="00852BF8" w:rsidRPr="00852BF8" w:rsidRDefault="00852BF8" w:rsidP="00852BF8">
            <w:pPr>
              <w:spacing w:after="0" w:line="240" w:lineRule="auto"/>
              <w:jc w:val="center"/>
              <w:rPr>
                <w:rFonts w:eastAsia="Times New Roman"/>
                <w:color w:val="FFFFFF" w:themeColor="background1"/>
                <w:spacing w:val="0"/>
                <w:sz w:val="28"/>
                <w:szCs w:val="28"/>
                <w:lang w:val="es-DO" w:eastAsia="es-DO"/>
              </w:rPr>
            </w:pPr>
            <w:r w:rsidRPr="0052721B">
              <w:rPr>
                <w:rFonts w:eastAsia="Times New Roman"/>
                <w:color w:val="FFFFFF" w:themeColor="background1"/>
                <w:spacing w:val="0"/>
                <w:sz w:val="28"/>
                <w:szCs w:val="28"/>
                <w:lang w:val="es-DO" w:eastAsia="es-DO"/>
              </w:rPr>
              <w:t>Índice</w:t>
            </w:r>
            <w:r w:rsidRPr="00852BF8">
              <w:rPr>
                <w:rFonts w:eastAsia="Times New Roman"/>
                <w:color w:val="FFFFFF" w:themeColor="background1"/>
                <w:spacing w:val="0"/>
                <w:sz w:val="28"/>
                <w:szCs w:val="28"/>
                <w:lang w:val="es-DO" w:eastAsia="es-DO"/>
              </w:rPr>
              <w:t xml:space="preserve"> de ejecución %</w:t>
            </w:r>
          </w:p>
        </w:tc>
        <w:tc>
          <w:tcPr>
            <w:tcW w:w="1134" w:type="dxa"/>
            <w:tcBorders>
              <w:top w:val="single" w:sz="4" w:space="0" w:color="auto"/>
              <w:left w:val="nil"/>
              <w:bottom w:val="single" w:sz="4" w:space="0" w:color="auto"/>
              <w:right w:val="single" w:sz="4" w:space="0" w:color="auto"/>
            </w:tcBorders>
            <w:shd w:val="clear" w:color="auto" w:fill="011C50"/>
            <w:vAlign w:val="center"/>
            <w:hideMark/>
          </w:tcPr>
          <w:p w14:paraId="7498DFEA" w14:textId="77777777" w:rsidR="00852BF8" w:rsidRPr="00852BF8" w:rsidRDefault="00852BF8" w:rsidP="00852BF8">
            <w:pPr>
              <w:spacing w:after="0" w:line="240" w:lineRule="auto"/>
              <w:jc w:val="center"/>
              <w:rPr>
                <w:rFonts w:eastAsia="Times New Roman"/>
                <w:color w:val="FFFFFF" w:themeColor="background1"/>
                <w:spacing w:val="0"/>
                <w:sz w:val="28"/>
                <w:szCs w:val="28"/>
                <w:lang w:val="es-DO" w:eastAsia="es-DO"/>
              </w:rPr>
            </w:pPr>
            <w:r w:rsidRPr="00852BF8">
              <w:rPr>
                <w:rFonts w:eastAsia="Times New Roman"/>
                <w:color w:val="FFFFFF" w:themeColor="background1"/>
                <w:spacing w:val="0"/>
                <w:sz w:val="28"/>
                <w:szCs w:val="28"/>
                <w:lang w:val="es-DO" w:eastAsia="es-DO"/>
              </w:rPr>
              <w:t>Participación ejecución por programa</w:t>
            </w:r>
          </w:p>
        </w:tc>
      </w:tr>
      <w:tr w:rsidR="00852BF8" w:rsidRPr="00852BF8" w14:paraId="72FD3AE8" w14:textId="77777777" w:rsidTr="00A91DD2">
        <w:trPr>
          <w:trHeight w:val="2015"/>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DAA06E"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12</w:t>
            </w:r>
          </w:p>
        </w:tc>
        <w:tc>
          <w:tcPr>
            <w:tcW w:w="992" w:type="dxa"/>
            <w:tcBorders>
              <w:top w:val="nil"/>
              <w:left w:val="nil"/>
              <w:bottom w:val="single" w:sz="4" w:space="0" w:color="auto"/>
              <w:right w:val="single" w:sz="4" w:space="0" w:color="auto"/>
            </w:tcBorders>
            <w:shd w:val="clear" w:color="auto" w:fill="auto"/>
            <w:vAlign w:val="center"/>
            <w:hideMark/>
          </w:tcPr>
          <w:p w14:paraId="26498636"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5842</w:t>
            </w:r>
          </w:p>
        </w:tc>
        <w:tc>
          <w:tcPr>
            <w:tcW w:w="1843" w:type="dxa"/>
            <w:tcBorders>
              <w:top w:val="nil"/>
              <w:left w:val="nil"/>
              <w:bottom w:val="single" w:sz="4" w:space="0" w:color="auto"/>
              <w:right w:val="single" w:sz="4" w:space="0" w:color="auto"/>
            </w:tcBorders>
            <w:shd w:val="clear" w:color="auto" w:fill="auto"/>
            <w:vAlign w:val="center"/>
            <w:hideMark/>
          </w:tcPr>
          <w:p w14:paraId="6DAE8ED2" w14:textId="77777777" w:rsidR="00852BF8" w:rsidRPr="00852BF8" w:rsidRDefault="00852BF8" w:rsidP="00B12ACA">
            <w:pPr>
              <w:spacing w:after="0" w:line="360" w:lineRule="auto"/>
              <w:rPr>
                <w:rFonts w:eastAsia="Times New Roman"/>
                <w:color w:val="595959" w:themeColor="text1" w:themeTint="A6"/>
                <w:lang w:val="es-DO"/>
              </w:rPr>
            </w:pPr>
            <w:r w:rsidRPr="00852BF8">
              <w:rPr>
                <w:rFonts w:eastAsia="Times New Roman"/>
                <w:color w:val="595959" w:themeColor="text1" w:themeTint="A6"/>
                <w:lang w:val="es-DO"/>
              </w:rPr>
              <w:t>Público en general accede a los edificios patrimoniales, museos y sitios históricos en el país.</w:t>
            </w:r>
          </w:p>
        </w:tc>
        <w:tc>
          <w:tcPr>
            <w:tcW w:w="1559" w:type="dxa"/>
            <w:tcBorders>
              <w:top w:val="nil"/>
              <w:left w:val="nil"/>
              <w:bottom w:val="single" w:sz="4" w:space="0" w:color="auto"/>
              <w:right w:val="single" w:sz="4" w:space="0" w:color="auto"/>
            </w:tcBorders>
            <w:shd w:val="clear" w:color="auto" w:fill="auto"/>
            <w:vAlign w:val="center"/>
            <w:hideMark/>
          </w:tcPr>
          <w:p w14:paraId="5CA9F9E2"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 xml:space="preserve">                  9,394,538.00 </w:t>
            </w:r>
          </w:p>
        </w:tc>
        <w:tc>
          <w:tcPr>
            <w:tcW w:w="1559" w:type="dxa"/>
            <w:tcBorders>
              <w:top w:val="nil"/>
              <w:left w:val="nil"/>
              <w:bottom w:val="single" w:sz="4" w:space="0" w:color="auto"/>
              <w:right w:val="single" w:sz="4" w:space="0" w:color="auto"/>
            </w:tcBorders>
            <w:shd w:val="clear" w:color="auto" w:fill="auto"/>
            <w:vAlign w:val="center"/>
            <w:hideMark/>
          </w:tcPr>
          <w:p w14:paraId="7FE44D02"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 xml:space="preserve">   1,963,692.62 </w:t>
            </w:r>
          </w:p>
        </w:tc>
        <w:tc>
          <w:tcPr>
            <w:tcW w:w="993" w:type="dxa"/>
            <w:tcBorders>
              <w:top w:val="nil"/>
              <w:left w:val="nil"/>
              <w:bottom w:val="single" w:sz="4" w:space="0" w:color="auto"/>
              <w:right w:val="single" w:sz="4" w:space="0" w:color="auto"/>
            </w:tcBorders>
            <w:shd w:val="clear" w:color="auto" w:fill="auto"/>
            <w:vAlign w:val="center"/>
            <w:hideMark/>
          </w:tcPr>
          <w:p w14:paraId="746B33DE"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21%</w:t>
            </w:r>
          </w:p>
        </w:tc>
        <w:tc>
          <w:tcPr>
            <w:tcW w:w="1134" w:type="dxa"/>
            <w:tcBorders>
              <w:top w:val="nil"/>
              <w:left w:val="nil"/>
              <w:bottom w:val="single" w:sz="4" w:space="0" w:color="auto"/>
              <w:right w:val="single" w:sz="4" w:space="0" w:color="auto"/>
            </w:tcBorders>
            <w:shd w:val="clear" w:color="auto" w:fill="auto"/>
            <w:noWrap/>
            <w:vAlign w:val="center"/>
            <w:hideMark/>
          </w:tcPr>
          <w:p w14:paraId="4FB1CC73"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1%</w:t>
            </w:r>
          </w:p>
        </w:tc>
      </w:tr>
      <w:tr w:rsidR="00852BF8" w:rsidRPr="00852BF8" w14:paraId="4EA15B03" w14:textId="77777777" w:rsidTr="00A91DD2">
        <w:trPr>
          <w:trHeight w:val="1438"/>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C9BC08"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12</w:t>
            </w:r>
          </w:p>
        </w:tc>
        <w:tc>
          <w:tcPr>
            <w:tcW w:w="992" w:type="dxa"/>
            <w:tcBorders>
              <w:top w:val="nil"/>
              <w:left w:val="nil"/>
              <w:bottom w:val="single" w:sz="4" w:space="0" w:color="auto"/>
              <w:right w:val="single" w:sz="4" w:space="0" w:color="auto"/>
            </w:tcBorders>
            <w:shd w:val="clear" w:color="auto" w:fill="auto"/>
            <w:vAlign w:val="center"/>
            <w:hideMark/>
          </w:tcPr>
          <w:p w14:paraId="113F7286"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5844</w:t>
            </w:r>
          </w:p>
        </w:tc>
        <w:tc>
          <w:tcPr>
            <w:tcW w:w="1843" w:type="dxa"/>
            <w:tcBorders>
              <w:top w:val="nil"/>
              <w:left w:val="nil"/>
              <w:bottom w:val="single" w:sz="4" w:space="0" w:color="auto"/>
              <w:right w:val="single" w:sz="4" w:space="0" w:color="auto"/>
            </w:tcBorders>
            <w:shd w:val="clear" w:color="auto" w:fill="auto"/>
            <w:vAlign w:val="center"/>
            <w:hideMark/>
          </w:tcPr>
          <w:p w14:paraId="4A193CA5" w14:textId="77777777" w:rsidR="00852BF8" w:rsidRPr="00852BF8" w:rsidRDefault="00852BF8" w:rsidP="00B12ACA">
            <w:pPr>
              <w:spacing w:after="0" w:line="360" w:lineRule="auto"/>
              <w:rPr>
                <w:rFonts w:eastAsia="Times New Roman"/>
                <w:color w:val="595959" w:themeColor="text1" w:themeTint="A6"/>
                <w:lang w:val="es-DO"/>
              </w:rPr>
            </w:pPr>
            <w:r w:rsidRPr="00852BF8">
              <w:rPr>
                <w:rFonts w:eastAsia="Times New Roman"/>
                <w:color w:val="595959" w:themeColor="text1" w:themeTint="A6"/>
                <w:lang w:val="es-DO"/>
              </w:rPr>
              <w:t>Público en general participa de las actividades del patrimonio cultural inmaterial del país.</w:t>
            </w:r>
          </w:p>
        </w:tc>
        <w:tc>
          <w:tcPr>
            <w:tcW w:w="1559" w:type="dxa"/>
            <w:tcBorders>
              <w:top w:val="nil"/>
              <w:left w:val="nil"/>
              <w:bottom w:val="single" w:sz="4" w:space="0" w:color="auto"/>
              <w:right w:val="single" w:sz="4" w:space="0" w:color="auto"/>
            </w:tcBorders>
            <w:shd w:val="clear" w:color="auto" w:fill="auto"/>
            <w:vAlign w:val="center"/>
            <w:hideMark/>
          </w:tcPr>
          <w:p w14:paraId="45386819"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 xml:space="preserve">                15,140,000.00 </w:t>
            </w:r>
          </w:p>
        </w:tc>
        <w:tc>
          <w:tcPr>
            <w:tcW w:w="1559" w:type="dxa"/>
            <w:tcBorders>
              <w:top w:val="nil"/>
              <w:left w:val="nil"/>
              <w:bottom w:val="single" w:sz="4" w:space="0" w:color="auto"/>
              <w:right w:val="single" w:sz="4" w:space="0" w:color="auto"/>
            </w:tcBorders>
            <w:shd w:val="clear" w:color="auto" w:fill="auto"/>
            <w:vAlign w:val="center"/>
            <w:hideMark/>
          </w:tcPr>
          <w:p w14:paraId="1FFE5EFA"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 xml:space="preserve">   9,300,777.50 </w:t>
            </w:r>
          </w:p>
        </w:tc>
        <w:tc>
          <w:tcPr>
            <w:tcW w:w="993" w:type="dxa"/>
            <w:tcBorders>
              <w:top w:val="nil"/>
              <w:left w:val="nil"/>
              <w:bottom w:val="single" w:sz="4" w:space="0" w:color="auto"/>
              <w:right w:val="single" w:sz="4" w:space="0" w:color="auto"/>
            </w:tcBorders>
            <w:shd w:val="clear" w:color="auto" w:fill="auto"/>
            <w:vAlign w:val="center"/>
            <w:hideMark/>
          </w:tcPr>
          <w:p w14:paraId="7C8E52C4"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61%</w:t>
            </w:r>
          </w:p>
        </w:tc>
        <w:tc>
          <w:tcPr>
            <w:tcW w:w="1134" w:type="dxa"/>
            <w:tcBorders>
              <w:top w:val="nil"/>
              <w:left w:val="nil"/>
              <w:bottom w:val="single" w:sz="4" w:space="0" w:color="auto"/>
              <w:right w:val="single" w:sz="4" w:space="0" w:color="auto"/>
            </w:tcBorders>
            <w:shd w:val="clear" w:color="auto" w:fill="auto"/>
            <w:noWrap/>
            <w:vAlign w:val="center"/>
            <w:hideMark/>
          </w:tcPr>
          <w:p w14:paraId="7B0A2103"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5%</w:t>
            </w:r>
          </w:p>
        </w:tc>
      </w:tr>
      <w:tr w:rsidR="00852BF8" w:rsidRPr="00852BF8" w14:paraId="7B6569EE" w14:textId="77777777" w:rsidTr="00A91DD2">
        <w:trPr>
          <w:trHeight w:val="598"/>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2D63B9"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13</w:t>
            </w:r>
          </w:p>
        </w:tc>
        <w:tc>
          <w:tcPr>
            <w:tcW w:w="992" w:type="dxa"/>
            <w:tcBorders>
              <w:top w:val="nil"/>
              <w:left w:val="nil"/>
              <w:bottom w:val="single" w:sz="4" w:space="0" w:color="auto"/>
              <w:right w:val="single" w:sz="4" w:space="0" w:color="auto"/>
            </w:tcBorders>
            <w:shd w:val="clear" w:color="auto" w:fill="auto"/>
            <w:vAlign w:val="center"/>
            <w:hideMark/>
          </w:tcPr>
          <w:p w14:paraId="2B577DAF"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5846</w:t>
            </w:r>
          </w:p>
        </w:tc>
        <w:tc>
          <w:tcPr>
            <w:tcW w:w="1843" w:type="dxa"/>
            <w:tcBorders>
              <w:top w:val="nil"/>
              <w:left w:val="nil"/>
              <w:bottom w:val="single" w:sz="4" w:space="0" w:color="auto"/>
              <w:right w:val="single" w:sz="4" w:space="0" w:color="auto"/>
            </w:tcBorders>
            <w:shd w:val="clear" w:color="auto" w:fill="auto"/>
            <w:vAlign w:val="center"/>
            <w:hideMark/>
          </w:tcPr>
          <w:p w14:paraId="567D755E" w14:textId="77777777" w:rsidR="00852BF8" w:rsidRPr="00852BF8" w:rsidRDefault="00852BF8" w:rsidP="00B12ACA">
            <w:pPr>
              <w:spacing w:after="0" w:line="360" w:lineRule="auto"/>
              <w:rPr>
                <w:rFonts w:eastAsia="Times New Roman"/>
                <w:color w:val="595959" w:themeColor="text1" w:themeTint="A6"/>
                <w:lang w:val="es-DO"/>
              </w:rPr>
            </w:pPr>
            <w:r w:rsidRPr="00852BF8">
              <w:rPr>
                <w:rFonts w:eastAsia="Times New Roman"/>
                <w:color w:val="595959" w:themeColor="text1" w:themeTint="A6"/>
                <w:lang w:val="es-DO"/>
              </w:rPr>
              <w:t xml:space="preserve">Público en general recibe formación en arte y áreas </w:t>
            </w:r>
            <w:r w:rsidRPr="00852BF8">
              <w:rPr>
                <w:rFonts w:eastAsia="Times New Roman"/>
                <w:color w:val="595959" w:themeColor="text1" w:themeTint="A6"/>
                <w:lang w:val="es-DO"/>
              </w:rPr>
              <w:lastRenderedPageBreak/>
              <w:t>del que hacer cultural</w:t>
            </w:r>
          </w:p>
        </w:tc>
        <w:tc>
          <w:tcPr>
            <w:tcW w:w="1559" w:type="dxa"/>
            <w:tcBorders>
              <w:top w:val="nil"/>
              <w:left w:val="nil"/>
              <w:bottom w:val="single" w:sz="4" w:space="0" w:color="auto"/>
              <w:right w:val="single" w:sz="4" w:space="0" w:color="auto"/>
            </w:tcBorders>
            <w:shd w:val="clear" w:color="auto" w:fill="auto"/>
            <w:vAlign w:val="center"/>
            <w:hideMark/>
          </w:tcPr>
          <w:p w14:paraId="260C8C57"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lastRenderedPageBreak/>
              <w:t xml:space="preserve">                11,229,435.00 </w:t>
            </w:r>
          </w:p>
        </w:tc>
        <w:tc>
          <w:tcPr>
            <w:tcW w:w="1559" w:type="dxa"/>
            <w:tcBorders>
              <w:top w:val="nil"/>
              <w:left w:val="nil"/>
              <w:bottom w:val="single" w:sz="4" w:space="0" w:color="auto"/>
              <w:right w:val="single" w:sz="4" w:space="0" w:color="auto"/>
            </w:tcBorders>
            <w:shd w:val="clear" w:color="auto" w:fill="auto"/>
            <w:vAlign w:val="center"/>
            <w:hideMark/>
          </w:tcPr>
          <w:p w14:paraId="4A709C61"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 xml:space="preserve">   9,319,484.57 </w:t>
            </w:r>
          </w:p>
        </w:tc>
        <w:tc>
          <w:tcPr>
            <w:tcW w:w="993" w:type="dxa"/>
            <w:tcBorders>
              <w:top w:val="nil"/>
              <w:left w:val="nil"/>
              <w:bottom w:val="single" w:sz="4" w:space="0" w:color="auto"/>
              <w:right w:val="single" w:sz="4" w:space="0" w:color="auto"/>
            </w:tcBorders>
            <w:shd w:val="clear" w:color="auto" w:fill="auto"/>
            <w:vAlign w:val="center"/>
            <w:hideMark/>
          </w:tcPr>
          <w:p w14:paraId="5D2C069C"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83%</w:t>
            </w:r>
          </w:p>
        </w:tc>
        <w:tc>
          <w:tcPr>
            <w:tcW w:w="1134" w:type="dxa"/>
            <w:tcBorders>
              <w:top w:val="nil"/>
              <w:left w:val="nil"/>
              <w:bottom w:val="single" w:sz="4" w:space="0" w:color="auto"/>
              <w:right w:val="single" w:sz="4" w:space="0" w:color="auto"/>
            </w:tcBorders>
            <w:shd w:val="clear" w:color="auto" w:fill="auto"/>
            <w:noWrap/>
            <w:vAlign w:val="center"/>
            <w:hideMark/>
          </w:tcPr>
          <w:p w14:paraId="7D06728C"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5%</w:t>
            </w:r>
          </w:p>
        </w:tc>
      </w:tr>
      <w:tr w:rsidR="00852BF8" w:rsidRPr="00852BF8" w14:paraId="09FC994D" w14:textId="77777777" w:rsidTr="00A91DD2">
        <w:trPr>
          <w:trHeight w:val="2015"/>
          <w:jc w:val="center"/>
        </w:trPr>
        <w:tc>
          <w:tcPr>
            <w:tcW w:w="99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C9DC013"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13</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ADE9967"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5847</w:t>
            </w:r>
          </w:p>
        </w:tc>
        <w:tc>
          <w:tcPr>
            <w:tcW w:w="1843" w:type="dxa"/>
            <w:tcBorders>
              <w:top w:val="nil"/>
              <w:left w:val="nil"/>
              <w:bottom w:val="single" w:sz="4" w:space="0" w:color="auto"/>
              <w:right w:val="single" w:sz="4" w:space="0" w:color="auto"/>
            </w:tcBorders>
            <w:shd w:val="clear" w:color="auto" w:fill="auto"/>
            <w:vAlign w:val="center"/>
            <w:hideMark/>
          </w:tcPr>
          <w:p w14:paraId="58AFF209" w14:textId="77777777" w:rsidR="00852BF8" w:rsidRPr="00852BF8" w:rsidRDefault="00852BF8" w:rsidP="00B12ACA">
            <w:pPr>
              <w:spacing w:after="0" w:line="360" w:lineRule="auto"/>
              <w:rPr>
                <w:rFonts w:eastAsia="Times New Roman"/>
                <w:color w:val="595959" w:themeColor="text1" w:themeTint="A6"/>
                <w:lang w:val="es-DO"/>
              </w:rPr>
            </w:pPr>
            <w:r w:rsidRPr="00852BF8">
              <w:rPr>
                <w:rFonts w:eastAsia="Times New Roman"/>
                <w:color w:val="595959" w:themeColor="text1" w:themeTint="A6"/>
                <w:lang w:val="es-DO"/>
              </w:rPr>
              <w:t>Jóvenes y adultos acceden a la capacitación profesional y educación intelectual en las diferentes</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70E53981"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 xml:space="preserve">                  2,137,000.00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24DBFBD5"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 xml:space="preserve">      226,519.60 </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2658D87F"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11%</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97649DE"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0.12%</w:t>
            </w:r>
          </w:p>
        </w:tc>
      </w:tr>
      <w:tr w:rsidR="00852BF8" w:rsidRPr="00852BF8" w14:paraId="67F9F988" w14:textId="77777777" w:rsidTr="00A91DD2">
        <w:trPr>
          <w:trHeight w:val="287"/>
          <w:jc w:val="center"/>
        </w:trPr>
        <w:tc>
          <w:tcPr>
            <w:tcW w:w="993" w:type="dxa"/>
            <w:vMerge/>
            <w:tcBorders>
              <w:top w:val="nil"/>
              <w:left w:val="single" w:sz="4" w:space="0" w:color="auto"/>
              <w:bottom w:val="single" w:sz="4" w:space="0" w:color="000000"/>
              <w:right w:val="single" w:sz="4" w:space="0" w:color="auto"/>
            </w:tcBorders>
            <w:vAlign w:val="center"/>
            <w:hideMark/>
          </w:tcPr>
          <w:p w14:paraId="3A91D5AC" w14:textId="77777777" w:rsidR="00852BF8" w:rsidRPr="00852BF8" w:rsidRDefault="00852BF8" w:rsidP="00852BF8">
            <w:pPr>
              <w:spacing w:after="0" w:line="240" w:lineRule="auto"/>
              <w:rPr>
                <w:rFonts w:eastAsia="Times New Roman"/>
                <w:lang w:val="es-DO"/>
              </w:rPr>
            </w:pPr>
          </w:p>
        </w:tc>
        <w:tc>
          <w:tcPr>
            <w:tcW w:w="992" w:type="dxa"/>
            <w:vMerge/>
            <w:tcBorders>
              <w:top w:val="nil"/>
              <w:left w:val="single" w:sz="4" w:space="0" w:color="auto"/>
              <w:bottom w:val="single" w:sz="4" w:space="0" w:color="auto"/>
              <w:right w:val="single" w:sz="4" w:space="0" w:color="auto"/>
            </w:tcBorders>
            <w:vAlign w:val="center"/>
            <w:hideMark/>
          </w:tcPr>
          <w:p w14:paraId="07BEF1E4" w14:textId="77777777" w:rsidR="00852BF8" w:rsidRPr="00852BF8" w:rsidRDefault="00852BF8" w:rsidP="00852BF8">
            <w:pPr>
              <w:spacing w:after="0" w:line="240" w:lineRule="auto"/>
              <w:rPr>
                <w:rFonts w:eastAsia="Times New Roman"/>
                <w:lang w:val="es-DO"/>
              </w:rPr>
            </w:pPr>
          </w:p>
        </w:tc>
        <w:tc>
          <w:tcPr>
            <w:tcW w:w="1843" w:type="dxa"/>
            <w:tcBorders>
              <w:top w:val="nil"/>
              <w:left w:val="nil"/>
              <w:bottom w:val="single" w:sz="4" w:space="0" w:color="auto"/>
              <w:right w:val="single" w:sz="4" w:space="0" w:color="auto"/>
            </w:tcBorders>
            <w:shd w:val="clear" w:color="auto" w:fill="auto"/>
            <w:vAlign w:val="center"/>
            <w:hideMark/>
          </w:tcPr>
          <w:p w14:paraId="43527977" w14:textId="79F6C670" w:rsidR="00852BF8" w:rsidRPr="00852BF8" w:rsidRDefault="00FD694C" w:rsidP="00B12ACA">
            <w:pPr>
              <w:spacing w:after="0" w:line="360" w:lineRule="auto"/>
              <w:rPr>
                <w:rFonts w:eastAsia="Times New Roman"/>
                <w:color w:val="595959" w:themeColor="text1" w:themeTint="A6"/>
                <w:lang w:val="es-DO"/>
              </w:rPr>
            </w:pPr>
            <w:r w:rsidRPr="00B12ACA">
              <w:rPr>
                <w:rFonts w:eastAsia="Times New Roman"/>
                <w:color w:val="595959" w:themeColor="text1" w:themeTint="A6"/>
                <w:lang w:val="es-DO"/>
              </w:rPr>
              <w:t>Á</w:t>
            </w:r>
            <w:r w:rsidR="00852BF8" w:rsidRPr="00852BF8">
              <w:rPr>
                <w:rFonts w:eastAsia="Times New Roman"/>
                <w:color w:val="595959" w:themeColor="text1" w:themeTint="A6"/>
                <w:lang w:val="es-DO"/>
              </w:rPr>
              <w:t>reas culturales</w:t>
            </w:r>
          </w:p>
        </w:tc>
        <w:tc>
          <w:tcPr>
            <w:tcW w:w="1559" w:type="dxa"/>
            <w:vMerge/>
            <w:tcBorders>
              <w:top w:val="nil"/>
              <w:left w:val="single" w:sz="4" w:space="0" w:color="auto"/>
              <w:bottom w:val="single" w:sz="4" w:space="0" w:color="auto"/>
              <w:right w:val="single" w:sz="4" w:space="0" w:color="auto"/>
            </w:tcBorders>
            <w:vAlign w:val="center"/>
            <w:hideMark/>
          </w:tcPr>
          <w:p w14:paraId="4E0AA891" w14:textId="77777777" w:rsidR="00852BF8" w:rsidRPr="00852BF8" w:rsidRDefault="00852BF8" w:rsidP="00852BF8">
            <w:pPr>
              <w:spacing w:after="0" w:line="240" w:lineRule="auto"/>
              <w:rPr>
                <w:rFonts w:eastAsia="Times New Roman"/>
                <w:lang w:val="es-DO"/>
              </w:rPr>
            </w:pPr>
          </w:p>
        </w:tc>
        <w:tc>
          <w:tcPr>
            <w:tcW w:w="1559" w:type="dxa"/>
            <w:vMerge/>
            <w:tcBorders>
              <w:top w:val="nil"/>
              <w:left w:val="single" w:sz="4" w:space="0" w:color="auto"/>
              <w:bottom w:val="single" w:sz="4" w:space="0" w:color="auto"/>
              <w:right w:val="single" w:sz="4" w:space="0" w:color="auto"/>
            </w:tcBorders>
            <w:vAlign w:val="center"/>
            <w:hideMark/>
          </w:tcPr>
          <w:p w14:paraId="09F19074" w14:textId="77777777" w:rsidR="00852BF8" w:rsidRPr="00852BF8" w:rsidRDefault="00852BF8" w:rsidP="00852BF8">
            <w:pPr>
              <w:spacing w:after="0" w:line="240" w:lineRule="auto"/>
              <w:rPr>
                <w:rFonts w:eastAsia="Times New Roman"/>
                <w:lang w:val="es-DO"/>
              </w:rPr>
            </w:pPr>
          </w:p>
        </w:tc>
        <w:tc>
          <w:tcPr>
            <w:tcW w:w="993" w:type="dxa"/>
            <w:vMerge/>
            <w:tcBorders>
              <w:top w:val="nil"/>
              <w:left w:val="single" w:sz="4" w:space="0" w:color="auto"/>
              <w:bottom w:val="single" w:sz="4" w:space="0" w:color="auto"/>
              <w:right w:val="single" w:sz="4" w:space="0" w:color="auto"/>
            </w:tcBorders>
            <w:vAlign w:val="center"/>
            <w:hideMark/>
          </w:tcPr>
          <w:p w14:paraId="133F7A73" w14:textId="77777777" w:rsidR="00852BF8" w:rsidRPr="00852BF8" w:rsidRDefault="00852BF8" w:rsidP="00852BF8">
            <w:pPr>
              <w:spacing w:after="0" w:line="240" w:lineRule="auto"/>
              <w:rPr>
                <w:rFonts w:eastAsia="Times New Roman"/>
                <w:lang w:val="es-DO"/>
              </w:rPr>
            </w:pPr>
          </w:p>
        </w:tc>
        <w:tc>
          <w:tcPr>
            <w:tcW w:w="1134" w:type="dxa"/>
            <w:vMerge/>
            <w:tcBorders>
              <w:top w:val="nil"/>
              <w:left w:val="single" w:sz="4" w:space="0" w:color="auto"/>
              <w:bottom w:val="single" w:sz="4" w:space="0" w:color="000000"/>
              <w:right w:val="single" w:sz="4" w:space="0" w:color="auto"/>
            </w:tcBorders>
            <w:vAlign w:val="center"/>
            <w:hideMark/>
          </w:tcPr>
          <w:p w14:paraId="05494C1F" w14:textId="77777777" w:rsidR="00852BF8" w:rsidRPr="00852BF8" w:rsidRDefault="00852BF8" w:rsidP="00852BF8">
            <w:pPr>
              <w:spacing w:after="0" w:line="240" w:lineRule="auto"/>
              <w:rPr>
                <w:rFonts w:eastAsia="Times New Roman"/>
                <w:lang w:val="es-DO"/>
              </w:rPr>
            </w:pPr>
          </w:p>
        </w:tc>
      </w:tr>
      <w:tr w:rsidR="00852BF8" w:rsidRPr="00852BF8" w14:paraId="7F58474B" w14:textId="77777777" w:rsidTr="00A91DD2">
        <w:trPr>
          <w:trHeight w:val="1151"/>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BE6C00D"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13</w:t>
            </w:r>
          </w:p>
        </w:tc>
        <w:tc>
          <w:tcPr>
            <w:tcW w:w="992" w:type="dxa"/>
            <w:tcBorders>
              <w:top w:val="nil"/>
              <w:left w:val="nil"/>
              <w:bottom w:val="single" w:sz="4" w:space="0" w:color="auto"/>
              <w:right w:val="single" w:sz="4" w:space="0" w:color="auto"/>
            </w:tcBorders>
            <w:shd w:val="clear" w:color="auto" w:fill="auto"/>
            <w:vAlign w:val="center"/>
            <w:hideMark/>
          </w:tcPr>
          <w:p w14:paraId="5E62B745"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5849</w:t>
            </w:r>
          </w:p>
        </w:tc>
        <w:tc>
          <w:tcPr>
            <w:tcW w:w="1843" w:type="dxa"/>
            <w:tcBorders>
              <w:top w:val="nil"/>
              <w:left w:val="nil"/>
              <w:bottom w:val="single" w:sz="4" w:space="0" w:color="auto"/>
              <w:right w:val="single" w:sz="4" w:space="0" w:color="auto"/>
            </w:tcBorders>
            <w:shd w:val="clear" w:color="auto" w:fill="auto"/>
            <w:vAlign w:val="center"/>
            <w:hideMark/>
          </w:tcPr>
          <w:p w14:paraId="0C1DB859" w14:textId="77777777" w:rsidR="00852BF8" w:rsidRPr="00852BF8" w:rsidRDefault="00852BF8" w:rsidP="00B12ACA">
            <w:pPr>
              <w:spacing w:after="0" w:line="360" w:lineRule="auto"/>
              <w:rPr>
                <w:rFonts w:eastAsia="Times New Roman"/>
                <w:color w:val="595959" w:themeColor="text1" w:themeTint="A6"/>
                <w:lang w:val="es-DO"/>
              </w:rPr>
            </w:pPr>
            <w:r w:rsidRPr="00852BF8">
              <w:rPr>
                <w:rFonts w:eastAsia="Times New Roman"/>
                <w:color w:val="595959" w:themeColor="text1" w:themeTint="A6"/>
                <w:lang w:val="es-DO"/>
              </w:rPr>
              <w:t>Publicaciones y ediciones de obras literarias, artísticas y culturales</w:t>
            </w:r>
          </w:p>
        </w:tc>
        <w:tc>
          <w:tcPr>
            <w:tcW w:w="1559" w:type="dxa"/>
            <w:tcBorders>
              <w:top w:val="nil"/>
              <w:left w:val="nil"/>
              <w:bottom w:val="single" w:sz="4" w:space="0" w:color="auto"/>
              <w:right w:val="single" w:sz="4" w:space="0" w:color="auto"/>
            </w:tcBorders>
            <w:shd w:val="clear" w:color="auto" w:fill="auto"/>
            <w:vAlign w:val="center"/>
            <w:hideMark/>
          </w:tcPr>
          <w:p w14:paraId="6B35DF7C"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 xml:space="preserve">                  4,450,000.00 </w:t>
            </w:r>
          </w:p>
        </w:tc>
        <w:tc>
          <w:tcPr>
            <w:tcW w:w="1559" w:type="dxa"/>
            <w:tcBorders>
              <w:top w:val="nil"/>
              <w:left w:val="nil"/>
              <w:bottom w:val="single" w:sz="4" w:space="0" w:color="auto"/>
              <w:right w:val="single" w:sz="4" w:space="0" w:color="auto"/>
            </w:tcBorders>
            <w:shd w:val="clear" w:color="auto" w:fill="auto"/>
            <w:vAlign w:val="center"/>
            <w:hideMark/>
          </w:tcPr>
          <w:p w14:paraId="0CCB77E2"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 xml:space="preserve">   1,695,922.60 </w:t>
            </w:r>
          </w:p>
        </w:tc>
        <w:tc>
          <w:tcPr>
            <w:tcW w:w="993" w:type="dxa"/>
            <w:tcBorders>
              <w:top w:val="nil"/>
              <w:left w:val="nil"/>
              <w:bottom w:val="single" w:sz="4" w:space="0" w:color="auto"/>
              <w:right w:val="single" w:sz="4" w:space="0" w:color="auto"/>
            </w:tcBorders>
            <w:shd w:val="clear" w:color="auto" w:fill="auto"/>
            <w:vAlign w:val="center"/>
            <w:hideMark/>
          </w:tcPr>
          <w:p w14:paraId="74C2D8DD"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38%</w:t>
            </w:r>
          </w:p>
        </w:tc>
        <w:tc>
          <w:tcPr>
            <w:tcW w:w="1134" w:type="dxa"/>
            <w:tcBorders>
              <w:top w:val="nil"/>
              <w:left w:val="nil"/>
              <w:bottom w:val="single" w:sz="4" w:space="0" w:color="auto"/>
              <w:right w:val="single" w:sz="4" w:space="0" w:color="auto"/>
            </w:tcBorders>
            <w:shd w:val="clear" w:color="auto" w:fill="auto"/>
            <w:noWrap/>
            <w:vAlign w:val="center"/>
            <w:hideMark/>
          </w:tcPr>
          <w:p w14:paraId="7206863A"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1%</w:t>
            </w:r>
          </w:p>
        </w:tc>
      </w:tr>
      <w:tr w:rsidR="00852BF8" w:rsidRPr="00852BF8" w14:paraId="4F5BD088" w14:textId="77777777" w:rsidTr="00A91DD2">
        <w:trPr>
          <w:trHeight w:val="740"/>
          <w:jc w:val="center"/>
        </w:trPr>
        <w:tc>
          <w:tcPr>
            <w:tcW w:w="99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8B3FB8F"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13</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BC68BC5"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5850</w:t>
            </w:r>
          </w:p>
        </w:tc>
        <w:tc>
          <w:tcPr>
            <w:tcW w:w="1843" w:type="dxa"/>
            <w:tcBorders>
              <w:top w:val="nil"/>
              <w:left w:val="nil"/>
              <w:bottom w:val="single" w:sz="4" w:space="0" w:color="auto"/>
              <w:right w:val="single" w:sz="4" w:space="0" w:color="auto"/>
            </w:tcBorders>
            <w:shd w:val="clear" w:color="auto" w:fill="auto"/>
            <w:vAlign w:val="center"/>
            <w:hideMark/>
          </w:tcPr>
          <w:p w14:paraId="7AECD0EA" w14:textId="77777777" w:rsidR="00852BF8" w:rsidRPr="00852BF8" w:rsidRDefault="00852BF8" w:rsidP="00B12ACA">
            <w:pPr>
              <w:spacing w:after="0" w:line="360" w:lineRule="auto"/>
              <w:rPr>
                <w:rFonts w:eastAsia="Times New Roman"/>
                <w:color w:val="595959" w:themeColor="text1" w:themeTint="A6"/>
                <w:lang w:val="es-DO"/>
              </w:rPr>
            </w:pPr>
            <w:r w:rsidRPr="00852BF8">
              <w:rPr>
                <w:rFonts w:eastAsia="Times New Roman"/>
                <w:color w:val="595959" w:themeColor="text1" w:themeTint="A6"/>
                <w:lang w:val="es-DO"/>
              </w:rPr>
              <w:t>Público en general disfrutando de las creaciones y expresiones humanas a través de</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6A17A4BB"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 xml:space="preserve">              143,502,278.02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2817805D"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 xml:space="preserve"> 91,549,488.70 </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28A42EE0"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64%</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DA71EF7"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47%</w:t>
            </w:r>
          </w:p>
        </w:tc>
      </w:tr>
      <w:tr w:rsidR="00852BF8" w:rsidRPr="00852BF8" w14:paraId="664D3E44" w14:textId="77777777" w:rsidTr="00A91DD2">
        <w:trPr>
          <w:trHeight w:val="863"/>
          <w:jc w:val="center"/>
        </w:trPr>
        <w:tc>
          <w:tcPr>
            <w:tcW w:w="993" w:type="dxa"/>
            <w:vMerge/>
            <w:tcBorders>
              <w:top w:val="nil"/>
              <w:left w:val="single" w:sz="4" w:space="0" w:color="auto"/>
              <w:bottom w:val="single" w:sz="4" w:space="0" w:color="000000"/>
              <w:right w:val="single" w:sz="4" w:space="0" w:color="auto"/>
            </w:tcBorders>
            <w:vAlign w:val="center"/>
            <w:hideMark/>
          </w:tcPr>
          <w:p w14:paraId="105BD357" w14:textId="77777777" w:rsidR="00852BF8" w:rsidRPr="00852BF8" w:rsidRDefault="00852BF8" w:rsidP="00FD694C">
            <w:pPr>
              <w:spacing w:after="0" w:line="240" w:lineRule="auto"/>
              <w:jc w:val="center"/>
              <w:rPr>
                <w:rFonts w:eastAsia="Times New Roman"/>
                <w:lang w:val="es-DO"/>
              </w:rPr>
            </w:pPr>
          </w:p>
        </w:tc>
        <w:tc>
          <w:tcPr>
            <w:tcW w:w="992" w:type="dxa"/>
            <w:vMerge/>
            <w:tcBorders>
              <w:top w:val="nil"/>
              <w:left w:val="single" w:sz="4" w:space="0" w:color="auto"/>
              <w:bottom w:val="single" w:sz="4" w:space="0" w:color="auto"/>
              <w:right w:val="single" w:sz="4" w:space="0" w:color="auto"/>
            </w:tcBorders>
            <w:vAlign w:val="center"/>
            <w:hideMark/>
          </w:tcPr>
          <w:p w14:paraId="2DC77398" w14:textId="77777777" w:rsidR="00852BF8" w:rsidRPr="00852BF8" w:rsidRDefault="00852BF8" w:rsidP="00FD694C">
            <w:pPr>
              <w:spacing w:after="0" w:line="240" w:lineRule="auto"/>
              <w:jc w:val="center"/>
              <w:rPr>
                <w:rFonts w:eastAsia="Times New Roman"/>
                <w:lang w:val="es-DO"/>
              </w:rPr>
            </w:pPr>
          </w:p>
        </w:tc>
        <w:tc>
          <w:tcPr>
            <w:tcW w:w="1843" w:type="dxa"/>
            <w:tcBorders>
              <w:top w:val="nil"/>
              <w:left w:val="nil"/>
              <w:bottom w:val="single" w:sz="4" w:space="0" w:color="auto"/>
              <w:right w:val="single" w:sz="4" w:space="0" w:color="auto"/>
            </w:tcBorders>
            <w:shd w:val="clear" w:color="auto" w:fill="auto"/>
            <w:vAlign w:val="center"/>
            <w:hideMark/>
          </w:tcPr>
          <w:p w14:paraId="57AA5087" w14:textId="77777777" w:rsidR="00852BF8" w:rsidRPr="00852BF8" w:rsidRDefault="00852BF8" w:rsidP="00B12ACA">
            <w:pPr>
              <w:spacing w:after="0" w:line="360" w:lineRule="auto"/>
              <w:rPr>
                <w:rFonts w:eastAsia="Times New Roman"/>
                <w:color w:val="595959" w:themeColor="text1" w:themeTint="A6"/>
                <w:lang w:val="es-DO"/>
              </w:rPr>
            </w:pPr>
            <w:r w:rsidRPr="00852BF8">
              <w:rPr>
                <w:rFonts w:eastAsia="Times New Roman"/>
                <w:color w:val="595959" w:themeColor="text1" w:themeTint="A6"/>
                <w:lang w:val="es-DO"/>
              </w:rPr>
              <w:t>Recursos plásticos, lingüísticos o sonoros, bienes y</w:t>
            </w:r>
          </w:p>
        </w:tc>
        <w:tc>
          <w:tcPr>
            <w:tcW w:w="1559" w:type="dxa"/>
            <w:vMerge/>
            <w:tcBorders>
              <w:top w:val="nil"/>
              <w:left w:val="single" w:sz="4" w:space="0" w:color="auto"/>
              <w:bottom w:val="single" w:sz="4" w:space="0" w:color="auto"/>
              <w:right w:val="single" w:sz="4" w:space="0" w:color="auto"/>
            </w:tcBorders>
            <w:vAlign w:val="center"/>
            <w:hideMark/>
          </w:tcPr>
          <w:p w14:paraId="3BE041BB" w14:textId="77777777" w:rsidR="00852BF8" w:rsidRPr="00852BF8" w:rsidRDefault="00852BF8" w:rsidP="00FD694C">
            <w:pPr>
              <w:spacing w:after="0" w:line="240" w:lineRule="auto"/>
              <w:jc w:val="center"/>
              <w:rPr>
                <w:rFonts w:eastAsia="Times New Roman"/>
                <w:lang w:val="es-DO"/>
              </w:rPr>
            </w:pPr>
          </w:p>
        </w:tc>
        <w:tc>
          <w:tcPr>
            <w:tcW w:w="1559" w:type="dxa"/>
            <w:vMerge/>
            <w:tcBorders>
              <w:top w:val="nil"/>
              <w:left w:val="single" w:sz="4" w:space="0" w:color="auto"/>
              <w:bottom w:val="single" w:sz="4" w:space="0" w:color="auto"/>
              <w:right w:val="single" w:sz="4" w:space="0" w:color="auto"/>
            </w:tcBorders>
            <w:vAlign w:val="center"/>
            <w:hideMark/>
          </w:tcPr>
          <w:p w14:paraId="254671FC" w14:textId="77777777" w:rsidR="00852BF8" w:rsidRPr="00852BF8" w:rsidRDefault="00852BF8" w:rsidP="00FD694C">
            <w:pPr>
              <w:spacing w:after="0" w:line="240" w:lineRule="auto"/>
              <w:jc w:val="center"/>
              <w:rPr>
                <w:rFonts w:eastAsia="Times New Roman"/>
                <w:lang w:val="es-DO"/>
              </w:rPr>
            </w:pPr>
          </w:p>
        </w:tc>
        <w:tc>
          <w:tcPr>
            <w:tcW w:w="993" w:type="dxa"/>
            <w:vMerge/>
            <w:tcBorders>
              <w:top w:val="nil"/>
              <w:left w:val="single" w:sz="4" w:space="0" w:color="auto"/>
              <w:bottom w:val="single" w:sz="4" w:space="0" w:color="auto"/>
              <w:right w:val="single" w:sz="4" w:space="0" w:color="auto"/>
            </w:tcBorders>
            <w:vAlign w:val="center"/>
            <w:hideMark/>
          </w:tcPr>
          <w:p w14:paraId="1A8F9C3A" w14:textId="77777777" w:rsidR="00852BF8" w:rsidRPr="00852BF8" w:rsidRDefault="00852BF8" w:rsidP="00FD694C">
            <w:pPr>
              <w:spacing w:after="0" w:line="240" w:lineRule="auto"/>
              <w:jc w:val="center"/>
              <w:rPr>
                <w:rFonts w:eastAsia="Times New Roman"/>
                <w:lang w:val="es-DO"/>
              </w:rPr>
            </w:pPr>
          </w:p>
        </w:tc>
        <w:tc>
          <w:tcPr>
            <w:tcW w:w="1134" w:type="dxa"/>
            <w:vMerge/>
            <w:tcBorders>
              <w:top w:val="nil"/>
              <w:left w:val="single" w:sz="4" w:space="0" w:color="auto"/>
              <w:bottom w:val="single" w:sz="4" w:space="0" w:color="000000"/>
              <w:right w:val="single" w:sz="4" w:space="0" w:color="auto"/>
            </w:tcBorders>
            <w:vAlign w:val="center"/>
            <w:hideMark/>
          </w:tcPr>
          <w:p w14:paraId="12692215" w14:textId="77777777" w:rsidR="00852BF8" w:rsidRPr="00852BF8" w:rsidRDefault="00852BF8" w:rsidP="00FD694C">
            <w:pPr>
              <w:spacing w:after="0" w:line="240" w:lineRule="auto"/>
              <w:jc w:val="center"/>
              <w:rPr>
                <w:rFonts w:eastAsia="Times New Roman"/>
                <w:lang w:val="es-DO"/>
              </w:rPr>
            </w:pPr>
          </w:p>
        </w:tc>
      </w:tr>
      <w:tr w:rsidR="00852BF8" w:rsidRPr="00852BF8" w14:paraId="291897DB" w14:textId="77777777" w:rsidTr="00A91DD2">
        <w:trPr>
          <w:trHeight w:val="863"/>
          <w:jc w:val="center"/>
        </w:trPr>
        <w:tc>
          <w:tcPr>
            <w:tcW w:w="993" w:type="dxa"/>
            <w:vMerge/>
            <w:tcBorders>
              <w:top w:val="nil"/>
              <w:left w:val="single" w:sz="4" w:space="0" w:color="auto"/>
              <w:bottom w:val="single" w:sz="4" w:space="0" w:color="000000"/>
              <w:right w:val="single" w:sz="4" w:space="0" w:color="auto"/>
            </w:tcBorders>
            <w:vAlign w:val="center"/>
            <w:hideMark/>
          </w:tcPr>
          <w:p w14:paraId="3C5AB136" w14:textId="77777777" w:rsidR="00852BF8" w:rsidRPr="00852BF8" w:rsidRDefault="00852BF8" w:rsidP="00FD694C">
            <w:pPr>
              <w:spacing w:after="0" w:line="240" w:lineRule="auto"/>
              <w:jc w:val="center"/>
              <w:rPr>
                <w:rFonts w:eastAsia="Times New Roman"/>
                <w:lang w:val="es-DO"/>
              </w:rPr>
            </w:pPr>
          </w:p>
        </w:tc>
        <w:tc>
          <w:tcPr>
            <w:tcW w:w="992" w:type="dxa"/>
            <w:vMerge/>
            <w:tcBorders>
              <w:top w:val="nil"/>
              <w:left w:val="single" w:sz="4" w:space="0" w:color="auto"/>
              <w:bottom w:val="single" w:sz="4" w:space="0" w:color="auto"/>
              <w:right w:val="single" w:sz="4" w:space="0" w:color="auto"/>
            </w:tcBorders>
            <w:vAlign w:val="center"/>
            <w:hideMark/>
          </w:tcPr>
          <w:p w14:paraId="7E4D3DC7" w14:textId="77777777" w:rsidR="00852BF8" w:rsidRPr="00852BF8" w:rsidRDefault="00852BF8" w:rsidP="00FD694C">
            <w:pPr>
              <w:spacing w:after="0" w:line="240" w:lineRule="auto"/>
              <w:jc w:val="center"/>
              <w:rPr>
                <w:rFonts w:eastAsia="Times New Roman"/>
                <w:lang w:val="es-DO"/>
              </w:rPr>
            </w:pPr>
          </w:p>
        </w:tc>
        <w:tc>
          <w:tcPr>
            <w:tcW w:w="1843" w:type="dxa"/>
            <w:tcBorders>
              <w:top w:val="nil"/>
              <w:left w:val="nil"/>
              <w:bottom w:val="single" w:sz="4" w:space="0" w:color="auto"/>
              <w:right w:val="single" w:sz="4" w:space="0" w:color="auto"/>
            </w:tcBorders>
            <w:shd w:val="clear" w:color="auto" w:fill="auto"/>
            <w:vAlign w:val="center"/>
            <w:hideMark/>
          </w:tcPr>
          <w:p w14:paraId="74480156" w14:textId="77777777" w:rsidR="00852BF8" w:rsidRPr="00852BF8" w:rsidRDefault="00852BF8" w:rsidP="00B12ACA">
            <w:pPr>
              <w:spacing w:after="0" w:line="360" w:lineRule="auto"/>
              <w:rPr>
                <w:rFonts w:eastAsia="Times New Roman"/>
                <w:color w:val="595959" w:themeColor="text1" w:themeTint="A6"/>
                <w:lang w:val="es-DO"/>
              </w:rPr>
            </w:pPr>
            <w:r w:rsidRPr="00852BF8">
              <w:rPr>
                <w:rFonts w:eastAsia="Times New Roman"/>
                <w:color w:val="595959" w:themeColor="text1" w:themeTint="A6"/>
                <w:lang w:val="es-DO"/>
              </w:rPr>
              <w:t>Servicios de las industrias culturales y</w:t>
            </w:r>
          </w:p>
        </w:tc>
        <w:tc>
          <w:tcPr>
            <w:tcW w:w="1559" w:type="dxa"/>
            <w:vMerge/>
            <w:tcBorders>
              <w:top w:val="nil"/>
              <w:left w:val="single" w:sz="4" w:space="0" w:color="auto"/>
              <w:bottom w:val="single" w:sz="4" w:space="0" w:color="auto"/>
              <w:right w:val="single" w:sz="4" w:space="0" w:color="auto"/>
            </w:tcBorders>
            <w:vAlign w:val="center"/>
            <w:hideMark/>
          </w:tcPr>
          <w:p w14:paraId="09683ECD" w14:textId="77777777" w:rsidR="00852BF8" w:rsidRPr="00852BF8" w:rsidRDefault="00852BF8" w:rsidP="00FD694C">
            <w:pPr>
              <w:spacing w:after="0" w:line="240" w:lineRule="auto"/>
              <w:jc w:val="center"/>
              <w:rPr>
                <w:rFonts w:eastAsia="Times New Roman"/>
                <w:lang w:val="es-DO"/>
              </w:rPr>
            </w:pPr>
          </w:p>
        </w:tc>
        <w:tc>
          <w:tcPr>
            <w:tcW w:w="1559" w:type="dxa"/>
            <w:vMerge/>
            <w:tcBorders>
              <w:top w:val="nil"/>
              <w:left w:val="single" w:sz="4" w:space="0" w:color="auto"/>
              <w:bottom w:val="single" w:sz="4" w:space="0" w:color="auto"/>
              <w:right w:val="single" w:sz="4" w:space="0" w:color="auto"/>
            </w:tcBorders>
            <w:vAlign w:val="center"/>
            <w:hideMark/>
          </w:tcPr>
          <w:p w14:paraId="7F3DEA01" w14:textId="77777777" w:rsidR="00852BF8" w:rsidRPr="00852BF8" w:rsidRDefault="00852BF8" w:rsidP="00FD694C">
            <w:pPr>
              <w:spacing w:after="0" w:line="240" w:lineRule="auto"/>
              <w:jc w:val="center"/>
              <w:rPr>
                <w:rFonts w:eastAsia="Times New Roman"/>
                <w:lang w:val="es-DO"/>
              </w:rPr>
            </w:pPr>
          </w:p>
        </w:tc>
        <w:tc>
          <w:tcPr>
            <w:tcW w:w="993" w:type="dxa"/>
            <w:vMerge/>
            <w:tcBorders>
              <w:top w:val="nil"/>
              <w:left w:val="single" w:sz="4" w:space="0" w:color="auto"/>
              <w:bottom w:val="single" w:sz="4" w:space="0" w:color="auto"/>
              <w:right w:val="single" w:sz="4" w:space="0" w:color="auto"/>
            </w:tcBorders>
            <w:vAlign w:val="center"/>
            <w:hideMark/>
          </w:tcPr>
          <w:p w14:paraId="054716A9" w14:textId="77777777" w:rsidR="00852BF8" w:rsidRPr="00852BF8" w:rsidRDefault="00852BF8" w:rsidP="00FD694C">
            <w:pPr>
              <w:spacing w:after="0" w:line="240" w:lineRule="auto"/>
              <w:jc w:val="center"/>
              <w:rPr>
                <w:rFonts w:eastAsia="Times New Roman"/>
                <w:lang w:val="es-DO"/>
              </w:rPr>
            </w:pPr>
          </w:p>
        </w:tc>
        <w:tc>
          <w:tcPr>
            <w:tcW w:w="1134" w:type="dxa"/>
            <w:vMerge/>
            <w:tcBorders>
              <w:top w:val="nil"/>
              <w:left w:val="single" w:sz="4" w:space="0" w:color="auto"/>
              <w:bottom w:val="single" w:sz="4" w:space="0" w:color="000000"/>
              <w:right w:val="single" w:sz="4" w:space="0" w:color="auto"/>
            </w:tcBorders>
            <w:vAlign w:val="center"/>
            <w:hideMark/>
          </w:tcPr>
          <w:p w14:paraId="133D1342" w14:textId="77777777" w:rsidR="00852BF8" w:rsidRPr="00852BF8" w:rsidRDefault="00852BF8" w:rsidP="00FD694C">
            <w:pPr>
              <w:spacing w:after="0" w:line="240" w:lineRule="auto"/>
              <w:jc w:val="center"/>
              <w:rPr>
                <w:rFonts w:eastAsia="Times New Roman"/>
                <w:lang w:val="es-DO"/>
              </w:rPr>
            </w:pPr>
          </w:p>
        </w:tc>
      </w:tr>
      <w:tr w:rsidR="00852BF8" w:rsidRPr="00852BF8" w14:paraId="367C78D8" w14:textId="77777777" w:rsidTr="00A91DD2">
        <w:trPr>
          <w:trHeight w:val="575"/>
          <w:jc w:val="center"/>
        </w:trPr>
        <w:tc>
          <w:tcPr>
            <w:tcW w:w="993" w:type="dxa"/>
            <w:vMerge/>
            <w:tcBorders>
              <w:top w:val="nil"/>
              <w:left w:val="single" w:sz="4" w:space="0" w:color="auto"/>
              <w:bottom w:val="single" w:sz="4" w:space="0" w:color="000000"/>
              <w:right w:val="single" w:sz="4" w:space="0" w:color="auto"/>
            </w:tcBorders>
            <w:vAlign w:val="center"/>
            <w:hideMark/>
          </w:tcPr>
          <w:p w14:paraId="2F866DF9" w14:textId="77777777" w:rsidR="00852BF8" w:rsidRPr="00852BF8" w:rsidRDefault="00852BF8" w:rsidP="00FD694C">
            <w:pPr>
              <w:spacing w:after="0" w:line="240" w:lineRule="auto"/>
              <w:jc w:val="center"/>
              <w:rPr>
                <w:rFonts w:eastAsia="Times New Roman"/>
                <w:lang w:val="es-DO"/>
              </w:rPr>
            </w:pPr>
          </w:p>
        </w:tc>
        <w:tc>
          <w:tcPr>
            <w:tcW w:w="992" w:type="dxa"/>
            <w:vMerge/>
            <w:tcBorders>
              <w:top w:val="nil"/>
              <w:left w:val="single" w:sz="4" w:space="0" w:color="auto"/>
              <w:bottom w:val="single" w:sz="4" w:space="0" w:color="auto"/>
              <w:right w:val="single" w:sz="4" w:space="0" w:color="auto"/>
            </w:tcBorders>
            <w:vAlign w:val="center"/>
            <w:hideMark/>
          </w:tcPr>
          <w:p w14:paraId="5335B2E3" w14:textId="77777777" w:rsidR="00852BF8" w:rsidRPr="00852BF8" w:rsidRDefault="00852BF8" w:rsidP="00FD694C">
            <w:pPr>
              <w:spacing w:after="0" w:line="240" w:lineRule="auto"/>
              <w:jc w:val="center"/>
              <w:rPr>
                <w:rFonts w:eastAsia="Times New Roman"/>
                <w:lang w:val="es-DO"/>
              </w:rPr>
            </w:pPr>
          </w:p>
        </w:tc>
        <w:tc>
          <w:tcPr>
            <w:tcW w:w="1843" w:type="dxa"/>
            <w:tcBorders>
              <w:top w:val="nil"/>
              <w:left w:val="nil"/>
              <w:bottom w:val="single" w:sz="4" w:space="0" w:color="auto"/>
              <w:right w:val="single" w:sz="4" w:space="0" w:color="auto"/>
            </w:tcBorders>
            <w:shd w:val="clear" w:color="auto" w:fill="auto"/>
            <w:vAlign w:val="center"/>
            <w:hideMark/>
          </w:tcPr>
          <w:p w14:paraId="4E1C889A" w14:textId="77777777" w:rsidR="00852BF8" w:rsidRPr="00852BF8" w:rsidRDefault="00852BF8" w:rsidP="00B12ACA">
            <w:pPr>
              <w:spacing w:after="0" w:line="360" w:lineRule="auto"/>
              <w:rPr>
                <w:rFonts w:eastAsia="Times New Roman"/>
                <w:color w:val="595959" w:themeColor="text1" w:themeTint="A6"/>
                <w:lang w:val="es-DO"/>
              </w:rPr>
            </w:pPr>
            <w:r w:rsidRPr="00852BF8">
              <w:rPr>
                <w:rFonts w:eastAsia="Times New Roman"/>
                <w:color w:val="595959" w:themeColor="text1" w:themeTint="A6"/>
                <w:lang w:val="es-DO"/>
              </w:rPr>
              <w:t>Reconocimientos al talento</w:t>
            </w:r>
          </w:p>
        </w:tc>
        <w:tc>
          <w:tcPr>
            <w:tcW w:w="1559" w:type="dxa"/>
            <w:vMerge/>
            <w:tcBorders>
              <w:top w:val="nil"/>
              <w:left w:val="single" w:sz="4" w:space="0" w:color="auto"/>
              <w:bottom w:val="single" w:sz="4" w:space="0" w:color="auto"/>
              <w:right w:val="single" w:sz="4" w:space="0" w:color="auto"/>
            </w:tcBorders>
            <w:vAlign w:val="center"/>
            <w:hideMark/>
          </w:tcPr>
          <w:p w14:paraId="37B1697E" w14:textId="77777777" w:rsidR="00852BF8" w:rsidRPr="00852BF8" w:rsidRDefault="00852BF8" w:rsidP="00FD694C">
            <w:pPr>
              <w:spacing w:after="0" w:line="240" w:lineRule="auto"/>
              <w:jc w:val="center"/>
              <w:rPr>
                <w:rFonts w:eastAsia="Times New Roman"/>
                <w:lang w:val="es-DO"/>
              </w:rPr>
            </w:pPr>
          </w:p>
        </w:tc>
        <w:tc>
          <w:tcPr>
            <w:tcW w:w="1559" w:type="dxa"/>
            <w:vMerge/>
            <w:tcBorders>
              <w:top w:val="nil"/>
              <w:left w:val="single" w:sz="4" w:space="0" w:color="auto"/>
              <w:bottom w:val="single" w:sz="4" w:space="0" w:color="auto"/>
              <w:right w:val="single" w:sz="4" w:space="0" w:color="auto"/>
            </w:tcBorders>
            <w:vAlign w:val="center"/>
            <w:hideMark/>
          </w:tcPr>
          <w:p w14:paraId="2C28CFAE" w14:textId="77777777" w:rsidR="00852BF8" w:rsidRPr="00852BF8" w:rsidRDefault="00852BF8" w:rsidP="00FD694C">
            <w:pPr>
              <w:spacing w:after="0" w:line="240" w:lineRule="auto"/>
              <w:jc w:val="center"/>
              <w:rPr>
                <w:rFonts w:eastAsia="Times New Roman"/>
                <w:lang w:val="es-DO"/>
              </w:rPr>
            </w:pPr>
          </w:p>
        </w:tc>
        <w:tc>
          <w:tcPr>
            <w:tcW w:w="993" w:type="dxa"/>
            <w:vMerge/>
            <w:tcBorders>
              <w:top w:val="nil"/>
              <w:left w:val="single" w:sz="4" w:space="0" w:color="auto"/>
              <w:bottom w:val="single" w:sz="4" w:space="0" w:color="auto"/>
              <w:right w:val="single" w:sz="4" w:space="0" w:color="auto"/>
            </w:tcBorders>
            <w:vAlign w:val="center"/>
            <w:hideMark/>
          </w:tcPr>
          <w:p w14:paraId="34B415F0" w14:textId="77777777" w:rsidR="00852BF8" w:rsidRPr="00852BF8" w:rsidRDefault="00852BF8" w:rsidP="00FD694C">
            <w:pPr>
              <w:spacing w:after="0" w:line="240" w:lineRule="auto"/>
              <w:jc w:val="center"/>
              <w:rPr>
                <w:rFonts w:eastAsia="Times New Roman"/>
                <w:lang w:val="es-DO"/>
              </w:rPr>
            </w:pPr>
          </w:p>
        </w:tc>
        <w:tc>
          <w:tcPr>
            <w:tcW w:w="1134" w:type="dxa"/>
            <w:vMerge/>
            <w:tcBorders>
              <w:top w:val="nil"/>
              <w:left w:val="single" w:sz="4" w:space="0" w:color="auto"/>
              <w:bottom w:val="single" w:sz="4" w:space="0" w:color="000000"/>
              <w:right w:val="single" w:sz="4" w:space="0" w:color="auto"/>
            </w:tcBorders>
            <w:vAlign w:val="center"/>
            <w:hideMark/>
          </w:tcPr>
          <w:p w14:paraId="7BBA55DA" w14:textId="77777777" w:rsidR="00852BF8" w:rsidRPr="00852BF8" w:rsidRDefault="00852BF8" w:rsidP="00FD694C">
            <w:pPr>
              <w:spacing w:after="0" w:line="240" w:lineRule="auto"/>
              <w:jc w:val="center"/>
              <w:rPr>
                <w:rFonts w:eastAsia="Times New Roman"/>
                <w:lang w:val="es-DO"/>
              </w:rPr>
            </w:pPr>
          </w:p>
        </w:tc>
      </w:tr>
      <w:tr w:rsidR="00852BF8" w:rsidRPr="00852BF8" w14:paraId="31B43143" w14:textId="77777777" w:rsidTr="00A91DD2">
        <w:trPr>
          <w:trHeight w:val="1513"/>
          <w:jc w:val="center"/>
        </w:trPr>
        <w:tc>
          <w:tcPr>
            <w:tcW w:w="99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034B8A1"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13</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19BE13C"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5851</w:t>
            </w:r>
          </w:p>
        </w:tc>
        <w:tc>
          <w:tcPr>
            <w:tcW w:w="1843" w:type="dxa"/>
            <w:tcBorders>
              <w:top w:val="nil"/>
              <w:left w:val="nil"/>
              <w:bottom w:val="single" w:sz="4" w:space="0" w:color="auto"/>
              <w:right w:val="single" w:sz="4" w:space="0" w:color="auto"/>
            </w:tcBorders>
            <w:shd w:val="clear" w:color="auto" w:fill="auto"/>
            <w:vAlign w:val="center"/>
            <w:hideMark/>
          </w:tcPr>
          <w:p w14:paraId="341CB874" w14:textId="7A5F76C7" w:rsidR="00852BF8" w:rsidRPr="00852BF8" w:rsidRDefault="00852BF8" w:rsidP="00B12ACA">
            <w:pPr>
              <w:spacing w:after="0" w:line="360" w:lineRule="auto"/>
              <w:rPr>
                <w:rFonts w:eastAsia="Times New Roman"/>
                <w:color w:val="595959" w:themeColor="text1" w:themeTint="A6"/>
                <w:lang w:val="es-DO"/>
              </w:rPr>
            </w:pPr>
            <w:r w:rsidRPr="00852BF8">
              <w:rPr>
                <w:rFonts w:eastAsia="Times New Roman"/>
                <w:color w:val="595959" w:themeColor="text1" w:themeTint="A6"/>
                <w:lang w:val="es-DO"/>
              </w:rPr>
              <w:t>Artistas e intelectuales reciben premios a la</w:t>
            </w:r>
            <w:r w:rsidR="00B12ACA" w:rsidRPr="00B12ACA">
              <w:rPr>
                <w:rFonts w:eastAsia="Times New Roman"/>
                <w:color w:val="595959" w:themeColor="text1" w:themeTint="A6"/>
                <w:lang w:val="es-DO"/>
              </w:rPr>
              <w:t xml:space="preserve"> </w:t>
            </w:r>
            <w:r w:rsidR="00B12ACA" w:rsidRPr="00B12ACA">
              <w:rPr>
                <w:rFonts w:eastAsia="Times New Roman"/>
                <w:color w:val="595959" w:themeColor="text1" w:themeTint="A6"/>
                <w:lang w:val="es-DO"/>
              </w:rPr>
              <w:t>innovación y emprendimiento cultural</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4CDD0512"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 xml:space="preserve">                  7,650,000.00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56184F97"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 xml:space="preserve">      500,000.00 </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7DB23BB4"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7%</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9A95F27" w14:textId="77777777" w:rsidR="00852BF8" w:rsidRPr="00852BF8" w:rsidRDefault="00852BF8" w:rsidP="00852BF8">
            <w:pPr>
              <w:spacing w:after="0" w:line="240" w:lineRule="auto"/>
              <w:jc w:val="center"/>
              <w:rPr>
                <w:rFonts w:eastAsia="Times New Roman"/>
                <w:lang w:val="es-DO"/>
              </w:rPr>
            </w:pPr>
            <w:r w:rsidRPr="00852BF8">
              <w:rPr>
                <w:rFonts w:eastAsia="Times New Roman"/>
                <w:lang w:val="es-DO"/>
              </w:rPr>
              <w:t>0.26%</w:t>
            </w:r>
          </w:p>
        </w:tc>
      </w:tr>
      <w:tr w:rsidR="00852BF8" w:rsidRPr="00852BF8" w14:paraId="33E89788" w14:textId="77777777" w:rsidTr="00A91DD2">
        <w:trPr>
          <w:trHeight w:val="863"/>
          <w:jc w:val="center"/>
        </w:trPr>
        <w:tc>
          <w:tcPr>
            <w:tcW w:w="993" w:type="dxa"/>
            <w:vMerge/>
            <w:tcBorders>
              <w:top w:val="nil"/>
              <w:left w:val="single" w:sz="4" w:space="0" w:color="auto"/>
              <w:bottom w:val="single" w:sz="4" w:space="0" w:color="000000"/>
              <w:right w:val="single" w:sz="4" w:space="0" w:color="auto"/>
            </w:tcBorders>
            <w:vAlign w:val="center"/>
            <w:hideMark/>
          </w:tcPr>
          <w:p w14:paraId="68D2A5DD" w14:textId="77777777" w:rsidR="00852BF8" w:rsidRPr="00852BF8" w:rsidRDefault="00852BF8" w:rsidP="00852BF8">
            <w:pPr>
              <w:spacing w:after="0" w:line="240" w:lineRule="auto"/>
              <w:rPr>
                <w:rFonts w:eastAsia="Times New Roman"/>
                <w:color w:val="000000"/>
                <w:spacing w:val="0"/>
                <w:lang w:val="es-DO" w:eastAsia="es-DO"/>
              </w:rPr>
            </w:pPr>
          </w:p>
        </w:tc>
        <w:tc>
          <w:tcPr>
            <w:tcW w:w="992" w:type="dxa"/>
            <w:vMerge/>
            <w:tcBorders>
              <w:top w:val="nil"/>
              <w:left w:val="single" w:sz="4" w:space="0" w:color="auto"/>
              <w:bottom w:val="single" w:sz="4" w:space="0" w:color="auto"/>
              <w:right w:val="single" w:sz="4" w:space="0" w:color="auto"/>
            </w:tcBorders>
            <w:vAlign w:val="center"/>
            <w:hideMark/>
          </w:tcPr>
          <w:p w14:paraId="7431F6E8" w14:textId="77777777" w:rsidR="00852BF8" w:rsidRPr="00852BF8" w:rsidRDefault="00852BF8" w:rsidP="00852BF8">
            <w:pPr>
              <w:spacing w:after="0" w:line="240" w:lineRule="auto"/>
              <w:rPr>
                <w:rFonts w:eastAsia="Times New Roman"/>
                <w:color w:val="000000"/>
                <w:spacing w:val="0"/>
                <w:lang w:val="es-DO" w:eastAsia="es-DO"/>
              </w:rPr>
            </w:pPr>
          </w:p>
        </w:tc>
        <w:tc>
          <w:tcPr>
            <w:tcW w:w="1843" w:type="dxa"/>
            <w:tcBorders>
              <w:top w:val="nil"/>
              <w:left w:val="nil"/>
              <w:bottom w:val="single" w:sz="4" w:space="0" w:color="auto"/>
              <w:right w:val="single" w:sz="4" w:space="0" w:color="auto"/>
            </w:tcBorders>
            <w:shd w:val="clear" w:color="auto" w:fill="auto"/>
            <w:vAlign w:val="center"/>
            <w:hideMark/>
          </w:tcPr>
          <w:p w14:paraId="3BDA2A80" w14:textId="77777777" w:rsidR="00852BF8" w:rsidRPr="00852BF8" w:rsidRDefault="00852BF8" w:rsidP="00B12ACA">
            <w:pPr>
              <w:spacing w:after="0" w:line="360" w:lineRule="auto"/>
              <w:rPr>
                <w:rFonts w:eastAsia="Times New Roman"/>
                <w:color w:val="595959" w:themeColor="text1" w:themeTint="A6"/>
                <w:lang w:val="es-DO"/>
              </w:rPr>
            </w:pPr>
            <w:r w:rsidRPr="00852BF8">
              <w:rPr>
                <w:rFonts w:eastAsia="Times New Roman"/>
                <w:color w:val="595959" w:themeColor="text1" w:themeTint="A6"/>
                <w:lang w:val="es-DO"/>
              </w:rPr>
              <w:t>Innovación y emprendimiento cultural</w:t>
            </w:r>
          </w:p>
        </w:tc>
        <w:tc>
          <w:tcPr>
            <w:tcW w:w="1559" w:type="dxa"/>
            <w:vMerge/>
            <w:tcBorders>
              <w:top w:val="nil"/>
              <w:left w:val="single" w:sz="4" w:space="0" w:color="auto"/>
              <w:bottom w:val="single" w:sz="4" w:space="0" w:color="auto"/>
              <w:right w:val="single" w:sz="4" w:space="0" w:color="auto"/>
            </w:tcBorders>
            <w:vAlign w:val="center"/>
            <w:hideMark/>
          </w:tcPr>
          <w:p w14:paraId="3B9D5308" w14:textId="77777777" w:rsidR="00852BF8" w:rsidRPr="00852BF8" w:rsidRDefault="00852BF8" w:rsidP="00852BF8">
            <w:pPr>
              <w:spacing w:after="0" w:line="240" w:lineRule="auto"/>
              <w:rPr>
                <w:rFonts w:eastAsia="Times New Roman"/>
                <w:color w:val="000000"/>
                <w:spacing w:val="0"/>
                <w:lang w:val="es-DO" w:eastAsia="es-DO"/>
              </w:rPr>
            </w:pPr>
          </w:p>
        </w:tc>
        <w:tc>
          <w:tcPr>
            <w:tcW w:w="1559" w:type="dxa"/>
            <w:vMerge/>
            <w:tcBorders>
              <w:top w:val="nil"/>
              <w:left w:val="single" w:sz="4" w:space="0" w:color="auto"/>
              <w:bottom w:val="single" w:sz="4" w:space="0" w:color="auto"/>
              <w:right w:val="single" w:sz="4" w:space="0" w:color="auto"/>
            </w:tcBorders>
            <w:vAlign w:val="center"/>
            <w:hideMark/>
          </w:tcPr>
          <w:p w14:paraId="1D872E47" w14:textId="77777777" w:rsidR="00852BF8" w:rsidRPr="00852BF8" w:rsidRDefault="00852BF8" w:rsidP="00852BF8">
            <w:pPr>
              <w:spacing w:after="0" w:line="240" w:lineRule="auto"/>
              <w:rPr>
                <w:rFonts w:eastAsia="Times New Roman"/>
                <w:color w:val="000000"/>
                <w:spacing w:val="0"/>
                <w:lang w:val="es-DO" w:eastAsia="es-DO"/>
              </w:rPr>
            </w:pPr>
          </w:p>
        </w:tc>
        <w:tc>
          <w:tcPr>
            <w:tcW w:w="993" w:type="dxa"/>
            <w:vMerge/>
            <w:tcBorders>
              <w:top w:val="nil"/>
              <w:left w:val="single" w:sz="4" w:space="0" w:color="auto"/>
              <w:bottom w:val="single" w:sz="4" w:space="0" w:color="auto"/>
              <w:right w:val="single" w:sz="4" w:space="0" w:color="auto"/>
            </w:tcBorders>
            <w:vAlign w:val="center"/>
            <w:hideMark/>
          </w:tcPr>
          <w:p w14:paraId="6607217F" w14:textId="77777777" w:rsidR="00852BF8" w:rsidRPr="00852BF8" w:rsidRDefault="00852BF8" w:rsidP="00852BF8">
            <w:pPr>
              <w:spacing w:after="0" w:line="240" w:lineRule="auto"/>
              <w:rPr>
                <w:rFonts w:eastAsia="Times New Roman"/>
                <w:color w:val="000000"/>
                <w:spacing w:val="0"/>
                <w:lang w:val="es-DO" w:eastAsia="es-DO"/>
              </w:rPr>
            </w:pPr>
          </w:p>
        </w:tc>
        <w:tc>
          <w:tcPr>
            <w:tcW w:w="1134" w:type="dxa"/>
            <w:vMerge/>
            <w:tcBorders>
              <w:top w:val="nil"/>
              <w:left w:val="single" w:sz="4" w:space="0" w:color="auto"/>
              <w:bottom w:val="single" w:sz="4" w:space="0" w:color="000000"/>
              <w:right w:val="single" w:sz="4" w:space="0" w:color="auto"/>
            </w:tcBorders>
            <w:vAlign w:val="center"/>
            <w:hideMark/>
          </w:tcPr>
          <w:p w14:paraId="3A9CFED2" w14:textId="77777777" w:rsidR="00852BF8" w:rsidRPr="00852BF8" w:rsidRDefault="00852BF8" w:rsidP="00852BF8">
            <w:pPr>
              <w:spacing w:after="0" w:line="240" w:lineRule="auto"/>
              <w:rPr>
                <w:rFonts w:eastAsia="Times New Roman"/>
                <w:color w:val="000000"/>
                <w:spacing w:val="0"/>
                <w:lang w:val="es-DO" w:eastAsia="es-DO"/>
              </w:rPr>
            </w:pPr>
          </w:p>
        </w:tc>
      </w:tr>
      <w:tr w:rsidR="00986E41" w:rsidRPr="00852BF8" w14:paraId="3C627ABC" w14:textId="77777777" w:rsidTr="00A91DD2">
        <w:trPr>
          <w:trHeight w:val="254"/>
          <w:jc w:val="center"/>
        </w:trPr>
        <w:tc>
          <w:tcPr>
            <w:tcW w:w="3828" w:type="dxa"/>
            <w:gridSpan w:val="3"/>
            <w:tcBorders>
              <w:top w:val="single" w:sz="4" w:space="0" w:color="auto"/>
              <w:left w:val="single" w:sz="4" w:space="0" w:color="auto"/>
              <w:bottom w:val="single" w:sz="4" w:space="0" w:color="auto"/>
              <w:right w:val="single" w:sz="4" w:space="0" w:color="000000"/>
            </w:tcBorders>
            <w:shd w:val="clear" w:color="auto" w:fill="011C50"/>
            <w:noWrap/>
            <w:vAlign w:val="center"/>
            <w:hideMark/>
          </w:tcPr>
          <w:p w14:paraId="7D09FCB1" w14:textId="2AF4A7AF" w:rsidR="00852BF8" w:rsidRPr="00852BF8" w:rsidRDefault="00852BF8" w:rsidP="00852BF8">
            <w:pPr>
              <w:spacing w:after="0" w:line="240" w:lineRule="auto"/>
              <w:jc w:val="center"/>
              <w:rPr>
                <w:rFonts w:eastAsia="Times New Roman"/>
                <w:color w:val="FFFFFF" w:themeColor="background1"/>
                <w:spacing w:val="0"/>
                <w:lang w:val="es-DO" w:eastAsia="es-DO"/>
              </w:rPr>
            </w:pPr>
            <w:proofErr w:type="gramStart"/>
            <w:r w:rsidRPr="00852BF8">
              <w:rPr>
                <w:rFonts w:eastAsia="Times New Roman"/>
                <w:color w:val="FFFFFF" w:themeColor="background1"/>
                <w:spacing w:val="0"/>
                <w:lang w:val="es-DO" w:eastAsia="es-DO"/>
              </w:rPr>
              <w:t>Total</w:t>
            </w:r>
            <w:proofErr w:type="gramEnd"/>
            <w:r w:rsidRPr="00852BF8">
              <w:rPr>
                <w:rFonts w:eastAsia="Times New Roman"/>
                <w:color w:val="FFFFFF" w:themeColor="background1"/>
                <w:spacing w:val="0"/>
                <w:lang w:val="es-DO" w:eastAsia="es-DO"/>
              </w:rPr>
              <w:t xml:space="preserve"> general</w:t>
            </w:r>
          </w:p>
        </w:tc>
        <w:tc>
          <w:tcPr>
            <w:tcW w:w="1559" w:type="dxa"/>
            <w:tcBorders>
              <w:top w:val="nil"/>
              <w:left w:val="nil"/>
              <w:bottom w:val="single" w:sz="4" w:space="0" w:color="auto"/>
              <w:right w:val="single" w:sz="4" w:space="0" w:color="auto"/>
            </w:tcBorders>
            <w:shd w:val="clear" w:color="auto" w:fill="011C50"/>
            <w:noWrap/>
            <w:vAlign w:val="center"/>
            <w:hideMark/>
          </w:tcPr>
          <w:p w14:paraId="03300CAA" w14:textId="337228FF" w:rsidR="00852BF8" w:rsidRPr="00852BF8" w:rsidRDefault="00852BF8" w:rsidP="00852BF8">
            <w:pPr>
              <w:spacing w:after="0" w:line="240" w:lineRule="auto"/>
              <w:jc w:val="center"/>
              <w:rPr>
                <w:rFonts w:eastAsia="Times New Roman"/>
                <w:color w:val="FFFFFF" w:themeColor="background1"/>
                <w:spacing w:val="0"/>
                <w:lang w:val="es-DO" w:eastAsia="es-DO"/>
              </w:rPr>
            </w:pPr>
            <w:r w:rsidRPr="00852BF8">
              <w:rPr>
                <w:rFonts w:eastAsia="Times New Roman"/>
                <w:color w:val="FFFFFF" w:themeColor="background1"/>
                <w:spacing w:val="0"/>
                <w:lang w:val="es-DO" w:eastAsia="es-DO"/>
              </w:rPr>
              <w:t>193,503,251.02</w:t>
            </w:r>
          </w:p>
        </w:tc>
        <w:tc>
          <w:tcPr>
            <w:tcW w:w="1559" w:type="dxa"/>
            <w:tcBorders>
              <w:top w:val="nil"/>
              <w:left w:val="nil"/>
              <w:bottom w:val="single" w:sz="4" w:space="0" w:color="auto"/>
              <w:right w:val="single" w:sz="4" w:space="0" w:color="auto"/>
            </w:tcBorders>
            <w:shd w:val="clear" w:color="auto" w:fill="011C50"/>
            <w:noWrap/>
            <w:vAlign w:val="center"/>
            <w:hideMark/>
          </w:tcPr>
          <w:p w14:paraId="65627AB2" w14:textId="147D5A46" w:rsidR="00852BF8" w:rsidRPr="00852BF8" w:rsidRDefault="00852BF8" w:rsidP="00852BF8">
            <w:pPr>
              <w:spacing w:after="0" w:line="240" w:lineRule="auto"/>
              <w:jc w:val="center"/>
              <w:rPr>
                <w:rFonts w:eastAsia="Times New Roman"/>
                <w:color w:val="FFFFFF" w:themeColor="background1"/>
                <w:spacing w:val="0"/>
                <w:lang w:val="es-DO" w:eastAsia="es-DO"/>
              </w:rPr>
            </w:pPr>
            <w:r w:rsidRPr="00852BF8">
              <w:rPr>
                <w:rFonts w:eastAsia="Times New Roman"/>
                <w:color w:val="FFFFFF" w:themeColor="background1"/>
                <w:spacing w:val="0"/>
                <w:lang w:val="es-DO" w:eastAsia="es-DO"/>
              </w:rPr>
              <w:t>114,555,885.59</w:t>
            </w:r>
          </w:p>
        </w:tc>
        <w:tc>
          <w:tcPr>
            <w:tcW w:w="993" w:type="dxa"/>
            <w:tcBorders>
              <w:top w:val="nil"/>
              <w:left w:val="nil"/>
              <w:bottom w:val="single" w:sz="4" w:space="0" w:color="auto"/>
              <w:right w:val="single" w:sz="4" w:space="0" w:color="auto"/>
            </w:tcBorders>
            <w:shd w:val="clear" w:color="auto" w:fill="011C50"/>
            <w:noWrap/>
            <w:vAlign w:val="center"/>
            <w:hideMark/>
          </w:tcPr>
          <w:p w14:paraId="0E09ED90" w14:textId="27FCDDAA" w:rsidR="00852BF8" w:rsidRPr="00852BF8" w:rsidRDefault="00852BF8" w:rsidP="00852BF8">
            <w:pPr>
              <w:spacing w:after="0" w:line="240" w:lineRule="auto"/>
              <w:jc w:val="center"/>
              <w:rPr>
                <w:rFonts w:eastAsia="Times New Roman"/>
                <w:color w:val="FFFFFF" w:themeColor="background1"/>
                <w:spacing w:val="0"/>
                <w:lang w:val="es-DO" w:eastAsia="es-DO"/>
              </w:rPr>
            </w:pPr>
          </w:p>
        </w:tc>
        <w:tc>
          <w:tcPr>
            <w:tcW w:w="1134" w:type="dxa"/>
            <w:tcBorders>
              <w:top w:val="nil"/>
              <w:left w:val="nil"/>
              <w:bottom w:val="single" w:sz="4" w:space="0" w:color="auto"/>
              <w:right w:val="single" w:sz="4" w:space="0" w:color="auto"/>
            </w:tcBorders>
            <w:shd w:val="clear" w:color="auto" w:fill="011C50"/>
            <w:noWrap/>
            <w:vAlign w:val="center"/>
            <w:hideMark/>
          </w:tcPr>
          <w:p w14:paraId="2DEB7133" w14:textId="2AD07902" w:rsidR="00852BF8" w:rsidRPr="00852BF8" w:rsidRDefault="00852BF8" w:rsidP="00852BF8">
            <w:pPr>
              <w:spacing w:after="0" w:line="240" w:lineRule="auto"/>
              <w:jc w:val="center"/>
              <w:rPr>
                <w:rFonts w:eastAsia="Times New Roman"/>
                <w:color w:val="FFFFFF" w:themeColor="background1"/>
                <w:spacing w:val="0"/>
                <w:lang w:val="es-DO" w:eastAsia="es-DO"/>
              </w:rPr>
            </w:pPr>
          </w:p>
        </w:tc>
      </w:tr>
    </w:tbl>
    <w:p w14:paraId="77EC46EE" w14:textId="77777777" w:rsidR="00852BF8" w:rsidRDefault="00852BF8" w:rsidP="005C6940">
      <w:pPr>
        <w:spacing w:beforeLines="30" w:before="72" w:afterLines="30" w:after="72" w:line="360" w:lineRule="auto"/>
        <w:jc w:val="both"/>
        <w:rPr>
          <w:rFonts w:eastAsia="Times New Roman"/>
          <w:lang w:val="es-DO"/>
        </w:rPr>
      </w:pPr>
    </w:p>
    <w:p w14:paraId="0AD23DE6" w14:textId="77777777" w:rsidR="00986E41" w:rsidRDefault="00986E41" w:rsidP="005C6940">
      <w:pPr>
        <w:spacing w:beforeLines="30" w:before="72" w:afterLines="30" w:after="72" w:line="360" w:lineRule="auto"/>
        <w:jc w:val="both"/>
        <w:rPr>
          <w:rFonts w:eastAsia="Times New Roman"/>
          <w:lang w:val="es-DO"/>
        </w:rPr>
      </w:pPr>
    </w:p>
    <w:p w14:paraId="1AB2AF30" w14:textId="77777777" w:rsidR="00986E41" w:rsidRDefault="00986E41" w:rsidP="005C6940">
      <w:pPr>
        <w:spacing w:beforeLines="30" w:before="72" w:afterLines="30" w:after="72" w:line="360" w:lineRule="auto"/>
        <w:jc w:val="both"/>
        <w:rPr>
          <w:rFonts w:eastAsia="Times New Roman"/>
          <w:lang w:val="es-DO"/>
        </w:rPr>
      </w:pPr>
    </w:p>
    <w:p w14:paraId="2D880FA0" w14:textId="48427F59" w:rsidR="00000972" w:rsidRPr="00370655" w:rsidRDefault="53C782F2" w:rsidP="00370655">
      <w:pPr>
        <w:pStyle w:val="Ttulo2"/>
        <w:spacing w:line="360" w:lineRule="auto"/>
        <w:jc w:val="center"/>
        <w:rPr>
          <w:rFonts w:eastAsia="Times New Roman" w:cs="Times New Roman"/>
          <w:i/>
          <w:iCs/>
          <w:lang w:val="es-DO"/>
        </w:rPr>
      </w:pPr>
      <w:bookmarkStart w:id="89" w:name="_Toc122688353"/>
      <w:r w:rsidRPr="59A45160">
        <w:rPr>
          <w:rFonts w:eastAsia="Times New Roman" w:cs="Times New Roman"/>
          <w:i/>
          <w:iCs/>
          <w:lang w:val="es-DO"/>
        </w:rPr>
        <w:lastRenderedPageBreak/>
        <w:t xml:space="preserve">c. </w:t>
      </w:r>
      <w:r w:rsidR="2FE7D627" w:rsidRPr="59A45160">
        <w:rPr>
          <w:rFonts w:eastAsia="Times New Roman" w:cs="Times New Roman"/>
          <w:i/>
          <w:iCs/>
          <w:lang w:val="es-DO"/>
        </w:rPr>
        <w:t>Plan de compras</w:t>
      </w:r>
      <w:bookmarkEnd w:id="89"/>
    </w:p>
    <w:tbl>
      <w:tblPr>
        <w:tblStyle w:val="Tablaconcuadrcula"/>
        <w:tblW w:w="8789" w:type="dxa"/>
        <w:tblLook w:val="04A0" w:firstRow="1" w:lastRow="0" w:firstColumn="1" w:lastColumn="0" w:noHBand="0" w:noVBand="1"/>
      </w:tblPr>
      <w:tblGrid>
        <w:gridCol w:w="3969"/>
        <w:gridCol w:w="4820"/>
      </w:tblGrid>
      <w:tr w:rsidR="00E120EF" w:rsidRPr="00E120EF" w14:paraId="23F7C8A7" w14:textId="77777777" w:rsidTr="00852BF8">
        <w:trPr>
          <w:trHeight w:val="272"/>
          <w:tblHeader/>
        </w:trPr>
        <w:tc>
          <w:tcPr>
            <w:tcW w:w="8789" w:type="dxa"/>
            <w:gridSpan w:val="2"/>
            <w:shd w:val="clear" w:color="auto" w:fill="011C50"/>
            <w:hideMark/>
          </w:tcPr>
          <w:p w14:paraId="2F4277B9" w14:textId="77777777" w:rsidR="00E120EF" w:rsidRPr="002759E7" w:rsidRDefault="00E120EF" w:rsidP="00116FAF">
            <w:pPr>
              <w:spacing w:line="360" w:lineRule="auto"/>
              <w:jc w:val="center"/>
              <w:rPr>
                <w:rFonts w:ascii="Times New Roman" w:eastAsia="Times New Roman" w:hAnsi="Times New Roman" w:cs="Times New Roman"/>
                <w:b/>
                <w:bCs/>
                <w:sz w:val="28"/>
                <w:szCs w:val="28"/>
                <w:lang w:eastAsia="es-DO"/>
              </w:rPr>
            </w:pPr>
            <w:r w:rsidRPr="002759E7">
              <w:rPr>
                <w:rFonts w:ascii="Times New Roman" w:eastAsia="Times New Roman" w:hAnsi="Times New Roman" w:cs="Times New Roman"/>
                <w:b/>
                <w:bCs/>
                <w:sz w:val="28"/>
                <w:szCs w:val="28"/>
                <w:lang w:eastAsia="es-DO"/>
              </w:rPr>
              <w:t>Datos de cabecera PACC</w:t>
            </w:r>
          </w:p>
        </w:tc>
      </w:tr>
      <w:tr w:rsidR="00E120EF" w:rsidRPr="00E120EF" w14:paraId="196B1350" w14:textId="77777777" w:rsidTr="00116FAF">
        <w:trPr>
          <w:trHeight w:val="341"/>
        </w:trPr>
        <w:tc>
          <w:tcPr>
            <w:tcW w:w="3969" w:type="dxa"/>
            <w:hideMark/>
          </w:tcPr>
          <w:p w14:paraId="73D97D57" w14:textId="77777777" w:rsidR="00E120EF" w:rsidRPr="007741D4"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7741D4">
              <w:rPr>
                <w:rFonts w:ascii="Times New Roman" w:eastAsia="Times New Roman" w:hAnsi="Times New Roman" w:cs="Times New Roman"/>
                <w:color w:val="595959" w:themeColor="text1" w:themeTint="A6"/>
                <w:spacing w:val="20"/>
                <w:sz w:val="24"/>
                <w:szCs w:val="24"/>
              </w:rPr>
              <w:t>Monto estimado total</w:t>
            </w:r>
          </w:p>
        </w:tc>
        <w:tc>
          <w:tcPr>
            <w:tcW w:w="4820" w:type="dxa"/>
            <w:noWrap/>
            <w:hideMark/>
          </w:tcPr>
          <w:p w14:paraId="79AA682A" w14:textId="77777777" w:rsidR="00E120EF" w:rsidRPr="007741D4" w:rsidRDefault="00E120EF" w:rsidP="007741D4">
            <w:pPr>
              <w:spacing w:line="360" w:lineRule="auto"/>
              <w:ind w:right="-208"/>
              <w:jc w:val="both"/>
              <w:rPr>
                <w:rFonts w:ascii="Times New Roman" w:eastAsia="Times New Roman" w:hAnsi="Times New Roman" w:cs="Times New Roman"/>
                <w:color w:val="595959" w:themeColor="text1" w:themeTint="A6"/>
                <w:spacing w:val="20"/>
                <w:sz w:val="24"/>
                <w:szCs w:val="24"/>
              </w:rPr>
            </w:pPr>
            <w:r w:rsidRPr="007741D4">
              <w:rPr>
                <w:rFonts w:ascii="Times New Roman" w:eastAsia="Times New Roman" w:hAnsi="Times New Roman" w:cs="Times New Roman"/>
                <w:color w:val="595959" w:themeColor="text1" w:themeTint="A6"/>
                <w:spacing w:val="20"/>
                <w:sz w:val="24"/>
                <w:szCs w:val="24"/>
              </w:rPr>
              <w:t xml:space="preserve">                             RD$481,884,941.00 </w:t>
            </w:r>
          </w:p>
        </w:tc>
      </w:tr>
      <w:tr w:rsidR="00E120EF" w:rsidRPr="00E120EF" w14:paraId="76689663" w14:textId="77777777" w:rsidTr="00116FAF">
        <w:trPr>
          <w:trHeight w:val="341"/>
        </w:trPr>
        <w:tc>
          <w:tcPr>
            <w:tcW w:w="3969" w:type="dxa"/>
            <w:hideMark/>
          </w:tcPr>
          <w:p w14:paraId="3BD0A7E0" w14:textId="77777777" w:rsidR="00E120EF" w:rsidRPr="007741D4"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7741D4">
              <w:rPr>
                <w:rFonts w:ascii="Times New Roman" w:eastAsia="Times New Roman" w:hAnsi="Times New Roman" w:cs="Times New Roman"/>
                <w:color w:val="595959" w:themeColor="text1" w:themeTint="A6"/>
                <w:spacing w:val="20"/>
                <w:sz w:val="24"/>
                <w:szCs w:val="24"/>
              </w:rPr>
              <w:t>Cantidad de procesos registrados</w:t>
            </w:r>
          </w:p>
        </w:tc>
        <w:tc>
          <w:tcPr>
            <w:tcW w:w="4820" w:type="dxa"/>
            <w:noWrap/>
            <w:hideMark/>
          </w:tcPr>
          <w:p w14:paraId="4EC4FE9C" w14:textId="77777777" w:rsidR="00E120EF" w:rsidRPr="007741D4" w:rsidRDefault="00E120EF" w:rsidP="007741D4">
            <w:pPr>
              <w:spacing w:line="360" w:lineRule="auto"/>
              <w:jc w:val="right"/>
              <w:rPr>
                <w:rFonts w:ascii="Times New Roman" w:eastAsia="Times New Roman" w:hAnsi="Times New Roman" w:cs="Times New Roman"/>
                <w:color w:val="595959" w:themeColor="text1" w:themeTint="A6"/>
                <w:spacing w:val="20"/>
                <w:sz w:val="24"/>
                <w:szCs w:val="24"/>
              </w:rPr>
            </w:pPr>
            <w:r w:rsidRPr="007741D4">
              <w:rPr>
                <w:rFonts w:ascii="Times New Roman" w:eastAsia="Times New Roman" w:hAnsi="Times New Roman" w:cs="Times New Roman"/>
                <w:color w:val="595959" w:themeColor="text1" w:themeTint="A6"/>
                <w:spacing w:val="20"/>
                <w:sz w:val="24"/>
                <w:szCs w:val="24"/>
              </w:rPr>
              <w:t>90</w:t>
            </w:r>
          </w:p>
        </w:tc>
      </w:tr>
      <w:tr w:rsidR="00E120EF" w:rsidRPr="00E120EF" w14:paraId="1DA8511C" w14:textId="77777777" w:rsidTr="00116FAF">
        <w:trPr>
          <w:trHeight w:val="341"/>
        </w:trPr>
        <w:tc>
          <w:tcPr>
            <w:tcW w:w="3969" w:type="dxa"/>
            <w:hideMark/>
          </w:tcPr>
          <w:p w14:paraId="255E4D80" w14:textId="77777777" w:rsidR="00E120EF" w:rsidRPr="007741D4"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7741D4">
              <w:rPr>
                <w:rFonts w:ascii="Times New Roman" w:eastAsia="Times New Roman" w:hAnsi="Times New Roman" w:cs="Times New Roman"/>
                <w:color w:val="595959" w:themeColor="text1" w:themeTint="A6"/>
                <w:spacing w:val="20"/>
                <w:sz w:val="24"/>
                <w:szCs w:val="24"/>
              </w:rPr>
              <w:t xml:space="preserve">Capítulo </w:t>
            </w:r>
          </w:p>
        </w:tc>
        <w:tc>
          <w:tcPr>
            <w:tcW w:w="4820" w:type="dxa"/>
            <w:noWrap/>
            <w:hideMark/>
          </w:tcPr>
          <w:p w14:paraId="2DCFF2F4" w14:textId="77777777" w:rsidR="00E120EF" w:rsidRPr="007741D4" w:rsidRDefault="00E120EF" w:rsidP="007741D4">
            <w:pPr>
              <w:spacing w:line="360" w:lineRule="auto"/>
              <w:jc w:val="right"/>
              <w:rPr>
                <w:rFonts w:ascii="Times New Roman" w:eastAsia="Times New Roman" w:hAnsi="Times New Roman" w:cs="Times New Roman"/>
                <w:color w:val="595959" w:themeColor="text1" w:themeTint="A6"/>
                <w:spacing w:val="20"/>
                <w:sz w:val="24"/>
                <w:szCs w:val="24"/>
              </w:rPr>
            </w:pPr>
            <w:r w:rsidRPr="007741D4">
              <w:rPr>
                <w:rFonts w:ascii="Times New Roman" w:eastAsia="Times New Roman" w:hAnsi="Times New Roman" w:cs="Times New Roman"/>
                <w:color w:val="595959" w:themeColor="text1" w:themeTint="A6"/>
                <w:spacing w:val="20"/>
                <w:sz w:val="24"/>
                <w:szCs w:val="24"/>
              </w:rPr>
              <w:t>0216</w:t>
            </w:r>
          </w:p>
        </w:tc>
      </w:tr>
      <w:tr w:rsidR="00E120EF" w:rsidRPr="00E120EF" w14:paraId="3D6DE0E1" w14:textId="77777777" w:rsidTr="00116FAF">
        <w:trPr>
          <w:trHeight w:val="341"/>
        </w:trPr>
        <w:tc>
          <w:tcPr>
            <w:tcW w:w="3969" w:type="dxa"/>
            <w:hideMark/>
          </w:tcPr>
          <w:p w14:paraId="5D3C6A2C" w14:textId="77777777" w:rsidR="00E120EF" w:rsidRPr="007741D4"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7741D4">
              <w:rPr>
                <w:rFonts w:ascii="Times New Roman" w:eastAsia="Times New Roman" w:hAnsi="Times New Roman" w:cs="Times New Roman"/>
                <w:color w:val="595959" w:themeColor="text1" w:themeTint="A6"/>
                <w:spacing w:val="20"/>
                <w:sz w:val="24"/>
                <w:szCs w:val="24"/>
              </w:rPr>
              <w:t>Subcapítulo</w:t>
            </w:r>
          </w:p>
        </w:tc>
        <w:tc>
          <w:tcPr>
            <w:tcW w:w="4820" w:type="dxa"/>
            <w:noWrap/>
            <w:hideMark/>
          </w:tcPr>
          <w:p w14:paraId="71C2135E" w14:textId="77777777" w:rsidR="00E120EF" w:rsidRPr="007741D4" w:rsidRDefault="00E120EF" w:rsidP="007741D4">
            <w:pPr>
              <w:spacing w:line="360" w:lineRule="auto"/>
              <w:jc w:val="right"/>
              <w:rPr>
                <w:rFonts w:ascii="Times New Roman" w:eastAsia="Times New Roman" w:hAnsi="Times New Roman" w:cs="Times New Roman"/>
                <w:color w:val="595959" w:themeColor="text1" w:themeTint="A6"/>
                <w:spacing w:val="20"/>
                <w:sz w:val="24"/>
                <w:szCs w:val="24"/>
              </w:rPr>
            </w:pPr>
            <w:r w:rsidRPr="007741D4">
              <w:rPr>
                <w:rFonts w:ascii="Times New Roman" w:eastAsia="Times New Roman" w:hAnsi="Times New Roman" w:cs="Times New Roman"/>
                <w:color w:val="595959" w:themeColor="text1" w:themeTint="A6"/>
                <w:spacing w:val="20"/>
                <w:sz w:val="24"/>
                <w:szCs w:val="24"/>
              </w:rPr>
              <w:t>01</w:t>
            </w:r>
          </w:p>
        </w:tc>
      </w:tr>
      <w:tr w:rsidR="00E120EF" w:rsidRPr="00E120EF" w14:paraId="096EDB33" w14:textId="77777777" w:rsidTr="00116FAF">
        <w:trPr>
          <w:trHeight w:val="341"/>
        </w:trPr>
        <w:tc>
          <w:tcPr>
            <w:tcW w:w="3969" w:type="dxa"/>
            <w:hideMark/>
          </w:tcPr>
          <w:p w14:paraId="3B58E896" w14:textId="77777777" w:rsidR="00E120EF" w:rsidRPr="007741D4"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7741D4">
              <w:rPr>
                <w:rFonts w:ascii="Times New Roman" w:eastAsia="Times New Roman" w:hAnsi="Times New Roman" w:cs="Times New Roman"/>
                <w:color w:val="595959" w:themeColor="text1" w:themeTint="A6"/>
                <w:spacing w:val="20"/>
                <w:sz w:val="24"/>
                <w:szCs w:val="24"/>
              </w:rPr>
              <w:t>Unidad ejecutora</w:t>
            </w:r>
          </w:p>
        </w:tc>
        <w:tc>
          <w:tcPr>
            <w:tcW w:w="4820" w:type="dxa"/>
            <w:noWrap/>
            <w:hideMark/>
          </w:tcPr>
          <w:p w14:paraId="5CDF9BF5" w14:textId="77777777" w:rsidR="00E120EF" w:rsidRPr="007741D4" w:rsidRDefault="00E120EF" w:rsidP="007741D4">
            <w:pPr>
              <w:spacing w:line="360" w:lineRule="auto"/>
              <w:jc w:val="right"/>
              <w:rPr>
                <w:rFonts w:ascii="Times New Roman" w:eastAsia="Times New Roman" w:hAnsi="Times New Roman" w:cs="Times New Roman"/>
                <w:color w:val="595959" w:themeColor="text1" w:themeTint="A6"/>
                <w:spacing w:val="20"/>
                <w:sz w:val="24"/>
                <w:szCs w:val="24"/>
              </w:rPr>
            </w:pPr>
            <w:r w:rsidRPr="007741D4">
              <w:rPr>
                <w:rFonts w:ascii="Times New Roman" w:eastAsia="Times New Roman" w:hAnsi="Times New Roman" w:cs="Times New Roman"/>
                <w:color w:val="595959" w:themeColor="text1" w:themeTint="A6"/>
                <w:spacing w:val="20"/>
                <w:sz w:val="24"/>
                <w:szCs w:val="24"/>
              </w:rPr>
              <w:t>0001</w:t>
            </w:r>
          </w:p>
        </w:tc>
      </w:tr>
      <w:tr w:rsidR="00E120EF" w:rsidRPr="00E120EF" w14:paraId="76C4EE52" w14:textId="77777777" w:rsidTr="00116FAF">
        <w:trPr>
          <w:trHeight w:val="312"/>
        </w:trPr>
        <w:tc>
          <w:tcPr>
            <w:tcW w:w="3969" w:type="dxa"/>
            <w:hideMark/>
          </w:tcPr>
          <w:p w14:paraId="7CDBFB28" w14:textId="77777777" w:rsidR="00E120EF" w:rsidRPr="007741D4"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7741D4">
              <w:rPr>
                <w:rFonts w:ascii="Times New Roman" w:eastAsia="Times New Roman" w:hAnsi="Times New Roman" w:cs="Times New Roman"/>
                <w:color w:val="595959" w:themeColor="text1" w:themeTint="A6"/>
                <w:spacing w:val="20"/>
                <w:sz w:val="24"/>
                <w:szCs w:val="24"/>
              </w:rPr>
              <w:t xml:space="preserve">Unidad de compra </w:t>
            </w:r>
          </w:p>
        </w:tc>
        <w:tc>
          <w:tcPr>
            <w:tcW w:w="4820" w:type="dxa"/>
            <w:noWrap/>
            <w:hideMark/>
          </w:tcPr>
          <w:p w14:paraId="1E3F2040" w14:textId="77777777" w:rsidR="00E120EF" w:rsidRPr="007741D4" w:rsidRDefault="00E120EF" w:rsidP="007741D4">
            <w:pPr>
              <w:spacing w:line="360" w:lineRule="auto"/>
              <w:jc w:val="right"/>
              <w:rPr>
                <w:rFonts w:ascii="Times New Roman" w:eastAsia="Times New Roman" w:hAnsi="Times New Roman" w:cs="Times New Roman"/>
                <w:color w:val="595959" w:themeColor="text1" w:themeTint="A6"/>
                <w:spacing w:val="20"/>
                <w:sz w:val="24"/>
                <w:szCs w:val="24"/>
              </w:rPr>
            </w:pPr>
            <w:r w:rsidRPr="007741D4">
              <w:rPr>
                <w:rFonts w:ascii="Times New Roman" w:eastAsia="Times New Roman" w:hAnsi="Times New Roman" w:cs="Times New Roman"/>
                <w:color w:val="595959" w:themeColor="text1" w:themeTint="A6"/>
                <w:spacing w:val="20"/>
                <w:sz w:val="24"/>
                <w:szCs w:val="24"/>
              </w:rPr>
              <w:t>Ministerio de Cultura</w:t>
            </w:r>
          </w:p>
        </w:tc>
      </w:tr>
      <w:tr w:rsidR="00E120EF" w:rsidRPr="00E120EF" w14:paraId="4D09EAC8" w14:textId="77777777" w:rsidTr="00116FAF">
        <w:trPr>
          <w:trHeight w:val="312"/>
        </w:trPr>
        <w:tc>
          <w:tcPr>
            <w:tcW w:w="3969" w:type="dxa"/>
            <w:hideMark/>
          </w:tcPr>
          <w:p w14:paraId="7BF7AD08" w14:textId="77777777" w:rsidR="00E120EF" w:rsidRPr="007741D4"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7741D4">
              <w:rPr>
                <w:rFonts w:ascii="Times New Roman" w:eastAsia="Times New Roman" w:hAnsi="Times New Roman" w:cs="Times New Roman"/>
                <w:color w:val="595959" w:themeColor="text1" w:themeTint="A6"/>
                <w:spacing w:val="20"/>
                <w:sz w:val="24"/>
                <w:szCs w:val="24"/>
              </w:rPr>
              <w:t xml:space="preserve">Año fiscal </w:t>
            </w:r>
          </w:p>
        </w:tc>
        <w:tc>
          <w:tcPr>
            <w:tcW w:w="4820" w:type="dxa"/>
            <w:noWrap/>
            <w:hideMark/>
          </w:tcPr>
          <w:p w14:paraId="67B605D0" w14:textId="77777777" w:rsidR="00E120EF" w:rsidRPr="007741D4" w:rsidRDefault="00E120EF" w:rsidP="007741D4">
            <w:pPr>
              <w:spacing w:line="360" w:lineRule="auto"/>
              <w:jc w:val="right"/>
              <w:rPr>
                <w:rFonts w:ascii="Times New Roman" w:eastAsia="Times New Roman" w:hAnsi="Times New Roman" w:cs="Times New Roman"/>
                <w:color w:val="595959" w:themeColor="text1" w:themeTint="A6"/>
                <w:spacing w:val="20"/>
                <w:sz w:val="24"/>
                <w:szCs w:val="24"/>
              </w:rPr>
            </w:pPr>
            <w:r w:rsidRPr="007741D4">
              <w:rPr>
                <w:rFonts w:ascii="Times New Roman" w:eastAsia="Times New Roman" w:hAnsi="Times New Roman" w:cs="Times New Roman"/>
                <w:color w:val="595959" w:themeColor="text1" w:themeTint="A6"/>
                <w:spacing w:val="20"/>
                <w:sz w:val="24"/>
                <w:szCs w:val="24"/>
              </w:rPr>
              <w:t>2022</w:t>
            </w:r>
          </w:p>
        </w:tc>
      </w:tr>
      <w:tr w:rsidR="00E120EF" w:rsidRPr="00E120EF" w14:paraId="12D91AC4" w14:textId="77777777" w:rsidTr="00116FAF">
        <w:trPr>
          <w:trHeight w:val="297"/>
        </w:trPr>
        <w:tc>
          <w:tcPr>
            <w:tcW w:w="3969" w:type="dxa"/>
            <w:hideMark/>
          </w:tcPr>
          <w:p w14:paraId="1080DBEB" w14:textId="77777777" w:rsidR="00E120EF" w:rsidRPr="007741D4"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7741D4">
              <w:rPr>
                <w:rFonts w:ascii="Times New Roman" w:eastAsia="Times New Roman" w:hAnsi="Times New Roman" w:cs="Times New Roman"/>
                <w:color w:val="595959" w:themeColor="text1" w:themeTint="A6"/>
                <w:spacing w:val="20"/>
                <w:sz w:val="24"/>
                <w:szCs w:val="24"/>
              </w:rPr>
              <w:t>Fecha aprobación</w:t>
            </w:r>
          </w:p>
        </w:tc>
        <w:tc>
          <w:tcPr>
            <w:tcW w:w="4820" w:type="dxa"/>
            <w:noWrap/>
            <w:hideMark/>
          </w:tcPr>
          <w:p w14:paraId="3A817102" w14:textId="77777777" w:rsidR="00E120EF" w:rsidRPr="007741D4" w:rsidRDefault="00E120EF" w:rsidP="007741D4">
            <w:pPr>
              <w:spacing w:line="360" w:lineRule="auto"/>
              <w:jc w:val="right"/>
              <w:rPr>
                <w:rFonts w:ascii="Times New Roman" w:eastAsia="Times New Roman" w:hAnsi="Times New Roman" w:cs="Times New Roman"/>
                <w:color w:val="595959" w:themeColor="text1" w:themeTint="A6"/>
                <w:spacing w:val="20"/>
                <w:sz w:val="24"/>
                <w:szCs w:val="24"/>
              </w:rPr>
            </w:pPr>
            <w:r w:rsidRPr="007741D4">
              <w:rPr>
                <w:rFonts w:ascii="Times New Roman" w:eastAsia="Times New Roman" w:hAnsi="Times New Roman" w:cs="Times New Roman"/>
                <w:color w:val="595959" w:themeColor="text1" w:themeTint="A6"/>
                <w:spacing w:val="20"/>
                <w:sz w:val="24"/>
                <w:szCs w:val="24"/>
              </w:rPr>
              <w:t> </w:t>
            </w:r>
          </w:p>
        </w:tc>
      </w:tr>
    </w:tbl>
    <w:p w14:paraId="2DE49E28" w14:textId="77777777" w:rsidR="00E120EF" w:rsidRPr="00E120EF" w:rsidRDefault="00E120EF" w:rsidP="007741D4">
      <w:pPr>
        <w:spacing w:line="360" w:lineRule="auto"/>
      </w:pPr>
    </w:p>
    <w:tbl>
      <w:tblPr>
        <w:tblStyle w:val="Tablaconcuadrcula"/>
        <w:tblW w:w="8784" w:type="dxa"/>
        <w:tblLook w:val="04A0" w:firstRow="1" w:lastRow="0" w:firstColumn="1" w:lastColumn="0" w:noHBand="0" w:noVBand="1"/>
      </w:tblPr>
      <w:tblGrid>
        <w:gridCol w:w="4111"/>
        <w:gridCol w:w="4673"/>
      </w:tblGrid>
      <w:tr w:rsidR="00E120EF" w:rsidRPr="00E120EF" w14:paraId="6D8BD250" w14:textId="77777777" w:rsidTr="00852BF8">
        <w:trPr>
          <w:trHeight w:val="272"/>
          <w:tblHeader/>
        </w:trPr>
        <w:tc>
          <w:tcPr>
            <w:tcW w:w="8784" w:type="dxa"/>
            <w:gridSpan w:val="2"/>
            <w:shd w:val="clear" w:color="auto" w:fill="011C50"/>
            <w:vAlign w:val="center"/>
            <w:hideMark/>
          </w:tcPr>
          <w:p w14:paraId="36942CEA" w14:textId="77777777" w:rsidR="00E120EF" w:rsidRPr="002759E7" w:rsidRDefault="00E120EF" w:rsidP="007741D4">
            <w:pPr>
              <w:spacing w:line="360" w:lineRule="auto"/>
              <w:rPr>
                <w:rFonts w:ascii="Times New Roman" w:eastAsia="Times New Roman" w:hAnsi="Times New Roman" w:cs="Times New Roman"/>
                <w:b/>
                <w:bCs/>
                <w:color w:val="FFFFFF" w:themeColor="background1"/>
                <w:sz w:val="28"/>
                <w:szCs w:val="28"/>
              </w:rPr>
            </w:pPr>
            <w:r w:rsidRPr="002759E7">
              <w:rPr>
                <w:rFonts w:ascii="Times New Roman" w:eastAsia="Times New Roman" w:hAnsi="Times New Roman" w:cs="Times New Roman"/>
                <w:b/>
                <w:bCs/>
                <w:color w:val="FFFFFF" w:themeColor="background1"/>
                <w:sz w:val="28"/>
                <w:szCs w:val="28"/>
              </w:rPr>
              <w:t>Montos estimados según objeto de contratación</w:t>
            </w:r>
          </w:p>
        </w:tc>
      </w:tr>
      <w:tr w:rsidR="00E120EF" w:rsidRPr="00E120EF" w14:paraId="2F6F6E48" w14:textId="77777777" w:rsidTr="00116FAF">
        <w:trPr>
          <w:trHeight w:val="272"/>
        </w:trPr>
        <w:tc>
          <w:tcPr>
            <w:tcW w:w="4111" w:type="dxa"/>
            <w:vAlign w:val="center"/>
            <w:hideMark/>
          </w:tcPr>
          <w:p w14:paraId="281047F1"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Bienes</w:t>
            </w:r>
          </w:p>
        </w:tc>
        <w:tc>
          <w:tcPr>
            <w:tcW w:w="4673" w:type="dxa"/>
            <w:noWrap/>
            <w:vAlign w:val="center"/>
            <w:hideMark/>
          </w:tcPr>
          <w:p w14:paraId="13A4AC37"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RD$ 144,942,026.00</w:t>
            </w:r>
          </w:p>
        </w:tc>
      </w:tr>
      <w:tr w:rsidR="00E120EF" w:rsidRPr="00E120EF" w14:paraId="2894391E" w14:textId="77777777" w:rsidTr="00116FAF">
        <w:trPr>
          <w:trHeight w:val="272"/>
        </w:trPr>
        <w:tc>
          <w:tcPr>
            <w:tcW w:w="4111" w:type="dxa"/>
            <w:vAlign w:val="center"/>
            <w:hideMark/>
          </w:tcPr>
          <w:p w14:paraId="60E691C0"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Obras</w:t>
            </w:r>
          </w:p>
        </w:tc>
        <w:tc>
          <w:tcPr>
            <w:tcW w:w="4673" w:type="dxa"/>
            <w:noWrap/>
            <w:vAlign w:val="center"/>
            <w:hideMark/>
          </w:tcPr>
          <w:p w14:paraId="08726B8A"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RD$ -</w:t>
            </w:r>
          </w:p>
        </w:tc>
      </w:tr>
      <w:tr w:rsidR="00E120EF" w:rsidRPr="00E120EF" w14:paraId="3A510A5F" w14:textId="77777777" w:rsidTr="00116FAF">
        <w:trPr>
          <w:trHeight w:val="272"/>
        </w:trPr>
        <w:tc>
          <w:tcPr>
            <w:tcW w:w="4111" w:type="dxa"/>
            <w:vAlign w:val="center"/>
            <w:hideMark/>
          </w:tcPr>
          <w:p w14:paraId="595FFF46"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Servicios</w:t>
            </w:r>
          </w:p>
        </w:tc>
        <w:tc>
          <w:tcPr>
            <w:tcW w:w="4673" w:type="dxa"/>
            <w:noWrap/>
            <w:vAlign w:val="center"/>
            <w:hideMark/>
          </w:tcPr>
          <w:p w14:paraId="52D1164B"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RD$ 336,942,915.00</w:t>
            </w:r>
          </w:p>
        </w:tc>
      </w:tr>
      <w:tr w:rsidR="00E120EF" w:rsidRPr="00E120EF" w14:paraId="63BD0808" w14:textId="77777777" w:rsidTr="00116FAF">
        <w:trPr>
          <w:trHeight w:val="272"/>
        </w:trPr>
        <w:tc>
          <w:tcPr>
            <w:tcW w:w="4111" w:type="dxa"/>
            <w:vAlign w:val="center"/>
            <w:hideMark/>
          </w:tcPr>
          <w:p w14:paraId="5207B128"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Servicios: consultoría</w:t>
            </w:r>
          </w:p>
        </w:tc>
        <w:tc>
          <w:tcPr>
            <w:tcW w:w="4673" w:type="dxa"/>
            <w:noWrap/>
            <w:vAlign w:val="center"/>
            <w:hideMark/>
          </w:tcPr>
          <w:p w14:paraId="0C2432C9"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RD$   -</w:t>
            </w:r>
          </w:p>
        </w:tc>
      </w:tr>
      <w:tr w:rsidR="00E120EF" w:rsidRPr="00E120EF" w14:paraId="7AB6A14E" w14:textId="77777777" w:rsidTr="00116FAF">
        <w:trPr>
          <w:trHeight w:val="272"/>
        </w:trPr>
        <w:tc>
          <w:tcPr>
            <w:tcW w:w="4111" w:type="dxa"/>
            <w:vAlign w:val="center"/>
            <w:hideMark/>
          </w:tcPr>
          <w:p w14:paraId="65EA11E4"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Servicios: consultoría basada en la calidad de los servicios</w:t>
            </w:r>
          </w:p>
        </w:tc>
        <w:tc>
          <w:tcPr>
            <w:tcW w:w="4673" w:type="dxa"/>
            <w:noWrap/>
            <w:vAlign w:val="center"/>
            <w:hideMark/>
          </w:tcPr>
          <w:p w14:paraId="5FBD42C0"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RD$   -</w:t>
            </w:r>
          </w:p>
        </w:tc>
      </w:tr>
    </w:tbl>
    <w:p w14:paraId="4B571A35" w14:textId="77777777" w:rsidR="00E120EF" w:rsidRPr="00E120EF" w:rsidRDefault="00E120EF" w:rsidP="007741D4">
      <w:pPr>
        <w:spacing w:line="360" w:lineRule="auto"/>
      </w:pPr>
    </w:p>
    <w:tbl>
      <w:tblPr>
        <w:tblStyle w:val="Tablaconcuadrcula"/>
        <w:tblW w:w="8784" w:type="dxa"/>
        <w:tblLook w:val="04A0" w:firstRow="1" w:lastRow="0" w:firstColumn="1" w:lastColumn="0" w:noHBand="0" w:noVBand="1"/>
      </w:tblPr>
      <w:tblGrid>
        <w:gridCol w:w="4111"/>
        <w:gridCol w:w="4673"/>
      </w:tblGrid>
      <w:tr w:rsidR="00E120EF" w:rsidRPr="00E120EF" w14:paraId="62E8584E" w14:textId="77777777" w:rsidTr="00852BF8">
        <w:trPr>
          <w:trHeight w:val="272"/>
          <w:tblHeader/>
        </w:trPr>
        <w:tc>
          <w:tcPr>
            <w:tcW w:w="8784" w:type="dxa"/>
            <w:gridSpan w:val="2"/>
            <w:shd w:val="clear" w:color="auto" w:fill="011C50"/>
            <w:vAlign w:val="center"/>
            <w:hideMark/>
          </w:tcPr>
          <w:p w14:paraId="67953A3E" w14:textId="77777777" w:rsidR="00E120EF" w:rsidRPr="002759E7" w:rsidRDefault="00E120EF" w:rsidP="007741D4">
            <w:pPr>
              <w:spacing w:line="360" w:lineRule="auto"/>
              <w:rPr>
                <w:rFonts w:ascii="Times New Roman" w:eastAsia="Times New Roman" w:hAnsi="Times New Roman" w:cs="Times New Roman"/>
                <w:b/>
                <w:bCs/>
                <w:color w:val="FFFFFF" w:themeColor="background1"/>
                <w:sz w:val="28"/>
                <w:szCs w:val="28"/>
              </w:rPr>
            </w:pPr>
            <w:r w:rsidRPr="002759E7">
              <w:rPr>
                <w:rFonts w:ascii="Times New Roman" w:eastAsia="Times New Roman" w:hAnsi="Times New Roman" w:cs="Times New Roman"/>
                <w:b/>
                <w:bCs/>
                <w:color w:val="FFFFFF" w:themeColor="background1"/>
                <w:sz w:val="28"/>
                <w:szCs w:val="28"/>
              </w:rPr>
              <w:t xml:space="preserve">Montos estimados según clasificación </w:t>
            </w:r>
            <w:proofErr w:type="spellStart"/>
            <w:r w:rsidRPr="002759E7">
              <w:rPr>
                <w:rFonts w:ascii="Times New Roman" w:eastAsia="Times New Roman" w:hAnsi="Times New Roman" w:cs="Times New Roman"/>
                <w:b/>
                <w:bCs/>
                <w:color w:val="FFFFFF" w:themeColor="background1"/>
                <w:sz w:val="28"/>
                <w:szCs w:val="28"/>
              </w:rPr>
              <w:t>mipyme</w:t>
            </w:r>
            <w:proofErr w:type="spellEnd"/>
          </w:p>
        </w:tc>
      </w:tr>
      <w:tr w:rsidR="00E120EF" w:rsidRPr="00E120EF" w14:paraId="2FDFDF45" w14:textId="77777777" w:rsidTr="00116FAF">
        <w:trPr>
          <w:trHeight w:val="272"/>
        </w:trPr>
        <w:tc>
          <w:tcPr>
            <w:tcW w:w="4111" w:type="dxa"/>
            <w:vAlign w:val="center"/>
            <w:hideMark/>
          </w:tcPr>
          <w:p w14:paraId="069084E0"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proofErr w:type="spellStart"/>
            <w:r w:rsidRPr="00E120EF">
              <w:rPr>
                <w:rFonts w:ascii="Times New Roman" w:eastAsia="Times New Roman" w:hAnsi="Times New Roman" w:cs="Times New Roman"/>
                <w:color w:val="595959" w:themeColor="text1" w:themeTint="A6"/>
                <w:spacing w:val="20"/>
                <w:sz w:val="24"/>
                <w:szCs w:val="24"/>
              </w:rPr>
              <w:t>Mipyme</w:t>
            </w:r>
            <w:proofErr w:type="spellEnd"/>
          </w:p>
        </w:tc>
        <w:tc>
          <w:tcPr>
            <w:tcW w:w="4673" w:type="dxa"/>
            <w:noWrap/>
            <w:vAlign w:val="center"/>
            <w:hideMark/>
          </w:tcPr>
          <w:p w14:paraId="7146455C"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RD$ 30,455,643.00</w:t>
            </w:r>
          </w:p>
        </w:tc>
      </w:tr>
      <w:tr w:rsidR="00E120EF" w:rsidRPr="00E120EF" w14:paraId="14FB5731" w14:textId="77777777" w:rsidTr="00116FAF">
        <w:trPr>
          <w:trHeight w:val="272"/>
        </w:trPr>
        <w:tc>
          <w:tcPr>
            <w:tcW w:w="4111" w:type="dxa"/>
            <w:vAlign w:val="center"/>
            <w:hideMark/>
          </w:tcPr>
          <w:p w14:paraId="3A8535DB"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proofErr w:type="spellStart"/>
            <w:r w:rsidRPr="00E120EF">
              <w:rPr>
                <w:rFonts w:ascii="Times New Roman" w:eastAsia="Times New Roman" w:hAnsi="Times New Roman" w:cs="Times New Roman"/>
                <w:color w:val="595959" w:themeColor="text1" w:themeTint="A6"/>
                <w:spacing w:val="20"/>
                <w:sz w:val="24"/>
                <w:szCs w:val="24"/>
              </w:rPr>
              <w:t>Mipyme</w:t>
            </w:r>
            <w:proofErr w:type="spellEnd"/>
            <w:r w:rsidRPr="00E120EF">
              <w:rPr>
                <w:rFonts w:ascii="Times New Roman" w:eastAsia="Times New Roman" w:hAnsi="Times New Roman" w:cs="Times New Roman"/>
                <w:color w:val="595959" w:themeColor="text1" w:themeTint="A6"/>
                <w:spacing w:val="20"/>
                <w:sz w:val="24"/>
                <w:szCs w:val="24"/>
              </w:rPr>
              <w:t xml:space="preserve"> mujer</w:t>
            </w:r>
          </w:p>
        </w:tc>
        <w:tc>
          <w:tcPr>
            <w:tcW w:w="4673" w:type="dxa"/>
            <w:noWrap/>
            <w:vAlign w:val="center"/>
            <w:hideMark/>
          </w:tcPr>
          <w:p w14:paraId="236FD998"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RD$ 16,106,500.00</w:t>
            </w:r>
          </w:p>
        </w:tc>
      </w:tr>
      <w:tr w:rsidR="00E120EF" w:rsidRPr="00E120EF" w14:paraId="66DE2E5A" w14:textId="77777777" w:rsidTr="00116FAF">
        <w:trPr>
          <w:trHeight w:val="272"/>
        </w:trPr>
        <w:tc>
          <w:tcPr>
            <w:tcW w:w="4111" w:type="dxa"/>
            <w:vAlign w:val="center"/>
            <w:hideMark/>
          </w:tcPr>
          <w:p w14:paraId="094CA468"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 xml:space="preserve">No </w:t>
            </w:r>
            <w:proofErr w:type="spellStart"/>
            <w:r w:rsidRPr="00E120EF">
              <w:rPr>
                <w:rFonts w:ascii="Times New Roman" w:eastAsia="Times New Roman" w:hAnsi="Times New Roman" w:cs="Times New Roman"/>
                <w:color w:val="595959" w:themeColor="text1" w:themeTint="A6"/>
                <w:spacing w:val="20"/>
                <w:sz w:val="24"/>
                <w:szCs w:val="24"/>
              </w:rPr>
              <w:t>mipyme</w:t>
            </w:r>
            <w:proofErr w:type="spellEnd"/>
          </w:p>
        </w:tc>
        <w:tc>
          <w:tcPr>
            <w:tcW w:w="4673" w:type="dxa"/>
            <w:noWrap/>
            <w:vAlign w:val="center"/>
            <w:hideMark/>
          </w:tcPr>
          <w:p w14:paraId="5C4BE6B2"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RD$ 435,322,798.00</w:t>
            </w:r>
          </w:p>
        </w:tc>
      </w:tr>
    </w:tbl>
    <w:p w14:paraId="74A51DEA" w14:textId="77777777" w:rsidR="00E120EF" w:rsidRPr="002759E7" w:rsidRDefault="00E120EF" w:rsidP="007741D4">
      <w:pPr>
        <w:spacing w:line="360" w:lineRule="auto"/>
        <w:rPr>
          <w:sz w:val="28"/>
          <w:szCs w:val="28"/>
        </w:rPr>
      </w:pPr>
    </w:p>
    <w:tbl>
      <w:tblPr>
        <w:tblStyle w:val="Tablaconcuadrcula"/>
        <w:tblW w:w="8784" w:type="dxa"/>
        <w:tblLook w:val="04A0" w:firstRow="1" w:lastRow="0" w:firstColumn="1" w:lastColumn="0" w:noHBand="0" w:noVBand="1"/>
      </w:tblPr>
      <w:tblGrid>
        <w:gridCol w:w="4111"/>
        <w:gridCol w:w="4673"/>
      </w:tblGrid>
      <w:tr w:rsidR="00E120EF" w:rsidRPr="002759E7" w14:paraId="3CB38039" w14:textId="77777777" w:rsidTr="00852BF8">
        <w:trPr>
          <w:trHeight w:val="272"/>
          <w:tblHeader/>
        </w:trPr>
        <w:tc>
          <w:tcPr>
            <w:tcW w:w="8784" w:type="dxa"/>
            <w:gridSpan w:val="2"/>
            <w:shd w:val="clear" w:color="auto" w:fill="011C50"/>
            <w:vAlign w:val="center"/>
            <w:hideMark/>
          </w:tcPr>
          <w:p w14:paraId="7D79976F" w14:textId="77777777" w:rsidR="00E120EF" w:rsidRPr="002759E7" w:rsidRDefault="00E120EF" w:rsidP="007741D4">
            <w:pPr>
              <w:spacing w:line="360" w:lineRule="auto"/>
              <w:rPr>
                <w:rFonts w:ascii="Times New Roman" w:eastAsia="Times New Roman" w:hAnsi="Times New Roman" w:cs="Times New Roman"/>
                <w:b/>
                <w:bCs/>
                <w:sz w:val="28"/>
                <w:szCs w:val="28"/>
              </w:rPr>
            </w:pPr>
            <w:r w:rsidRPr="002759E7">
              <w:rPr>
                <w:rFonts w:ascii="Times New Roman" w:eastAsia="Times New Roman" w:hAnsi="Times New Roman" w:cs="Times New Roman"/>
                <w:b/>
                <w:bCs/>
                <w:color w:val="FFFFFF" w:themeColor="background1"/>
                <w:sz w:val="28"/>
                <w:szCs w:val="28"/>
              </w:rPr>
              <w:t xml:space="preserve">Montos </w:t>
            </w:r>
            <w:r w:rsidRPr="002759E7">
              <w:rPr>
                <w:rFonts w:ascii="Times New Roman" w:eastAsia="Times New Roman" w:hAnsi="Times New Roman" w:cs="Times New Roman"/>
                <w:b/>
                <w:bCs/>
                <w:color w:val="FFFFFF" w:themeColor="background1"/>
                <w:sz w:val="28"/>
                <w:szCs w:val="28"/>
                <w:shd w:val="clear" w:color="auto" w:fill="011C50"/>
              </w:rPr>
              <w:t>estimados según tipo de procedimiento</w:t>
            </w:r>
          </w:p>
        </w:tc>
      </w:tr>
      <w:tr w:rsidR="00E120EF" w:rsidRPr="00E120EF" w14:paraId="6F06D86D" w14:textId="77777777" w:rsidTr="00852BF8">
        <w:trPr>
          <w:trHeight w:val="272"/>
        </w:trPr>
        <w:tc>
          <w:tcPr>
            <w:tcW w:w="4111" w:type="dxa"/>
            <w:vAlign w:val="bottom"/>
            <w:hideMark/>
          </w:tcPr>
          <w:p w14:paraId="4D4AF122"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Compras por debajo del umbral</w:t>
            </w:r>
          </w:p>
        </w:tc>
        <w:tc>
          <w:tcPr>
            <w:tcW w:w="4673" w:type="dxa"/>
            <w:noWrap/>
            <w:vAlign w:val="bottom"/>
            <w:hideMark/>
          </w:tcPr>
          <w:p w14:paraId="4F118ACE"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RD$ 3,030,135.00</w:t>
            </w:r>
          </w:p>
        </w:tc>
      </w:tr>
      <w:tr w:rsidR="00E120EF" w:rsidRPr="00E120EF" w14:paraId="51CC42F8" w14:textId="77777777" w:rsidTr="00852BF8">
        <w:trPr>
          <w:trHeight w:val="272"/>
        </w:trPr>
        <w:tc>
          <w:tcPr>
            <w:tcW w:w="4111" w:type="dxa"/>
            <w:vAlign w:val="bottom"/>
            <w:hideMark/>
          </w:tcPr>
          <w:p w14:paraId="74A9B465"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lastRenderedPageBreak/>
              <w:t>Compra menor</w:t>
            </w:r>
          </w:p>
        </w:tc>
        <w:tc>
          <w:tcPr>
            <w:tcW w:w="4673" w:type="dxa"/>
            <w:noWrap/>
            <w:vAlign w:val="bottom"/>
            <w:hideMark/>
          </w:tcPr>
          <w:p w14:paraId="2D7A8EFD"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RD$ 221,671,485.00</w:t>
            </w:r>
          </w:p>
        </w:tc>
      </w:tr>
      <w:tr w:rsidR="00E120EF" w:rsidRPr="00E120EF" w14:paraId="23E9BEB6" w14:textId="77777777" w:rsidTr="00852BF8">
        <w:trPr>
          <w:trHeight w:val="272"/>
        </w:trPr>
        <w:tc>
          <w:tcPr>
            <w:tcW w:w="4111" w:type="dxa"/>
            <w:vAlign w:val="bottom"/>
            <w:hideMark/>
          </w:tcPr>
          <w:p w14:paraId="243213BD"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Comparación de precios</w:t>
            </w:r>
          </w:p>
        </w:tc>
        <w:tc>
          <w:tcPr>
            <w:tcW w:w="4673" w:type="dxa"/>
            <w:noWrap/>
            <w:vAlign w:val="bottom"/>
            <w:hideMark/>
          </w:tcPr>
          <w:p w14:paraId="302C05DD"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RD$ 128,105,021.00</w:t>
            </w:r>
          </w:p>
        </w:tc>
      </w:tr>
      <w:tr w:rsidR="00E120EF" w:rsidRPr="00E120EF" w14:paraId="29CF9D0B" w14:textId="77777777" w:rsidTr="00852BF8">
        <w:trPr>
          <w:trHeight w:val="272"/>
        </w:trPr>
        <w:tc>
          <w:tcPr>
            <w:tcW w:w="4111" w:type="dxa"/>
            <w:vAlign w:val="bottom"/>
            <w:hideMark/>
          </w:tcPr>
          <w:p w14:paraId="59461446"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Licitación pública</w:t>
            </w:r>
          </w:p>
        </w:tc>
        <w:tc>
          <w:tcPr>
            <w:tcW w:w="4673" w:type="dxa"/>
            <w:noWrap/>
            <w:vAlign w:val="bottom"/>
            <w:hideMark/>
          </w:tcPr>
          <w:p w14:paraId="70849832"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RD$ 116,172,300.00</w:t>
            </w:r>
          </w:p>
        </w:tc>
      </w:tr>
      <w:tr w:rsidR="00E120EF" w:rsidRPr="00E120EF" w14:paraId="38B3C0CB" w14:textId="77777777" w:rsidTr="00852BF8">
        <w:trPr>
          <w:trHeight w:val="272"/>
        </w:trPr>
        <w:tc>
          <w:tcPr>
            <w:tcW w:w="4111" w:type="dxa"/>
            <w:vAlign w:val="bottom"/>
            <w:hideMark/>
          </w:tcPr>
          <w:p w14:paraId="1CC8719C"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Licitación pública internacional</w:t>
            </w:r>
          </w:p>
        </w:tc>
        <w:tc>
          <w:tcPr>
            <w:tcW w:w="4673" w:type="dxa"/>
            <w:noWrap/>
            <w:vAlign w:val="bottom"/>
            <w:hideMark/>
          </w:tcPr>
          <w:p w14:paraId="50BB3381"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RD$   -</w:t>
            </w:r>
          </w:p>
        </w:tc>
      </w:tr>
      <w:tr w:rsidR="00E120EF" w:rsidRPr="00E120EF" w14:paraId="731EC61F" w14:textId="77777777" w:rsidTr="00852BF8">
        <w:trPr>
          <w:trHeight w:val="272"/>
        </w:trPr>
        <w:tc>
          <w:tcPr>
            <w:tcW w:w="4111" w:type="dxa"/>
            <w:vAlign w:val="bottom"/>
            <w:hideMark/>
          </w:tcPr>
          <w:p w14:paraId="62F7F8EC"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Licitación restringida</w:t>
            </w:r>
          </w:p>
        </w:tc>
        <w:tc>
          <w:tcPr>
            <w:tcW w:w="4673" w:type="dxa"/>
            <w:noWrap/>
            <w:vAlign w:val="bottom"/>
            <w:hideMark/>
          </w:tcPr>
          <w:p w14:paraId="5E155305"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RD$   -</w:t>
            </w:r>
          </w:p>
        </w:tc>
      </w:tr>
      <w:tr w:rsidR="00E120EF" w:rsidRPr="00E120EF" w14:paraId="3787FDA1" w14:textId="77777777" w:rsidTr="00852BF8">
        <w:trPr>
          <w:trHeight w:val="272"/>
        </w:trPr>
        <w:tc>
          <w:tcPr>
            <w:tcW w:w="4111" w:type="dxa"/>
            <w:vAlign w:val="bottom"/>
            <w:hideMark/>
          </w:tcPr>
          <w:p w14:paraId="7EA39542"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Sorteo de obras</w:t>
            </w:r>
          </w:p>
        </w:tc>
        <w:tc>
          <w:tcPr>
            <w:tcW w:w="4673" w:type="dxa"/>
            <w:noWrap/>
            <w:vAlign w:val="bottom"/>
            <w:hideMark/>
          </w:tcPr>
          <w:p w14:paraId="64A20ADF"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RD$   -</w:t>
            </w:r>
          </w:p>
        </w:tc>
      </w:tr>
      <w:tr w:rsidR="00E120EF" w:rsidRPr="00E120EF" w14:paraId="007C4B94" w14:textId="77777777" w:rsidTr="00852BF8">
        <w:trPr>
          <w:trHeight w:val="272"/>
        </w:trPr>
        <w:tc>
          <w:tcPr>
            <w:tcW w:w="4111" w:type="dxa"/>
            <w:vAlign w:val="bottom"/>
            <w:hideMark/>
          </w:tcPr>
          <w:p w14:paraId="7719E38D"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Excepción - bienes o servicios con exclusividad</w:t>
            </w:r>
          </w:p>
        </w:tc>
        <w:tc>
          <w:tcPr>
            <w:tcW w:w="4673" w:type="dxa"/>
            <w:noWrap/>
            <w:vAlign w:val="bottom"/>
            <w:hideMark/>
          </w:tcPr>
          <w:p w14:paraId="373B7ECD"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RD$    -</w:t>
            </w:r>
          </w:p>
        </w:tc>
      </w:tr>
      <w:tr w:rsidR="00E120EF" w:rsidRPr="00E120EF" w14:paraId="56DC3E28" w14:textId="77777777" w:rsidTr="00852BF8">
        <w:trPr>
          <w:trHeight w:val="545"/>
        </w:trPr>
        <w:tc>
          <w:tcPr>
            <w:tcW w:w="4111" w:type="dxa"/>
            <w:vAlign w:val="bottom"/>
            <w:hideMark/>
          </w:tcPr>
          <w:p w14:paraId="3B6C1CB8"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Excepción - construcción, instalación o adquisición de oficinas para el servicio exterior</w:t>
            </w:r>
          </w:p>
        </w:tc>
        <w:tc>
          <w:tcPr>
            <w:tcW w:w="4673" w:type="dxa"/>
            <w:noWrap/>
            <w:vAlign w:val="center"/>
            <w:hideMark/>
          </w:tcPr>
          <w:p w14:paraId="3D96A246"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RD$     -</w:t>
            </w:r>
          </w:p>
        </w:tc>
      </w:tr>
      <w:tr w:rsidR="00E120EF" w:rsidRPr="00E120EF" w14:paraId="1E1CFCD3" w14:textId="77777777" w:rsidTr="00852BF8">
        <w:trPr>
          <w:trHeight w:val="545"/>
        </w:trPr>
        <w:tc>
          <w:tcPr>
            <w:tcW w:w="4111" w:type="dxa"/>
            <w:vAlign w:val="bottom"/>
            <w:hideMark/>
          </w:tcPr>
          <w:p w14:paraId="5A495F7E"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Excepción - contratación de publicidad a través de medios de comunicación social</w:t>
            </w:r>
          </w:p>
        </w:tc>
        <w:tc>
          <w:tcPr>
            <w:tcW w:w="4673" w:type="dxa"/>
            <w:noWrap/>
            <w:vAlign w:val="center"/>
            <w:hideMark/>
          </w:tcPr>
          <w:p w14:paraId="4BE1523E"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RD$ 12,906,000.00</w:t>
            </w:r>
          </w:p>
        </w:tc>
      </w:tr>
      <w:tr w:rsidR="00E120EF" w:rsidRPr="00E120EF" w14:paraId="5626028D" w14:textId="77777777" w:rsidTr="00852BF8">
        <w:trPr>
          <w:trHeight w:val="545"/>
        </w:trPr>
        <w:tc>
          <w:tcPr>
            <w:tcW w:w="4111" w:type="dxa"/>
            <w:vAlign w:val="bottom"/>
            <w:hideMark/>
          </w:tcPr>
          <w:p w14:paraId="591BFE7F"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Excepción - obras científicas, técnicas, artísticas, o restauración de monumentos históricos</w:t>
            </w:r>
          </w:p>
        </w:tc>
        <w:tc>
          <w:tcPr>
            <w:tcW w:w="4673" w:type="dxa"/>
            <w:noWrap/>
            <w:vAlign w:val="center"/>
            <w:hideMark/>
          </w:tcPr>
          <w:p w14:paraId="21FF31CB"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RD$     -</w:t>
            </w:r>
          </w:p>
        </w:tc>
      </w:tr>
      <w:tr w:rsidR="00E120EF" w:rsidRPr="00E120EF" w14:paraId="5B47BD23" w14:textId="77777777" w:rsidTr="00852BF8">
        <w:trPr>
          <w:trHeight w:val="272"/>
        </w:trPr>
        <w:tc>
          <w:tcPr>
            <w:tcW w:w="4111" w:type="dxa"/>
            <w:vAlign w:val="bottom"/>
            <w:hideMark/>
          </w:tcPr>
          <w:p w14:paraId="0B3CB1D8"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Excepción - proveedor único</w:t>
            </w:r>
          </w:p>
        </w:tc>
        <w:tc>
          <w:tcPr>
            <w:tcW w:w="4673" w:type="dxa"/>
            <w:noWrap/>
            <w:vAlign w:val="bottom"/>
            <w:hideMark/>
          </w:tcPr>
          <w:p w14:paraId="327F5E0C"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RD$     -</w:t>
            </w:r>
          </w:p>
        </w:tc>
      </w:tr>
      <w:tr w:rsidR="00E120EF" w:rsidRPr="00E120EF" w14:paraId="513A17D7" w14:textId="77777777" w:rsidTr="00852BF8">
        <w:trPr>
          <w:trHeight w:val="545"/>
        </w:trPr>
        <w:tc>
          <w:tcPr>
            <w:tcW w:w="4111" w:type="dxa"/>
            <w:vAlign w:val="bottom"/>
            <w:hideMark/>
          </w:tcPr>
          <w:p w14:paraId="6A2FCC31"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Excepción - rescisión de contratos cuya terminación no exceda el 40% del monto total del proyecto, obra o servicio</w:t>
            </w:r>
          </w:p>
        </w:tc>
        <w:tc>
          <w:tcPr>
            <w:tcW w:w="4673" w:type="dxa"/>
            <w:noWrap/>
            <w:vAlign w:val="center"/>
            <w:hideMark/>
          </w:tcPr>
          <w:p w14:paraId="46B963E5"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RD$      -</w:t>
            </w:r>
          </w:p>
        </w:tc>
      </w:tr>
      <w:tr w:rsidR="00E120EF" w:rsidRPr="00E120EF" w14:paraId="02F38A2F" w14:textId="77777777" w:rsidTr="00852BF8">
        <w:trPr>
          <w:trHeight w:val="545"/>
        </w:trPr>
        <w:tc>
          <w:tcPr>
            <w:tcW w:w="4111" w:type="dxa"/>
            <w:vAlign w:val="bottom"/>
            <w:hideMark/>
          </w:tcPr>
          <w:p w14:paraId="3CB1702B"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Excepción - resolución 15-08 sobre compra y contratación de pasaje aéreo, combustible y reparación de vehículos de motor</w:t>
            </w:r>
          </w:p>
        </w:tc>
        <w:tc>
          <w:tcPr>
            <w:tcW w:w="4673" w:type="dxa"/>
            <w:noWrap/>
            <w:vAlign w:val="center"/>
            <w:hideMark/>
          </w:tcPr>
          <w:p w14:paraId="7E28EC05" w14:textId="77777777" w:rsidR="00E120EF" w:rsidRPr="00E120EF" w:rsidRDefault="00E120EF" w:rsidP="007741D4">
            <w:pPr>
              <w:spacing w:line="360" w:lineRule="auto"/>
              <w:rPr>
                <w:rFonts w:ascii="Times New Roman" w:eastAsia="Times New Roman" w:hAnsi="Times New Roman" w:cs="Times New Roman"/>
                <w:color w:val="595959" w:themeColor="text1" w:themeTint="A6"/>
                <w:spacing w:val="20"/>
                <w:sz w:val="24"/>
                <w:szCs w:val="24"/>
              </w:rPr>
            </w:pPr>
            <w:r w:rsidRPr="00E120EF">
              <w:rPr>
                <w:rFonts w:ascii="Times New Roman" w:eastAsia="Times New Roman" w:hAnsi="Times New Roman" w:cs="Times New Roman"/>
                <w:color w:val="595959" w:themeColor="text1" w:themeTint="A6"/>
                <w:spacing w:val="20"/>
                <w:sz w:val="24"/>
                <w:szCs w:val="24"/>
              </w:rPr>
              <w:t>RD$     -</w:t>
            </w:r>
          </w:p>
        </w:tc>
      </w:tr>
    </w:tbl>
    <w:p w14:paraId="5908C850" w14:textId="77777777" w:rsidR="00370655" w:rsidRDefault="00370655" w:rsidP="005C6940">
      <w:pPr>
        <w:spacing w:beforeLines="30" w:before="72" w:afterLines="30" w:after="72" w:line="360" w:lineRule="auto"/>
        <w:jc w:val="both"/>
        <w:rPr>
          <w:rFonts w:eastAsia="Times New Roman"/>
          <w:lang w:val="es-DO"/>
        </w:rPr>
      </w:pPr>
    </w:p>
    <w:p w14:paraId="0779003C" w14:textId="1C251784" w:rsidR="00654164" w:rsidRPr="00694794" w:rsidRDefault="53C782F2" w:rsidP="00370655">
      <w:pPr>
        <w:pStyle w:val="Ttulo2"/>
        <w:spacing w:line="360" w:lineRule="auto"/>
        <w:jc w:val="center"/>
        <w:rPr>
          <w:rFonts w:eastAsia="Times New Roman" w:cs="Times New Roman"/>
          <w:i/>
          <w:iCs/>
          <w:lang w:val="es-DO"/>
        </w:rPr>
      </w:pPr>
      <w:bookmarkStart w:id="90" w:name="_Toc122688354"/>
      <w:r w:rsidRPr="59A45160">
        <w:rPr>
          <w:rFonts w:eastAsia="Times New Roman" w:cs="Times New Roman"/>
          <w:i/>
          <w:iCs/>
          <w:lang w:val="es-DO"/>
        </w:rPr>
        <w:lastRenderedPageBreak/>
        <w:t xml:space="preserve">d. </w:t>
      </w:r>
      <w:r w:rsidR="5BCD35C4" w:rsidRPr="59A45160">
        <w:rPr>
          <w:rFonts w:eastAsia="Times New Roman" w:cs="Times New Roman"/>
          <w:i/>
          <w:iCs/>
          <w:lang w:val="es-DO"/>
        </w:rPr>
        <w:t>Actividades realizadas</w:t>
      </w:r>
      <w:bookmarkEnd w:id="90"/>
    </w:p>
    <w:p w14:paraId="776649D1" w14:textId="77777777" w:rsidR="00AD33A9" w:rsidRDefault="00AD33A9" w:rsidP="005C6940">
      <w:pPr>
        <w:spacing w:beforeLines="30" w:before="72" w:afterLines="30" w:after="72" w:line="360" w:lineRule="auto"/>
        <w:jc w:val="both"/>
        <w:rPr>
          <w:rFonts w:eastAsia="Times New Roman"/>
          <w:lang w:val="es-DO"/>
        </w:rPr>
      </w:pPr>
    </w:p>
    <w:p w14:paraId="65F797BC" w14:textId="60F3E7B0" w:rsidR="008B1F84" w:rsidRDefault="7411C51E" w:rsidP="005C6940">
      <w:pPr>
        <w:spacing w:beforeLines="30" w:before="72" w:afterLines="30" w:after="72" w:line="360" w:lineRule="auto"/>
        <w:jc w:val="both"/>
        <w:rPr>
          <w:rFonts w:eastAsia="Times New Roman"/>
          <w:lang w:val="es-DO"/>
        </w:rPr>
      </w:pPr>
      <w:r w:rsidRPr="59A45160">
        <w:rPr>
          <w:rFonts w:eastAsia="Times New Roman"/>
          <w:lang w:val="es-DO"/>
        </w:rPr>
        <w:t xml:space="preserve">Fortalecimiento institucional </w:t>
      </w:r>
    </w:p>
    <w:tbl>
      <w:tblPr>
        <w:tblStyle w:val="Tablaconcuadrcula"/>
        <w:tblW w:w="0" w:type="auto"/>
        <w:tblLook w:val="04A0" w:firstRow="1" w:lastRow="0" w:firstColumn="1" w:lastColumn="0" w:noHBand="0" w:noVBand="1"/>
      </w:tblPr>
      <w:tblGrid>
        <w:gridCol w:w="3178"/>
        <w:gridCol w:w="2753"/>
        <w:gridCol w:w="1979"/>
      </w:tblGrid>
      <w:tr w:rsidR="00234F52" w:rsidRPr="00234F52" w14:paraId="0D7F3E5A" w14:textId="77777777" w:rsidTr="59A45160">
        <w:trPr>
          <w:trHeight w:val="1200"/>
          <w:tblHeader/>
        </w:trPr>
        <w:tc>
          <w:tcPr>
            <w:tcW w:w="3180" w:type="dxa"/>
            <w:shd w:val="clear" w:color="auto" w:fill="011C50"/>
            <w:hideMark/>
          </w:tcPr>
          <w:p w14:paraId="79281F70" w14:textId="7C068CDC" w:rsidR="00234F52" w:rsidRPr="00C82A9D" w:rsidRDefault="577391F8" w:rsidP="005C6940">
            <w:pPr>
              <w:spacing w:beforeLines="30" w:before="72" w:afterLines="30" w:after="72" w:line="360" w:lineRule="auto"/>
              <w:jc w:val="both"/>
              <w:rPr>
                <w:rFonts w:ascii="Times New Roman" w:eastAsia="Times New Roman" w:hAnsi="Times New Roman" w:cs="Times New Roman"/>
                <w:b/>
                <w:bCs/>
                <w:color w:val="FFFFFF" w:themeColor="background1"/>
                <w:sz w:val="28"/>
                <w:szCs w:val="28"/>
              </w:rPr>
            </w:pPr>
            <w:r w:rsidRPr="59A45160">
              <w:rPr>
                <w:rFonts w:ascii="Times New Roman" w:eastAsia="Times New Roman" w:hAnsi="Times New Roman" w:cs="Times New Roman"/>
                <w:b/>
                <w:bCs/>
                <w:color w:val="FFFFFF" w:themeColor="background1"/>
                <w:sz w:val="28"/>
                <w:szCs w:val="28"/>
              </w:rPr>
              <w:t>Actividad o proyecto</w:t>
            </w:r>
          </w:p>
        </w:tc>
        <w:tc>
          <w:tcPr>
            <w:tcW w:w="2769" w:type="dxa"/>
            <w:shd w:val="clear" w:color="auto" w:fill="011C50"/>
            <w:hideMark/>
          </w:tcPr>
          <w:p w14:paraId="134B03F3" w14:textId="74CA6756" w:rsidR="00234F52" w:rsidRPr="00C82A9D" w:rsidRDefault="577391F8" w:rsidP="005C6940">
            <w:pPr>
              <w:spacing w:beforeLines="30" w:before="72" w:afterLines="30" w:after="72" w:line="360" w:lineRule="auto"/>
              <w:jc w:val="both"/>
              <w:rPr>
                <w:rFonts w:ascii="Times New Roman" w:eastAsia="Times New Roman" w:hAnsi="Times New Roman" w:cs="Times New Roman"/>
                <w:b/>
                <w:bCs/>
                <w:color w:val="FFFFFF" w:themeColor="background1"/>
                <w:sz w:val="28"/>
                <w:szCs w:val="28"/>
              </w:rPr>
            </w:pPr>
            <w:r w:rsidRPr="59A45160">
              <w:rPr>
                <w:rFonts w:ascii="Times New Roman" w:eastAsia="Times New Roman" w:hAnsi="Times New Roman" w:cs="Times New Roman"/>
                <w:b/>
                <w:bCs/>
                <w:color w:val="FFFFFF" w:themeColor="background1"/>
                <w:sz w:val="28"/>
                <w:szCs w:val="28"/>
              </w:rPr>
              <w:t>Provincia</w:t>
            </w:r>
          </w:p>
        </w:tc>
        <w:tc>
          <w:tcPr>
            <w:tcW w:w="1984" w:type="dxa"/>
            <w:shd w:val="clear" w:color="auto" w:fill="011C50"/>
            <w:hideMark/>
          </w:tcPr>
          <w:p w14:paraId="3FE34949" w14:textId="77777777" w:rsidR="00234F52" w:rsidRPr="00C82A9D" w:rsidRDefault="577391F8" w:rsidP="005C6940">
            <w:pPr>
              <w:spacing w:beforeLines="30" w:before="72" w:afterLines="30" w:after="72" w:line="360" w:lineRule="auto"/>
              <w:jc w:val="both"/>
              <w:rPr>
                <w:rFonts w:ascii="Times New Roman" w:eastAsia="Times New Roman" w:hAnsi="Times New Roman" w:cs="Times New Roman"/>
                <w:b/>
                <w:bCs/>
                <w:color w:val="FFFFFF" w:themeColor="background1"/>
                <w:sz w:val="28"/>
                <w:szCs w:val="28"/>
              </w:rPr>
            </w:pPr>
            <w:r w:rsidRPr="59A45160">
              <w:rPr>
                <w:rFonts w:ascii="Times New Roman" w:eastAsia="Times New Roman" w:hAnsi="Times New Roman" w:cs="Times New Roman"/>
                <w:b/>
                <w:bCs/>
                <w:color w:val="FFFFFF" w:themeColor="background1"/>
                <w:sz w:val="28"/>
                <w:szCs w:val="28"/>
              </w:rPr>
              <w:t>Impactados</w:t>
            </w:r>
          </w:p>
        </w:tc>
      </w:tr>
      <w:tr w:rsidR="00234F52" w:rsidRPr="00234F52" w14:paraId="3713240C" w14:textId="77777777" w:rsidTr="59A45160">
        <w:trPr>
          <w:trHeight w:val="1200"/>
        </w:trPr>
        <w:tc>
          <w:tcPr>
            <w:tcW w:w="3180" w:type="dxa"/>
            <w:hideMark/>
          </w:tcPr>
          <w:p w14:paraId="6587CB73"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Marco y Sistema Nacional de Cualificaciones</w:t>
            </w:r>
          </w:p>
        </w:tc>
        <w:tc>
          <w:tcPr>
            <w:tcW w:w="2769" w:type="dxa"/>
            <w:hideMark/>
          </w:tcPr>
          <w:p w14:paraId="2594E2EE"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Distrito Nacional</w:t>
            </w:r>
          </w:p>
        </w:tc>
        <w:tc>
          <w:tcPr>
            <w:tcW w:w="1984" w:type="dxa"/>
            <w:hideMark/>
          </w:tcPr>
          <w:p w14:paraId="5BD28A5E"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3,100,000 </w:t>
            </w:r>
          </w:p>
        </w:tc>
      </w:tr>
      <w:tr w:rsidR="00234F52" w:rsidRPr="00234F52" w14:paraId="76B348EA" w14:textId="77777777" w:rsidTr="59A45160">
        <w:trPr>
          <w:trHeight w:val="2436"/>
        </w:trPr>
        <w:tc>
          <w:tcPr>
            <w:tcW w:w="3180" w:type="dxa"/>
            <w:hideMark/>
          </w:tcPr>
          <w:p w14:paraId="745AA969"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Proyecto de actualización del inventario nacional de Bienes de Interés Cultural, en coordinación con el Centro de Inventario de Bienes Culturales.</w:t>
            </w:r>
          </w:p>
        </w:tc>
        <w:tc>
          <w:tcPr>
            <w:tcW w:w="2769" w:type="dxa"/>
            <w:hideMark/>
          </w:tcPr>
          <w:p w14:paraId="5522252B"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w:t>
            </w:r>
          </w:p>
        </w:tc>
        <w:tc>
          <w:tcPr>
            <w:tcW w:w="1984" w:type="dxa"/>
            <w:hideMark/>
          </w:tcPr>
          <w:p w14:paraId="19F8BE90"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15,000 </w:t>
            </w:r>
          </w:p>
        </w:tc>
      </w:tr>
      <w:tr w:rsidR="00234F52" w:rsidRPr="00234F52" w14:paraId="7AB2D184" w14:textId="77777777" w:rsidTr="59A45160">
        <w:trPr>
          <w:trHeight w:val="1200"/>
        </w:trPr>
        <w:tc>
          <w:tcPr>
            <w:tcW w:w="3180" w:type="dxa"/>
            <w:hideMark/>
          </w:tcPr>
          <w:p w14:paraId="57013876"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Investigaciones sobre bienes y manifestaciones del patrimonio cultural dominicano</w:t>
            </w:r>
          </w:p>
        </w:tc>
        <w:tc>
          <w:tcPr>
            <w:tcW w:w="2769" w:type="dxa"/>
            <w:hideMark/>
          </w:tcPr>
          <w:p w14:paraId="64DFDFA8"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Distrito Nacional</w:t>
            </w:r>
          </w:p>
        </w:tc>
        <w:tc>
          <w:tcPr>
            <w:tcW w:w="1984" w:type="dxa"/>
            <w:hideMark/>
          </w:tcPr>
          <w:p w14:paraId="7B94133C"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5,000 </w:t>
            </w:r>
          </w:p>
        </w:tc>
      </w:tr>
      <w:tr w:rsidR="00234F52" w:rsidRPr="00234F52" w14:paraId="1CBC41DB" w14:textId="77777777" w:rsidTr="59A45160">
        <w:trPr>
          <w:trHeight w:val="1200"/>
        </w:trPr>
        <w:tc>
          <w:tcPr>
            <w:tcW w:w="3180" w:type="dxa"/>
            <w:hideMark/>
          </w:tcPr>
          <w:p w14:paraId="391CA45F"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Encuentro Comunitario de la estrategia “Mi país seguro”</w:t>
            </w:r>
          </w:p>
        </w:tc>
        <w:tc>
          <w:tcPr>
            <w:tcW w:w="2769" w:type="dxa"/>
            <w:hideMark/>
          </w:tcPr>
          <w:p w14:paraId="1ADAAE40"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Santiago</w:t>
            </w:r>
          </w:p>
        </w:tc>
        <w:tc>
          <w:tcPr>
            <w:tcW w:w="1984" w:type="dxa"/>
            <w:hideMark/>
          </w:tcPr>
          <w:p w14:paraId="525B89A4"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1,000 </w:t>
            </w:r>
          </w:p>
        </w:tc>
      </w:tr>
      <w:tr w:rsidR="00234F52" w:rsidRPr="00234F52" w14:paraId="2E92B2F0" w14:textId="77777777" w:rsidTr="59A45160">
        <w:trPr>
          <w:trHeight w:val="1200"/>
        </w:trPr>
        <w:tc>
          <w:tcPr>
            <w:tcW w:w="3180" w:type="dxa"/>
            <w:hideMark/>
          </w:tcPr>
          <w:p w14:paraId="7D3729E6" w14:textId="501BC1C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Extensión de la XXIV Feria </w:t>
            </w:r>
            <w:r w:rsidR="2ECCA73A" w:rsidRPr="59A45160">
              <w:rPr>
                <w:rFonts w:ascii="Times New Roman" w:eastAsia="Times New Roman" w:hAnsi="Times New Roman" w:cs="Times New Roman"/>
                <w:color w:val="767171"/>
                <w:spacing w:val="20"/>
                <w:sz w:val="24"/>
                <w:szCs w:val="24"/>
              </w:rPr>
              <w:t>Internaciona</w:t>
            </w:r>
            <w:r w:rsidR="2ECCA73A" w:rsidRPr="59A45160">
              <w:rPr>
                <w:rFonts w:ascii="Times New Roman" w:eastAsia="Times New Roman" w:hAnsi="Times New Roman" w:cs="Times New Roman"/>
              </w:rPr>
              <w:t>l</w:t>
            </w:r>
            <w:r w:rsidRPr="59A45160">
              <w:rPr>
                <w:rFonts w:ascii="Times New Roman" w:eastAsia="Times New Roman" w:hAnsi="Times New Roman" w:cs="Times New Roman"/>
                <w:color w:val="767171"/>
                <w:spacing w:val="20"/>
                <w:sz w:val="24"/>
                <w:szCs w:val="24"/>
              </w:rPr>
              <w:t xml:space="preserve"> del Libro-2022, </w:t>
            </w:r>
          </w:p>
        </w:tc>
        <w:tc>
          <w:tcPr>
            <w:tcW w:w="2769" w:type="dxa"/>
            <w:hideMark/>
          </w:tcPr>
          <w:p w14:paraId="484F575D"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Santiago</w:t>
            </w:r>
          </w:p>
        </w:tc>
        <w:tc>
          <w:tcPr>
            <w:tcW w:w="1984" w:type="dxa"/>
            <w:hideMark/>
          </w:tcPr>
          <w:p w14:paraId="26D75989"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500 </w:t>
            </w:r>
          </w:p>
        </w:tc>
      </w:tr>
      <w:tr w:rsidR="00234F52" w:rsidRPr="00234F52" w14:paraId="2A4AEEFA" w14:textId="77777777" w:rsidTr="59A45160">
        <w:trPr>
          <w:trHeight w:val="1200"/>
        </w:trPr>
        <w:tc>
          <w:tcPr>
            <w:tcW w:w="3180" w:type="dxa"/>
            <w:hideMark/>
          </w:tcPr>
          <w:p w14:paraId="4CE776AE"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lastRenderedPageBreak/>
              <w:t xml:space="preserve">Proyecto regional “Salvaguardia del patrimonio cultural inmaterial afrodescendiente de la Región SICA y Cuba”: </w:t>
            </w:r>
          </w:p>
        </w:tc>
        <w:tc>
          <w:tcPr>
            <w:tcW w:w="2769" w:type="dxa"/>
            <w:hideMark/>
          </w:tcPr>
          <w:p w14:paraId="66C0D4B7"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Distrito Nacional</w:t>
            </w:r>
          </w:p>
        </w:tc>
        <w:tc>
          <w:tcPr>
            <w:tcW w:w="1984" w:type="dxa"/>
            <w:hideMark/>
          </w:tcPr>
          <w:p w14:paraId="0EAD52B7"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500 </w:t>
            </w:r>
          </w:p>
        </w:tc>
      </w:tr>
      <w:tr w:rsidR="00234F52" w:rsidRPr="00234F52" w14:paraId="38D74071" w14:textId="77777777" w:rsidTr="59A45160">
        <w:trPr>
          <w:trHeight w:val="1200"/>
        </w:trPr>
        <w:tc>
          <w:tcPr>
            <w:tcW w:w="3180" w:type="dxa"/>
            <w:hideMark/>
          </w:tcPr>
          <w:p w14:paraId="17BEC504" w14:textId="156B3725"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Seminario Internacional Patrimonio </w:t>
            </w:r>
            <w:r w:rsidR="2ECCA73A" w:rsidRPr="59A45160">
              <w:rPr>
                <w:rFonts w:ascii="Times New Roman" w:eastAsia="Times New Roman" w:hAnsi="Times New Roman" w:cs="Times New Roman"/>
                <w:color w:val="767171"/>
                <w:spacing w:val="20"/>
                <w:sz w:val="24"/>
                <w:szCs w:val="24"/>
              </w:rPr>
              <w:t>arquitectónico</w:t>
            </w:r>
            <w:r w:rsidRPr="59A45160">
              <w:rPr>
                <w:rFonts w:ascii="Times New Roman" w:eastAsia="Times New Roman" w:hAnsi="Times New Roman" w:cs="Times New Roman"/>
                <w:color w:val="767171"/>
                <w:spacing w:val="20"/>
                <w:sz w:val="24"/>
                <w:szCs w:val="24"/>
              </w:rPr>
              <w:t xml:space="preserve"> en Madera en el Gran Caribe: Retos y Oportunidades</w:t>
            </w:r>
          </w:p>
        </w:tc>
        <w:tc>
          <w:tcPr>
            <w:tcW w:w="2769" w:type="dxa"/>
            <w:hideMark/>
          </w:tcPr>
          <w:p w14:paraId="0C98D5EA"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Distrito Nacional</w:t>
            </w:r>
          </w:p>
        </w:tc>
        <w:tc>
          <w:tcPr>
            <w:tcW w:w="1984" w:type="dxa"/>
            <w:hideMark/>
          </w:tcPr>
          <w:p w14:paraId="5E5332F8"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385 </w:t>
            </w:r>
          </w:p>
        </w:tc>
      </w:tr>
      <w:tr w:rsidR="00234F52" w:rsidRPr="00234F52" w14:paraId="1E0BC3F7" w14:textId="77777777" w:rsidTr="59A45160">
        <w:trPr>
          <w:trHeight w:val="1200"/>
        </w:trPr>
        <w:tc>
          <w:tcPr>
            <w:tcW w:w="3180" w:type="dxa"/>
            <w:hideMark/>
          </w:tcPr>
          <w:p w14:paraId="34CFFB8E" w14:textId="1D85C646"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11 sesiones Ordinarias del CONFOTUR</w:t>
            </w:r>
          </w:p>
        </w:tc>
        <w:tc>
          <w:tcPr>
            <w:tcW w:w="2769" w:type="dxa"/>
            <w:hideMark/>
          </w:tcPr>
          <w:p w14:paraId="29F23B86"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Distrito Nacional</w:t>
            </w:r>
          </w:p>
        </w:tc>
        <w:tc>
          <w:tcPr>
            <w:tcW w:w="1984" w:type="dxa"/>
            <w:hideMark/>
          </w:tcPr>
          <w:p w14:paraId="4CE23B5A"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300 </w:t>
            </w:r>
          </w:p>
        </w:tc>
      </w:tr>
      <w:tr w:rsidR="00234F52" w:rsidRPr="00234F52" w14:paraId="26D907CC" w14:textId="77777777" w:rsidTr="59A45160">
        <w:trPr>
          <w:trHeight w:val="1200"/>
        </w:trPr>
        <w:tc>
          <w:tcPr>
            <w:tcW w:w="3180" w:type="dxa"/>
            <w:hideMark/>
          </w:tcPr>
          <w:p w14:paraId="44698D28"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Investigaciones arqueológicas </w:t>
            </w:r>
          </w:p>
        </w:tc>
        <w:tc>
          <w:tcPr>
            <w:tcW w:w="2769" w:type="dxa"/>
            <w:hideMark/>
          </w:tcPr>
          <w:p w14:paraId="20591ABD"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Sánchez Ramírez</w:t>
            </w:r>
          </w:p>
        </w:tc>
        <w:tc>
          <w:tcPr>
            <w:tcW w:w="1984" w:type="dxa"/>
            <w:hideMark/>
          </w:tcPr>
          <w:p w14:paraId="15638B05"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300 </w:t>
            </w:r>
          </w:p>
        </w:tc>
      </w:tr>
      <w:tr w:rsidR="00234F52" w:rsidRPr="00234F52" w14:paraId="061FBDD5" w14:textId="77777777" w:rsidTr="59A45160">
        <w:trPr>
          <w:trHeight w:val="1200"/>
        </w:trPr>
        <w:tc>
          <w:tcPr>
            <w:tcW w:w="3180" w:type="dxa"/>
            <w:hideMark/>
          </w:tcPr>
          <w:p w14:paraId="6F0CF3CD"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Seminario Internacional </w:t>
            </w:r>
            <w:proofErr w:type="spellStart"/>
            <w:r w:rsidRPr="59A45160">
              <w:rPr>
                <w:rFonts w:ascii="Times New Roman" w:eastAsia="Times New Roman" w:hAnsi="Times New Roman" w:cs="Times New Roman"/>
                <w:color w:val="767171"/>
                <w:spacing w:val="20"/>
                <w:sz w:val="24"/>
                <w:szCs w:val="24"/>
              </w:rPr>
              <w:t>World</w:t>
            </w:r>
            <w:proofErr w:type="spellEnd"/>
            <w:r w:rsidRPr="59A45160">
              <w:rPr>
                <w:rFonts w:ascii="Times New Roman" w:eastAsia="Times New Roman" w:hAnsi="Times New Roman" w:cs="Times New Roman"/>
                <w:color w:val="767171"/>
                <w:spacing w:val="20"/>
                <w:sz w:val="24"/>
                <w:szCs w:val="24"/>
              </w:rPr>
              <w:t xml:space="preserve"> </w:t>
            </w:r>
            <w:proofErr w:type="spellStart"/>
            <w:r w:rsidRPr="59A45160">
              <w:rPr>
                <w:rFonts w:ascii="Times New Roman" w:eastAsia="Times New Roman" w:hAnsi="Times New Roman" w:cs="Times New Roman"/>
                <w:color w:val="767171"/>
                <w:spacing w:val="20"/>
                <w:sz w:val="24"/>
                <w:szCs w:val="24"/>
              </w:rPr>
              <w:t>Heritage</w:t>
            </w:r>
            <w:proofErr w:type="spellEnd"/>
            <w:r w:rsidRPr="59A45160">
              <w:rPr>
                <w:rFonts w:ascii="Times New Roman" w:eastAsia="Times New Roman" w:hAnsi="Times New Roman" w:cs="Times New Roman"/>
                <w:color w:val="767171"/>
                <w:spacing w:val="20"/>
                <w:sz w:val="24"/>
                <w:szCs w:val="24"/>
              </w:rPr>
              <w:t xml:space="preserve"> City </w:t>
            </w:r>
            <w:proofErr w:type="spellStart"/>
            <w:r w:rsidRPr="59A45160">
              <w:rPr>
                <w:rFonts w:ascii="Times New Roman" w:eastAsia="Times New Roman" w:hAnsi="Times New Roman" w:cs="Times New Roman"/>
                <w:color w:val="767171"/>
                <w:spacing w:val="20"/>
                <w:sz w:val="24"/>
                <w:szCs w:val="24"/>
              </w:rPr>
              <w:t>Lab</w:t>
            </w:r>
            <w:proofErr w:type="spellEnd"/>
          </w:p>
        </w:tc>
        <w:tc>
          <w:tcPr>
            <w:tcW w:w="2769" w:type="dxa"/>
            <w:hideMark/>
          </w:tcPr>
          <w:p w14:paraId="5EF1DF61"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Santo Domingo</w:t>
            </w:r>
          </w:p>
        </w:tc>
        <w:tc>
          <w:tcPr>
            <w:tcW w:w="1984" w:type="dxa"/>
            <w:hideMark/>
          </w:tcPr>
          <w:p w14:paraId="00137943"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300 </w:t>
            </w:r>
          </w:p>
        </w:tc>
      </w:tr>
      <w:tr w:rsidR="00234F52" w:rsidRPr="00234F52" w14:paraId="0BC3F021" w14:textId="77777777" w:rsidTr="59A45160">
        <w:trPr>
          <w:trHeight w:val="1200"/>
        </w:trPr>
        <w:tc>
          <w:tcPr>
            <w:tcW w:w="3180" w:type="dxa"/>
            <w:hideMark/>
          </w:tcPr>
          <w:p w14:paraId="0AC25A97"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 XI conferencia Iberoamericana de ministros y ministras del Ministerio de Medio Ambiente y Cambio Climático. se realizó una </w:t>
            </w:r>
            <w:r w:rsidRPr="59A45160">
              <w:rPr>
                <w:rFonts w:ascii="Times New Roman" w:eastAsia="Times New Roman" w:hAnsi="Times New Roman" w:cs="Times New Roman"/>
                <w:color w:val="767171"/>
                <w:spacing w:val="20"/>
                <w:sz w:val="24"/>
                <w:szCs w:val="24"/>
              </w:rPr>
              <w:lastRenderedPageBreak/>
              <w:t xml:space="preserve">participación del grupo de danza de la Escuela Libre del Carril de Haina que dirige el maestro de danza </w:t>
            </w:r>
            <w:proofErr w:type="spellStart"/>
            <w:r w:rsidRPr="59A45160">
              <w:rPr>
                <w:rFonts w:ascii="Times New Roman" w:eastAsia="Times New Roman" w:hAnsi="Times New Roman" w:cs="Times New Roman"/>
                <w:color w:val="767171"/>
                <w:spacing w:val="20"/>
                <w:sz w:val="24"/>
                <w:szCs w:val="24"/>
              </w:rPr>
              <w:t>Natanael</w:t>
            </w:r>
            <w:proofErr w:type="spellEnd"/>
            <w:r w:rsidRPr="59A45160">
              <w:rPr>
                <w:rFonts w:ascii="Times New Roman" w:eastAsia="Times New Roman" w:hAnsi="Times New Roman" w:cs="Times New Roman"/>
                <w:color w:val="767171"/>
                <w:spacing w:val="20"/>
                <w:sz w:val="24"/>
                <w:szCs w:val="24"/>
              </w:rPr>
              <w:t xml:space="preserve"> de La Cruz.</w:t>
            </w:r>
          </w:p>
        </w:tc>
        <w:tc>
          <w:tcPr>
            <w:tcW w:w="2769" w:type="dxa"/>
            <w:hideMark/>
          </w:tcPr>
          <w:p w14:paraId="5D1A1B8E"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lastRenderedPageBreak/>
              <w:t>Distrito Nacional</w:t>
            </w:r>
          </w:p>
        </w:tc>
        <w:tc>
          <w:tcPr>
            <w:tcW w:w="1984" w:type="dxa"/>
            <w:hideMark/>
          </w:tcPr>
          <w:p w14:paraId="4D9FEFEB"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200 </w:t>
            </w:r>
          </w:p>
        </w:tc>
      </w:tr>
      <w:tr w:rsidR="00234F52" w:rsidRPr="00234F52" w14:paraId="5BB91C74" w14:textId="77777777" w:rsidTr="59A45160">
        <w:trPr>
          <w:trHeight w:val="1200"/>
        </w:trPr>
        <w:tc>
          <w:tcPr>
            <w:tcW w:w="3180" w:type="dxa"/>
            <w:hideMark/>
          </w:tcPr>
          <w:p w14:paraId="76DFC8B9"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Participación en las II Sesiones de Diálogos EU-LAC sobre “La cooperación y las políticas en el marco del Patrimonio Cultural, los Itinerarios Culturales y su relevancia para la Asociación Birregional entre la Unión Europea, América Latina y El Caribe”</w:t>
            </w:r>
          </w:p>
        </w:tc>
        <w:tc>
          <w:tcPr>
            <w:tcW w:w="2769" w:type="dxa"/>
            <w:hideMark/>
          </w:tcPr>
          <w:p w14:paraId="02245DE4"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Distrito Nacional</w:t>
            </w:r>
          </w:p>
        </w:tc>
        <w:tc>
          <w:tcPr>
            <w:tcW w:w="1984" w:type="dxa"/>
            <w:hideMark/>
          </w:tcPr>
          <w:p w14:paraId="4832B0E5"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200 </w:t>
            </w:r>
          </w:p>
        </w:tc>
      </w:tr>
      <w:tr w:rsidR="00234F52" w:rsidRPr="00234F52" w14:paraId="13C7C27E" w14:textId="77777777" w:rsidTr="59A45160">
        <w:trPr>
          <w:trHeight w:val="1200"/>
        </w:trPr>
        <w:tc>
          <w:tcPr>
            <w:tcW w:w="3180" w:type="dxa"/>
            <w:hideMark/>
          </w:tcPr>
          <w:p w14:paraId="6785881F" w14:textId="6FA75333"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Participación en conferencia Anual de ministros de Minería de Las Américas </w:t>
            </w:r>
          </w:p>
        </w:tc>
        <w:tc>
          <w:tcPr>
            <w:tcW w:w="2769" w:type="dxa"/>
            <w:hideMark/>
          </w:tcPr>
          <w:p w14:paraId="08C40261"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Distrito Nacional</w:t>
            </w:r>
          </w:p>
        </w:tc>
        <w:tc>
          <w:tcPr>
            <w:tcW w:w="1984" w:type="dxa"/>
            <w:hideMark/>
          </w:tcPr>
          <w:p w14:paraId="629BF30A"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100 </w:t>
            </w:r>
          </w:p>
        </w:tc>
      </w:tr>
      <w:tr w:rsidR="00234F52" w:rsidRPr="00234F52" w14:paraId="7CBFD1E0" w14:textId="77777777" w:rsidTr="59A45160">
        <w:trPr>
          <w:trHeight w:val="1200"/>
        </w:trPr>
        <w:tc>
          <w:tcPr>
            <w:tcW w:w="3180" w:type="dxa"/>
            <w:hideMark/>
          </w:tcPr>
          <w:p w14:paraId="717D18EA"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Comisión de Restauración y Conservación del Palacio Nacional y su entorno</w:t>
            </w:r>
          </w:p>
        </w:tc>
        <w:tc>
          <w:tcPr>
            <w:tcW w:w="2769" w:type="dxa"/>
            <w:hideMark/>
          </w:tcPr>
          <w:p w14:paraId="6731AB3D"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Distrito Nacional</w:t>
            </w:r>
          </w:p>
        </w:tc>
        <w:tc>
          <w:tcPr>
            <w:tcW w:w="1984" w:type="dxa"/>
            <w:hideMark/>
          </w:tcPr>
          <w:p w14:paraId="77832217"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100 </w:t>
            </w:r>
          </w:p>
        </w:tc>
      </w:tr>
      <w:tr w:rsidR="00234F52" w:rsidRPr="00234F52" w14:paraId="31129DF1" w14:textId="77777777" w:rsidTr="59A45160">
        <w:trPr>
          <w:trHeight w:val="1200"/>
        </w:trPr>
        <w:tc>
          <w:tcPr>
            <w:tcW w:w="3180" w:type="dxa"/>
            <w:hideMark/>
          </w:tcPr>
          <w:p w14:paraId="65E37296" w14:textId="7E7AAFFD"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lastRenderedPageBreak/>
              <w:t xml:space="preserve">XLVII </w:t>
            </w:r>
            <w:r w:rsidR="2ECCA73A" w:rsidRPr="59A45160">
              <w:rPr>
                <w:rFonts w:ascii="Times New Roman" w:eastAsia="Times New Roman" w:hAnsi="Times New Roman" w:cs="Times New Roman"/>
                <w:color w:val="767171"/>
                <w:spacing w:val="20"/>
                <w:sz w:val="24"/>
                <w:szCs w:val="24"/>
              </w:rPr>
              <w:t xml:space="preserve">reunión ordinaria del consejo de ministros de educación y de cultura y 47 </w:t>
            </w:r>
            <w:proofErr w:type="spellStart"/>
            <w:r w:rsidR="2ECCA73A" w:rsidRPr="59A45160">
              <w:rPr>
                <w:rFonts w:ascii="Times New Roman" w:eastAsia="Times New Roman" w:hAnsi="Times New Roman" w:cs="Times New Roman"/>
                <w:color w:val="767171"/>
                <w:spacing w:val="20"/>
                <w:sz w:val="24"/>
                <w:szCs w:val="24"/>
              </w:rPr>
              <w:t>ava</w:t>
            </w:r>
            <w:proofErr w:type="spellEnd"/>
            <w:r w:rsidR="2ECCA73A" w:rsidRPr="59A45160">
              <w:rPr>
                <w:rFonts w:ascii="Times New Roman" w:eastAsia="Times New Roman" w:hAnsi="Times New Roman" w:cs="Times New Roman"/>
                <w:color w:val="767171"/>
                <w:spacing w:val="20"/>
                <w:sz w:val="24"/>
                <w:szCs w:val="24"/>
              </w:rPr>
              <w:t xml:space="preserve"> consejo de ministros de cultura de la </w:t>
            </w:r>
            <w:proofErr w:type="spellStart"/>
            <w:r w:rsidR="2ECCA73A" w:rsidRPr="59A45160">
              <w:rPr>
                <w:rFonts w:ascii="Times New Roman" w:eastAsia="Times New Roman" w:hAnsi="Times New Roman" w:cs="Times New Roman"/>
                <w:color w:val="767171"/>
                <w:spacing w:val="20"/>
                <w:sz w:val="24"/>
                <w:szCs w:val="24"/>
              </w:rPr>
              <w:t>cecc</w:t>
            </w:r>
            <w:proofErr w:type="spellEnd"/>
            <w:r w:rsidR="2ECCA73A" w:rsidRPr="59A45160">
              <w:rPr>
                <w:rFonts w:ascii="Times New Roman" w:eastAsia="Times New Roman" w:hAnsi="Times New Roman" w:cs="Times New Roman"/>
                <w:color w:val="767171"/>
                <w:spacing w:val="20"/>
                <w:sz w:val="24"/>
                <w:szCs w:val="24"/>
              </w:rPr>
              <w:t>/sica.</w:t>
            </w:r>
          </w:p>
        </w:tc>
        <w:tc>
          <w:tcPr>
            <w:tcW w:w="2769" w:type="dxa"/>
            <w:hideMark/>
          </w:tcPr>
          <w:p w14:paraId="61AFDA34"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Distrito Nacional</w:t>
            </w:r>
          </w:p>
        </w:tc>
        <w:tc>
          <w:tcPr>
            <w:tcW w:w="1984" w:type="dxa"/>
            <w:hideMark/>
          </w:tcPr>
          <w:p w14:paraId="3252E471"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50 </w:t>
            </w:r>
          </w:p>
        </w:tc>
      </w:tr>
      <w:tr w:rsidR="00234F52" w:rsidRPr="00234F52" w14:paraId="78F1E800" w14:textId="77777777" w:rsidTr="59A45160">
        <w:trPr>
          <w:trHeight w:val="1200"/>
        </w:trPr>
        <w:tc>
          <w:tcPr>
            <w:tcW w:w="3180" w:type="dxa"/>
            <w:hideMark/>
          </w:tcPr>
          <w:p w14:paraId="3241E6B1"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Encuentro Consultivo 2022 Sector Teatro</w:t>
            </w:r>
          </w:p>
        </w:tc>
        <w:tc>
          <w:tcPr>
            <w:tcW w:w="2769" w:type="dxa"/>
            <w:hideMark/>
          </w:tcPr>
          <w:p w14:paraId="253BDA5C" w14:textId="7C1AC724"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Mao municipios Esperanza y Valverde; Santiago y el municipio Navarrete; Puerto Plata; Barahona, San Juan Maguana, La Romana, Azua, San </w:t>
            </w:r>
            <w:r w:rsidR="2ECCA73A" w:rsidRPr="59A45160">
              <w:rPr>
                <w:rFonts w:ascii="Times New Roman" w:eastAsia="Times New Roman" w:hAnsi="Times New Roman" w:cs="Times New Roman"/>
                <w:color w:val="767171"/>
                <w:spacing w:val="20"/>
                <w:sz w:val="24"/>
                <w:szCs w:val="24"/>
              </w:rPr>
              <w:t>Cristóbal</w:t>
            </w:r>
            <w:r w:rsidRPr="59A45160">
              <w:rPr>
                <w:rFonts w:ascii="Times New Roman" w:eastAsia="Times New Roman" w:hAnsi="Times New Roman" w:cs="Times New Roman"/>
                <w:color w:val="767171"/>
                <w:spacing w:val="20"/>
                <w:sz w:val="24"/>
                <w:szCs w:val="24"/>
              </w:rPr>
              <w:t>, Santo Domingo Este y Distrito Nacional.</w:t>
            </w:r>
          </w:p>
        </w:tc>
        <w:tc>
          <w:tcPr>
            <w:tcW w:w="1984" w:type="dxa"/>
            <w:hideMark/>
          </w:tcPr>
          <w:p w14:paraId="0434CEE5"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45 </w:t>
            </w:r>
          </w:p>
        </w:tc>
      </w:tr>
      <w:tr w:rsidR="00234F52" w:rsidRPr="00234F52" w14:paraId="7B7B40DA" w14:textId="77777777" w:rsidTr="59A45160">
        <w:trPr>
          <w:trHeight w:val="1200"/>
        </w:trPr>
        <w:tc>
          <w:tcPr>
            <w:tcW w:w="3180" w:type="dxa"/>
            <w:hideMark/>
          </w:tcPr>
          <w:p w14:paraId="735E4CC5"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 Taller Gestión Creativa</w:t>
            </w:r>
          </w:p>
        </w:tc>
        <w:tc>
          <w:tcPr>
            <w:tcW w:w="2769" w:type="dxa"/>
            <w:hideMark/>
          </w:tcPr>
          <w:p w14:paraId="03B41CAD"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Distrito Nacional</w:t>
            </w:r>
          </w:p>
        </w:tc>
        <w:tc>
          <w:tcPr>
            <w:tcW w:w="1984" w:type="dxa"/>
            <w:hideMark/>
          </w:tcPr>
          <w:p w14:paraId="2FBCDD1C"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40 </w:t>
            </w:r>
          </w:p>
        </w:tc>
      </w:tr>
      <w:tr w:rsidR="00234F52" w:rsidRPr="00234F52" w14:paraId="705D06C6" w14:textId="77777777" w:rsidTr="59A45160">
        <w:trPr>
          <w:trHeight w:val="1200"/>
        </w:trPr>
        <w:tc>
          <w:tcPr>
            <w:tcW w:w="3180" w:type="dxa"/>
            <w:hideMark/>
          </w:tcPr>
          <w:p w14:paraId="4273E88D" w14:textId="29128F6E"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Celebración 2da graduación </w:t>
            </w:r>
            <w:r w:rsidR="2ECCA73A" w:rsidRPr="59A45160">
              <w:rPr>
                <w:rFonts w:ascii="Times New Roman" w:eastAsia="Times New Roman" w:hAnsi="Times New Roman" w:cs="Times New Roman"/>
                <w:color w:val="767171"/>
                <w:spacing w:val="20"/>
                <w:sz w:val="24"/>
                <w:szCs w:val="24"/>
              </w:rPr>
              <w:t>Fundación “</w:t>
            </w:r>
            <w:r w:rsidRPr="59A45160">
              <w:rPr>
                <w:rFonts w:ascii="Times New Roman" w:eastAsia="Times New Roman" w:hAnsi="Times New Roman" w:cs="Times New Roman"/>
                <w:color w:val="767171"/>
                <w:spacing w:val="20"/>
                <w:sz w:val="24"/>
                <w:szCs w:val="24"/>
              </w:rPr>
              <w:t>el corazón del pueblo"</w:t>
            </w:r>
          </w:p>
        </w:tc>
        <w:tc>
          <w:tcPr>
            <w:tcW w:w="2769" w:type="dxa"/>
            <w:hideMark/>
          </w:tcPr>
          <w:p w14:paraId="73AD3EB7"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Sánchez Ramírez</w:t>
            </w:r>
          </w:p>
        </w:tc>
        <w:tc>
          <w:tcPr>
            <w:tcW w:w="1984" w:type="dxa"/>
            <w:hideMark/>
          </w:tcPr>
          <w:p w14:paraId="584BD5FC"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36 </w:t>
            </w:r>
          </w:p>
        </w:tc>
      </w:tr>
      <w:tr w:rsidR="00234F52" w:rsidRPr="00234F52" w14:paraId="4F64DFA1" w14:textId="77777777" w:rsidTr="59A45160">
        <w:trPr>
          <w:trHeight w:val="1200"/>
        </w:trPr>
        <w:tc>
          <w:tcPr>
            <w:tcW w:w="3180" w:type="dxa"/>
            <w:hideMark/>
          </w:tcPr>
          <w:p w14:paraId="3BD9DF27"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Registro y conversatorio internacional “Experiencias de </w:t>
            </w:r>
            <w:r w:rsidRPr="59A45160">
              <w:rPr>
                <w:rFonts w:ascii="Times New Roman" w:eastAsia="Times New Roman" w:hAnsi="Times New Roman" w:cs="Times New Roman"/>
                <w:color w:val="767171"/>
                <w:spacing w:val="20"/>
                <w:sz w:val="24"/>
                <w:szCs w:val="24"/>
              </w:rPr>
              <w:lastRenderedPageBreak/>
              <w:t>salvaguardia de los oficios tradicionales en las Américas”</w:t>
            </w:r>
          </w:p>
        </w:tc>
        <w:tc>
          <w:tcPr>
            <w:tcW w:w="2769" w:type="dxa"/>
            <w:hideMark/>
          </w:tcPr>
          <w:p w14:paraId="3052B382"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lastRenderedPageBreak/>
              <w:t>Distrito Nacional</w:t>
            </w:r>
          </w:p>
        </w:tc>
        <w:tc>
          <w:tcPr>
            <w:tcW w:w="1984" w:type="dxa"/>
            <w:hideMark/>
          </w:tcPr>
          <w:p w14:paraId="6FBD61FB"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30 </w:t>
            </w:r>
          </w:p>
        </w:tc>
      </w:tr>
      <w:tr w:rsidR="00234F52" w:rsidRPr="00234F52" w14:paraId="1EAFA28F" w14:textId="77777777" w:rsidTr="59A45160">
        <w:trPr>
          <w:trHeight w:val="1200"/>
        </w:trPr>
        <w:tc>
          <w:tcPr>
            <w:tcW w:w="3180" w:type="dxa"/>
            <w:hideMark/>
          </w:tcPr>
          <w:p w14:paraId="6BE410A8"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Seguimiento al Plan Nacional de Salvaguardia del Patrimonio Cultural Inmaterial de la República Dominicana </w:t>
            </w:r>
          </w:p>
        </w:tc>
        <w:tc>
          <w:tcPr>
            <w:tcW w:w="2769" w:type="dxa"/>
            <w:hideMark/>
          </w:tcPr>
          <w:p w14:paraId="275FEFD3"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Santo Domingo</w:t>
            </w:r>
          </w:p>
        </w:tc>
        <w:tc>
          <w:tcPr>
            <w:tcW w:w="1984" w:type="dxa"/>
            <w:hideMark/>
          </w:tcPr>
          <w:p w14:paraId="26802F9F"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25 </w:t>
            </w:r>
          </w:p>
        </w:tc>
      </w:tr>
      <w:tr w:rsidR="00234F52" w:rsidRPr="00234F52" w14:paraId="529D2775" w14:textId="77777777" w:rsidTr="59A45160">
        <w:trPr>
          <w:trHeight w:val="1200"/>
        </w:trPr>
        <w:tc>
          <w:tcPr>
            <w:tcW w:w="3180" w:type="dxa"/>
            <w:hideMark/>
          </w:tcPr>
          <w:p w14:paraId="52FBF97A"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Seguimiento al proyecto regional “Salvaguardia del patrimonio cultural inmaterial afrodescendiente de la Región SICA y Cuba.”</w:t>
            </w:r>
          </w:p>
        </w:tc>
        <w:tc>
          <w:tcPr>
            <w:tcW w:w="2769" w:type="dxa"/>
            <w:hideMark/>
          </w:tcPr>
          <w:p w14:paraId="279E99A2"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Santo Domingo</w:t>
            </w:r>
          </w:p>
        </w:tc>
        <w:tc>
          <w:tcPr>
            <w:tcW w:w="1984" w:type="dxa"/>
            <w:hideMark/>
          </w:tcPr>
          <w:p w14:paraId="0A78AD4D"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25 </w:t>
            </w:r>
          </w:p>
        </w:tc>
      </w:tr>
      <w:tr w:rsidR="00234F52" w:rsidRPr="00234F52" w14:paraId="771AE06B" w14:textId="77777777" w:rsidTr="59A45160">
        <w:trPr>
          <w:trHeight w:val="1200"/>
        </w:trPr>
        <w:tc>
          <w:tcPr>
            <w:tcW w:w="3180" w:type="dxa"/>
            <w:hideMark/>
          </w:tcPr>
          <w:p w14:paraId="71FF8E17"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Participación en talleres del Comité Nacional El Hombre y la Biosfera </w:t>
            </w:r>
          </w:p>
        </w:tc>
        <w:tc>
          <w:tcPr>
            <w:tcW w:w="2769" w:type="dxa"/>
            <w:hideMark/>
          </w:tcPr>
          <w:p w14:paraId="73FAF958"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Barahona</w:t>
            </w:r>
          </w:p>
        </w:tc>
        <w:tc>
          <w:tcPr>
            <w:tcW w:w="1984" w:type="dxa"/>
            <w:hideMark/>
          </w:tcPr>
          <w:p w14:paraId="7E3CA1DF"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25 </w:t>
            </w:r>
          </w:p>
        </w:tc>
      </w:tr>
      <w:tr w:rsidR="00234F52" w:rsidRPr="00234F52" w14:paraId="3B554052" w14:textId="77777777" w:rsidTr="59A45160">
        <w:trPr>
          <w:trHeight w:val="1200"/>
        </w:trPr>
        <w:tc>
          <w:tcPr>
            <w:tcW w:w="3180" w:type="dxa"/>
            <w:hideMark/>
          </w:tcPr>
          <w:p w14:paraId="5D20652D"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Participación internacional en Conversatorio “Experiencias de salvaguardia de los oficios tradicionales en las Américas” </w:t>
            </w:r>
          </w:p>
        </w:tc>
        <w:tc>
          <w:tcPr>
            <w:tcW w:w="2769" w:type="dxa"/>
            <w:hideMark/>
          </w:tcPr>
          <w:p w14:paraId="3ED65660"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Distrito Nacional</w:t>
            </w:r>
          </w:p>
        </w:tc>
        <w:tc>
          <w:tcPr>
            <w:tcW w:w="1984" w:type="dxa"/>
            <w:hideMark/>
          </w:tcPr>
          <w:p w14:paraId="3FBC7159"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22 </w:t>
            </w:r>
          </w:p>
        </w:tc>
      </w:tr>
      <w:tr w:rsidR="00234F52" w:rsidRPr="00234F52" w14:paraId="4E6B4944" w14:textId="77777777" w:rsidTr="59A45160">
        <w:trPr>
          <w:trHeight w:val="1200"/>
        </w:trPr>
        <w:tc>
          <w:tcPr>
            <w:tcW w:w="3180" w:type="dxa"/>
            <w:hideMark/>
          </w:tcPr>
          <w:p w14:paraId="50914D39"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lastRenderedPageBreak/>
              <w:t>Apertura 20 minibibliotecas en Jarabacoa</w:t>
            </w:r>
          </w:p>
        </w:tc>
        <w:tc>
          <w:tcPr>
            <w:tcW w:w="2769" w:type="dxa"/>
            <w:hideMark/>
          </w:tcPr>
          <w:p w14:paraId="714C6FD3"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La Vega</w:t>
            </w:r>
          </w:p>
        </w:tc>
        <w:tc>
          <w:tcPr>
            <w:tcW w:w="1984" w:type="dxa"/>
            <w:hideMark/>
          </w:tcPr>
          <w:p w14:paraId="1C6AF5FA" w14:textId="77777777" w:rsidR="00234F52" w:rsidRPr="00234F52" w:rsidRDefault="577391F8" w:rsidP="005C6940">
            <w:pPr>
              <w:spacing w:beforeLines="30" w:before="72" w:afterLines="30" w:after="72" w:line="360" w:lineRule="auto"/>
              <w:jc w:val="both"/>
              <w:rPr>
                <w:rFonts w:ascii="Times New Roman" w:eastAsia="Times New Roman" w:hAnsi="Times New Roman" w:cs="Times New Roman"/>
                <w:sz w:val="24"/>
                <w:szCs w:val="24"/>
              </w:rPr>
            </w:pPr>
            <w:r w:rsidRPr="59A45160">
              <w:rPr>
                <w:rFonts w:ascii="Times New Roman" w:eastAsia="Times New Roman" w:hAnsi="Times New Roman" w:cs="Times New Roman"/>
                <w:sz w:val="24"/>
                <w:szCs w:val="24"/>
              </w:rPr>
              <w:t xml:space="preserve">0 </w:t>
            </w:r>
          </w:p>
        </w:tc>
      </w:tr>
      <w:tr w:rsidR="00234F52" w:rsidRPr="00234F52" w14:paraId="4F0EBF58" w14:textId="77777777" w:rsidTr="59A45160">
        <w:trPr>
          <w:trHeight w:val="1200"/>
        </w:trPr>
        <w:tc>
          <w:tcPr>
            <w:tcW w:w="3180" w:type="dxa"/>
            <w:hideMark/>
          </w:tcPr>
          <w:p w14:paraId="04E6A08E" w14:textId="56D87959"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Entrega de 12 instrumentos de vientos metal para dar continuidad a la Banda de Música de Escuelas Libres de Capotillo.</w:t>
            </w:r>
          </w:p>
        </w:tc>
        <w:tc>
          <w:tcPr>
            <w:tcW w:w="2769" w:type="dxa"/>
            <w:hideMark/>
          </w:tcPr>
          <w:p w14:paraId="1EAA1BD0"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Santo Domingo</w:t>
            </w:r>
          </w:p>
        </w:tc>
        <w:tc>
          <w:tcPr>
            <w:tcW w:w="1984" w:type="dxa"/>
            <w:hideMark/>
          </w:tcPr>
          <w:p w14:paraId="7EF9C530" w14:textId="77777777" w:rsidR="00234F52" w:rsidRPr="00234F52" w:rsidRDefault="577391F8" w:rsidP="005C6940">
            <w:pPr>
              <w:spacing w:beforeLines="30" w:before="72" w:afterLines="30" w:after="72" w:line="360" w:lineRule="auto"/>
              <w:jc w:val="both"/>
              <w:rPr>
                <w:rFonts w:ascii="Times New Roman" w:eastAsia="Times New Roman" w:hAnsi="Times New Roman" w:cs="Times New Roman"/>
                <w:sz w:val="24"/>
                <w:szCs w:val="24"/>
              </w:rPr>
            </w:pPr>
            <w:r w:rsidRPr="59A45160">
              <w:rPr>
                <w:rFonts w:ascii="Times New Roman" w:eastAsia="Times New Roman" w:hAnsi="Times New Roman" w:cs="Times New Roman"/>
                <w:sz w:val="24"/>
                <w:szCs w:val="24"/>
              </w:rPr>
              <w:t> </w:t>
            </w:r>
          </w:p>
        </w:tc>
      </w:tr>
      <w:tr w:rsidR="00234F52" w:rsidRPr="00234F52" w14:paraId="01D87E8F" w14:textId="77777777" w:rsidTr="59A45160">
        <w:trPr>
          <w:trHeight w:val="1200"/>
        </w:trPr>
        <w:tc>
          <w:tcPr>
            <w:tcW w:w="3180" w:type="dxa"/>
            <w:hideMark/>
          </w:tcPr>
          <w:p w14:paraId="03CF6505" w14:textId="62661E65"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Asistencia a programa de capacitación cultural</w:t>
            </w:r>
          </w:p>
        </w:tc>
        <w:tc>
          <w:tcPr>
            <w:tcW w:w="2769" w:type="dxa"/>
            <w:hideMark/>
          </w:tcPr>
          <w:p w14:paraId="46632052"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Distrito Nacional</w:t>
            </w:r>
          </w:p>
        </w:tc>
        <w:tc>
          <w:tcPr>
            <w:tcW w:w="1984" w:type="dxa"/>
            <w:hideMark/>
          </w:tcPr>
          <w:p w14:paraId="63DBC9C5" w14:textId="77777777" w:rsidR="00234F52" w:rsidRPr="00234F52" w:rsidRDefault="577391F8" w:rsidP="005C6940">
            <w:pPr>
              <w:spacing w:beforeLines="30" w:before="72" w:afterLines="30" w:after="72" w:line="360" w:lineRule="auto"/>
              <w:jc w:val="both"/>
              <w:rPr>
                <w:rFonts w:ascii="Times New Roman" w:eastAsia="Times New Roman" w:hAnsi="Times New Roman" w:cs="Times New Roman"/>
                <w:sz w:val="24"/>
                <w:szCs w:val="24"/>
              </w:rPr>
            </w:pPr>
            <w:r w:rsidRPr="59A45160">
              <w:rPr>
                <w:rFonts w:ascii="Times New Roman" w:eastAsia="Times New Roman" w:hAnsi="Times New Roman" w:cs="Times New Roman"/>
                <w:sz w:val="24"/>
                <w:szCs w:val="24"/>
              </w:rPr>
              <w:t> </w:t>
            </w:r>
          </w:p>
        </w:tc>
      </w:tr>
      <w:tr w:rsidR="00234F52" w:rsidRPr="00234F52" w14:paraId="401C33AE" w14:textId="77777777" w:rsidTr="59A45160">
        <w:trPr>
          <w:trHeight w:val="470"/>
        </w:trPr>
        <w:tc>
          <w:tcPr>
            <w:tcW w:w="3180" w:type="dxa"/>
            <w:hideMark/>
          </w:tcPr>
          <w:p w14:paraId="697BEE51"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Cuenta Satélite</w:t>
            </w:r>
          </w:p>
        </w:tc>
        <w:tc>
          <w:tcPr>
            <w:tcW w:w="2769" w:type="dxa"/>
            <w:hideMark/>
          </w:tcPr>
          <w:p w14:paraId="52728660"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Distrito Nacional</w:t>
            </w:r>
          </w:p>
        </w:tc>
        <w:tc>
          <w:tcPr>
            <w:tcW w:w="1984" w:type="dxa"/>
            <w:hideMark/>
          </w:tcPr>
          <w:p w14:paraId="0E99DF67" w14:textId="77777777" w:rsidR="00234F52" w:rsidRPr="00234F52" w:rsidRDefault="577391F8" w:rsidP="005C6940">
            <w:pPr>
              <w:spacing w:beforeLines="30" w:before="72" w:afterLines="30" w:after="72" w:line="360" w:lineRule="auto"/>
              <w:jc w:val="both"/>
              <w:rPr>
                <w:rFonts w:ascii="Times New Roman" w:eastAsia="Times New Roman" w:hAnsi="Times New Roman" w:cs="Times New Roman"/>
                <w:sz w:val="24"/>
                <w:szCs w:val="24"/>
              </w:rPr>
            </w:pPr>
            <w:r w:rsidRPr="59A45160">
              <w:rPr>
                <w:rFonts w:ascii="Times New Roman" w:eastAsia="Times New Roman" w:hAnsi="Times New Roman" w:cs="Times New Roman"/>
                <w:sz w:val="24"/>
                <w:szCs w:val="24"/>
              </w:rPr>
              <w:t> </w:t>
            </w:r>
          </w:p>
        </w:tc>
      </w:tr>
      <w:tr w:rsidR="00234F52" w:rsidRPr="00234F52" w14:paraId="35492D8D" w14:textId="77777777" w:rsidTr="59A45160">
        <w:trPr>
          <w:trHeight w:val="1200"/>
        </w:trPr>
        <w:tc>
          <w:tcPr>
            <w:tcW w:w="3180" w:type="dxa"/>
            <w:hideMark/>
          </w:tcPr>
          <w:p w14:paraId="14F77C12" w14:textId="4609C590"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Publicación artículo en revista mexicana</w:t>
            </w:r>
          </w:p>
        </w:tc>
        <w:tc>
          <w:tcPr>
            <w:tcW w:w="2769" w:type="dxa"/>
            <w:hideMark/>
          </w:tcPr>
          <w:p w14:paraId="755F7A8E"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Distrito Nacional</w:t>
            </w:r>
          </w:p>
        </w:tc>
        <w:tc>
          <w:tcPr>
            <w:tcW w:w="1984" w:type="dxa"/>
            <w:hideMark/>
          </w:tcPr>
          <w:p w14:paraId="6AED8661" w14:textId="77777777" w:rsidR="00234F52" w:rsidRPr="00234F52" w:rsidRDefault="577391F8" w:rsidP="005C6940">
            <w:pPr>
              <w:spacing w:beforeLines="30" w:before="72" w:afterLines="30" w:after="72" w:line="360" w:lineRule="auto"/>
              <w:jc w:val="both"/>
              <w:rPr>
                <w:rFonts w:ascii="Times New Roman" w:eastAsia="Times New Roman" w:hAnsi="Times New Roman" w:cs="Times New Roman"/>
                <w:sz w:val="24"/>
                <w:szCs w:val="24"/>
              </w:rPr>
            </w:pPr>
            <w:r w:rsidRPr="59A45160">
              <w:rPr>
                <w:rFonts w:ascii="Times New Roman" w:eastAsia="Times New Roman" w:hAnsi="Times New Roman" w:cs="Times New Roman"/>
                <w:sz w:val="24"/>
                <w:szCs w:val="24"/>
              </w:rPr>
              <w:t> </w:t>
            </w:r>
          </w:p>
        </w:tc>
      </w:tr>
      <w:tr w:rsidR="00234F52" w:rsidRPr="00234F52" w14:paraId="6D664C85" w14:textId="77777777" w:rsidTr="59A45160">
        <w:trPr>
          <w:trHeight w:val="1200"/>
        </w:trPr>
        <w:tc>
          <w:tcPr>
            <w:tcW w:w="3180" w:type="dxa"/>
            <w:hideMark/>
          </w:tcPr>
          <w:p w14:paraId="53654CDE"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Proyecto de elaboración de Planes de Gestión y Manejo de sitios históricos </w:t>
            </w:r>
          </w:p>
        </w:tc>
        <w:tc>
          <w:tcPr>
            <w:tcW w:w="2769" w:type="dxa"/>
            <w:hideMark/>
          </w:tcPr>
          <w:p w14:paraId="7042C7E6"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w:t>
            </w:r>
          </w:p>
        </w:tc>
        <w:tc>
          <w:tcPr>
            <w:tcW w:w="1984" w:type="dxa"/>
            <w:hideMark/>
          </w:tcPr>
          <w:p w14:paraId="4CFBA7EF" w14:textId="77777777" w:rsidR="00234F52" w:rsidRPr="00234F52" w:rsidRDefault="577391F8" w:rsidP="005C6940">
            <w:pPr>
              <w:spacing w:beforeLines="30" w:before="72" w:afterLines="30" w:after="72" w:line="360" w:lineRule="auto"/>
              <w:jc w:val="both"/>
              <w:rPr>
                <w:rFonts w:ascii="Times New Roman" w:eastAsia="Times New Roman" w:hAnsi="Times New Roman" w:cs="Times New Roman"/>
                <w:sz w:val="24"/>
                <w:szCs w:val="24"/>
              </w:rPr>
            </w:pPr>
            <w:r w:rsidRPr="59A45160">
              <w:rPr>
                <w:rFonts w:ascii="Times New Roman" w:eastAsia="Times New Roman" w:hAnsi="Times New Roman" w:cs="Times New Roman"/>
                <w:sz w:val="24"/>
                <w:szCs w:val="24"/>
              </w:rPr>
              <w:t> </w:t>
            </w:r>
          </w:p>
        </w:tc>
      </w:tr>
      <w:tr w:rsidR="00234F52" w:rsidRPr="00234F52" w14:paraId="6EF1019E" w14:textId="77777777" w:rsidTr="59A45160">
        <w:trPr>
          <w:trHeight w:val="1200"/>
        </w:trPr>
        <w:tc>
          <w:tcPr>
            <w:tcW w:w="3180" w:type="dxa"/>
            <w:hideMark/>
          </w:tcPr>
          <w:p w14:paraId="08927C36"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Estatus legal de los Monumentos Nacionales declarados (agrimensor)</w:t>
            </w:r>
          </w:p>
        </w:tc>
        <w:tc>
          <w:tcPr>
            <w:tcW w:w="2769" w:type="dxa"/>
            <w:hideMark/>
          </w:tcPr>
          <w:p w14:paraId="76B3DAB0"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La Vega y Puerto Plata</w:t>
            </w:r>
          </w:p>
        </w:tc>
        <w:tc>
          <w:tcPr>
            <w:tcW w:w="1984" w:type="dxa"/>
            <w:hideMark/>
          </w:tcPr>
          <w:p w14:paraId="6CD97F2E" w14:textId="77777777" w:rsidR="00234F52" w:rsidRPr="00234F52" w:rsidRDefault="577391F8" w:rsidP="005C6940">
            <w:pPr>
              <w:spacing w:beforeLines="30" w:before="72" w:afterLines="30" w:after="72" w:line="360" w:lineRule="auto"/>
              <w:jc w:val="both"/>
              <w:rPr>
                <w:rFonts w:ascii="Times New Roman" w:eastAsia="Times New Roman" w:hAnsi="Times New Roman" w:cs="Times New Roman"/>
                <w:sz w:val="24"/>
                <w:szCs w:val="24"/>
              </w:rPr>
            </w:pPr>
            <w:r w:rsidRPr="59A45160">
              <w:rPr>
                <w:rFonts w:ascii="Times New Roman" w:eastAsia="Times New Roman" w:hAnsi="Times New Roman" w:cs="Times New Roman"/>
                <w:sz w:val="24"/>
                <w:szCs w:val="24"/>
              </w:rPr>
              <w:t> </w:t>
            </w:r>
          </w:p>
        </w:tc>
      </w:tr>
      <w:tr w:rsidR="00234F52" w:rsidRPr="00234F52" w14:paraId="5456F9D5" w14:textId="77777777" w:rsidTr="59A45160">
        <w:trPr>
          <w:trHeight w:val="1200"/>
        </w:trPr>
        <w:tc>
          <w:tcPr>
            <w:tcW w:w="3180" w:type="dxa"/>
            <w:hideMark/>
          </w:tcPr>
          <w:p w14:paraId="2ED7F89F"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Localización y situación actual de los </w:t>
            </w:r>
            <w:r w:rsidRPr="59A45160">
              <w:rPr>
                <w:rFonts w:ascii="Times New Roman" w:eastAsia="Times New Roman" w:hAnsi="Times New Roman" w:cs="Times New Roman"/>
                <w:color w:val="767171"/>
                <w:spacing w:val="20"/>
                <w:sz w:val="24"/>
                <w:szCs w:val="24"/>
              </w:rPr>
              <w:lastRenderedPageBreak/>
              <w:t>Monumentos Nacionales declarados</w:t>
            </w:r>
          </w:p>
        </w:tc>
        <w:tc>
          <w:tcPr>
            <w:tcW w:w="2769" w:type="dxa"/>
            <w:hideMark/>
          </w:tcPr>
          <w:p w14:paraId="2E69A6BB"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lastRenderedPageBreak/>
              <w:t xml:space="preserve">Azua, San Pedro de Macorís, La </w:t>
            </w:r>
            <w:r w:rsidRPr="59A45160">
              <w:rPr>
                <w:rFonts w:ascii="Times New Roman" w:eastAsia="Times New Roman" w:hAnsi="Times New Roman" w:cs="Times New Roman"/>
                <w:color w:val="767171"/>
                <w:spacing w:val="20"/>
                <w:sz w:val="24"/>
                <w:szCs w:val="24"/>
              </w:rPr>
              <w:lastRenderedPageBreak/>
              <w:t>Altagracia, Hato Mayor</w:t>
            </w:r>
          </w:p>
        </w:tc>
        <w:tc>
          <w:tcPr>
            <w:tcW w:w="1984" w:type="dxa"/>
            <w:hideMark/>
          </w:tcPr>
          <w:p w14:paraId="262E2BE7" w14:textId="77777777" w:rsidR="00234F52" w:rsidRPr="00234F52" w:rsidRDefault="577391F8" w:rsidP="005C6940">
            <w:pPr>
              <w:spacing w:beforeLines="30" w:before="72" w:afterLines="30" w:after="72" w:line="360" w:lineRule="auto"/>
              <w:jc w:val="both"/>
              <w:rPr>
                <w:rFonts w:ascii="Times New Roman" w:eastAsia="Times New Roman" w:hAnsi="Times New Roman" w:cs="Times New Roman"/>
                <w:sz w:val="24"/>
                <w:szCs w:val="24"/>
              </w:rPr>
            </w:pPr>
            <w:r w:rsidRPr="59A45160">
              <w:rPr>
                <w:rFonts w:ascii="Times New Roman" w:eastAsia="Times New Roman" w:hAnsi="Times New Roman" w:cs="Times New Roman"/>
                <w:sz w:val="24"/>
                <w:szCs w:val="24"/>
              </w:rPr>
              <w:lastRenderedPageBreak/>
              <w:t> </w:t>
            </w:r>
          </w:p>
        </w:tc>
      </w:tr>
      <w:tr w:rsidR="00234F52" w:rsidRPr="00234F52" w14:paraId="705134A5" w14:textId="77777777" w:rsidTr="59A45160">
        <w:trPr>
          <w:trHeight w:val="1200"/>
        </w:trPr>
        <w:tc>
          <w:tcPr>
            <w:tcW w:w="3180" w:type="dxa"/>
            <w:hideMark/>
          </w:tcPr>
          <w:p w14:paraId="27BB5412" w14:textId="544DED3B"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Protocolo de Uso de la alcantarilla Las Atarazanas Reales</w:t>
            </w:r>
          </w:p>
        </w:tc>
        <w:tc>
          <w:tcPr>
            <w:tcW w:w="2769" w:type="dxa"/>
            <w:hideMark/>
          </w:tcPr>
          <w:p w14:paraId="5894FB66" w14:textId="3E90588C"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Santo Domingo, Distrito Nacional</w:t>
            </w:r>
          </w:p>
        </w:tc>
        <w:tc>
          <w:tcPr>
            <w:tcW w:w="1984" w:type="dxa"/>
            <w:hideMark/>
          </w:tcPr>
          <w:p w14:paraId="667D4F1F" w14:textId="1255DAB8" w:rsidR="00234F52" w:rsidRPr="00234F52" w:rsidRDefault="577391F8" w:rsidP="005C6940">
            <w:pPr>
              <w:spacing w:beforeLines="30" w:before="72" w:afterLines="30" w:after="72" w:line="360" w:lineRule="auto"/>
              <w:jc w:val="both"/>
              <w:rPr>
                <w:rFonts w:ascii="Times New Roman" w:eastAsia="Times New Roman" w:hAnsi="Times New Roman" w:cs="Times New Roman"/>
                <w:sz w:val="24"/>
                <w:szCs w:val="24"/>
              </w:rPr>
            </w:pPr>
            <w:r w:rsidRPr="59A45160">
              <w:rPr>
                <w:rFonts w:ascii="Times New Roman" w:eastAsia="Times New Roman" w:hAnsi="Times New Roman" w:cs="Times New Roman"/>
                <w:color w:val="767171"/>
                <w:spacing w:val="20"/>
                <w:sz w:val="24"/>
                <w:szCs w:val="24"/>
              </w:rPr>
              <w:t> </w:t>
            </w:r>
            <w:r w:rsidR="2ECCA73A" w:rsidRPr="59A45160">
              <w:rPr>
                <w:rFonts w:ascii="Times New Roman" w:eastAsia="Times New Roman" w:hAnsi="Times New Roman" w:cs="Times New Roman"/>
                <w:color w:val="767171"/>
                <w:spacing w:val="20"/>
                <w:sz w:val="24"/>
                <w:szCs w:val="24"/>
              </w:rPr>
              <w:t>N/A</w:t>
            </w:r>
          </w:p>
        </w:tc>
      </w:tr>
      <w:tr w:rsidR="00234F52" w:rsidRPr="00234F52" w14:paraId="1F662658" w14:textId="77777777" w:rsidTr="59A45160">
        <w:trPr>
          <w:trHeight w:val="1709"/>
        </w:trPr>
        <w:tc>
          <w:tcPr>
            <w:tcW w:w="3180" w:type="dxa"/>
            <w:hideMark/>
          </w:tcPr>
          <w:p w14:paraId="765D9CB8" w14:textId="639DA640"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Reporte </w:t>
            </w:r>
            <w:r w:rsidR="2ECCA73A" w:rsidRPr="59A45160">
              <w:rPr>
                <w:rFonts w:ascii="Times New Roman" w:eastAsia="Times New Roman" w:hAnsi="Times New Roman" w:cs="Times New Roman"/>
                <w:color w:val="767171"/>
                <w:spacing w:val="20"/>
                <w:sz w:val="24"/>
                <w:szCs w:val="24"/>
              </w:rPr>
              <w:t>periódico</w:t>
            </w:r>
            <w:r w:rsidRPr="59A45160">
              <w:rPr>
                <w:rFonts w:ascii="Times New Roman" w:eastAsia="Times New Roman" w:hAnsi="Times New Roman" w:cs="Times New Roman"/>
                <w:color w:val="767171"/>
                <w:spacing w:val="20"/>
                <w:sz w:val="24"/>
                <w:szCs w:val="24"/>
              </w:rPr>
              <w:t xml:space="preserve"> Ciudad Colonial, UNESCO</w:t>
            </w:r>
          </w:p>
        </w:tc>
        <w:tc>
          <w:tcPr>
            <w:tcW w:w="2769" w:type="dxa"/>
            <w:hideMark/>
          </w:tcPr>
          <w:p w14:paraId="00522593"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Distrito Nacional</w:t>
            </w:r>
          </w:p>
        </w:tc>
        <w:tc>
          <w:tcPr>
            <w:tcW w:w="1984" w:type="dxa"/>
            <w:hideMark/>
          </w:tcPr>
          <w:p w14:paraId="6A782D13" w14:textId="77777777" w:rsidR="00234F52" w:rsidRPr="00234F52" w:rsidRDefault="577391F8" w:rsidP="005C6940">
            <w:pPr>
              <w:spacing w:beforeLines="30" w:before="72" w:afterLines="30" w:after="72" w:line="360" w:lineRule="auto"/>
              <w:jc w:val="both"/>
              <w:rPr>
                <w:rFonts w:ascii="Times New Roman" w:eastAsia="Times New Roman" w:hAnsi="Times New Roman" w:cs="Times New Roman"/>
                <w:sz w:val="24"/>
                <w:szCs w:val="24"/>
              </w:rPr>
            </w:pPr>
            <w:r w:rsidRPr="59A45160">
              <w:rPr>
                <w:rFonts w:ascii="Times New Roman" w:eastAsia="Times New Roman" w:hAnsi="Times New Roman" w:cs="Times New Roman"/>
                <w:sz w:val="24"/>
                <w:szCs w:val="24"/>
              </w:rPr>
              <w:t> </w:t>
            </w:r>
          </w:p>
        </w:tc>
      </w:tr>
      <w:tr w:rsidR="00234F52" w:rsidRPr="00234F52" w14:paraId="226425BE" w14:textId="77777777" w:rsidTr="59A45160">
        <w:trPr>
          <w:trHeight w:val="1200"/>
        </w:trPr>
        <w:tc>
          <w:tcPr>
            <w:tcW w:w="3180" w:type="dxa"/>
            <w:hideMark/>
          </w:tcPr>
          <w:p w14:paraId="2CD9CA2C"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Reporte Estado de Conservación Ciudad Colonial de Santo Domingo</w:t>
            </w:r>
          </w:p>
        </w:tc>
        <w:tc>
          <w:tcPr>
            <w:tcW w:w="2769" w:type="dxa"/>
            <w:hideMark/>
          </w:tcPr>
          <w:p w14:paraId="3A2DC969"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Distrito Nacional</w:t>
            </w:r>
          </w:p>
        </w:tc>
        <w:tc>
          <w:tcPr>
            <w:tcW w:w="1984" w:type="dxa"/>
            <w:hideMark/>
          </w:tcPr>
          <w:p w14:paraId="0994894E" w14:textId="77777777" w:rsidR="00234F52" w:rsidRPr="00234F52" w:rsidRDefault="577391F8" w:rsidP="005C6940">
            <w:pPr>
              <w:spacing w:beforeLines="30" w:before="72" w:afterLines="30" w:after="72" w:line="360" w:lineRule="auto"/>
              <w:jc w:val="both"/>
              <w:rPr>
                <w:rFonts w:ascii="Times New Roman" w:eastAsia="Times New Roman" w:hAnsi="Times New Roman" w:cs="Times New Roman"/>
                <w:sz w:val="24"/>
                <w:szCs w:val="24"/>
              </w:rPr>
            </w:pPr>
            <w:r w:rsidRPr="59A45160">
              <w:rPr>
                <w:rFonts w:ascii="Times New Roman" w:eastAsia="Times New Roman" w:hAnsi="Times New Roman" w:cs="Times New Roman"/>
                <w:sz w:val="24"/>
                <w:szCs w:val="24"/>
              </w:rPr>
              <w:t> </w:t>
            </w:r>
          </w:p>
        </w:tc>
      </w:tr>
      <w:tr w:rsidR="00234F52" w:rsidRPr="00234F52" w14:paraId="72C2D261" w14:textId="77777777" w:rsidTr="59A45160">
        <w:trPr>
          <w:trHeight w:val="1200"/>
        </w:trPr>
        <w:tc>
          <w:tcPr>
            <w:tcW w:w="3180" w:type="dxa"/>
            <w:hideMark/>
          </w:tcPr>
          <w:p w14:paraId="7708AA89"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Taller Formulación de Plan de Gestión de Riesgo de Desastres para la Ciudad Colonial de Santo Domingo</w:t>
            </w:r>
          </w:p>
        </w:tc>
        <w:tc>
          <w:tcPr>
            <w:tcW w:w="2769" w:type="dxa"/>
            <w:hideMark/>
          </w:tcPr>
          <w:p w14:paraId="228332AC"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Distrito Nacional</w:t>
            </w:r>
          </w:p>
        </w:tc>
        <w:tc>
          <w:tcPr>
            <w:tcW w:w="1984" w:type="dxa"/>
            <w:hideMark/>
          </w:tcPr>
          <w:p w14:paraId="1E3BAF5A" w14:textId="4FF96C5F"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w:t>
            </w:r>
            <w:r w:rsidR="2ECCA73A" w:rsidRPr="59A45160">
              <w:rPr>
                <w:rFonts w:ascii="Times New Roman" w:eastAsia="Times New Roman" w:hAnsi="Times New Roman" w:cs="Times New Roman"/>
                <w:color w:val="767171"/>
                <w:spacing w:val="20"/>
                <w:sz w:val="24"/>
                <w:szCs w:val="24"/>
              </w:rPr>
              <w:t>No disponible</w:t>
            </w:r>
          </w:p>
        </w:tc>
      </w:tr>
      <w:tr w:rsidR="00234F52" w:rsidRPr="00234F52" w14:paraId="792D8B6A" w14:textId="77777777" w:rsidTr="59A45160">
        <w:trPr>
          <w:trHeight w:val="1200"/>
        </w:trPr>
        <w:tc>
          <w:tcPr>
            <w:tcW w:w="3180" w:type="dxa"/>
            <w:hideMark/>
          </w:tcPr>
          <w:p w14:paraId="370DC667"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Convenio de Colaboración Ayuntamiento San Gregorio de Nigua + MINC - DNPM</w:t>
            </w:r>
          </w:p>
        </w:tc>
        <w:tc>
          <w:tcPr>
            <w:tcW w:w="2769" w:type="dxa"/>
            <w:hideMark/>
          </w:tcPr>
          <w:p w14:paraId="26813E4D"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San Cristóbal</w:t>
            </w:r>
          </w:p>
        </w:tc>
        <w:tc>
          <w:tcPr>
            <w:tcW w:w="1984" w:type="dxa"/>
            <w:hideMark/>
          </w:tcPr>
          <w:p w14:paraId="473FE47E" w14:textId="77777777" w:rsidR="00234F52" w:rsidRPr="00234F52" w:rsidRDefault="577391F8" w:rsidP="005C6940">
            <w:pPr>
              <w:spacing w:beforeLines="30" w:before="72" w:afterLines="30" w:after="72" w:line="360" w:lineRule="auto"/>
              <w:jc w:val="both"/>
              <w:rPr>
                <w:rFonts w:ascii="Times New Roman" w:eastAsia="Times New Roman" w:hAnsi="Times New Roman" w:cs="Times New Roman"/>
                <w:sz w:val="24"/>
                <w:szCs w:val="24"/>
              </w:rPr>
            </w:pPr>
            <w:r w:rsidRPr="59A45160">
              <w:rPr>
                <w:rFonts w:ascii="Times New Roman" w:eastAsia="Times New Roman" w:hAnsi="Times New Roman" w:cs="Times New Roman"/>
                <w:sz w:val="24"/>
                <w:szCs w:val="24"/>
              </w:rPr>
              <w:t> </w:t>
            </w:r>
          </w:p>
        </w:tc>
      </w:tr>
      <w:tr w:rsidR="00234F52" w:rsidRPr="00234F52" w14:paraId="46CC6FFE" w14:textId="77777777" w:rsidTr="59A45160">
        <w:trPr>
          <w:trHeight w:val="2184"/>
        </w:trPr>
        <w:tc>
          <w:tcPr>
            <w:tcW w:w="3180" w:type="dxa"/>
            <w:hideMark/>
          </w:tcPr>
          <w:p w14:paraId="634A52F3" w14:textId="73BDA8A5"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lastRenderedPageBreak/>
              <w:t xml:space="preserve">Capacitación Capacidad de Carga </w:t>
            </w:r>
            <w:r w:rsidR="2ECCA73A" w:rsidRPr="59A45160">
              <w:rPr>
                <w:rFonts w:ascii="Times New Roman" w:eastAsia="Times New Roman" w:hAnsi="Times New Roman" w:cs="Times New Roman"/>
                <w:color w:val="767171"/>
                <w:spacing w:val="20"/>
                <w:sz w:val="24"/>
                <w:szCs w:val="24"/>
              </w:rPr>
              <w:t>directores</w:t>
            </w:r>
            <w:r w:rsidRPr="59A45160">
              <w:rPr>
                <w:rFonts w:ascii="Times New Roman" w:eastAsia="Times New Roman" w:hAnsi="Times New Roman" w:cs="Times New Roman"/>
                <w:color w:val="767171"/>
                <w:spacing w:val="20"/>
                <w:sz w:val="24"/>
                <w:szCs w:val="24"/>
              </w:rPr>
              <w:t xml:space="preserve"> Museos CCSD</w:t>
            </w:r>
          </w:p>
        </w:tc>
        <w:tc>
          <w:tcPr>
            <w:tcW w:w="2769" w:type="dxa"/>
            <w:hideMark/>
          </w:tcPr>
          <w:p w14:paraId="355D0E6B" w14:textId="77777777" w:rsidR="00234F52" w:rsidRPr="003E224C" w:rsidRDefault="577391F8"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Distrito Nacional</w:t>
            </w:r>
          </w:p>
        </w:tc>
        <w:tc>
          <w:tcPr>
            <w:tcW w:w="1984" w:type="dxa"/>
            <w:hideMark/>
          </w:tcPr>
          <w:p w14:paraId="4DFEE60D" w14:textId="77777777" w:rsidR="00234F52" w:rsidRPr="00234F52" w:rsidRDefault="577391F8" w:rsidP="005C6940">
            <w:pPr>
              <w:spacing w:beforeLines="30" w:before="72" w:afterLines="30" w:after="72" w:line="360" w:lineRule="auto"/>
              <w:jc w:val="both"/>
              <w:rPr>
                <w:rFonts w:ascii="Times New Roman" w:eastAsia="Times New Roman" w:hAnsi="Times New Roman" w:cs="Times New Roman"/>
                <w:sz w:val="24"/>
                <w:szCs w:val="24"/>
              </w:rPr>
            </w:pPr>
            <w:r w:rsidRPr="59A45160">
              <w:rPr>
                <w:rFonts w:ascii="Times New Roman" w:eastAsia="Times New Roman" w:hAnsi="Times New Roman" w:cs="Times New Roman"/>
                <w:sz w:val="24"/>
                <w:szCs w:val="24"/>
              </w:rPr>
              <w:t> </w:t>
            </w:r>
          </w:p>
        </w:tc>
      </w:tr>
    </w:tbl>
    <w:p w14:paraId="56B1E388" w14:textId="77777777" w:rsidR="008B1F84" w:rsidRDefault="008B1F84" w:rsidP="005C6940">
      <w:pPr>
        <w:spacing w:beforeLines="30" w:before="72" w:afterLines="30" w:after="72" w:line="360" w:lineRule="auto"/>
        <w:jc w:val="both"/>
        <w:rPr>
          <w:rFonts w:eastAsia="Times New Roman"/>
          <w:lang w:val="es-DO"/>
        </w:rPr>
      </w:pPr>
    </w:p>
    <w:p w14:paraId="2843EB87" w14:textId="77777777" w:rsidR="008B1F84" w:rsidRDefault="008B1F84" w:rsidP="005C6940">
      <w:pPr>
        <w:spacing w:beforeLines="30" w:before="72" w:afterLines="30" w:after="72" w:line="360" w:lineRule="auto"/>
        <w:jc w:val="both"/>
        <w:rPr>
          <w:rFonts w:eastAsia="Times New Roman"/>
          <w:lang w:val="es-DO"/>
        </w:rPr>
      </w:pPr>
    </w:p>
    <w:p w14:paraId="1704FC1E" w14:textId="77777777" w:rsidR="008B1F84" w:rsidRDefault="008B1F84" w:rsidP="005C6940">
      <w:pPr>
        <w:spacing w:beforeLines="30" w:before="72" w:afterLines="30" w:after="72" w:line="360" w:lineRule="auto"/>
        <w:jc w:val="both"/>
        <w:rPr>
          <w:rFonts w:eastAsia="Times New Roman"/>
          <w:lang w:val="es-DO"/>
        </w:rPr>
      </w:pPr>
    </w:p>
    <w:p w14:paraId="4315568A" w14:textId="77777777" w:rsidR="008B1F84" w:rsidRDefault="008B1F84" w:rsidP="005C6940">
      <w:pPr>
        <w:spacing w:beforeLines="30" w:before="72" w:afterLines="30" w:after="72" w:line="360" w:lineRule="auto"/>
        <w:jc w:val="both"/>
        <w:rPr>
          <w:rFonts w:eastAsia="Times New Roman"/>
          <w:lang w:val="es-DO"/>
        </w:rPr>
      </w:pPr>
    </w:p>
    <w:p w14:paraId="4F95C8B4" w14:textId="77777777" w:rsidR="003E224C" w:rsidRDefault="003E224C" w:rsidP="005C6940">
      <w:pPr>
        <w:spacing w:beforeLines="30" w:before="72" w:afterLines="30" w:after="72" w:line="360" w:lineRule="auto"/>
        <w:jc w:val="both"/>
        <w:rPr>
          <w:rFonts w:eastAsia="Times New Roman"/>
          <w:lang w:val="es-DO"/>
        </w:rPr>
      </w:pPr>
    </w:p>
    <w:p w14:paraId="2BED6EED" w14:textId="77777777" w:rsidR="003E224C" w:rsidRDefault="003E224C" w:rsidP="005C6940">
      <w:pPr>
        <w:spacing w:beforeLines="30" w:before="72" w:afterLines="30" w:after="72" w:line="360" w:lineRule="auto"/>
        <w:jc w:val="both"/>
        <w:rPr>
          <w:rFonts w:eastAsia="Times New Roman"/>
          <w:lang w:val="es-DO"/>
        </w:rPr>
      </w:pPr>
    </w:p>
    <w:p w14:paraId="7F85FA25" w14:textId="77777777" w:rsidR="003E224C" w:rsidRDefault="003E224C" w:rsidP="005C6940">
      <w:pPr>
        <w:spacing w:beforeLines="30" w:before="72" w:afterLines="30" w:after="72" w:line="360" w:lineRule="auto"/>
        <w:jc w:val="both"/>
        <w:rPr>
          <w:rFonts w:eastAsia="Times New Roman"/>
          <w:lang w:val="es-DO"/>
        </w:rPr>
      </w:pPr>
    </w:p>
    <w:p w14:paraId="41F0ED22" w14:textId="77777777" w:rsidR="003E224C" w:rsidRDefault="003E224C" w:rsidP="005C6940">
      <w:pPr>
        <w:spacing w:beforeLines="30" w:before="72" w:afterLines="30" w:after="72" w:line="360" w:lineRule="auto"/>
        <w:jc w:val="both"/>
        <w:rPr>
          <w:rFonts w:eastAsia="Times New Roman"/>
          <w:lang w:val="es-DO"/>
        </w:rPr>
      </w:pPr>
    </w:p>
    <w:p w14:paraId="12BC4792" w14:textId="77777777" w:rsidR="003E224C" w:rsidRDefault="003E224C" w:rsidP="005C6940">
      <w:pPr>
        <w:spacing w:beforeLines="30" w:before="72" w:afterLines="30" w:after="72" w:line="360" w:lineRule="auto"/>
        <w:jc w:val="both"/>
        <w:rPr>
          <w:rFonts w:eastAsia="Times New Roman"/>
          <w:lang w:val="es-DO"/>
        </w:rPr>
      </w:pPr>
    </w:p>
    <w:p w14:paraId="4942ECFA" w14:textId="77777777" w:rsidR="003E224C" w:rsidRDefault="003E224C" w:rsidP="005C6940">
      <w:pPr>
        <w:spacing w:beforeLines="30" w:before="72" w:afterLines="30" w:after="72" w:line="360" w:lineRule="auto"/>
        <w:jc w:val="both"/>
        <w:rPr>
          <w:rFonts w:eastAsia="Times New Roman"/>
          <w:lang w:val="es-DO"/>
        </w:rPr>
      </w:pPr>
    </w:p>
    <w:p w14:paraId="760621B6" w14:textId="77777777" w:rsidR="003E224C" w:rsidRDefault="003E224C" w:rsidP="005C6940">
      <w:pPr>
        <w:spacing w:beforeLines="30" w:before="72" w:afterLines="30" w:after="72" w:line="360" w:lineRule="auto"/>
        <w:jc w:val="both"/>
        <w:rPr>
          <w:rFonts w:eastAsia="Times New Roman"/>
          <w:lang w:val="es-DO"/>
        </w:rPr>
      </w:pPr>
    </w:p>
    <w:p w14:paraId="4090F1E3" w14:textId="77777777" w:rsidR="003E224C" w:rsidRDefault="003E224C" w:rsidP="005C6940">
      <w:pPr>
        <w:spacing w:beforeLines="30" w:before="72" w:afterLines="30" w:after="72" w:line="360" w:lineRule="auto"/>
        <w:jc w:val="both"/>
        <w:rPr>
          <w:rFonts w:eastAsia="Times New Roman"/>
          <w:lang w:val="es-DO"/>
        </w:rPr>
      </w:pPr>
    </w:p>
    <w:p w14:paraId="73547AED" w14:textId="77777777" w:rsidR="003E224C" w:rsidRDefault="003E224C" w:rsidP="005C6940">
      <w:pPr>
        <w:spacing w:beforeLines="30" w:before="72" w:afterLines="30" w:after="72" w:line="360" w:lineRule="auto"/>
        <w:jc w:val="both"/>
        <w:rPr>
          <w:rFonts w:eastAsia="Times New Roman"/>
          <w:lang w:val="es-DO"/>
        </w:rPr>
      </w:pPr>
    </w:p>
    <w:p w14:paraId="0C5ACDB1" w14:textId="77777777" w:rsidR="003E224C" w:rsidRDefault="003E224C" w:rsidP="005C6940">
      <w:pPr>
        <w:spacing w:beforeLines="30" w:before="72" w:afterLines="30" w:after="72" w:line="360" w:lineRule="auto"/>
        <w:jc w:val="both"/>
        <w:rPr>
          <w:rFonts w:eastAsia="Times New Roman"/>
          <w:lang w:val="es-DO"/>
        </w:rPr>
      </w:pPr>
    </w:p>
    <w:p w14:paraId="786A6A29" w14:textId="77777777" w:rsidR="003E224C" w:rsidRDefault="003E224C" w:rsidP="005C6940">
      <w:pPr>
        <w:spacing w:beforeLines="30" w:before="72" w:afterLines="30" w:after="72" w:line="360" w:lineRule="auto"/>
        <w:jc w:val="both"/>
        <w:rPr>
          <w:rFonts w:eastAsia="Times New Roman"/>
          <w:lang w:val="es-DO"/>
        </w:rPr>
      </w:pPr>
    </w:p>
    <w:p w14:paraId="7B8E6D9A" w14:textId="77777777" w:rsidR="003E224C" w:rsidRDefault="003E224C" w:rsidP="005C6940">
      <w:pPr>
        <w:spacing w:beforeLines="30" w:before="72" w:afterLines="30" w:after="72" w:line="360" w:lineRule="auto"/>
        <w:jc w:val="both"/>
        <w:rPr>
          <w:rFonts w:eastAsia="Times New Roman"/>
          <w:lang w:val="es-DO"/>
        </w:rPr>
      </w:pPr>
    </w:p>
    <w:p w14:paraId="4ABAE748" w14:textId="77777777" w:rsidR="003E224C" w:rsidRDefault="003E224C" w:rsidP="005C6940">
      <w:pPr>
        <w:spacing w:beforeLines="30" w:before="72" w:afterLines="30" w:after="72" w:line="360" w:lineRule="auto"/>
        <w:jc w:val="both"/>
        <w:rPr>
          <w:rFonts w:eastAsia="Times New Roman"/>
          <w:lang w:val="es-DO"/>
        </w:rPr>
      </w:pPr>
    </w:p>
    <w:p w14:paraId="7A679A39" w14:textId="77777777" w:rsidR="003E224C" w:rsidRDefault="003E224C" w:rsidP="005C6940">
      <w:pPr>
        <w:spacing w:beforeLines="30" w:before="72" w:afterLines="30" w:after="72" w:line="360" w:lineRule="auto"/>
        <w:jc w:val="both"/>
        <w:rPr>
          <w:rFonts w:eastAsia="Times New Roman"/>
          <w:lang w:val="es-DO"/>
        </w:rPr>
      </w:pPr>
    </w:p>
    <w:p w14:paraId="205CFDA8" w14:textId="77777777" w:rsidR="003E224C" w:rsidRDefault="003E224C" w:rsidP="005C6940">
      <w:pPr>
        <w:spacing w:beforeLines="30" w:before="72" w:afterLines="30" w:after="72" w:line="360" w:lineRule="auto"/>
        <w:jc w:val="both"/>
        <w:rPr>
          <w:rFonts w:eastAsia="Times New Roman"/>
          <w:lang w:val="es-DO"/>
        </w:rPr>
      </w:pPr>
    </w:p>
    <w:p w14:paraId="2CC5964D" w14:textId="002C3666" w:rsidR="008F37DA" w:rsidRDefault="1BC4F874" w:rsidP="005C6940">
      <w:pPr>
        <w:spacing w:beforeLines="30" w:before="72" w:afterLines="30" w:after="72" w:line="360" w:lineRule="auto"/>
        <w:jc w:val="both"/>
        <w:rPr>
          <w:rFonts w:eastAsia="Times New Roman"/>
          <w:lang w:val="es-DO"/>
        </w:rPr>
      </w:pPr>
      <w:r w:rsidRPr="59A45160">
        <w:rPr>
          <w:rFonts w:eastAsia="Times New Roman"/>
          <w:lang w:val="es-DO"/>
        </w:rPr>
        <w:lastRenderedPageBreak/>
        <w:t>Difusión de la Cultura</w:t>
      </w:r>
    </w:p>
    <w:tbl>
      <w:tblPr>
        <w:tblStyle w:val="Tablaconcuadrcula"/>
        <w:tblW w:w="8359" w:type="dxa"/>
        <w:tblLook w:val="04A0" w:firstRow="1" w:lastRow="0" w:firstColumn="1" w:lastColumn="0" w:noHBand="0" w:noVBand="1"/>
      </w:tblPr>
      <w:tblGrid>
        <w:gridCol w:w="3256"/>
        <w:gridCol w:w="2126"/>
        <w:gridCol w:w="2977"/>
      </w:tblGrid>
      <w:tr w:rsidR="0050786D" w:rsidRPr="0050786D" w14:paraId="54E9C165" w14:textId="77777777" w:rsidTr="59A45160">
        <w:trPr>
          <w:trHeight w:val="601"/>
          <w:tblHeader/>
        </w:trPr>
        <w:tc>
          <w:tcPr>
            <w:tcW w:w="3256" w:type="dxa"/>
            <w:shd w:val="clear" w:color="auto" w:fill="011C50"/>
            <w:hideMark/>
          </w:tcPr>
          <w:p w14:paraId="6C9E28BB" w14:textId="23E368F7" w:rsidR="00483BA8" w:rsidRPr="008B1F84" w:rsidRDefault="3845FD44" w:rsidP="005C6940">
            <w:pPr>
              <w:spacing w:beforeLines="30" w:before="72" w:afterLines="30" w:after="72" w:line="360" w:lineRule="auto"/>
              <w:jc w:val="both"/>
              <w:rPr>
                <w:rFonts w:ascii="Times New Roman" w:eastAsia="Times New Roman" w:hAnsi="Times New Roman" w:cs="Times New Roman"/>
                <w:color w:val="FFFFFF" w:themeColor="background1"/>
                <w:sz w:val="28"/>
                <w:szCs w:val="28"/>
              </w:rPr>
            </w:pPr>
            <w:r w:rsidRPr="59A45160">
              <w:rPr>
                <w:rFonts w:ascii="Times New Roman" w:eastAsia="Times New Roman" w:hAnsi="Times New Roman" w:cs="Times New Roman"/>
                <w:color w:val="FFFFFF" w:themeColor="background1"/>
                <w:sz w:val="28"/>
                <w:szCs w:val="28"/>
              </w:rPr>
              <w:t>Actividad o proyecto</w:t>
            </w:r>
          </w:p>
        </w:tc>
        <w:tc>
          <w:tcPr>
            <w:tcW w:w="2126" w:type="dxa"/>
            <w:shd w:val="clear" w:color="auto" w:fill="011C50"/>
            <w:hideMark/>
          </w:tcPr>
          <w:p w14:paraId="0A8D6FDE" w14:textId="38359A4A" w:rsidR="00483BA8" w:rsidRPr="008B1F84" w:rsidRDefault="3845FD44" w:rsidP="005C6940">
            <w:pPr>
              <w:spacing w:beforeLines="30" w:before="72" w:afterLines="30" w:after="72" w:line="360" w:lineRule="auto"/>
              <w:jc w:val="both"/>
              <w:rPr>
                <w:rFonts w:ascii="Times New Roman" w:eastAsia="Times New Roman" w:hAnsi="Times New Roman" w:cs="Times New Roman"/>
                <w:color w:val="FFFFFF" w:themeColor="background1"/>
                <w:sz w:val="28"/>
                <w:szCs w:val="28"/>
              </w:rPr>
            </w:pPr>
            <w:r w:rsidRPr="59A45160">
              <w:rPr>
                <w:rFonts w:ascii="Times New Roman" w:eastAsia="Times New Roman" w:hAnsi="Times New Roman" w:cs="Times New Roman"/>
                <w:color w:val="FFFFFF" w:themeColor="background1"/>
                <w:sz w:val="28"/>
                <w:szCs w:val="28"/>
              </w:rPr>
              <w:t>Provincia</w:t>
            </w:r>
          </w:p>
        </w:tc>
        <w:tc>
          <w:tcPr>
            <w:tcW w:w="2977" w:type="dxa"/>
            <w:shd w:val="clear" w:color="auto" w:fill="011C50"/>
            <w:hideMark/>
          </w:tcPr>
          <w:p w14:paraId="6F095AB5" w14:textId="40DFA694" w:rsidR="00483BA8" w:rsidRPr="008B1F84" w:rsidRDefault="782CBD6B" w:rsidP="005C6940">
            <w:pPr>
              <w:spacing w:beforeLines="30" w:before="72" w:afterLines="30" w:after="72" w:line="360" w:lineRule="auto"/>
              <w:jc w:val="both"/>
              <w:rPr>
                <w:rFonts w:ascii="Times New Roman" w:eastAsia="Times New Roman" w:hAnsi="Times New Roman" w:cs="Times New Roman"/>
                <w:color w:val="FFFFFF" w:themeColor="background1"/>
                <w:sz w:val="28"/>
                <w:szCs w:val="28"/>
              </w:rPr>
            </w:pPr>
            <w:r w:rsidRPr="59A45160">
              <w:rPr>
                <w:rFonts w:ascii="Times New Roman" w:eastAsia="Times New Roman" w:hAnsi="Times New Roman" w:cs="Times New Roman"/>
                <w:color w:val="FFFFFF" w:themeColor="background1"/>
                <w:sz w:val="28"/>
                <w:szCs w:val="28"/>
              </w:rPr>
              <w:t> </w:t>
            </w:r>
            <w:r w:rsidR="3845FD44" w:rsidRPr="59A45160">
              <w:rPr>
                <w:rFonts w:ascii="Times New Roman" w:eastAsia="Times New Roman" w:hAnsi="Times New Roman" w:cs="Times New Roman"/>
                <w:color w:val="FFFFFF" w:themeColor="background1"/>
                <w:sz w:val="28"/>
                <w:szCs w:val="28"/>
              </w:rPr>
              <w:t>Impactados</w:t>
            </w:r>
          </w:p>
        </w:tc>
      </w:tr>
      <w:tr w:rsidR="0050786D" w:rsidRPr="0050786D" w14:paraId="0590FE94" w14:textId="77777777" w:rsidTr="59A45160">
        <w:trPr>
          <w:trHeight w:val="601"/>
        </w:trPr>
        <w:tc>
          <w:tcPr>
            <w:tcW w:w="3256" w:type="dxa"/>
            <w:hideMark/>
          </w:tcPr>
          <w:p w14:paraId="26AD3269"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Feria Internacional del Libro, Santo Domingo 2022</w:t>
            </w:r>
          </w:p>
        </w:tc>
        <w:tc>
          <w:tcPr>
            <w:tcW w:w="2126" w:type="dxa"/>
            <w:hideMark/>
          </w:tcPr>
          <w:p w14:paraId="5D739D24"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2977" w:type="dxa"/>
            <w:noWrap/>
            <w:hideMark/>
          </w:tcPr>
          <w:p w14:paraId="3760545B" w14:textId="1BCCC48C" w:rsidR="00483BA8" w:rsidRPr="0050786D" w:rsidRDefault="782CBD6B" w:rsidP="005C6940">
            <w:pPr>
              <w:spacing w:beforeLines="30" w:before="72" w:afterLines="30" w:after="72" w:line="360" w:lineRule="auto"/>
              <w:ind w:left="-102"/>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700,000</w:t>
            </w:r>
          </w:p>
        </w:tc>
      </w:tr>
      <w:tr w:rsidR="0050786D" w:rsidRPr="0050786D" w14:paraId="55588008" w14:textId="77777777" w:rsidTr="59A45160">
        <w:trPr>
          <w:trHeight w:val="896"/>
        </w:trPr>
        <w:tc>
          <w:tcPr>
            <w:tcW w:w="3256" w:type="dxa"/>
            <w:hideMark/>
          </w:tcPr>
          <w:p w14:paraId="26832D3D"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Exposición; Personajes Tradicionales Del Carnaval Dominicano.</w:t>
            </w:r>
          </w:p>
        </w:tc>
        <w:tc>
          <w:tcPr>
            <w:tcW w:w="2126" w:type="dxa"/>
            <w:hideMark/>
          </w:tcPr>
          <w:p w14:paraId="116B3CDA"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Santo Domingo</w:t>
            </w:r>
          </w:p>
        </w:tc>
        <w:tc>
          <w:tcPr>
            <w:tcW w:w="2977" w:type="dxa"/>
            <w:noWrap/>
            <w:hideMark/>
          </w:tcPr>
          <w:p w14:paraId="5A0A39CE" w14:textId="1D62F88E" w:rsidR="00483BA8" w:rsidRPr="0050786D" w:rsidRDefault="782CBD6B" w:rsidP="005C6940">
            <w:pPr>
              <w:spacing w:beforeLines="30" w:before="72" w:afterLines="30" w:after="72" w:line="360" w:lineRule="auto"/>
              <w:ind w:left="-102"/>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100,000</w:t>
            </w:r>
          </w:p>
        </w:tc>
      </w:tr>
      <w:tr w:rsidR="0050786D" w:rsidRPr="0050786D" w14:paraId="7DB49156" w14:textId="77777777" w:rsidTr="59A45160">
        <w:trPr>
          <w:trHeight w:val="1192"/>
        </w:trPr>
        <w:tc>
          <w:tcPr>
            <w:tcW w:w="3256" w:type="dxa"/>
            <w:hideMark/>
          </w:tcPr>
          <w:p w14:paraId="3F3497D6"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Expo "Tovar: Surrealismo Vivo"</w:t>
            </w:r>
          </w:p>
        </w:tc>
        <w:tc>
          <w:tcPr>
            <w:tcW w:w="2126" w:type="dxa"/>
            <w:hideMark/>
          </w:tcPr>
          <w:p w14:paraId="5FB1B9EB" w14:textId="0FC386EE"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Santo Domingo</w:t>
            </w:r>
            <w:r w:rsidR="1F107915" w:rsidRPr="59A45160">
              <w:rPr>
                <w:rFonts w:ascii="Times New Roman" w:eastAsia="Times New Roman" w:hAnsi="Times New Roman" w:cs="Times New Roman"/>
                <w:color w:val="767171" w:themeColor="background2" w:themeShade="80"/>
                <w:sz w:val="24"/>
                <w:szCs w:val="24"/>
              </w:rPr>
              <w:t xml:space="preserve">, </w:t>
            </w:r>
            <w:r w:rsidRPr="59A45160">
              <w:rPr>
                <w:rFonts w:ascii="Times New Roman" w:eastAsia="Times New Roman" w:hAnsi="Times New Roman" w:cs="Times New Roman"/>
                <w:color w:val="767171" w:themeColor="background2" w:themeShade="80"/>
                <w:sz w:val="24"/>
                <w:szCs w:val="24"/>
              </w:rPr>
              <w:t>Distrito Nacional</w:t>
            </w:r>
          </w:p>
        </w:tc>
        <w:tc>
          <w:tcPr>
            <w:tcW w:w="2977" w:type="dxa"/>
            <w:hideMark/>
          </w:tcPr>
          <w:p w14:paraId="403649A8" w14:textId="11DA7CB9" w:rsidR="00483BA8" w:rsidRPr="0050786D" w:rsidRDefault="782CBD6B" w:rsidP="005C6940">
            <w:pPr>
              <w:spacing w:beforeLines="30" w:before="72" w:afterLines="30" w:after="72" w:line="360" w:lineRule="auto"/>
              <w:ind w:left="-102" w:hanging="102"/>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70,000</w:t>
            </w:r>
          </w:p>
        </w:tc>
      </w:tr>
      <w:tr w:rsidR="0050786D" w:rsidRPr="0050786D" w14:paraId="0A850CBD" w14:textId="77777777" w:rsidTr="59A45160">
        <w:trPr>
          <w:trHeight w:val="601"/>
        </w:trPr>
        <w:tc>
          <w:tcPr>
            <w:tcW w:w="3256" w:type="dxa"/>
            <w:hideMark/>
          </w:tcPr>
          <w:p w14:paraId="1338923F"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Desfile Nacional de Carnaval 2022</w:t>
            </w:r>
          </w:p>
        </w:tc>
        <w:tc>
          <w:tcPr>
            <w:tcW w:w="2126" w:type="dxa"/>
            <w:hideMark/>
          </w:tcPr>
          <w:p w14:paraId="7C4F340E"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2977" w:type="dxa"/>
            <w:noWrap/>
            <w:hideMark/>
          </w:tcPr>
          <w:p w14:paraId="058CEDA2" w14:textId="2FC7AE9D" w:rsidR="00483BA8" w:rsidRPr="0050786D" w:rsidRDefault="782CBD6B" w:rsidP="005C6940">
            <w:pPr>
              <w:spacing w:beforeLines="30" w:before="72" w:afterLines="30" w:after="72" w:line="360" w:lineRule="auto"/>
              <w:ind w:left="-102" w:hanging="102"/>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15,000</w:t>
            </w:r>
          </w:p>
        </w:tc>
      </w:tr>
      <w:tr w:rsidR="0050786D" w:rsidRPr="0050786D" w14:paraId="6EF5D9CD" w14:textId="77777777" w:rsidTr="59A45160">
        <w:trPr>
          <w:trHeight w:val="601"/>
        </w:trPr>
        <w:tc>
          <w:tcPr>
            <w:tcW w:w="3256" w:type="dxa"/>
            <w:hideMark/>
          </w:tcPr>
          <w:p w14:paraId="2D465A92"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Festival del Libro y la Lectura </w:t>
            </w:r>
          </w:p>
        </w:tc>
        <w:tc>
          <w:tcPr>
            <w:tcW w:w="2126" w:type="dxa"/>
            <w:hideMark/>
          </w:tcPr>
          <w:p w14:paraId="7F0D5772"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Puerto Plata</w:t>
            </w:r>
          </w:p>
        </w:tc>
        <w:tc>
          <w:tcPr>
            <w:tcW w:w="2977" w:type="dxa"/>
            <w:noWrap/>
            <w:hideMark/>
          </w:tcPr>
          <w:p w14:paraId="3DE0AA66" w14:textId="0533BAEB" w:rsidR="00483BA8" w:rsidRPr="0050786D" w:rsidRDefault="782CBD6B" w:rsidP="005C6940">
            <w:pPr>
              <w:spacing w:beforeLines="30" w:before="72" w:afterLines="30" w:after="72" w:line="360" w:lineRule="auto"/>
              <w:ind w:left="-102" w:hanging="102"/>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13,000</w:t>
            </w:r>
          </w:p>
        </w:tc>
      </w:tr>
      <w:tr w:rsidR="0050786D" w:rsidRPr="0050786D" w14:paraId="34DCA1FA" w14:textId="77777777" w:rsidTr="59A45160">
        <w:trPr>
          <w:trHeight w:val="306"/>
        </w:trPr>
        <w:tc>
          <w:tcPr>
            <w:tcW w:w="3256" w:type="dxa"/>
            <w:hideMark/>
          </w:tcPr>
          <w:p w14:paraId="68B18A00"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Donación de Libros </w:t>
            </w:r>
          </w:p>
        </w:tc>
        <w:tc>
          <w:tcPr>
            <w:tcW w:w="2126" w:type="dxa"/>
            <w:hideMark/>
          </w:tcPr>
          <w:p w14:paraId="7E081E01" w14:textId="6859E379"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w:t>
            </w:r>
            <w:r w:rsidR="00C11803">
              <w:rPr>
                <w:rFonts w:ascii="Times New Roman" w:eastAsia="Times New Roman" w:hAnsi="Times New Roman" w:cs="Times New Roman"/>
                <w:color w:val="767171" w:themeColor="background2" w:themeShade="80"/>
                <w:sz w:val="24"/>
                <w:szCs w:val="24"/>
              </w:rPr>
              <w:t>Territorio Nacional</w:t>
            </w:r>
          </w:p>
        </w:tc>
        <w:tc>
          <w:tcPr>
            <w:tcW w:w="2977" w:type="dxa"/>
            <w:noWrap/>
            <w:hideMark/>
          </w:tcPr>
          <w:p w14:paraId="1873FDCF" w14:textId="441CBA31" w:rsidR="00483BA8" w:rsidRPr="0050786D" w:rsidRDefault="782CBD6B" w:rsidP="005C6940">
            <w:pPr>
              <w:spacing w:beforeLines="30" w:before="72" w:afterLines="30" w:after="72" w:line="360" w:lineRule="auto"/>
              <w:ind w:left="-244" w:hanging="102"/>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6,100</w:t>
            </w:r>
          </w:p>
        </w:tc>
      </w:tr>
      <w:tr w:rsidR="0050786D" w:rsidRPr="0050786D" w14:paraId="6C244569" w14:textId="77777777" w:rsidTr="59A45160">
        <w:trPr>
          <w:trHeight w:val="1192"/>
        </w:trPr>
        <w:tc>
          <w:tcPr>
            <w:tcW w:w="3256" w:type="dxa"/>
            <w:hideMark/>
          </w:tcPr>
          <w:p w14:paraId="0F3EBB01"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Presentación de la Banda de Música Monte de La Jagua. En el Carnaval de Santo Domingo.</w:t>
            </w:r>
          </w:p>
        </w:tc>
        <w:tc>
          <w:tcPr>
            <w:tcW w:w="2126" w:type="dxa"/>
            <w:hideMark/>
          </w:tcPr>
          <w:p w14:paraId="7498DE44"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2977" w:type="dxa"/>
            <w:hideMark/>
          </w:tcPr>
          <w:p w14:paraId="2793CCCB" w14:textId="1533BA9D" w:rsidR="00483BA8" w:rsidRPr="0050786D" w:rsidRDefault="782CBD6B" w:rsidP="005C6940">
            <w:pPr>
              <w:spacing w:beforeLines="30" w:before="72" w:afterLines="30" w:after="72" w:line="360" w:lineRule="auto"/>
              <w:ind w:left="-244" w:hanging="102"/>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6,000</w:t>
            </w:r>
          </w:p>
        </w:tc>
      </w:tr>
      <w:tr w:rsidR="0050786D" w:rsidRPr="0050786D" w14:paraId="3B5BD533" w14:textId="77777777" w:rsidTr="59A45160">
        <w:trPr>
          <w:trHeight w:val="7685"/>
        </w:trPr>
        <w:tc>
          <w:tcPr>
            <w:tcW w:w="3256" w:type="dxa"/>
            <w:hideMark/>
          </w:tcPr>
          <w:p w14:paraId="4687B9CA"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lastRenderedPageBreak/>
              <w:t xml:space="preserve">Actividad internacional por la Armada de la República Dominicana, donde se recibieron 5 buques escuelas provenientes de los siguientes países:                         •México (Buque </w:t>
            </w:r>
            <w:proofErr w:type="spellStart"/>
            <w:r w:rsidRPr="59A45160">
              <w:rPr>
                <w:rFonts w:ascii="Times New Roman" w:eastAsia="Times New Roman" w:hAnsi="Times New Roman" w:cs="Times New Roman"/>
                <w:color w:val="767171" w:themeColor="background2" w:themeShade="80"/>
                <w:sz w:val="24"/>
                <w:szCs w:val="24"/>
              </w:rPr>
              <w:t>Guathemoc</w:t>
            </w:r>
            <w:proofErr w:type="spellEnd"/>
            <w:r w:rsidRPr="59A45160">
              <w:rPr>
                <w:rFonts w:ascii="Times New Roman" w:eastAsia="Times New Roman" w:hAnsi="Times New Roman" w:cs="Times New Roman"/>
                <w:color w:val="767171" w:themeColor="background2" w:themeShade="80"/>
                <w:sz w:val="24"/>
                <w:szCs w:val="24"/>
              </w:rPr>
              <w:t xml:space="preserve">                            •Uruguay (Buque Capitán Miranda)</w:t>
            </w:r>
            <w:r w:rsidR="00483BA8">
              <w:br/>
            </w:r>
            <w:r w:rsidRPr="59A45160">
              <w:rPr>
                <w:rFonts w:ascii="Times New Roman" w:eastAsia="Times New Roman" w:hAnsi="Times New Roman" w:cs="Times New Roman"/>
                <w:color w:val="767171" w:themeColor="background2" w:themeShade="80"/>
                <w:sz w:val="24"/>
                <w:szCs w:val="24"/>
              </w:rPr>
              <w:t>•Argentina (Buque Ara, Libertad)</w:t>
            </w:r>
            <w:r w:rsidR="00483BA8">
              <w:br/>
            </w:r>
            <w:r w:rsidRPr="59A45160">
              <w:rPr>
                <w:rFonts w:ascii="Times New Roman" w:eastAsia="Times New Roman" w:hAnsi="Times New Roman" w:cs="Times New Roman"/>
                <w:color w:val="767171" w:themeColor="background2" w:themeShade="80"/>
                <w:sz w:val="24"/>
                <w:szCs w:val="24"/>
              </w:rPr>
              <w:t xml:space="preserve">•Brasil (Buque </w:t>
            </w:r>
            <w:proofErr w:type="spellStart"/>
            <w:r w:rsidRPr="59A45160">
              <w:rPr>
                <w:rFonts w:ascii="Times New Roman" w:eastAsia="Times New Roman" w:hAnsi="Times New Roman" w:cs="Times New Roman"/>
                <w:color w:val="767171" w:themeColor="background2" w:themeShade="80"/>
                <w:sz w:val="24"/>
                <w:szCs w:val="24"/>
              </w:rPr>
              <w:t>CisneBlanco</w:t>
            </w:r>
            <w:proofErr w:type="spellEnd"/>
            <w:r w:rsidRPr="59A45160">
              <w:rPr>
                <w:rFonts w:ascii="Times New Roman" w:eastAsia="Times New Roman" w:hAnsi="Times New Roman" w:cs="Times New Roman"/>
                <w:color w:val="767171" w:themeColor="background2" w:themeShade="80"/>
                <w:sz w:val="24"/>
                <w:szCs w:val="24"/>
              </w:rPr>
              <w:t>)</w:t>
            </w:r>
            <w:r w:rsidR="00483BA8">
              <w:br/>
            </w:r>
            <w:r w:rsidRPr="59A45160">
              <w:rPr>
                <w:rFonts w:ascii="Times New Roman" w:eastAsia="Times New Roman" w:hAnsi="Times New Roman" w:cs="Times New Roman"/>
                <w:color w:val="767171" w:themeColor="background2" w:themeShade="80"/>
                <w:sz w:val="24"/>
                <w:szCs w:val="24"/>
              </w:rPr>
              <w:t xml:space="preserve">•Colombia (Buque patrullero, 20 de Julio)donde participo Grupo de Danza Escuela Libre de Capotillo para el recibimiento de las Velas en la terminal Don Diego del Puerto de Santo Domingo. dicha despedida fue amenizada por la Banda de Música de la Escuela Libre del Carril de Haina junto a todos los altos mandos de la Armada de República Dominicana. </w:t>
            </w:r>
          </w:p>
        </w:tc>
        <w:tc>
          <w:tcPr>
            <w:tcW w:w="2126" w:type="dxa"/>
            <w:hideMark/>
          </w:tcPr>
          <w:p w14:paraId="5FEF62E8"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2977" w:type="dxa"/>
            <w:hideMark/>
          </w:tcPr>
          <w:p w14:paraId="7DB24707" w14:textId="25466571" w:rsidR="00483BA8" w:rsidRPr="0050786D" w:rsidRDefault="782CBD6B" w:rsidP="005C6940">
            <w:pPr>
              <w:spacing w:beforeLines="30" w:before="72" w:afterLines="30" w:after="72" w:line="360" w:lineRule="auto"/>
              <w:ind w:hanging="244"/>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3,000</w:t>
            </w:r>
          </w:p>
        </w:tc>
      </w:tr>
      <w:tr w:rsidR="0050786D" w:rsidRPr="0050786D" w14:paraId="6B6D0049" w14:textId="77777777" w:rsidTr="59A45160">
        <w:trPr>
          <w:trHeight w:val="896"/>
        </w:trPr>
        <w:tc>
          <w:tcPr>
            <w:tcW w:w="3256" w:type="dxa"/>
            <w:hideMark/>
          </w:tcPr>
          <w:p w14:paraId="4D0ED088"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“Lanzamiento colección de libros del bicentenario de la independencia efímera”</w:t>
            </w:r>
          </w:p>
        </w:tc>
        <w:tc>
          <w:tcPr>
            <w:tcW w:w="2126" w:type="dxa"/>
            <w:hideMark/>
          </w:tcPr>
          <w:p w14:paraId="4C62C46D"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Santo Domingo</w:t>
            </w:r>
          </w:p>
        </w:tc>
        <w:tc>
          <w:tcPr>
            <w:tcW w:w="2977" w:type="dxa"/>
            <w:noWrap/>
            <w:hideMark/>
          </w:tcPr>
          <w:p w14:paraId="04166D55" w14:textId="603D96F3" w:rsidR="00483BA8" w:rsidRPr="0050786D" w:rsidRDefault="782CBD6B" w:rsidP="005C6940">
            <w:pPr>
              <w:spacing w:beforeLines="30" w:before="72" w:afterLines="30" w:after="72" w:line="360" w:lineRule="auto"/>
              <w:ind w:hanging="244"/>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3,000</w:t>
            </w:r>
          </w:p>
        </w:tc>
      </w:tr>
      <w:tr w:rsidR="0050786D" w:rsidRPr="0050786D" w14:paraId="603D2D3B" w14:textId="77777777" w:rsidTr="59A45160">
        <w:trPr>
          <w:trHeight w:val="896"/>
        </w:trPr>
        <w:tc>
          <w:tcPr>
            <w:tcW w:w="3256" w:type="dxa"/>
            <w:hideMark/>
          </w:tcPr>
          <w:p w14:paraId="4FB0E961"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lastRenderedPageBreak/>
              <w:t>Taller de inducción a la elaboración de libros artesanales</w:t>
            </w:r>
          </w:p>
        </w:tc>
        <w:tc>
          <w:tcPr>
            <w:tcW w:w="2126" w:type="dxa"/>
            <w:hideMark/>
          </w:tcPr>
          <w:p w14:paraId="50F607A1"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2977" w:type="dxa"/>
            <w:noWrap/>
            <w:hideMark/>
          </w:tcPr>
          <w:p w14:paraId="098F79B8" w14:textId="61CAC890" w:rsidR="00483BA8" w:rsidRPr="0050786D" w:rsidRDefault="782CBD6B" w:rsidP="005C6940">
            <w:pPr>
              <w:spacing w:beforeLines="30" w:before="72" w:afterLines="30" w:after="72" w:line="360" w:lineRule="auto"/>
              <w:ind w:left="-244" w:hanging="142"/>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2,500 </w:t>
            </w:r>
          </w:p>
        </w:tc>
      </w:tr>
      <w:tr w:rsidR="0050786D" w:rsidRPr="0050786D" w14:paraId="3A519146" w14:textId="77777777" w:rsidTr="59A45160">
        <w:trPr>
          <w:trHeight w:val="601"/>
        </w:trPr>
        <w:tc>
          <w:tcPr>
            <w:tcW w:w="3256" w:type="dxa"/>
            <w:hideMark/>
          </w:tcPr>
          <w:p w14:paraId="25FD22C7"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Dia Nacional del Larimar 2022</w:t>
            </w:r>
          </w:p>
        </w:tc>
        <w:tc>
          <w:tcPr>
            <w:tcW w:w="2126" w:type="dxa"/>
            <w:hideMark/>
          </w:tcPr>
          <w:p w14:paraId="7B2BE6CF"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Barahona</w:t>
            </w:r>
          </w:p>
        </w:tc>
        <w:tc>
          <w:tcPr>
            <w:tcW w:w="2977" w:type="dxa"/>
            <w:hideMark/>
          </w:tcPr>
          <w:p w14:paraId="5E428E15" w14:textId="3F7E8FD6" w:rsidR="00483BA8" w:rsidRPr="0050786D" w:rsidRDefault="782CBD6B" w:rsidP="005C6940">
            <w:pPr>
              <w:spacing w:beforeLines="30" w:before="72" w:afterLines="30" w:after="72" w:line="360" w:lineRule="auto"/>
              <w:ind w:left="-244" w:hanging="142"/>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2,000</w:t>
            </w:r>
          </w:p>
        </w:tc>
      </w:tr>
      <w:tr w:rsidR="0050786D" w:rsidRPr="0050786D" w14:paraId="47E38101" w14:textId="77777777" w:rsidTr="59A45160">
        <w:trPr>
          <w:trHeight w:val="1192"/>
        </w:trPr>
        <w:tc>
          <w:tcPr>
            <w:tcW w:w="3256" w:type="dxa"/>
            <w:hideMark/>
          </w:tcPr>
          <w:p w14:paraId="663EF581" w14:textId="6C07FDCC"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Presentación de la Banda de Música de Los Frailes en la </w:t>
            </w:r>
            <w:r w:rsidR="05CD81AB" w:rsidRPr="59A45160">
              <w:rPr>
                <w:rFonts w:ascii="Times New Roman" w:eastAsia="Times New Roman" w:hAnsi="Times New Roman" w:cs="Times New Roman"/>
                <w:color w:val="767171" w:themeColor="background2" w:themeShade="80"/>
                <w:sz w:val="24"/>
                <w:szCs w:val="24"/>
              </w:rPr>
              <w:t>Feria Internacional</w:t>
            </w:r>
            <w:r w:rsidRPr="59A45160">
              <w:rPr>
                <w:rFonts w:ascii="Times New Roman" w:eastAsia="Times New Roman" w:hAnsi="Times New Roman" w:cs="Times New Roman"/>
                <w:color w:val="767171" w:themeColor="background2" w:themeShade="80"/>
                <w:sz w:val="24"/>
                <w:szCs w:val="24"/>
              </w:rPr>
              <w:t xml:space="preserve"> del Libro Santo Domingo 2022 </w:t>
            </w:r>
          </w:p>
        </w:tc>
        <w:tc>
          <w:tcPr>
            <w:tcW w:w="2126" w:type="dxa"/>
            <w:hideMark/>
          </w:tcPr>
          <w:p w14:paraId="185D5638"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2977" w:type="dxa"/>
            <w:hideMark/>
          </w:tcPr>
          <w:p w14:paraId="4FC15B97" w14:textId="52C64D07" w:rsidR="00483BA8" w:rsidRPr="0050786D" w:rsidRDefault="782CBD6B" w:rsidP="005C6940">
            <w:pPr>
              <w:spacing w:beforeLines="30" w:before="72" w:afterLines="30" w:after="72" w:line="360" w:lineRule="auto"/>
              <w:ind w:left="-244" w:hanging="142"/>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1,500</w:t>
            </w:r>
          </w:p>
        </w:tc>
      </w:tr>
      <w:tr w:rsidR="0050786D" w:rsidRPr="0050786D" w14:paraId="1BDFA017" w14:textId="77777777" w:rsidTr="59A45160">
        <w:trPr>
          <w:trHeight w:val="2372"/>
        </w:trPr>
        <w:tc>
          <w:tcPr>
            <w:tcW w:w="3256" w:type="dxa"/>
            <w:hideMark/>
          </w:tcPr>
          <w:p w14:paraId="7DD8D256" w14:textId="2C53B2CD"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Fiesta de la Música de La Alianza Francesa en la estación del metro Maria </w:t>
            </w:r>
            <w:proofErr w:type="spellStart"/>
            <w:r w:rsidRPr="59A45160">
              <w:rPr>
                <w:rFonts w:ascii="Times New Roman" w:eastAsia="Times New Roman" w:hAnsi="Times New Roman" w:cs="Times New Roman"/>
                <w:color w:val="767171" w:themeColor="background2" w:themeShade="80"/>
                <w:sz w:val="24"/>
                <w:szCs w:val="24"/>
              </w:rPr>
              <w:t>Montez</w:t>
            </w:r>
            <w:proofErr w:type="spellEnd"/>
            <w:r w:rsidRPr="59A45160">
              <w:rPr>
                <w:rFonts w:ascii="Times New Roman" w:eastAsia="Times New Roman" w:hAnsi="Times New Roman" w:cs="Times New Roman"/>
                <w:color w:val="767171" w:themeColor="background2" w:themeShade="80"/>
                <w:sz w:val="24"/>
                <w:szCs w:val="24"/>
              </w:rPr>
              <w:t xml:space="preserve">, con la participación de la Banda de </w:t>
            </w:r>
            <w:r w:rsidR="69A0501A" w:rsidRPr="59A45160">
              <w:rPr>
                <w:rFonts w:ascii="Times New Roman" w:eastAsia="Times New Roman" w:hAnsi="Times New Roman" w:cs="Times New Roman"/>
                <w:color w:val="767171" w:themeColor="background2" w:themeShade="80"/>
                <w:sz w:val="24"/>
                <w:szCs w:val="24"/>
              </w:rPr>
              <w:t>música</w:t>
            </w:r>
            <w:r w:rsidRPr="59A45160">
              <w:rPr>
                <w:rFonts w:ascii="Times New Roman" w:eastAsia="Times New Roman" w:hAnsi="Times New Roman" w:cs="Times New Roman"/>
                <w:color w:val="767171" w:themeColor="background2" w:themeShade="80"/>
                <w:sz w:val="24"/>
                <w:szCs w:val="24"/>
              </w:rPr>
              <w:t xml:space="preserve"> Escuela Libre La Casa de La Cultura de Haina, dirigidos por el maestro </w:t>
            </w:r>
            <w:r w:rsidR="69A0501A" w:rsidRPr="59A45160">
              <w:rPr>
                <w:rFonts w:ascii="Times New Roman" w:eastAsia="Times New Roman" w:hAnsi="Times New Roman" w:cs="Times New Roman"/>
                <w:color w:val="767171" w:themeColor="background2" w:themeShade="80"/>
                <w:sz w:val="24"/>
                <w:szCs w:val="24"/>
              </w:rPr>
              <w:t>Víctor</w:t>
            </w:r>
            <w:r w:rsidRPr="59A45160">
              <w:rPr>
                <w:rFonts w:ascii="Times New Roman" w:eastAsia="Times New Roman" w:hAnsi="Times New Roman" w:cs="Times New Roman"/>
                <w:color w:val="767171" w:themeColor="background2" w:themeShade="80"/>
                <w:sz w:val="24"/>
                <w:szCs w:val="24"/>
              </w:rPr>
              <w:t xml:space="preserve"> Soto. </w:t>
            </w:r>
          </w:p>
        </w:tc>
        <w:tc>
          <w:tcPr>
            <w:tcW w:w="2126" w:type="dxa"/>
            <w:hideMark/>
          </w:tcPr>
          <w:p w14:paraId="020A1852"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Santo Domingo</w:t>
            </w:r>
          </w:p>
        </w:tc>
        <w:tc>
          <w:tcPr>
            <w:tcW w:w="2977" w:type="dxa"/>
            <w:hideMark/>
          </w:tcPr>
          <w:p w14:paraId="5853A4A1" w14:textId="04546E29" w:rsidR="00483BA8" w:rsidRPr="0050786D" w:rsidRDefault="782CBD6B" w:rsidP="005C6940">
            <w:pPr>
              <w:spacing w:beforeLines="30" w:before="72" w:afterLines="30" w:after="72" w:line="360" w:lineRule="auto"/>
              <w:ind w:left="-244" w:hanging="142"/>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1,500</w:t>
            </w:r>
          </w:p>
        </w:tc>
      </w:tr>
      <w:tr w:rsidR="0050786D" w:rsidRPr="0050786D" w14:paraId="4009BDD9" w14:textId="77777777" w:rsidTr="59A45160">
        <w:trPr>
          <w:trHeight w:val="601"/>
        </w:trPr>
        <w:tc>
          <w:tcPr>
            <w:tcW w:w="3256" w:type="dxa"/>
            <w:hideMark/>
          </w:tcPr>
          <w:p w14:paraId="6D0D568A"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Taller "Los juegos infantiles"</w:t>
            </w:r>
          </w:p>
        </w:tc>
        <w:tc>
          <w:tcPr>
            <w:tcW w:w="2126" w:type="dxa"/>
            <w:hideMark/>
          </w:tcPr>
          <w:p w14:paraId="33BDD136"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Santo Domingo</w:t>
            </w:r>
          </w:p>
        </w:tc>
        <w:tc>
          <w:tcPr>
            <w:tcW w:w="2977" w:type="dxa"/>
            <w:noWrap/>
            <w:hideMark/>
          </w:tcPr>
          <w:p w14:paraId="140FDFCF" w14:textId="45E4EE71" w:rsidR="00483BA8" w:rsidRPr="0050786D" w:rsidRDefault="782CBD6B" w:rsidP="005C6940">
            <w:pPr>
              <w:spacing w:beforeLines="30" w:before="72" w:afterLines="30" w:after="72" w:line="360" w:lineRule="auto"/>
              <w:ind w:left="-244" w:hanging="142"/>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1,500</w:t>
            </w:r>
          </w:p>
        </w:tc>
      </w:tr>
      <w:tr w:rsidR="00A52133" w:rsidRPr="0050786D" w14:paraId="296F0307" w14:textId="77777777" w:rsidTr="59A45160">
        <w:trPr>
          <w:trHeight w:val="601"/>
        </w:trPr>
        <w:tc>
          <w:tcPr>
            <w:tcW w:w="3256" w:type="dxa"/>
          </w:tcPr>
          <w:p w14:paraId="5A1720E8" w14:textId="707103CF" w:rsidR="00A52133" w:rsidRPr="00CD17FF" w:rsidRDefault="1FD6A859" w:rsidP="005C6940">
            <w:pPr>
              <w:spacing w:beforeLines="30" w:before="72" w:afterLines="30" w:after="72" w:line="360" w:lineRule="auto"/>
              <w:jc w:val="both"/>
              <w:rPr>
                <w:rFonts w:ascii="Times New Roman" w:eastAsia="Times New Roman" w:hAnsi="Times New Roman" w:cs="Times New Roman"/>
                <w:sz w:val="24"/>
                <w:szCs w:val="24"/>
              </w:rPr>
            </w:pPr>
            <w:r w:rsidRPr="59A45160">
              <w:rPr>
                <w:rFonts w:ascii="Times New Roman" w:eastAsia="Times New Roman" w:hAnsi="Times New Roman" w:cs="Times New Roman"/>
                <w:color w:val="767171" w:themeColor="background2" w:themeShade="80"/>
                <w:sz w:val="24"/>
                <w:szCs w:val="24"/>
              </w:rPr>
              <w:t>Apertura a espacios y bienes museográficos</w:t>
            </w:r>
          </w:p>
        </w:tc>
        <w:tc>
          <w:tcPr>
            <w:tcW w:w="2126" w:type="dxa"/>
          </w:tcPr>
          <w:p w14:paraId="44563AD3" w14:textId="6B99EE90" w:rsidR="00A52133" w:rsidRPr="00CD17FF" w:rsidRDefault="1FD6A859" w:rsidP="005C6940">
            <w:pPr>
              <w:spacing w:beforeLines="30" w:before="72" w:afterLines="30" w:after="72" w:line="360" w:lineRule="auto"/>
              <w:jc w:val="both"/>
              <w:rPr>
                <w:rFonts w:ascii="Times New Roman" w:eastAsia="Times New Roman" w:hAnsi="Times New Roman" w:cs="Times New Roman"/>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2977" w:type="dxa"/>
          </w:tcPr>
          <w:p w14:paraId="3B1B82A0" w14:textId="534390F4" w:rsidR="00A52133" w:rsidRPr="00CD17FF" w:rsidRDefault="1FD6A859" w:rsidP="005C6940">
            <w:pPr>
              <w:spacing w:beforeLines="30" w:before="72" w:afterLines="30" w:after="72" w:line="360" w:lineRule="auto"/>
              <w:ind w:hanging="102"/>
              <w:jc w:val="both"/>
              <w:rPr>
                <w:rFonts w:ascii="Times New Roman" w:eastAsia="Times New Roman" w:hAnsi="Times New Roman" w:cs="Times New Roman"/>
                <w:sz w:val="24"/>
                <w:szCs w:val="24"/>
              </w:rPr>
            </w:pPr>
            <w:r w:rsidRPr="59A45160">
              <w:rPr>
                <w:rFonts w:ascii="Times New Roman" w:eastAsia="Times New Roman" w:hAnsi="Times New Roman" w:cs="Times New Roman"/>
                <w:color w:val="767171" w:themeColor="background2" w:themeShade="80"/>
                <w:sz w:val="24"/>
                <w:szCs w:val="24"/>
              </w:rPr>
              <w:t>1</w:t>
            </w:r>
            <w:r w:rsidR="7411C51E" w:rsidRPr="59A45160">
              <w:rPr>
                <w:rFonts w:ascii="Times New Roman" w:eastAsia="Times New Roman" w:hAnsi="Times New Roman" w:cs="Times New Roman"/>
                <w:color w:val="767171" w:themeColor="background2" w:themeShade="80"/>
                <w:sz w:val="24"/>
                <w:szCs w:val="24"/>
              </w:rPr>
              <w:t>,</w:t>
            </w:r>
            <w:r w:rsidRPr="59A45160">
              <w:rPr>
                <w:rFonts w:ascii="Times New Roman" w:eastAsia="Times New Roman" w:hAnsi="Times New Roman" w:cs="Times New Roman"/>
                <w:color w:val="767171" w:themeColor="background2" w:themeShade="80"/>
                <w:sz w:val="24"/>
                <w:szCs w:val="24"/>
              </w:rPr>
              <w:t>465</w:t>
            </w:r>
          </w:p>
        </w:tc>
      </w:tr>
      <w:tr w:rsidR="00C11803" w:rsidRPr="0050786D" w14:paraId="0EA9EB04" w14:textId="77777777" w:rsidTr="59A45160">
        <w:trPr>
          <w:trHeight w:val="601"/>
        </w:trPr>
        <w:tc>
          <w:tcPr>
            <w:tcW w:w="3256" w:type="dxa"/>
          </w:tcPr>
          <w:p w14:paraId="7C652A9D" w14:textId="6FDC7279" w:rsidR="00C11803" w:rsidRPr="00EC7DE8" w:rsidRDefault="00EC7DE8"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rPr>
            </w:pPr>
            <w:r w:rsidRPr="00EC7DE8">
              <w:rPr>
                <w:rFonts w:ascii="Times New Roman" w:eastAsia="Times New Roman" w:hAnsi="Times New Roman" w:cs="Times New Roman"/>
                <w:color w:val="767171" w:themeColor="background2" w:themeShade="80"/>
                <w:sz w:val="24"/>
                <w:szCs w:val="24"/>
              </w:rPr>
              <w:t>Premios Anuales de Literatura</w:t>
            </w:r>
          </w:p>
        </w:tc>
        <w:tc>
          <w:tcPr>
            <w:tcW w:w="2126" w:type="dxa"/>
          </w:tcPr>
          <w:p w14:paraId="5020C63D" w14:textId="7F4B8916" w:rsidR="00C11803" w:rsidRPr="00EC7DE8" w:rsidRDefault="00EC7DE8"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rPr>
            </w:pPr>
            <w:r>
              <w:rPr>
                <w:rFonts w:ascii="Times New Roman" w:eastAsia="Times New Roman" w:hAnsi="Times New Roman" w:cs="Times New Roman"/>
                <w:color w:val="767171" w:themeColor="background2" w:themeShade="80"/>
                <w:sz w:val="24"/>
                <w:szCs w:val="24"/>
              </w:rPr>
              <w:t>Santo Domingo</w:t>
            </w:r>
          </w:p>
        </w:tc>
        <w:tc>
          <w:tcPr>
            <w:tcW w:w="2977" w:type="dxa"/>
          </w:tcPr>
          <w:p w14:paraId="14620015" w14:textId="2E972484" w:rsidR="00C11803" w:rsidRPr="00EC7DE8" w:rsidRDefault="00EC7DE8" w:rsidP="005C6940">
            <w:pPr>
              <w:spacing w:beforeLines="30" w:before="72" w:afterLines="30" w:after="72" w:line="360" w:lineRule="auto"/>
              <w:ind w:hanging="102"/>
              <w:jc w:val="both"/>
              <w:rPr>
                <w:rFonts w:ascii="Times New Roman" w:eastAsia="Times New Roman" w:hAnsi="Times New Roman" w:cs="Times New Roman"/>
                <w:color w:val="767171" w:themeColor="background2" w:themeShade="80"/>
                <w:sz w:val="24"/>
                <w:szCs w:val="24"/>
              </w:rPr>
            </w:pPr>
            <w:r>
              <w:rPr>
                <w:rFonts w:ascii="Times New Roman" w:eastAsia="Times New Roman" w:hAnsi="Times New Roman" w:cs="Times New Roman"/>
                <w:color w:val="767171" w:themeColor="background2" w:themeShade="80"/>
                <w:sz w:val="24"/>
                <w:szCs w:val="24"/>
              </w:rPr>
              <w:t>1,000</w:t>
            </w:r>
          </w:p>
        </w:tc>
      </w:tr>
      <w:tr w:rsidR="0050786D" w:rsidRPr="0050786D" w14:paraId="172187A4" w14:textId="77777777" w:rsidTr="59A45160">
        <w:trPr>
          <w:trHeight w:val="601"/>
        </w:trPr>
        <w:tc>
          <w:tcPr>
            <w:tcW w:w="3256" w:type="dxa"/>
            <w:hideMark/>
          </w:tcPr>
          <w:p w14:paraId="50C509C5" w14:textId="2A427B3A"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Fiestas </w:t>
            </w:r>
            <w:r w:rsidR="69A0501A" w:rsidRPr="59A45160">
              <w:rPr>
                <w:rFonts w:ascii="Times New Roman" w:eastAsia="Times New Roman" w:hAnsi="Times New Roman" w:cs="Times New Roman"/>
                <w:color w:val="767171" w:themeColor="background2" w:themeShade="80"/>
                <w:sz w:val="24"/>
                <w:szCs w:val="24"/>
              </w:rPr>
              <w:t>Patronales Santiago</w:t>
            </w:r>
            <w:r w:rsidRPr="59A45160">
              <w:rPr>
                <w:rFonts w:ascii="Times New Roman" w:eastAsia="Times New Roman" w:hAnsi="Times New Roman" w:cs="Times New Roman"/>
                <w:color w:val="767171" w:themeColor="background2" w:themeShade="80"/>
                <w:sz w:val="24"/>
                <w:szCs w:val="24"/>
              </w:rPr>
              <w:t xml:space="preserve"> Apóstol, "El mayor"</w:t>
            </w:r>
          </w:p>
        </w:tc>
        <w:tc>
          <w:tcPr>
            <w:tcW w:w="2126" w:type="dxa"/>
            <w:hideMark/>
          </w:tcPr>
          <w:p w14:paraId="32149F89"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Santiago</w:t>
            </w:r>
          </w:p>
        </w:tc>
        <w:tc>
          <w:tcPr>
            <w:tcW w:w="2977" w:type="dxa"/>
            <w:hideMark/>
          </w:tcPr>
          <w:p w14:paraId="5C3923DC" w14:textId="66127745" w:rsidR="00483BA8" w:rsidRPr="0050786D" w:rsidRDefault="782CBD6B" w:rsidP="005C6940">
            <w:pPr>
              <w:spacing w:beforeLines="30" w:before="72" w:afterLines="30" w:after="72" w:line="360" w:lineRule="auto"/>
              <w:ind w:left="-527" w:firstLine="141"/>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1,000</w:t>
            </w:r>
          </w:p>
        </w:tc>
      </w:tr>
      <w:tr w:rsidR="0050786D" w:rsidRPr="0050786D" w14:paraId="5F348C1A" w14:textId="77777777" w:rsidTr="59A45160">
        <w:trPr>
          <w:trHeight w:val="1782"/>
        </w:trPr>
        <w:tc>
          <w:tcPr>
            <w:tcW w:w="3256" w:type="dxa"/>
            <w:hideMark/>
          </w:tcPr>
          <w:p w14:paraId="7C5D5473" w14:textId="6AD2F478"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proofErr w:type="spellStart"/>
            <w:r w:rsidRPr="59A45160">
              <w:rPr>
                <w:rFonts w:ascii="Times New Roman" w:eastAsia="Times New Roman" w:hAnsi="Times New Roman" w:cs="Times New Roman"/>
                <w:color w:val="767171" w:themeColor="background2" w:themeShade="80"/>
                <w:sz w:val="24"/>
                <w:szCs w:val="24"/>
              </w:rPr>
              <w:lastRenderedPageBreak/>
              <w:t>Minerd</w:t>
            </w:r>
            <w:proofErr w:type="spellEnd"/>
            <w:r w:rsidRPr="59A45160">
              <w:rPr>
                <w:rFonts w:ascii="Times New Roman" w:eastAsia="Times New Roman" w:hAnsi="Times New Roman" w:cs="Times New Roman"/>
                <w:color w:val="767171" w:themeColor="background2" w:themeShade="80"/>
                <w:sz w:val="24"/>
                <w:szCs w:val="24"/>
              </w:rPr>
              <w:t xml:space="preserve"> reconoce escritores</w:t>
            </w:r>
            <w:r w:rsidR="00483BA8">
              <w:br/>
            </w:r>
            <w:r w:rsidRPr="59A45160">
              <w:rPr>
                <w:rFonts w:ascii="Times New Roman" w:eastAsia="Times New Roman" w:hAnsi="Times New Roman" w:cs="Times New Roman"/>
                <w:color w:val="767171" w:themeColor="background2" w:themeShade="80"/>
                <w:sz w:val="24"/>
                <w:szCs w:val="24"/>
              </w:rPr>
              <w:t xml:space="preserve">Avelino Stanley, </w:t>
            </w:r>
            <w:proofErr w:type="spellStart"/>
            <w:r w:rsidRPr="59A45160">
              <w:rPr>
                <w:rFonts w:ascii="Times New Roman" w:eastAsia="Times New Roman" w:hAnsi="Times New Roman" w:cs="Times New Roman"/>
                <w:color w:val="767171" w:themeColor="background2" w:themeShade="80"/>
                <w:sz w:val="24"/>
                <w:szCs w:val="24"/>
              </w:rPr>
              <w:t>Huchi</w:t>
            </w:r>
            <w:proofErr w:type="spellEnd"/>
            <w:r w:rsidRPr="59A45160">
              <w:rPr>
                <w:rFonts w:ascii="Times New Roman" w:eastAsia="Times New Roman" w:hAnsi="Times New Roman" w:cs="Times New Roman"/>
                <w:color w:val="767171" w:themeColor="background2" w:themeShade="80"/>
                <w:sz w:val="24"/>
                <w:szCs w:val="24"/>
              </w:rPr>
              <w:t xml:space="preserve"> Lora y Bruno Rosario </w:t>
            </w:r>
            <w:proofErr w:type="spellStart"/>
            <w:r w:rsidRPr="59A45160">
              <w:rPr>
                <w:rFonts w:ascii="Times New Roman" w:eastAsia="Times New Roman" w:hAnsi="Times New Roman" w:cs="Times New Roman"/>
                <w:color w:val="767171" w:themeColor="background2" w:themeShade="80"/>
                <w:sz w:val="24"/>
                <w:szCs w:val="24"/>
              </w:rPr>
              <w:t>Candelier</w:t>
            </w:r>
            <w:proofErr w:type="spellEnd"/>
            <w:r w:rsidRPr="59A45160">
              <w:rPr>
                <w:rFonts w:ascii="Times New Roman" w:eastAsia="Times New Roman" w:hAnsi="Times New Roman" w:cs="Times New Roman"/>
                <w:color w:val="767171" w:themeColor="background2" w:themeShade="80"/>
                <w:sz w:val="24"/>
                <w:szCs w:val="24"/>
              </w:rPr>
              <w:t xml:space="preserve"> en el recital de </w:t>
            </w:r>
            <w:proofErr w:type="spellStart"/>
            <w:r w:rsidRPr="59A45160">
              <w:rPr>
                <w:rFonts w:ascii="Times New Roman" w:eastAsia="Times New Roman" w:hAnsi="Times New Roman" w:cs="Times New Roman"/>
                <w:color w:val="767171" w:themeColor="background2" w:themeShade="80"/>
                <w:sz w:val="24"/>
                <w:szCs w:val="24"/>
              </w:rPr>
              <w:t>de</w:t>
            </w:r>
            <w:proofErr w:type="spellEnd"/>
            <w:r w:rsidRPr="59A45160">
              <w:rPr>
                <w:rFonts w:ascii="Times New Roman" w:eastAsia="Times New Roman" w:hAnsi="Times New Roman" w:cs="Times New Roman"/>
                <w:color w:val="767171" w:themeColor="background2" w:themeShade="80"/>
                <w:sz w:val="24"/>
                <w:szCs w:val="24"/>
              </w:rPr>
              <w:t xml:space="preserve"> la Banda de </w:t>
            </w:r>
            <w:proofErr w:type="spellStart"/>
            <w:r w:rsidRPr="59A45160">
              <w:rPr>
                <w:rFonts w:ascii="Times New Roman" w:eastAsia="Times New Roman" w:hAnsi="Times New Roman" w:cs="Times New Roman"/>
                <w:color w:val="767171" w:themeColor="background2" w:themeShade="80"/>
                <w:sz w:val="24"/>
                <w:szCs w:val="24"/>
              </w:rPr>
              <w:t>Musica</w:t>
            </w:r>
            <w:proofErr w:type="spellEnd"/>
            <w:r w:rsidRPr="59A45160">
              <w:rPr>
                <w:rFonts w:ascii="Times New Roman" w:eastAsia="Times New Roman" w:hAnsi="Times New Roman" w:cs="Times New Roman"/>
                <w:color w:val="767171" w:themeColor="background2" w:themeShade="80"/>
                <w:sz w:val="24"/>
                <w:szCs w:val="24"/>
              </w:rPr>
              <w:t xml:space="preserve"> de San </w:t>
            </w:r>
            <w:proofErr w:type="spellStart"/>
            <w:r w:rsidRPr="59A45160">
              <w:rPr>
                <w:rFonts w:ascii="Times New Roman" w:eastAsia="Times New Roman" w:hAnsi="Times New Roman" w:cs="Times New Roman"/>
                <w:color w:val="767171" w:themeColor="background2" w:themeShade="80"/>
                <w:sz w:val="24"/>
                <w:szCs w:val="24"/>
              </w:rPr>
              <w:t>Victor</w:t>
            </w:r>
            <w:proofErr w:type="spellEnd"/>
            <w:r w:rsidRPr="59A45160">
              <w:rPr>
                <w:rFonts w:ascii="Times New Roman" w:eastAsia="Times New Roman" w:hAnsi="Times New Roman" w:cs="Times New Roman"/>
                <w:color w:val="767171" w:themeColor="background2" w:themeShade="80"/>
                <w:sz w:val="24"/>
                <w:szCs w:val="24"/>
              </w:rPr>
              <w:t xml:space="preserve"> en Moca.</w:t>
            </w:r>
          </w:p>
        </w:tc>
        <w:tc>
          <w:tcPr>
            <w:tcW w:w="2126" w:type="dxa"/>
            <w:hideMark/>
          </w:tcPr>
          <w:p w14:paraId="237DB09F"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Santiago</w:t>
            </w:r>
          </w:p>
        </w:tc>
        <w:tc>
          <w:tcPr>
            <w:tcW w:w="2977" w:type="dxa"/>
            <w:hideMark/>
          </w:tcPr>
          <w:p w14:paraId="27ED8C85" w14:textId="5887BFB9" w:rsidR="00483BA8" w:rsidRPr="0050786D" w:rsidRDefault="782CBD6B" w:rsidP="005C6940">
            <w:pPr>
              <w:spacing w:beforeLines="30" w:before="72" w:afterLines="30" w:after="72" w:line="360" w:lineRule="auto"/>
              <w:ind w:left="-527"/>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800</w:t>
            </w:r>
          </w:p>
        </w:tc>
      </w:tr>
      <w:tr w:rsidR="0050786D" w:rsidRPr="0050786D" w14:paraId="11AC5DFC" w14:textId="77777777" w:rsidTr="59A45160">
        <w:trPr>
          <w:trHeight w:val="896"/>
        </w:trPr>
        <w:tc>
          <w:tcPr>
            <w:tcW w:w="3256" w:type="dxa"/>
            <w:hideMark/>
          </w:tcPr>
          <w:p w14:paraId="7DEFADB7"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XI Semana Internacional de la Poesía dedicada a Salomé Ureña</w:t>
            </w:r>
          </w:p>
        </w:tc>
        <w:tc>
          <w:tcPr>
            <w:tcW w:w="2126" w:type="dxa"/>
            <w:hideMark/>
          </w:tcPr>
          <w:p w14:paraId="6EE83160"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2977" w:type="dxa"/>
            <w:noWrap/>
            <w:hideMark/>
          </w:tcPr>
          <w:p w14:paraId="5CBB1F4B" w14:textId="0222C1A4" w:rsidR="00483BA8" w:rsidRPr="0050786D" w:rsidRDefault="782CBD6B" w:rsidP="005C6940">
            <w:pPr>
              <w:spacing w:beforeLines="30" w:before="72" w:afterLines="30" w:after="72" w:line="360" w:lineRule="auto"/>
              <w:ind w:hanging="527"/>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800</w:t>
            </w:r>
          </w:p>
        </w:tc>
      </w:tr>
      <w:tr w:rsidR="0050786D" w:rsidRPr="0050786D" w14:paraId="1CB473D9" w14:textId="77777777" w:rsidTr="59A45160">
        <w:trPr>
          <w:trHeight w:val="2667"/>
        </w:trPr>
        <w:tc>
          <w:tcPr>
            <w:tcW w:w="3256" w:type="dxa"/>
            <w:hideMark/>
          </w:tcPr>
          <w:p w14:paraId="1C9E48F1" w14:textId="17CC053C"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Presentación de la Concierto Didáctico de la Sinfónica Nacional. Junto al maestro José Antonio Molina.  Con la participación de 26 </w:t>
            </w:r>
            <w:r w:rsidR="15FA73C4" w:rsidRPr="59A45160">
              <w:rPr>
                <w:rFonts w:ascii="Times New Roman" w:eastAsia="Times New Roman" w:hAnsi="Times New Roman" w:cs="Times New Roman"/>
                <w:color w:val="767171" w:themeColor="background2" w:themeShade="80"/>
                <w:sz w:val="24"/>
                <w:szCs w:val="24"/>
              </w:rPr>
              <w:t>músicos</w:t>
            </w:r>
            <w:r w:rsidRPr="59A45160">
              <w:rPr>
                <w:rFonts w:ascii="Times New Roman" w:eastAsia="Times New Roman" w:hAnsi="Times New Roman" w:cs="Times New Roman"/>
                <w:color w:val="767171" w:themeColor="background2" w:themeShade="80"/>
                <w:sz w:val="24"/>
                <w:szCs w:val="24"/>
              </w:rPr>
              <w:t xml:space="preserve"> de la Escuela Libre de </w:t>
            </w:r>
            <w:proofErr w:type="spellStart"/>
            <w:r w:rsidRPr="59A45160">
              <w:rPr>
                <w:rFonts w:ascii="Times New Roman" w:eastAsia="Times New Roman" w:hAnsi="Times New Roman" w:cs="Times New Roman"/>
                <w:color w:val="767171" w:themeColor="background2" w:themeShade="80"/>
                <w:sz w:val="24"/>
                <w:szCs w:val="24"/>
              </w:rPr>
              <w:t>Guachupita</w:t>
            </w:r>
            <w:proofErr w:type="spellEnd"/>
            <w:r w:rsidRPr="59A45160">
              <w:rPr>
                <w:rFonts w:ascii="Times New Roman" w:eastAsia="Times New Roman" w:hAnsi="Times New Roman" w:cs="Times New Roman"/>
                <w:color w:val="767171" w:themeColor="background2" w:themeShade="80"/>
                <w:sz w:val="24"/>
                <w:szCs w:val="24"/>
              </w:rPr>
              <w:t>, cuya Coordinadora es Helen Ozuna.</w:t>
            </w:r>
          </w:p>
        </w:tc>
        <w:tc>
          <w:tcPr>
            <w:tcW w:w="2126" w:type="dxa"/>
            <w:hideMark/>
          </w:tcPr>
          <w:p w14:paraId="7F610875"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2977" w:type="dxa"/>
            <w:hideMark/>
          </w:tcPr>
          <w:p w14:paraId="488E7893" w14:textId="1965A4A9" w:rsidR="00483BA8" w:rsidRPr="0050786D" w:rsidRDefault="782CBD6B" w:rsidP="005C6940">
            <w:pPr>
              <w:spacing w:beforeLines="30" w:before="72" w:afterLines="30" w:after="72" w:line="360" w:lineRule="auto"/>
              <w:ind w:hanging="527"/>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700</w:t>
            </w:r>
          </w:p>
        </w:tc>
      </w:tr>
      <w:tr w:rsidR="0050786D" w:rsidRPr="0050786D" w14:paraId="65F6A9BF" w14:textId="77777777" w:rsidTr="59A45160">
        <w:trPr>
          <w:trHeight w:val="1487"/>
        </w:trPr>
        <w:tc>
          <w:tcPr>
            <w:tcW w:w="3256" w:type="dxa"/>
            <w:hideMark/>
          </w:tcPr>
          <w:p w14:paraId="51CD1A82"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Presentación de la Banda de Música Monte de Las lagunas. En el Viceministerio de Cultura de la región Norte.</w:t>
            </w:r>
          </w:p>
        </w:tc>
        <w:tc>
          <w:tcPr>
            <w:tcW w:w="2126" w:type="dxa"/>
            <w:hideMark/>
          </w:tcPr>
          <w:p w14:paraId="447EBC6D"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Espaillat</w:t>
            </w:r>
          </w:p>
        </w:tc>
        <w:tc>
          <w:tcPr>
            <w:tcW w:w="2977" w:type="dxa"/>
            <w:hideMark/>
          </w:tcPr>
          <w:p w14:paraId="4D0F7B36" w14:textId="4B74D9A0" w:rsidR="00483BA8" w:rsidRPr="0050786D" w:rsidRDefault="782CBD6B" w:rsidP="005C6940">
            <w:pPr>
              <w:spacing w:beforeLines="30" w:before="72" w:afterLines="30" w:after="72" w:line="360" w:lineRule="auto"/>
              <w:ind w:hanging="527"/>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600</w:t>
            </w:r>
          </w:p>
        </w:tc>
      </w:tr>
      <w:tr w:rsidR="0050786D" w:rsidRPr="0050786D" w14:paraId="1044B2FA" w14:textId="77777777" w:rsidTr="59A45160">
        <w:trPr>
          <w:trHeight w:val="896"/>
        </w:trPr>
        <w:tc>
          <w:tcPr>
            <w:tcW w:w="3256" w:type="dxa"/>
            <w:hideMark/>
          </w:tcPr>
          <w:p w14:paraId="42DAEA24"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Exposición Concurso Fotografía Periodística Erasmo Martínez</w:t>
            </w:r>
          </w:p>
        </w:tc>
        <w:tc>
          <w:tcPr>
            <w:tcW w:w="2126" w:type="dxa"/>
            <w:hideMark/>
          </w:tcPr>
          <w:p w14:paraId="6355342D"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Santiago</w:t>
            </w:r>
          </w:p>
        </w:tc>
        <w:tc>
          <w:tcPr>
            <w:tcW w:w="2977" w:type="dxa"/>
            <w:hideMark/>
          </w:tcPr>
          <w:p w14:paraId="56BF9F07" w14:textId="29C7806D" w:rsidR="00483BA8" w:rsidRPr="0050786D" w:rsidRDefault="782CBD6B" w:rsidP="005C6940">
            <w:pPr>
              <w:spacing w:beforeLines="30" w:before="72" w:afterLines="30" w:after="72" w:line="360" w:lineRule="auto"/>
              <w:ind w:hanging="527"/>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600</w:t>
            </w:r>
          </w:p>
        </w:tc>
      </w:tr>
      <w:tr w:rsidR="0050786D" w:rsidRPr="0050786D" w14:paraId="6634B4EF" w14:textId="77777777" w:rsidTr="59A45160">
        <w:trPr>
          <w:trHeight w:val="1532"/>
        </w:trPr>
        <w:tc>
          <w:tcPr>
            <w:tcW w:w="3256" w:type="dxa"/>
            <w:hideMark/>
          </w:tcPr>
          <w:p w14:paraId="3692D5B8" w14:textId="032F7C90"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Fiesta de la Música de La Alianza Francesa en el museo Trampolín, con la participación </w:t>
            </w:r>
            <w:r w:rsidRPr="59A45160">
              <w:rPr>
                <w:rFonts w:ascii="Times New Roman" w:eastAsia="Times New Roman" w:hAnsi="Times New Roman" w:cs="Times New Roman"/>
                <w:color w:val="767171" w:themeColor="background2" w:themeShade="80"/>
                <w:sz w:val="24"/>
                <w:szCs w:val="24"/>
              </w:rPr>
              <w:lastRenderedPageBreak/>
              <w:t xml:space="preserve">del Grupo de Percusión Experimental del Centro cultural Escuela Libre de Herrera el </w:t>
            </w:r>
            <w:r w:rsidR="69A0501A" w:rsidRPr="59A45160">
              <w:rPr>
                <w:rFonts w:ascii="Times New Roman" w:eastAsia="Times New Roman" w:hAnsi="Times New Roman" w:cs="Times New Roman"/>
                <w:color w:val="767171" w:themeColor="background2" w:themeShade="80"/>
                <w:sz w:val="24"/>
                <w:szCs w:val="24"/>
              </w:rPr>
              <w:t>11 de</w:t>
            </w:r>
            <w:r w:rsidRPr="59A45160">
              <w:rPr>
                <w:rFonts w:ascii="Times New Roman" w:eastAsia="Times New Roman" w:hAnsi="Times New Roman" w:cs="Times New Roman"/>
                <w:color w:val="767171" w:themeColor="background2" w:themeShade="80"/>
                <w:sz w:val="24"/>
                <w:szCs w:val="24"/>
              </w:rPr>
              <w:t xml:space="preserve"> </w:t>
            </w:r>
            <w:r w:rsidR="7615C100" w:rsidRPr="59A45160">
              <w:rPr>
                <w:rFonts w:ascii="Times New Roman" w:eastAsia="Times New Roman" w:hAnsi="Times New Roman" w:cs="Times New Roman"/>
                <w:color w:val="767171" w:themeColor="background2" w:themeShade="80"/>
                <w:sz w:val="24"/>
                <w:szCs w:val="24"/>
              </w:rPr>
              <w:t>junio.</w:t>
            </w:r>
            <w:r w:rsidRPr="59A45160">
              <w:rPr>
                <w:rFonts w:ascii="Times New Roman" w:eastAsia="Times New Roman" w:hAnsi="Times New Roman" w:cs="Times New Roman"/>
                <w:color w:val="767171" w:themeColor="background2" w:themeShade="80"/>
                <w:sz w:val="24"/>
                <w:szCs w:val="24"/>
              </w:rPr>
              <w:t xml:space="preserve"> </w:t>
            </w:r>
          </w:p>
        </w:tc>
        <w:tc>
          <w:tcPr>
            <w:tcW w:w="2126" w:type="dxa"/>
            <w:hideMark/>
          </w:tcPr>
          <w:p w14:paraId="3A1DD6D3"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lastRenderedPageBreak/>
              <w:t>Distrito Nacional</w:t>
            </w:r>
          </w:p>
        </w:tc>
        <w:tc>
          <w:tcPr>
            <w:tcW w:w="2977" w:type="dxa"/>
            <w:hideMark/>
          </w:tcPr>
          <w:p w14:paraId="25C73478" w14:textId="787342AA" w:rsidR="00483BA8" w:rsidRPr="0050786D" w:rsidRDefault="782CBD6B" w:rsidP="005C6940">
            <w:pPr>
              <w:spacing w:beforeLines="30" w:before="72" w:afterLines="30" w:after="72" w:line="360" w:lineRule="auto"/>
              <w:ind w:hanging="527"/>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500</w:t>
            </w:r>
          </w:p>
        </w:tc>
      </w:tr>
      <w:tr w:rsidR="0050786D" w:rsidRPr="0050786D" w14:paraId="07A8E12F" w14:textId="77777777" w:rsidTr="59A45160">
        <w:trPr>
          <w:trHeight w:val="1192"/>
        </w:trPr>
        <w:tc>
          <w:tcPr>
            <w:tcW w:w="3256" w:type="dxa"/>
            <w:hideMark/>
          </w:tcPr>
          <w:p w14:paraId="0F0E30C2"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Fiesta de la Música Del Pueblo de Villa Trina, con la participación de la Banda de Música de Villa Trina.</w:t>
            </w:r>
          </w:p>
        </w:tc>
        <w:tc>
          <w:tcPr>
            <w:tcW w:w="2126" w:type="dxa"/>
            <w:hideMark/>
          </w:tcPr>
          <w:p w14:paraId="2E714696"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Espaillat</w:t>
            </w:r>
          </w:p>
        </w:tc>
        <w:tc>
          <w:tcPr>
            <w:tcW w:w="2977" w:type="dxa"/>
            <w:hideMark/>
          </w:tcPr>
          <w:p w14:paraId="4AADC69A" w14:textId="26366DD0" w:rsidR="00483BA8" w:rsidRPr="0050786D" w:rsidRDefault="782CBD6B" w:rsidP="005C6940">
            <w:pPr>
              <w:spacing w:beforeLines="30" w:before="72" w:afterLines="30" w:after="72" w:line="360" w:lineRule="auto"/>
              <w:ind w:left="-527"/>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500</w:t>
            </w:r>
          </w:p>
        </w:tc>
      </w:tr>
      <w:tr w:rsidR="0050786D" w:rsidRPr="0050786D" w14:paraId="647D0F4F" w14:textId="77777777" w:rsidTr="59A45160">
        <w:trPr>
          <w:trHeight w:val="306"/>
        </w:trPr>
        <w:tc>
          <w:tcPr>
            <w:tcW w:w="3256" w:type="dxa"/>
            <w:hideMark/>
          </w:tcPr>
          <w:p w14:paraId="74D37661"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Exposición Dando Caña</w:t>
            </w:r>
          </w:p>
        </w:tc>
        <w:tc>
          <w:tcPr>
            <w:tcW w:w="2126" w:type="dxa"/>
            <w:hideMark/>
          </w:tcPr>
          <w:p w14:paraId="6F714AD1"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Santiago</w:t>
            </w:r>
          </w:p>
        </w:tc>
        <w:tc>
          <w:tcPr>
            <w:tcW w:w="2977" w:type="dxa"/>
            <w:hideMark/>
          </w:tcPr>
          <w:p w14:paraId="68501D33" w14:textId="521A5430" w:rsidR="00483BA8" w:rsidRPr="0050786D" w:rsidRDefault="782CBD6B" w:rsidP="005C6940">
            <w:pPr>
              <w:spacing w:beforeLines="30" w:before="72" w:afterLines="30" w:after="72" w:line="360" w:lineRule="auto"/>
              <w:ind w:left="-102" w:hanging="425"/>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500</w:t>
            </w:r>
          </w:p>
        </w:tc>
      </w:tr>
      <w:tr w:rsidR="0050786D" w:rsidRPr="0050786D" w14:paraId="21B7518E" w14:textId="77777777" w:rsidTr="59A45160">
        <w:trPr>
          <w:trHeight w:val="306"/>
        </w:trPr>
        <w:tc>
          <w:tcPr>
            <w:tcW w:w="3256" w:type="dxa"/>
            <w:hideMark/>
          </w:tcPr>
          <w:p w14:paraId="2CC1251D"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Expo Resiliencia 2019</w:t>
            </w:r>
          </w:p>
        </w:tc>
        <w:tc>
          <w:tcPr>
            <w:tcW w:w="2126" w:type="dxa"/>
            <w:hideMark/>
          </w:tcPr>
          <w:p w14:paraId="08B99418"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Santiago</w:t>
            </w:r>
          </w:p>
        </w:tc>
        <w:tc>
          <w:tcPr>
            <w:tcW w:w="2977" w:type="dxa"/>
            <w:hideMark/>
          </w:tcPr>
          <w:p w14:paraId="527305EE" w14:textId="6D647A53" w:rsidR="00483BA8" w:rsidRPr="0050786D" w:rsidRDefault="782CBD6B" w:rsidP="005C6940">
            <w:pPr>
              <w:spacing w:beforeLines="30" w:before="72" w:afterLines="30" w:after="72" w:line="360" w:lineRule="auto"/>
              <w:ind w:left="-102" w:hanging="425"/>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500</w:t>
            </w:r>
          </w:p>
        </w:tc>
      </w:tr>
      <w:tr w:rsidR="0050786D" w:rsidRPr="0050786D" w14:paraId="2708DD1D" w14:textId="77777777" w:rsidTr="59A45160">
        <w:trPr>
          <w:trHeight w:val="601"/>
        </w:trPr>
        <w:tc>
          <w:tcPr>
            <w:tcW w:w="3256" w:type="dxa"/>
            <w:hideMark/>
          </w:tcPr>
          <w:p w14:paraId="10C0831D"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Muestra individual Expo Arcana de Karim López</w:t>
            </w:r>
          </w:p>
        </w:tc>
        <w:tc>
          <w:tcPr>
            <w:tcW w:w="2126" w:type="dxa"/>
            <w:hideMark/>
          </w:tcPr>
          <w:p w14:paraId="4472B0CC"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Santiago</w:t>
            </w:r>
          </w:p>
        </w:tc>
        <w:tc>
          <w:tcPr>
            <w:tcW w:w="2977" w:type="dxa"/>
            <w:hideMark/>
          </w:tcPr>
          <w:p w14:paraId="7EF563F6" w14:textId="19AE3040" w:rsidR="00483BA8" w:rsidRPr="0050786D" w:rsidRDefault="782CBD6B" w:rsidP="005C6940">
            <w:pPr>
              <w:spacing w:beforeLines="30" w:before="72" w:afterLines="30" w:after="72" w:line="360" w:lineRule="auto"/>
              <w:ind w:left="-102" w:hanging="425"/>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50</w:t>
            </w:r>
          </w:p>
        </w:tc>
      </w:tr>
      <w:tr w:rsidR="0050786D" w:rsidRPr="0050786D" w14:paraId="0E3CD02A" w14:textId="77777777" w:rsidTr="59A45160">
        <w:trPr>
          <w:trHeight w:val="601"/>
        </w:trPr>
        <w:tc>
          <w:tcPr>
            <w:tcW w:w="3256" w:type="dxa"/>
            <w:hideMark/>
          </w:tcPr>
          <w:p w14:paraId="1A17680C"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Celebración del día de San Pedro y San Pablo</w:t>
            </w:r>
          </w:p>
        </w:tc>
        <w:tc>
          <w:tcPr>
            <w:tcW w:w="2126" w:type="dxa"/>
            <w:hideMark/>
          </w:tcPr>
          <w:p w14:paraId="0EFF44EB"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Peravia</w:t>
            </w:r>
          </w:p>
        </w:tc>
        <w:tc>
          <w:tcPr>
            <w:tcW w:w="2977" w:type="dxa"/>
            <w:noWrap/>
            <w:hideMark/>
          </w:tcPr>
          <w:p w14:paraId="72039374" w14:textId="10A787ED" w:rsidR="00483BA8" w:rsidRPr="0050786D" w:rsidRDefault="782CBD6B" w:rsidP="005C6940">
            <w:pPr>
              <w:spacing w:beforeLines="30" w:before="72" w:afterLines="30" w:after="72" w:line="360" w:lineRule="auto"/>
              <w:ind w:left="-102" w:hanging="425"/>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500</w:t>
            </w:r>
          </w:p>
        </w:tc>
      </w:tr>
      <w:tr w:rsidR="0050786D" w:rsidRPr="0050786D" w14:paraId="2DBC4687" w14:textId="77777777" w:rsidTr="59A45160">
        <w:trPr>
          <w:trHeight w:val="1487"/>
        </w:trPr>
        <w:tc>
          <w:tcPr>
            <w:tcW w:w="3256" w:type="dxa"/>
            <w:hideMark/>
          </w:tcPr>
          <w:p w14:paraId="4E0A9B05" w14:textId="1C6CBE1F"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Cooperación con la actividad del Día De la Seguridad y </w:t>
            </w:r>
            <w:r w:rsidR="69A0501A" w:rsidRPr="59A45160">
              <w:rPr>
                <w:rFonts w:ascii="Times New Roman" w:eastAsia="Times New Roman" w:hAnsi="Times New Roman" w:cs="Times New Roman"/>
                <w:color w:val="767171" w:themeColor="background2" w:themeShade="80"/>
                <w:sz w:val="24"/>
                <w:szCs w:val="24"/>
              </w:rPr>
              <w:t>Salud</w:t>
            </w:r>
            <w:r w:rsidRPr="59A45160">
              <w:rPr>
                <w:rFonts w:ascii="Times New Roman" w:eastAsia="Times New Roman" w:hAnsi="Times New Roman" w:cs="Times New Roman"/>
                <w:color w:val="767171" w:themeColor="background2" w:themeShade="80"/>
                <w:sz w:val="24"/>
                <w:szCs w:val="24"/>
              </w:rPr>
              <w:t xml:space="preserve"> En El Trabajo, en la Oficina de Transportación OMSA</w:t>
            </w:r>
          </w:p>
        </w:tc>
        <w:tc>
          <w:tcPr>
            <w:tcW w:w="2126" w:type="dxa"/>
            <w:hideMark/>
          </w:tcPr>
          <w:p w14:paraId="07E9FEC3"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Santo Domingo</w:t>
            </w:r>
          </w:p>
        </w:tc>
        <w:tc>
          <w:tcPr>
            <w:tcW w:w="2977" w:type="dxa"/>
            <w:hideMark/>
          </w:tcPr>
          <w:p w14:paraId="36DF408E" w14:textId="16E52F21" w:rsidR="00483BA8" w:rsidRPr="0050786D" w:rsidRDefault="782CBD6B" w:rsidP="005C6940">
            <w:pPr>
              <w:spacing w:beforeLines="30" w:before="72" w:afterLines="30" w:after="72" w:line="360" w:lineRule="auto"/>
              <w:ind w:left="-102" w:hanging="425"/>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400</w:t>
            </w:r>
          </w:p>
        </w:tc>
      </w:tr>
      <w:tr w:rsidR="0050786D" w:rsidRPr="0050786D" w14:paraId="12E4AE4B" w14:textId="77777777" w:rsidTr="59A45160">
        <w:trPr>
          <w:trHeight w:val="601"/>
        </w:trPr>
        <w:tc>
          <w:tcPr>
            <w:tcW w:w="3256" w:type="dxa"/>
            <w:hideMark/>
          </w:tcPr>
          <w:p w14:paraId="2AEA72B3"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Tiempo de la Patria</w:t>
            </w:r>
          </w:p>
        </w:tc>
        <w:tc>
          <w:tcPr>
            <w:tcW w:w="2126" w:type="dxa"/>
            <w:hideMark/>
          </w:tcPr>
          <w:p w14:paraId="7F3F05B4"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Santo Domingo</w:t>
            </w:r>
          </w:p>
        </w:tc>
        <w:tc>
          <w:tcPr>
            <w:tcW w:w="2977" w:type="dxa"/>
            <w:hideMark/>
          </w:tcPr>
          <w:p w14:paraId="2FCAD1F0" w14:textId="70D96865" w:rsidR="00483BA8" w:rsidRPr="0050786D" w:rsidRDefault="782CBD6B" w:rsidP="005C6940">
            <w:pPr>
              <w:spacing w:beforeLines="30" w:before="72" w:afterLines="30" w:after="72" w:line="360" w:lineRule="auto"/>
              <w:ind w:left="-102" w:hanging="425"/>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400</w:t>
            </w:r>
          </w:p>
        </w:tc>
      </w:tr>
      <w:tr w:rsidR="0050786D" w:rsidRPr="0050786D" w14:paraId="11F797EE" w14:textId="77777777" w:rsidTr="59A45160">
        <w:trPr>
          <w:trHeight w:val="601"/>
        </w:trPr>
        <w:tc>
          <w:tcPr>
            <w:tcW w:w="3256" w:type="dxa"/>
            <w:hideMark/>
          </w:tcPr>
          <w:p w14:paraId="69FF3F5F"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Día Nacional del Poeta</w:t>
            </w:r>
          </w:p>
        </w:tc>
        <w:tc>
          <w:tcPr>
            <w:tcW w:w="2126" w:type="dxa"/>
            <w:hideMark/>
          </w:tcPr>
          <w:p w14:paraId="002F0E56"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2977" w:type="dxa"/>
            <w:noWrap/>
            <w:hideMark/>
          </w:tcPr>
          <w:p w14:paraId="28459F28" w14:textId="2FAF3D8F" w:rsidR="00483BA8" w:rsidRPr="0050786D" w:rsidRDefault="782CBD6B" w:rsidP="005C6940">
            <w:pPr>
              <w:spacing w:beforeLines="30" w:before="72" w:afterLines="30" w:after="72" w:line="360" w:lineRule="auto"/>
              <w:ind w:left="-102" w:hanging="425"/>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400 </w:t>
            </w:r>
          </w:p>
        </w:tc>
      </w:tr>
      <w:tr w:rsidR="0050786D" w:rsidRPr="0050786D" w14:paraId="36B2D437" w14:textId="77777777" w:rsidTr="59A45160">
        <w:trPr>
          <w:trHeight w:val="896"/>
        </w:trPr>
        <w:tc>
          <w:tcPr>
            <w:tcW w:w="3256" w:type="dxa"/>
            <w:hideMark/>
          </w:tcPr>
          <w:p w14:paraId="628C3184"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Actividad Octubre Mulato en el ensanche Capotillo Casa de la Cultura de Capotillo </w:t>
            </w:r>
          </w:p>
        </w:tc>
        <w:tc>
          <w:tcPr>
            <w:tcW w:w="2126" w:type="dxa"/>
            <w:hideMark/>
          </w:tcPr>
          <w:p w14:paraId="37548DAA"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Santo Domingo</w:t>
            </w:r>
          </w:p>
        </w:tc>
        <w:tc>
          <w:tcPr>
            <w:tcW w:w="2977" w:type="dxa"/>
            <w:hideMark/>
          </w:tcPr>
          <w:p w14:paraId="41CB7E23" w14:textId="22A94411" w:rsidR="00483BA8" w:rsidRPr="0050786D" w:rsidRDefault="782CBD6B" w:rsidP="005C6940">
            <w:pPr>
              <w:spacing w:beforeLines="30" w:before="72" w:afterLines="30" w:after="72" w:line="360" w:lineRule="auto"/>
              <w:ind w:left="-102" w:hanging="425"/>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351</w:t>
            </w:r>
          </w:p>
        </w:tc>
      </w:tr>
      <w:tr w:rsidR="0050786D" w:rsidRPr="0050786D" w14:paraId="15F309B6" w14:textId="77777777" w:rsidTr="59A45160">
        <w:trPr>
          <w:trHeight w:val="1782"/>
        </w:trPr>
        <w:tc>
          <w:tcPr>
            <w:tcW w:w="3256" w:type="dxa"/>
            <w:hideMark/>
          </w:tcPr>
          <w:p w14:paraId="0584111C" w14:textId="572C2040"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lastRenderedPageBreak/>
              <w:t xml:space="preserve">Participación de la Banda de </w:t>
            </w:r>
            <w:r w:rsidR="69A0501A" w:rsidRPr="59A45160">
              <w:rPr>
                <w:rFonts w:ascii="Times New Roman" w:eastAsia="Times New Roman" w:hAnsi="Times New Roman" w:cs="Times New Roman"/>
                <w:color w:val="767171" w:themeColor="background2" w:themeShade="80"/>
                <w:sz w:val="24"/>
                <w:szCs w:val="24"/>
              </w:rPr>
              <w:t>música</w:t>
            </w:r>
            <w:r w:rsidRPr="59A45160">
              <w:rPr>
                <w:rFonts w:ascii="Times New Roman" w:eastAsia="Times New Roman" w:hAnsi="Times New Roman" w:cs="Times New Roman"/>
                <w:color w:val="767171" w:themeColor="background2" w:themeShade="80"/>
                <w:sz w:val="24"/>
                <w:szCs w:val="24"/>
              </w:rPr>
              <w:t xml:space="preserve"> Escuela Libre San </w:t>
            </w:r>
            <w:r w:rsidR="69A0501A" w:rsidRPr="59A45160">
              <w:rPr>
                <w:rFonts w:ascii="Times New Roman" w:eastAsia="Times New Roman" w:hAnsi="Times New Roman" w:cs="Times New Roman"/>
                <w:color w:val="767171" w:themeColor="background2" w:themeShade="80"/>
                <w:sz w:val="24"/>
                <w:szCs w:val="24"/>
              </w:rPr>
              <w:t>Víctor</w:t>
            </w:r>
            <w:r w:rsidRPr="59A45160">
              <w:rPr>
                <w:rFonts w:ascii="Times New Roman" w:eastAsia="Times New Roman" w:hAnsi="Times New Roman" w:cs="Times New Roman"/>
                <w:color w:val="767171" w:themeColor="background2" w:themeShade="80"/>
                <w:sz w:val="24"/>
                <w:szCs w:val="24"/>
              </w:rPr>
              <w:t>, en la inauguración del Parque Municipal de La Altagracia del Municipio de San Víctor en Moca.</w:t>
            </w:r>
          </w:p>
        </w:tc>
        <w:tc>
          <w:tcPr>
            <w:tcW w:w="2126" w:type="dxa"/>
            <w:hideMark/>
          </w:tcPr>
          <w:p w14:paraId="36910B75"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Espaillat</w:t>
            </w:r>
          </w:p>
        </w:tc>
        <w:tc>
          <w:tcPr>
            <w:tcW w:w="2977" w:type="dxa"/>
            <w:hideMark/>
          </w:tcPr>
          <w:p w14:paraId="75714864" w14:textId="57B41A6A" w:rsidR="00483BA8" w:rsidRPr="0050786D" w:rsidRDefault="782CBD6B" w:rsidP="005C6940">
            <w:pPr>
              <w:spacing w:beforeLines="30" w:before="72" w:afterLines="30" w:after="72" w:line="360" w:lineRule="auto"/>
              <w:ind w:left="-102" w:hanging="425"/>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300</w:t>
            </w:r>
          </w:p>
        </w:tc>
      </w:tr>
      <w:tr w:rsidR="0050786D" w:rsidRPr="0050786D" w14:paraId="32E6FBD5" w14:textId="77777777" w:rsidTr="59A45160">
        <w:trPr>
          <w:trHeight w:val="601"/>
        </w:trPr>
        <w:tc>
          <w:tcPr>
            <w:tcW w:w="3256" w:type="dxa"/>
            <w:hideMark/>
          </w:tcPr>
          <w:p w14:paraId="27C83574"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Intervención cultural en el barrio San José del KM 7</w:t>
            </w:r>
          </w:p>
        </w:tc>
        <w:tc>
          <w:tcPr>
            <w:tcW w:w="2126" w:type="dxa"/>
            <w:hideMark/>
          </w:tcPr>
          <w:p w14:paraId="46B76EAB"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2977" w:type="dxa"/>
            <w:noWrap/>
            <w:hideMark/>
          </w:tcPr>
          <w:p w14:paraId="061D738F" w14:textId="5FB16030" w:rsidR="00483BA8" w:rsidRPr="0050786D" w:rsidRDefault="782CBD6B" w:rsidP="005C6940">
            <w:pPr>
              <w:spacing w:beforeLines="30" w:before="72" w:afterLines="30" w:after="72" w:line="360" w:lineRule="auto"/>
              <w:ind w:hanging="527"/>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300</w:t>
            </w:r>
          </w:p>
        </w:tc>
      </w:tr>
      <w:tr w:rsidR="0050786D" w:rsidRPr="0050786D" w14:paraId="4735CF42" w14:textId="77777777" w:rsidTr="59A45160">
        <w:trPr>
          <w:trHeight w:val="1192"/>
        </w:trPr>
        <w:tc>
          <w:tcPr>
            <w:tcW w:w="3256" w:type="dxa"/>
            <w:hideMark/>
          </w:tcPr>
          <w:p w14:paraId="6257EDC6"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Ciclo de conferencias sobre los cuatro universos narrativos más importante de Latinoamérica.</w:t>
            </w:r>
          </w:p>
        </w:tc>
        <w:tc>
          <w:tcPr>
            <w:tcW w:w="2126" w:type="dxa"/>
            <w:hideMark/>
          </w:tcPr>
          <w:p w14:paraId="6249A523"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2977" w:type="dxa"/>
            <w:noWrap/>
            <w:hideMark/>
          </w:tcPr>
          <w:p w14:paraId="3E51123F" w14:textId="26766387" w:rsidR="00483BA8" w:rsidRPr="0050786D" w:rsidRDefault="782CBD6B" w:rsidP="005C6940">
            <w:pPr>
              <w:spacing w:beforeLines="30" w:before="72" w:afterLines="30" w:after="72" w:line="360" w:lineRule="auto"/>
              <w:ind w:hanging="527"/>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250</w:t>
            </w:r>
          </w:p>
        </w:tc>
      </w:tr>
      <w:tr w:rsidR="00222BA6" w:rsidRPr="0050786D" w14:paraId="314A7FF5" w14:textId="77777777" w:rsidTr="59A45160">
        <w:trPr>
          <w:trHeight w:val="601"/>
        </w:trPr>
        <w:tc>
          <w:tcPr>
            <w:tcW w:w="3256" w:type="dxa"/>
          </w:tcPr>
          <w:p w14:paraId="1F8D53A6" w14:textId="52998C34" w:rsidR="00222BA6" w:rsidRPr="0050786D" w:rsidRDefault="4DEDC755"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rPr>
            </w:pPr>
            <w:r w:rsidRPr="59A45160">
              <w:rPr>
                <w:rFonts w:ascii="Times New Roman" w:eastAsia="Times New Roman" w:hAnsi="Times New Roman" w:cs="Times New Roman"/>
                <w:color w:val="767171" w:themeColor="background2" w:themeShade="80"/>
                <w:sz w:val="24"/>
                <w:szCs w:val="24"/>
              </w:rPr>
              <w:t>Gestores para un Cultura de Paz</w:t>
            </w:r>
          </w:p>
        </w:tc>
        <w:tc>
          <w:tcPr>
            <w:tcW w:w="2126" w:type="dxa"/>
          </w:tcPr>
          <w:p w14:paraId="0BCEC19A" w14:textId="7769E307" w:rsidR="00222BA6" w:rsidRPr="0050786D" w:rsidRDefault="4DEDC755"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rPr>
            </w:pPr>
            <w:r w:rsidRPr="59A45160">
              <w:rPr>
                <w:rFonts w:ascii="Times New Roman" w:eastAsia="Times New Roman" w:hAnsi="Times New Roman" w:cs="Times New Roman"/>
                <w:color w:val="767171" w:themeColor="background2" w:themeShade="80"/>
                <w:sz w:val="24"/>
                <w:szCs w:val="24"/>
              </w:rPr>
              <w:t>Santo Domingo</w:t>
            </w:r>
          </w:p>
        </w:tc>
        <w:tc>
          <w:tcPr>
            <w:tcW w:w="2977" w:type="dxa"/>
            <w:noWrap/>
          </w:tcPr>
          <w:p w14:paraId="15E5F090" w14:textId="152A94A3" w:rsidR="00222BA6" w:rsidRPr="0050786D" w:rsidRDefault="4DEDC755" w:rsidP="005C6940">
            <w:pPr>
              <w:spacing w:beforeLines="30" w:before="72" w:afterLines="30" w:after="72" w:line="360" w:lineRule="auto"/>
              <w:jc w:val="both"/>
              <w:rPr>
                <w:rFonts w:ascii="Times New Roman" w:eastAsia="Times New Roman" w:hAnsi="Times New Roman" w:cs="Times New Roman"/>
                <w:color w:val="767171" w:themeColor="background2" w:themeShade="80"/>
                <w:sz w:val="24"/>
                <w:szCs w:val="24"/>
              </w:rPr>
            </w:pPr>
            <w:r w:rsidRPr="59A45160">
              <w:rPr>
                <w:rFonts w:ascii="Times New Roman" w:eastAsia="Times New Roman" w:hAnsi="Times New Roman" w:cs="Times New Roman"/>
                <w:color w:val="767171" w:themeColor="background2" w:themeShade="80"/>
                <w:sz w:val="24"/>
                <w:szCs w:val="24"/>
              </w:rPr>
              <w:t>250</w:t>
            </w:r>
          </w:p>
        </w:tc>
      </w:tr>
      <w:tr w:rsidR="0050786D" w:rsidRPr="0050786D" w14:paraId="6C40669C" w14:textId="77777777" w:rsidTr="59A45160">
        <w:trPr>
          <w:trHeight w:val="601"/>
        </w:trPr>
        <w:tc>
          <w:tcPr>
            <w:tcW w:w="3256" w:type="dxa"/>
            <w:hideMark/>
          </w:tcPr>
          <w:p w14:paraId="765CDEAE"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Acción comunitaria - Intervención Sociocultural </w:t>
            </w:r>
          </w:p>
        </w:tc>
        <w:tc>
          <w:tcPr>
            <w:tcW w:w="2126" w:type="dxa"/>
            <w:hideMark/>
          </w:tcPr>
          <w:p w14:paraId="63D7B2E5"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2977" w:type="dxa"/>
            <w:noWrap/>
            <w:hideMark/>
          </w:tcPr>
          <w:p w14:paraId="64F6D46E" w14:textId="290E1B3D" w:rsidR="00483BA8" w:rsidRPr="0050786D" w:rsidRDefault="782CBD6B" w:rsidP="005C6940">
            <w:pPr>
              <w:spacing w:beforeLines="30" w:before="72" w:afterLines="30" w:after="72" w:line="360" w:lineRule="auto"/>
              <w:ind w:hanging="527"/>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250</w:t>
            </w:r>
          </w:p>
        </w:tc>
      </w:tr>
      <w:tr w:rsidR="0050786D" w:rsidRPr="0050786D" w14:paraId="18D83FED" w14:textId="77777777" w:rsidTr="59A45160">
        <w:trPr>
          <w:trHeight w:val="601"/>
        </w:trPr>
        <w:tc>
          <w:tcPr>
            <w:tcW w:w="3256" w:type="dxa"/>
            <w:hideMark/>
          </w:tcPr>
          <w:p w14:paraId="7DAD6907"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Charla “EL LIBRO Y LA LIBERTAD”</w:t>
            </w:r>
          </w:p>
        </w:tc>
        <w:tc>
          <w:tcPr>
            <w:tcW w:w="2126" w:type="dxa"/>
            <w:hideMark/>
          </w:tcPr>
          <w:p w14:paraId="00A32337"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Higüey</w:t>
            </w:r>
          </w:p>
        </w:tc>
        <w:tc>
          <w:tcPr>
            <w:tcW w:w="2977" w:type="dxa"/>
            <w:noWrap/>
            <w:hideMark/>
          </w:tcPr>
          <w:p w14:paraId="0D8A973A" w14:textId="3FB15A7B" w:rsidR="00483BA8" w:rsidRPr="0050786D" w:rsidRDefault="782CBD6B" w:rsidP="005C6940">
            <w:pPr>
              <w:spacing w:beforeLines="30" w:before="72" w:afterLines="30" w:after="72" w:line="360" w:lineRule="auto"/>
              <w:ind w:hanging="527"/>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250</w:t>
            </w:r>
          </w:p>
        </w:tc>
      </w:tr>
      <w:tr w:rsidR="0050786D" w:rsidRPr="0050786D" w14:paraId="1D566008" w14:textId="77777777" w:rsidTr="59A45160">
        <w:trPr>
          <w:trHeight w:val="601"/>
        </w:trPr>
        <w:tc>
          <w:tcPr>
            <w:tcW w:w="3256" w:type="dxa"/>
            <w:hideMark/>
          </w:tcPr>
          <w:p w14:paraId="3B191A63" w14:textId="1A02766A" w:rsidR="00483BA8" w:rsidRPr="0050786D" w:rsidRDefault="5094012A"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T</w:t>
            </w:r>
            <w:r w:rsidR="782CBD6B" w:rsidRPr="59A45160">
              <w:rPr>
                <w:rFonts w:ascii="Times New Roman" w:eastAsia="Times New Roman" w:hAnsi="Times New Roman" w:cs="Times New Roman"/>
                <w:color w:val="767171" w:themeColor="background2" w:themeShade="80"/>
                <w:sz w:val="24"/>
                <w:szCs w:val="24"/>
              </w:rPr>
              <w:t>arde de juegos infantiles</w:t>
            </w:r>
          </w:p>
        </w:tc>
        <w:tc>
          <w:tcPr>
            <w:tcW w:w="2126" w:type="dxa"/>
            <w:hideMark/>
          </w:tcPr>
          <w:p w14:paraId="4D161B66" w14:textId="4763E88A"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Dajabón</w:t>
            </w:r>
          </w:p>
        </w:tc>
        <w:tc>
          <w:tcPr>
            <w:tcW w:w="2977" w:type="dxa"/>
            <w:hideMark/>
          </w:tcPr>
          <w:p w14:paraId="6425E887" w14:textId="3B46BCC1" w:rsidR="00483BA8" w:rsidRPr="0050786D" w:rsidRDefault="782CBD6B" w:rsidP="005C6940">
            <w:pPr>
              <w:spacing w:beforeLines="30" w:before="72" w:afterLines="30" w:after="72" w:line="360" w:lineRule="auto"/>
              <w:ind w:hanging="527"/>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200</w:t>
            </w:r>
          </w:p>
        </w:tc>
      </w:tr>
      <w:tr w:rsidR="0050786D" w:rsidRPr="0050786D" w14:paraId="26D866DB" w14:textId="77777777" w:rsidTr="59A45160">
        <w:trPr>
          <w:trHeight w:val="2077"/>
        </w:trPr>
        <w:tc>
          <w:tcPr>
            <w:tcW w:w="3256" w:type="dxa"/>
            <w:hideMark/>
          </w:tcPr>
          <w:p w14:paraId="15AED658" w14:textId="34193DC8"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XII C</w:t>
            </w:r>
            <w:r w:rsidR="69A0501A" w:rsidRPr="59A45160">
              <w:rPr>
                <w:rFonts w:ascii="Times New Roman" w:eastAsia="Times New Roman" w:hAnsi="Times New Roman" w:cs="Times New Roman"/>
                <w:color w:val="767171" w:themeColor="background2" w:themeShade="80"/>
                <w:sz w:val="24"/>
                <w:szCs w:val="24"/>
              </w:rPr>
              <w:t>onferencia de ministerios de minería de las Américas (</w:t>
            </w:r>
            <w:proofErr w:type="spellStart"/>
            <w:r w:rsidR="69A0501A" w:rsidRPr="59A45160">
              <w:rPr>
                <w:rFonts w:ascii="Times New Roman" w:eastAsia="Times New Roman" w:hAnsi="Times New Roman" w:cs="Times New Roman"/>
                <w:color w:val="767171" w:themeColor="background2" w:themeShade="80"/>
                <w:sz w:val="24"/>
                <w:szCs w:val="24"/>
              </w:rPr>
              <w:t>camma</w:t>
            </w:r>
            <w:proofErr w:type="spellEnd"/>
            <w:r w:rsidR="69A0501A" w:rsidRPr="59A45160">
              <w:rPr>
                <w:rFonts w:ascii="Times New Roman" w:eastAsia="Times New Roman" w:hAnsi="Times New Roman" w:cs="Times New Roman"/>
                <w:color w:val="767171" w:themeColor="background2" w:themeShade="80"/>
                <w:sz w:val="24"/>
                <w:szCs w:val="24"/>
              </w:rPr>
              <w:t>) de los días 18 y 19 de octubre 2022 en el hotel Sheraton de santo domingo.</w:t>
            </w:r>
          </w:p>
        </w:tc>
        <w:tc>
          <w:tcPr>
            <w:tcW w:w="2126" w:type="dxa"/>
            <w:hideMark/>
          </w:tcPr>
          <w:p w14:paraId="6F61B3B9"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2977" w:type="dxa"/>
            <w:hideMark/>
          </w:tcPr>
          <w:p w14:paraId="1238C489" w14:textId="4A7B3BC8" w:rsidR="00483BA8" w:rsidRPr="0050786D" w:rsidRDefault="782CBD6B" w:rsidP="005C6940">
            <w:pPr>
              <w:spacing w:beforeLines="30" w:before="72" w:afterLines="30" w:after="72" w:line="360" w:lineRule="auto"/>
              <w:ind w:hanging="527"/>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200</w:t>
            </w:r>
          </w:p>
        </w:tc>
      </w:tr>
      <w:tr w:rsidR="0050786D" w:rsidRPr="0050786D" w14:paraId="74CB40CD" w14:textId="77777777" w:rsidTr="59A45160">
        <w:trPr>
          <w:trHeight w:val="896"/>
        </w:trPr>
        <w:tc>
          <w:tcPr>
            <w:tcW w:w="3256" w:type="dxa"/>
            <w:hideMark/>
          </w:tcPr>
          <w:p w14:paraId="56EEA40B" w14:textId="3952CD75" w:rsidR="00483BA8" w:rsidRPr="0050786D" w:rsidRDefault="69A0501A"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Exposición de</w:t>
            </w:r>
            <w:r w:rsidR="782CBD6B" w:rsidRPr="59A45160">
              <w:rPr>
                <w:rFonts w:ascii="Times New Roman" w:eastAsia="Times New Roman" w:hAnsi="Times New Roman" w:cs="Times New Roman"/>
                <w:color w:val="767171" w:themeColor="background2" w:themeShade="80"/>
                <w:sz w:val="24"/>
                <w:szCs w:val="24"/>
              </w:rPr>
              <w:t xml:space="preserve"> la Escuela de Arte y Tiempo Libre Mauro Lorenzo" </w:t>
            </w:r>
          </w:p>
        </w:tc>
        <w:tc>
          <w:tcPr>
            <w:tcW w:w="2126" w:type="dxa"/>
            <w:hideMark/>
          </w:tcPr>
          <w:p w14:paraId="1C181496"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Santiago</w:t>
            </w:r>
          </w:p>
        </w:tc>
        <w:tc>
          <w:tcPr>
            <w:tcW w:w="2977" w:type="dxa"/>
            <w:hideMark/>
          </w:tcPr>
          <w:p w14:paraId="62DA891E" w14:textId="1331DC01" w:rsidR="00483BA8" w:rsidRPr="0050786D" w:rsidRDefault="782CBD6B" w:rsidP="005C6940">
            <w:pPr>
              <w:spacing w:beforeLines="30" w:before="72" w:afterLines="30" w:after="72" w:line="360" w:lineRule="auto"/>
              <w:ind w:hanging="527"/>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200</w:t>
            </w:r>
          </w:p>
        </w:tc>
      </w:tr>
      <w:tr w:rsidR="0050786D" w:rsidRPr="0050786D" w14:paraId="7BD52D9E" w14:textId="77777777" w:rsidTr="59A45160">
        <w:trPr>
          <w:trHeight w:val="601"/>
        </w:trPr>
        <w:tc>
          <w:tcPr>
            <w:tcW w:w="3256" w:type="dxa"/>
            <w:hideMark/>
          </w:tcPr>
          <w:p w14:paraId="3481F0CF"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lastRenderedPageBreak/>
              <w:t xml:space="preserve">Celebración del Dia Mundial del Folklore. </w:t>
            </w:r>
          </w:p>
        </w:tc>
        <w:tc>
          <w:tcPr>
            <w:tcW w:w="2126" w:type="dxa"/>
            <w:hideMark/>
          </w:tcPr>
          <w:p w14:paraId="7800043F"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2977" w:type="dxa"/>
            <w:noWrap/>
            <w:hideMark/>
          </w:tcPr>
          <w:p w14:paraId="33AFD6EE" w14:textId="69E1A945" w:rsidR="00483BA8" w:rsidRPr="0050786D" w:rsidRDefault="782CBD6B" w:rsidP="005C6940">
            <w:pPr>
              <w:spacing w:beforeLines="30" w:before="72" w:afterLines="30" w:after="72" w:line="360" w:lineRule="auto"/>
              <w:ind w:hanging="527"/>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20</w:t>
            </w:r>
            <w:r w:rsidR="7615C100" w:rsidRPr="59A45160">
              <w:rPr>
                <w:rFonts w:ascii="Times New Roman" w:eastAsia="Times New Roman" w:hAnsi="Times New Roman" w:cs="Times New Roman"/>
                <w:color w:val="767171" w:themeColor="background2" w:themeShade="80"/>
                <w:sz w:val="24"/>
                <w:szCs w:val="24"/>
              </w:rPr>
              <w:t>0</w:t>
            </w:r>
          </w:p>
        </w:tc>
      </w:tr>
      <w:tr w:rsidR="0050786D" w:rsidRPr="0050786D" w14:paraId="66610C7F" w14:textId="77777777" w:rsidTr="59A45160">
        <w:trPr>
          <w:trHeight w:val="601"/>
        </w:trPr>
        <w:tc>
          <w:tcPr>
            <w:tcW w:w="3256" w:type="dxa"/>
            <w:hideMark/>
          </w:tcPr>
          <w:p w14:paraId="3C43F957"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Taller de Literatura Creativa</w:t>
            </w:r>
          </w:p>
        </w:tc>
        <w:tc>
          <w:tcPr>
            <w:tcW w:w="2126" w:type="dxa"/>
            <w:hideMark/>
          </w:tcPr>
          <w:p w14:paraId="16C14AA9"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Monte Plata</w:t>
            </w:r>
          </w:p>
        </w:tc>
        <w:tc>
          <w:tcPr>
            <w:tcW w:w="2977" w:type="dxa"/>
            <w:noWrap/>
            <w:hideMark/>
          </w:tcPr>
          <w:p w14:paraId="1059F6E3" w14:textId="11A258FD" w:rsidR="00483BA8" w:rsidRPr="0050786D" w:rsidRDefault="782CBD6B" w:rsidP="005C6940">
            <w:pPr>
              <w:spacing w:beforeLines="30" w:before="72" w:afterLines="30" w:after="72" w:line="360" w:lineRule="auto"/>
              <w:ind w:hanging="527"/>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200</w:t>
            </w:r>
          </w:p>
        </w:tc>
      </w:tr>
      <w:tr w:rsidR="0050786D" w:rsidRPr="0050786D" w14:paraId="50E12EF5" w14:textId="77777777" w:rsidTr="59A45160">
        <w:trPr>
          <w:trHeight w:val="896"/>
        </w:trPr>
        <w:tc>
          <w:tcPr>
            <w:tcW w:w="3256" w:type="dxa"/>
            <w:hideMark/>
          </w:tcPr>
          <w:p w14:paraId="34296085" w14:textId="2D8FE20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50 </w:t>
            </w:r>
            <w:r w:rsidR="69A0501A" w:rsidRPr="59A45160">
              <w:rPr>
                <w:rFonts w:ascii="Times New Roman" w:eastAsia="Times New Roman" w:hAnsi="Times New Roman" w:cs="Times New Roman"/>
                <w:color w:val="767171" w:themeColor="background2" w:themeShade="80"/>
                <w:sz w:val="24"/>
                <w:szCs w:val="24"/>
              </w:rPr>
              <w:t>aniversario</w:t>
            </w:r>
            <w:r w:rsidRPr="59A45160">
              <w:rPr>
                <w:rFonts w:ascii="Times New Roman" w:eastAsia="Times New Roman" w:hAnsi="Times New Roman" w:cs="Times New Roman"/>
                <w:color w:val="767171" w:themeColor="background2" w:themeShade="80"/>
                <w:sz w:val="24"/>
                <w:szCs w:val="24"/>
              </w:rPr>
              <w:t xml:space="preserve"> de la Asociación de Clubes de Santiago (ASOCLUSAN)</w:t>
            </w:r>
          </w:p>
        </w:tc>
        <w:tc>
          <w:tcPr>
            <w:tcW w:w="2126" w:type="dxa"/>
            <w:hideMark/>
          </w:tcPr>
          <w:p w14:paraId="326895E0"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Santiago</w:t>
            </w:r>
          </w:p>
        </w:tc>
        <w:tc>
          <w:tcPr>
            <w:tcW w:w="2977" w:type="dxa"/>
            <w:hideMark/>
          </w:tcPr>
          <w:p w14:paraId="714A77C2"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200</w:t>
            </w:r>
          </w:p>
        </w:tc>
      </w:tr>
      <w:tr w:rsidR="0050786D" w:rsidRPr="0050786D" w14:paraId="45ADEA09" w14:textId="77777777" w:rsidTr="59A45160">
        <w:trPr>
          <w:trHeight w:val="1487"/>
        </w:trPr>
        <w:tc>
          <w:tcPr>
            <w:tcW w:w="3256" w:type="dxa"/>
            <w:hideMark/>
          </w:tcPr>
          <w:p w14:paraId="401D36B1"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Ensamble de flauta por parte de los estudiantes en Acto de respeto en la Iglesia de </w:t>
            </w:r>
            <w:proofErr w:type="spellStart"/>
            <w:r w:rsidRPr="59A45160">
              <w:rPr>
                <w:rFonts w:ascii="Times New Roman" w:eastAsia="Times New Roman" w:hAnsi="Times New Roman" w:cs="Times New Roman"/>
                <w:color w:val="767171" w:themeColor="background2" w:themeShade="80"/>
                <w:sz w:val="24"/>
                <w:szCs w:val="24"/>
              </w:rPr>
              <w:t>Fatima</w:t>
            </w:r>
            <w:proofErr w:type="spellEnd"/>
            <w:r w:rsidRPr="59A45160">
              <w:rPr>
                <w:rFonts w:ascii="Times New Roman" w:eastAsia="Times New Roman" w:hAnsi="Times New Roman" w:cs="Times New Roman"/>
                <w:color w:val="767171" w:themeColor="background2" w:themeShade="80"/>
                <w:sz w:val="24"/>
                <w:szCs w:val="24"/>
              </w:rPr>
              <w:t xml:space="preserve"> de Ceiba Madera de Moca, Espaillat.</w:t>
            </w:r>
          </w:p>
        </w:tc>
        <w:tc>
          <w:tcPr>
            <w:tcW w:w="2126" w:type="dxa"/>
            <w:hideMark/>
          </w:tcPr>
          <w:p w14:paraId="3BC7EBB5"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Espaillat</w:t>
            </w:r>
          </w:p>
        </w:tc>
        <w:tc>
          <w:tcPr>
            <w:tcW w:w="2977" w:type="dxa"/>
            <w:hideMark/>
          </w:tcPr>
          <w:p w14:paraId="7FAA5C90" w14:textId="47E57B4A" w:rsidR="00483BA8" w:rsidRPr="0050786D" w:rsidRDefault="782CBD6B" w:rsidP="005C6940">
            <w:pPr>
              <w:spacing w:beforeLines="30" w:before="72" w:afterLines="30" w:after="72" w:line="360" w:lineRule="auto"/>
              <w:ind w:hanging="527"/>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150</w:t>
            </w:r>
          </w:p>
        </w:tc>
      </w:tr>
      <w:tr w:rsidR="0050786D" w:rsidRPr="0050786D" w14:paraId="76E7C3F7" w14:textId="77777777" w:rsidTr="59A45160">
        <w:trPr>
          <w:trHeight w:val="306"/>
        </w:trPr>
        <w:tc>
          <w:tcPr>
            <w:tcW w:w="3256" w:type="dxa"/>
            <w:hideMark/>
          </w:tcPr>
          <w:p w14:paraId="3BF84080"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Tiempo de la Patria</w:t>
            </w:r>
          </w:p>
        </w:tc>
        <w:tc>
          <w:tcPr>
            <w:tcW w:w="2126" w:type="dxa"/>
            <w:hideMark/>
          </w:tcPr>
          <w:p w14:paraId="3DCF3130"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Santiago</w:t>
            </w:r>
          </w:p>
        </w:tc>
        <w:tc>
          <w:tcPr>
            <w:tcW w:w="2977" w:type="dxa"/>
            <w:hideMark/>
          </w:tcPr>
          <w:p w14:paraId="509ECB3D" w14:textId="38872CC2" w:rsidR="00483BA8" w:rsidRPr="0050786D" w:rsidRDefault="782CBD6B" w:rsidP="005C6940">
            <w:pPr>
              <w:spacing w:beforeLines="30" w:before="72" w:afterLines="30" w:after="72" w:line="360" w:lineRule="auto"/>
              <w:ind w:hanging="527"/>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150</w:t>
            </w:r>
          </w:p>
        </w:tc>
      </w:tr>
      <w:tr w:rsidR="0050786D" w:rsidRPr="0050786D" w14:paraId="674542E7" w14:textId="77777777" w:rsidTr="59A45160">
        <w:trPr>
          <w:trHeight w:val="601"/>
        </w:trPr>
        <w:tc>
          <w:tcPr>
            <w:tcW w:w="3256" w:type="dxa"/>
            <w:hideMark/>
          </w:tcPr>
          <w:p w14:paraId="3455CEA5"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«Buzón Literario: escritura creativa para mujeres»</w:t>
            </w:r>
          </w:p>
        </w:tc>
        <w:tc>
          <w:tcPr>
            <w:tcW w:w="2126" w:type="dxa"/>
            <w:hideMark/>
          </w:tcPr>
          <w:p w14:paraId="5AE569C7"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Santo Domingo</w:t>
            </w:r>
          </w:p>
        </w:tc>
        <w:tc>
          <w:tcPr>
            <w:tcW w:w="2977" w:type="dxa"/>
            <w:hideMark/>
          </w:tcPr>
          <w:p w14:paraId="2E17EF54" w14:textId="4CF97E95" w:rsidR="00483BA8" w:rsidRPr="0050786D" w:rsidRDefault="782CBD6B" w:rsidP="005C6940">
            <w:pPr>
              <w:spacing w:beforeLines="30" w:before="72" w:afterLines="30" w:after="72" w:line="360" w:lineRule="auto"/>
              <w:ind w:hanging="527"/>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150</w:t>
            </w:r>
          </w:p>
        </w:tc>
      </w:tr>
      <w:tr w:rsidR="0050786D" w:rsidRPr="0050786D" w14:paraId="4714DCC7" w14:textId="77777777" w:rsidTr="59A45160">
        <w:trPr>
          <w:trHeight w:val="601"/>
        </w:trPr>
        <w:tc>
          <w:tcPr>
            <w:tcW w:w="3256" w:type="dxa"/>
            <w:hideMark/>
          </w:tcPr>
          <w:p w14:paraId="67248C81"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Intervención Cultural en Guayacanes</w:t>
            </w:r>
          </w:p>
        </w:tc>
        <w:tc>
          <w:tcPr>
            <w:tcW w:w="2126" w:type="dxa"/>
            <w:hideMark/>
          </w:tcPr>
          <w:p w14:paraId="002F22FC"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San Pedro de Macorís</w:t>
            </w:r>
          </w:p>
        </w:tc>
        <w:tc>
          <w:tcPr>
            <w:tcW w:w="2977" w:type="dxa"/>
            <w:hideMark/>
          </w:tcPr>
          <w:p w14:paraId="2B5DC32A" w14:textId="6F879896" w:rsidR="00483BA8" w:rsidRPr="0050786D" w:rsidRDefault="782CBD6B" w:rsidP="005C6940">
            <w:pPr>
              <w:spacing w:beforeLines="30" w:before="72" w:afterLines="30" w:after="72" w:line="360" w:lineRule="auto"/>
              <w:ind w:hanging="527"/>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150</w:t>
            </w:r>
          </w:p>
        </w:tc>
      </w:tr>
      <w:tr w:rsidR="0050786D" w:rsidRPr="0050786D" w14:paraId="2820ACCD" w14:textId="77777777" w:rsidTr="59A45160">
        <w:trPr>
          <w:trHeight w:val="601"/>
        </w:trPr>
        <w:tc>
          <w:tcPr>
            <w:tcW w:w="3256" w:type="dxa"/>
            <w:hideMark/>
          </w:tcPr>
          <w:p w14:paraId="0666A134"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Taller de teatro para pacientes INCART</w:t>
            </w:r>
          </w:p>
        </w:tc>
        <w:tc>
          <w:tcPr>
            <w:tcW w:w="2126" w:type="dxa"/>
            <w:hideMark/>
          </w:tcPr>
          <w:p w14:paraId="2A42F260"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Santo Domingo</w:t>
            </w:r>
          </w:p>
        </w:tc>
        <w:tc>
          <w:tcPr>
            <w:tcW w:w="2977" w:type="dxa"/>
            <w:noWrap/>
            <w:hideMark/>
          </w:tcPr>
          <w:p w14:paraId="65592656" w14:textId="2618E51B" w:rsidR="00483BA8" w:rsidRPr="0050786D" w:rsidRDefault="782CBD6B" w:rsidP="005C6940">
            <w:pPr>
              <w:spacing w:beforeLines="30" w:before="72" w:afterLines="30" w:after="72" w:line="360" w:lineRule="auto"/>
              <w:ind w:hanging="527"/>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150</w:t>
            </w:r>
          </w:p>
        </w:tc>
      </w:tr>
      <w:tr w:rsidR="0050786D" w:rsidRPr="0050786D" w14:paraId="06B5E1E5" w14:textId="77777777" w:rsidTr="59A45160">
        <w:trPr>
          <w:trHeight w:val="1192"/>
        </w:trPr>
        <w:tc>
          <w:tcPr>
            <w:tcW w:w="3256" w:type="dxa"/>
            <w:hideMark/>
          </w:tcPr>
          <w:p w14:paraId="0891FC1C"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Celebración del primer aniversario del grupo de taller de teatro de pacientes de cáncer del (INCART)</w:t>
            </w:r>
          </w:p>
        </w:tc>
        <w:tc>
          <w:tcPr>
            <w:tcW w:w="2126" w:type="dxa"/>
            <w:hideMark/>
          </w:tcPr>
          <w:p w14:paraId="63816429"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2977" w:type="dxa"/>
            <w:noWrap/>
            <w:hideMark/>
          </w:tcPr>
          <w:p w14:paraId="75EC5641" w14:textId="29CE21B1" w:rsidR="00483BA8" w:rsidRPr="0050786D" w:rsidRDefault="782CBD6B" w:rsidP="005C6940">
            <w:pPr>
              <w:spacing w:beforeLines="30" w:before="72" w:afterLines="30" w:after="72" w:line="360" w:lineRule="auto"/>
              <w:ind w:hanging="527"/>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150</w:t>
            </w:r>
          </w:p>
        </w:tc>
      </w:tr>
      <w:tr w:rsidR="0050786D" w:rsidRPr="0050786D" w14:paraId="5BC135DB" w14:textId="77777777" w:rsidTr="59A45160">
        <w:trPr>
          <w:trHeight w:val="601"/>
        </w:trPr>
        <w:tc>
          <w:tcPr>
            <w:tcW w:w="3256" w:type="dxa"/>
            <w:hideMark/>
          </w:tcPr>
          <w:p w14:paraId="0AA7BF6C"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Conversatorio: Conservando Nuestra Identidad Cultural.</w:t>
            </w:r>
          </w:p>
        </w:tc>
        <w:tc>
          <w:tcPr>
            <w:tcW w:w="2126" w:type="dxa"/>
            <w:hideMark/>
          </w:tcPr>
          <w:p w14:paraId="606752AC"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Santo Domingo</w:t>
            </w:r>
          </w:p>
        </w:tc>
        <w:tc>
          <w:tcPr>
            <w:tcW w:w="2977" w:type="dxa"/>
            <w:noWrap/>
            <w:hideMark/>
          </w:tcPr>
          <w:p w14:paraId="76DB726A" w14:textId="25B31C67" w:rsidR="00483BA8" w:rsidRPr="0050786D" w:rsidRDefault="782CBD6B" w:rsidP="005C6940">
            <w:pPr>
              <w:spacing w:beforeLines="30" w:before="72" w:afterLines="30" w:after="72" w:line="360" w:lineRule="auto"/>
              <w:ind w:hanging="527"/>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150</w:t>
            </w:r>
          </w:p>
        </w:tc>
      </w:tr>
      <w:tr w:rsidR="0050786D" w:rsidRPr="0050786D" w14:paraId="71B93238" w14:textId="77777777" w:rsidTr="59A45160">
        <w:trPr>
          <w:trHeight w:val="601"/>
        </w:trPr>
        <w:tc>
          <w:tcPr>
            <w:tcW w:w="3256" w:type="dxa"/>
            <w:hideMark/>
          </w:tcPr>
          <w:p w14:paraId="1E3BFB63"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lastRenderedPageBreak/>
              <w:t>Reconocimiento a Francisco Manuel Batista Bisonó</w:t>
            </w:r>
          </w:p>
        </w:tc>
        <w:tc>
          <w:tcPr>
            <w:tcW w:w="2126" w:type="dxa"/>
            <w:hideMark/>
          </w:tcPr>
          <w:p w14:paraId="7E27BCDC"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Santo Domingo</w:t>
            </w:r>
          </w:p>
        </w:tc>
        <w:tc>
          <w:tcPr>
            <w:tcW w:w="2977" w:type="dxa"/>
            <w:hideMark/>
          </w:tcPr>
          <w:p w14:paraId="55853117" w14:textId="05E3D1D6" w:rsidR="00483BA8" w:rsidRPr="0050786D" w:rsidRDefault="782CBD6B" w:rsidP="005C6940">
            <w:pPr>
              <w:spacing w:beforeLines="30" w:before="72" w:afterLines="30" w:after="72" w:line="360" w:lineRule="auto"/>
              <w:ind w:hanging="527"/>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120</w:t>
            </w:r>
          </w:p>
        </w:tc>
      </w:tr>
      <w:tr w:rsidR="0050786D" w:rsidRPr="0050786D" w14:paraId="06ADFBEB" w14:textId="77777777" w:rsidTr="59A45160">
        <w:trPr>
          <w:trHeight w:val="2077"/>
        </w:trPr>
        <w:tc>
          <w:tcPr>
            <w:tcW w:w="3256" w:type="dxa"/>
            <w:hideMark/>
          </w:tcPr>
          <w:p w14:paraId="68C879A4" w14:textId="6B0DC830"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Donación de libros para la inauguración de la biblioteca de la alcaldía del distrito municipal de Verón Punta Cana en el municipio de </w:t>
            </w:r>
            <w:r w:rsidR="69A0501A" w:rsidRPr="59A45160">
              <w:rPr>
                <w:rFonts w:ascii="Times New Roman" w:eastAsia="Times New Roman" w:hAnsi="Times New Roman" w:cs="Times New Roman"/>
                <w:color w:val="767171" w:themeColor="background2" w:themeShade="80"/>
                <w:sz w:val="24"/>
                <w:szCs w:val="24"/>
              </w:rPr>
              <w:t>Higüey</w:t>
            </w:r>
            <w:r w:rsidRPr="59A45160">
              <w:rPr>
                <w:rFonts w:ascii="Times New Roman" w:eastAsia="Times New Roman" w:hAnsi="Times New Roman" w:cs="Times New Roman"/>
                <w:color w:val="767171" w:themeColor="background2" w:themeShade="80"/>
                <w:sz w:val="24"/>
                <w:szCs w:val="24"/>
              </w:rPr>
              <w:t>, provincia La Altagracia</w:t>
            </w:r>
          </w:p>
        </w:tc>
        <w:tc>
          <w:tcPr>
            <w:tcW w:w="2126" w:type="dxa"/>
            <w:hideMark/>
          </w:tcPr>
          <w:p w14:paraId="6DEF669C"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La Altagracia</w:t>
            </w:r>
          </w:p>
        </w:tc>
        <w:tc>
          <w:tcPr>
            <w:tcW w:w="2977" w:type="dxa"/>
            <w:hideMark/>
          </w:tcPr>
          <w:p w14:paraId="14406D4E" w14:textId="34E8A75C" w:rsidR="00483BA8" w:rsidRPr="0050786D" w:rsidRDefault="782CBD6B" w:rsidP="005C6940">
            <w:pPr>
              <w:spacing w:beforeLines="30" w:before="72" w:afterLines="30" w:after="72" w:line="360" w:lineRule="auto"/>
              <w:ind w:hanging="527"/>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115</w:t>
            </w:r>
          </w:p>
        </w:tc>
      </w:tr>
      <w:tr w:rsidR="0050786D" w:rsidRPr="0050786D" w14:paraId="478D4C15" w14:textId="77777777" w:rsidTr="59A45160">
        <w:trPr>
          <w:trHeight w:val="601"/>
        </w:trPr>
        <w:tc>
          <w:tcPr>
            <w:tcW w:w="3256" w:type="dxa"/>
            <w:hideMark/>
          </w:tcPr>
          <w:p w14:paraId="5BA60AC9"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Puesta en </w:t>
            </w:r>
            <w:proofErr w:type="spellStart"/>
            <w:r w:rsidRPr="59A45160">
              <w:rPr>
                <w:rFonts w:ascii="Times New Roman" w:eastAsia="Times New Roman" w:hAnsi="Times New Roman" w:cs="Times New Roman"/>
                <w:color w:val="767171" w:themeColor="background2" w:themeShade="80"/>
                <w:sz w:val="24"/>
                <w:szCs w:val="24"/>
              </w:rPr>
              <w:t>Circulacion</w:t>
            </w:r>
            <w:proofErr w:type="spellEnd"/>
            <w:r w:rsidRPr="59A45160">
              <w:rPr>
                <w:rFonts w:ascii="Times New Roman" w:eastAsia="Times New Roman" w:hAnsi="Times New Roman" w:cs="Times New Roman"/>
                <w:color w:val="767171" w:themeColor="background2" w:themeShade="80"/>
                <w:sz w:val="24"/>
                <w:szCs w:val="24"/>
              </w:rPr>
              <w:t xml:space="preserve"> varios libros </w:t>
            </w:r>
          </w:p>
        </w:tc>
        <w:tc>
          <w:tcPr>
            <w:tcW w:w="2126" w:type="dxa"/>
            <w:hideMark/>
          </w:tcPr>
          <w:p w14:paraId="0BF8A580"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Santiago</w:t>
            </w:r>
          </w:p>
        </w:tc>
        <w:tc>
          <w:tcPr>
            <w:tcW w:w="2977" w:type="dxa"/>
            <w:hideMark/>
          </w:tcPr>
          <w:p w14:paraId="5CF1E93A" w14:textId="6DC9318B" w:rsidR="00483BA8" w:rsidRPr="0050786D" w:rsidRDefault="782CBD6B" w:rsidP="005C6940">
            <w:pPr>
              <w:spacing w:beforeLines="30" w:before="72" w:afterLines="30" w:after="72" w:line="360" w:lineRule="auto"/>
              <w:ind w:hanging="527"/>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100</w:t>
            </w:r>
          </w:p>
        </w:tc>
      </w:tr>
      <w:tr w:rsidR="0050786D" w:rsidRPr="0050786D" w14:paraId="5EBB7DAA" w14:textId="77777777" w:rsidTr="59A45160">
        <w:trPr>
          <w:trHeight w:val="601"/>
        </w:trPr>
        <w:tc>
          <w:tcPr>
            <w:tcW w:w="3256" w:type="dxa"/>
            <w:hideMark/>
          </w:tcPr>
          <w:p w14:paraId="12AC9EB1" w14:textId="1A66E093"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Puesta en </w:t>
            </w:r>
            <w:r w:rsidR="69A0501A" w:rsidRPr="59A45160">
              <w:rPr>
                <w:rFonts w:ascii="Times New Roman" w:eastAsia="Times New Roman" w:hAnsi="Times New Roman" w:cs="Times New Roman"/>
                <w:color w:val="767171" w:themeColor="background2" w:themeShade="80"/>
                <w:sz w:val="24"/>
                <w:szCs w:val="24"/>
              </w:rPr>
              <w:t>circulación</w:t>
            </w:r>
            <w:r w:rsidRPr="59A45160">
              <w:rPr>
                <w:rFonts w:ascii="Times New Roman" w:eastAsia="Times New Roman" w:hAnsi="Times New Roman" w:cs="Times New Roman"/>
                <w:color w:val="767171" w:themeColor="background2" w:themeShade="80"/>
                <w:sz w:val="24"/>
                <w:szCs w:val="24"/>
              </w:rPr>
              <w:t xml:space="preserve"> de libro</w:t>
            </w:r>
          </w:p>
        </w:tc>
        <w:tc>
          <w:tcPr>
            <w:tcW w:w="2126" w:type="dxa"/>
            <w:hideMark/>
          </w:tcPr>
          <w:p w14:paraId="0350B6B5"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Santiago</w:t>
            </w:r>
          </w:p>
        </w:tc>
        <w:tc>
          <w:tcPr>
            <w:tcW w:w="2977" w:type="dxa"/>
            <w:hideMark/>
          </w:tcPr>
          <w:p w14:paraId="4A7DFF64" w14:textId="6802E37A" w:rsidR="00483BA8" w:rsidRPr="0050786D" w:rsidRDefault="782CBD6B" w:rsidP="005C6940">
            <w:pPr>
              <w:spacing w:beforeLines="30" w:before="72" w:afterLines="30" w:after="72" w:line="360" w:lineRule="auto"/>
              <w:ind w:hanging="527"/>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100</w:t>
            </w:r>
          </w:p>
        </w:tc>
      </w:tr>
      <w:tr w:rsidR="0050786D" w:rsidRPr="0050786D" w14:paraId="2A393032" w14:textId="77777777" w:rsidTr="59A45160">
        <w:trPr>
          <w:trHeight w:val="601"/>
        </w:trPr>
        <w:tc>
          <w:tcPr>
            <w:tcW w:w="3256" w:type="dxa"/>
            <w:hideMark/>
          </w:tcPr>
          <w:p w14:paraId="59D0C789"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Visita guiada, estudiantes escuela "La Paya" de Baní</w:t>
            </w:r>
          </w:p>
        </w:tc>
        <w:tc>
          <w:tcPr>
            <w:tcW w:w="2126" w:type="dxa"/>
            <w:hideMark/>
          </w:tcPr>
          <w:p w14:paraId="3983B85F"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Peravia</w:t>
            </w:r>
          </w:p>
        </w:tc>
        <w:tc>
          <w:tcPr>
            <w:tcW w:w="2977" w:type="dxa"/>
            <w:hideMark/>
          </w:tcPr>
          <w:p w14:paraId="0D44FA0B" w14:textId="2861BD3C" w:rsidR="00483BA8" w:rsidRPr="0050786D" w:rsidRDefault="782CBD6B" w:rsidP="005C6940">
            <w:pPr>
              <w:spacing w:beforeLines="30" w:before="72" w:afterLines="30" w:after="72" w:line="360" w:lineRule="auto"/>
              <w:ind w:hanging="527"/>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10</w:t>
            </w:r>
          </w:p>
        </w:tc>
      </w:tr>
      <w:tr w:rsidR="0050786D" w:rsidRPr="0050786D" w14:paraId="3EB37BBB" w14:textId="77777777" w:rsidTr="59A45160">
        <w:trPr>
          <w:trHeight w:val="601"/>
        </w:trPr>
        <w:tc>
          <w:tcPr>
            <w:tcW w:w="3256" w:type="dxa"/>
            <w:hideMark/>
          </w:tcPr>
          <w:p w14:paraId="6EFAAA7B"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Visita cultural </w:t>
            </w:r>
          </w:p>
        </w:tc>
        <w:tc>
          <w:tcPr>
            <w:tcW w:w="2126" w:type="dxa"/>
            <w:hideMark/>
          </w:tcPr>
          <w:p w14:paraId="216B12FE"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2977" w:type="dxa"/>
            <w:noWrap/>
            <w:hideMark/>
          </w:tcPr>
          <w:p w14:paraId="23C459BD" w14:textId="3D994760" w:rsidR="00483BA8" w:rsidRPr="0050786D" w:rsidRDefault="782CBD6B" w:rsidP="005C6940">
            <w:pPr>
              <w:spacing w:beforeLines="30" w:before="72" w:afterLines="30" w:after="72" w:line="360" w:lineRule="auto"/>
              <w:ind w:hanging="527"/>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100</w:t>
            </w:r>
          </w:p>
        </w:tc>
      </w:tr>
      <w:tr w:rsidR="0050786D" w:rsidRPr="0050786D" w14:paraId="7B9AC0C8" w14:textId="77777777" w:rsidTr="59A45160">
        <w:trPr>
          <w:trHeight w:val="601"/>
        </w:trPr>
        <w:tc>
          <w:tcPr>
            <w:tcW w:w="3256" w:type="dxa"/>
            <w:hideMark/>
          </w:tcPr>
          <w:p w14:paraId="069E8722"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Concierto "Programa especial del MINC y DGBA"</w:t>
            </w:r>
          </w:p>
        </w:tc>
        <w:tc>
          <w:tcPr>
            <w:tcW w:w="2126" w:type="dxa"/>
            <w:hideMark/>
          </w:tcPr>
          <w:p w14:paraId="0AB2E0CC"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Sánchez Ramírez</w:t>
            </w:r>
          </w:p>
        </w:tc>
        <w:tc>
          <w:tcPr>
            <w:tcW w:w="2977" w:type="dxa"/>
            <w:hideMark/>
          </w:tcPr>
          <w:p w14:paraId="0B66A37E"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100</w:t>
            </w:r>
          </w:p>
        </w:tc>
      </w:tr>
      <w:tr w:rsidR="0050786D" w:rsidRPr="0050786D" w14:paraId="720B6140" w14:textId="77777777" w:rsidTr="59A45160">
        <w:trPr>
          <w:trHeight w:val="1192"/>
        </w:trPr>
        <w:tc>
          <w:tcPr>
            <w:tcW w:w="3256" w:type="dxa"/>
            <w:hideMark/>
          </w:tcPr>
          <w:p w14:paraId="7AE2B8B5"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Acto de celebración en conmemoración al día nacional del conservatorio de música</w:t>
            </w:r>
          </w:p>
        </w:tc>
        <w:tc>
          <w:tcPr>
            <w:tcW w:w="2126" w:type="dxa"/>
            <w:hideMark/>
          </w:tcPr>
          <w:p w14:paraId="66D4E1ED"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Dajabón</w:t>
            </w:r>
          </w:p>
        </w:tc>
        <w:tc>
          <w:tcPr>
            <w:tcW w:w="2977" w:type="dxa"/>
            <w:hideMark/>
          </w:tcPr>
          <w:p w14:paraId="0FEC29C7" w14:textId="060EB1B3" w:rsidR="00483BA8" w:rsidRPr="0050786D" w:rsidRDefault="782CBD6B" w:rsidP="005C6940">
            <w:pPr>
              <w:spacing w:beforeLines="30" w:before="72" w:afterLines="30" w:after="72" w:line="360" w:lineRule="auto"/>
              <w:ind w:left="-386" w:hanging="141"/>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96</w:t>
            </w:r>
          </w:p>
        </w:tc>
      </w:tr>
      <w:tr w:rsidR="0050786D" w:rsidRPr="0050786D" w14:paraId="2B374E8F" w14:textId="77777777" w:rsidTr="59A45160">
        <w:trPr>
          <w:trHeight w:val="306"/>
        </w:trPr>
        <w:tc>
          <w:tcPr>
            <w:tcW w:w="3256" w:type="dxa"/>
            <w:hideMark/>
          </w:tcPr>
          <w:p w14:paraId="399EC9AA"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Expo Ojo del Grabado </w:t>
            </w:r>
          </w:p>
        </w:tc>
        <w:tc>
          <w:tcPr>
            <w:tcW w:w="2126" w:type="dxa"/>
            <w:hideMark/>
          </w:tcPr>
          <w:p w14:paraId="1BAB4A83"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Santiago</w:t>
            </w:r>
          </w:p>
        </w:tc>
        <w:tc>
          <w:tcPr>
            <w:tcW w:w="2977" w:type="dxa"/>
            <w:hideMark/>
          </w:tcPr>
          <w:p w14:paraId="15564F92" w14:textId="4B64575F" w:rsidR="00483BA8" w:rsidRPr="0050786D" w:rsidRDefault="782CBD6B" w:rsidP="005C6940">
            <w:pPr>
              <w:spacing w:beforeLines="30" w:before="72" w:afterLines="30" w:after="72" w:line="360" w:lineRule="auto"/>
              <w:ind w:left="-386" w:hanging="141"/>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60</w:t>
            </w:r>
          </w:p>
        </w:tc>
      </w:tr>
      <w:tr w:rsidR="0050786D" w:rsidRPr="0050786D" w14:paraId="27CAE227" w14:textId="77777777" w:rsidTr="59A45160">
        <w:trPr>
          <w:trHeight w:val="1192"/>
        </w:trPr>
        <w:tc>
          <w:tcPr>
            <w:tcW w:w="3256" w:type="dxa"/>
            <w:hideMark/>
          </w:tcPr>
          <w:p w14:paraId="03CD9879" w14:textId="6C76FC71"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II Encuentro Cultural de </w:t>
            </w:r>
            <w:r w:rsidR="69A0501A" w:rsidRPr="59A45160">
              <w:rPr>
                <w:rFonts w:ascii="Times New Roman" w:eastAsia="Times New Roman" w:hAnsi="Times New Roman" w:cs="Times New Roman"/>
                <w:color w:val="767171" w:themeColor="background2" w:themeShade="80"/>
                <w:sz w:val="24"/>
                <w:szCs w:val="24"/>
              </w:rPr>
              <w:t>Jóvenes</w:t>
            </w:r>
            <w:r w:rsidRPr="59A45160">
              <w:rPr>
                <w:rFonts w:ascii="Times New Roman" w:eastAsia="Times New Roman" w:hAnsi="Times New Roman" w:cs="Times New Roman"/>
                <w:color w:val="767171" w:themeColor="background2" w:themeShade="80"/>
                <w:sz w:val="24"/>
                <w:szCs w:val="24"/>
              </w:rPr>
              <w:t xml:space="preserve"> de la Region SICA (Sistema de Integración Cultural Centroamericano)</w:t>
            </w:r>
          </w:p>
        </w:tc>
        <w:tc>
          <w:tcPr>
            <w:tcW w:w="2126" w:type="dxa"/>
            <w:noWrap/>
            <w:hideMark/>
          </w:tcPr>
          <w:p w14:paraId="015F093E"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w:t>
            </w:r>
          </w:p>
        </w:tc>
        <w:tc>
          <w:tcPr>
            <w:tcW w:w="2977" w:type="dxa"/>
            <w:noWrap/>
            <w:hideMark/>
          </w:tcPr>
          <w:p w14:paraId="35F2343D" w14:textId="4D30604B" w:rsidR="00483BA8" w:rsidRPr="0050786D" w:rsidRDefault="782CBD6B" w:rsidP="005C6940">
            <w:pPr>
              <w:spacing w:beforeLines="30" w:before="72" w:afterLines="30" w:after="72" w:line="360" w:lineRule="auto"/>
              <w:ind w:left="-386" w:hanging="141"/>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55</w:t>
            </w:r>
          </w:p>
        </w:tc>
      </w:tr>
      <w:tr w:rsidR="0050786D" w:rsidRPr="0050786D" w14:paraId="03C26E77" w14:textId="77777777" w:rsidTr="59A45160">
        <w:trPr>
          <w:trHeight w:val="896"/>
        </w:trPr>
        <w:tc>
          <w:tcPr>
            <w:tcW w:w="3256" w:type="dxa"/>
            <w:hideMark/>
          </w:tcPr>
          <w:p w14:paraId="2D52B6E1"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lastRenderedPageBreak/>
              <w:t xml:space="preserve">Festival Infantil " </w:t>
            </w:r>
            <w:proofErr w:type="spellStart"/>
            <w:r w:rsidRPr="59A45160">
              <w:rPr>
                <w:rFonts w:ascii="Times New Roman" w:eastAsia="Times New Roman" w:hAnsi="Times New Roman" w:cs="Times New Roman"/>
                <w:color w:val="767171" w:themeColor="background2" w:themeShade="80"/>
                <w:sz w:val="24"/>
                <w:szCs w:val="24"/>
              </w:rPr>
              <w:t>Chiquivivo</w:t>
            </w:r>
            <w:proofErr w:type="spellEnd"/>
            <w:r w:rsidRPr="59A45160">
              <w:rPr>
                <w:rFonts w:ascii="Times New Roman" w:eastAsia="Times New Roman" w:hAnsi="Times New Roman" w:cs="Times New Roman"/>
                <w:color w:val="767171" w:themeColor="background2" w:themeShade="80"/>
                <w:sz w:val="24"/>
                <w:szCs w:val="24"/>
              </w:rPr>
              <w:t>" Dentro de la programación de Arte Vivo</w:t>
            </w:r>
          </w:p>
        </w:tc>
        <w:tc>
          <w:tcPr>
            <w:tcW w:w="2126" w:type="dxa"/>
            <w:hideMark/>
          </w:tcPr>
          <w:p w14:paraId="593E9EDE"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Santiago</w:t>
            </w:r>
          </w:p>
        </w:tc>
        <w:tc>
          <w:tcPr>
            <w:tcW w:w="2977" w:type="dxa"/>
            <w:hideMark/>
          </w:tcPr>
          <w:p w14:paraId="52618F47" w14:textId="164804C9" w:rsidR="00483BA8" w:rsidRPr="0050786D" w:rsidRDefault="782CBD6B" w:rsidP="005C6940">
            <w:pPr>
              <w:spacing w:beforeLines="30" w:before="72" w:afterLines="30" w:after="72" w:line="360" w:lineRule="auto"/>
              <w:ind w:left="-386" w:hanging="141"/>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50</w:t>
            </w:r>
          </w:p>
        </w:tc>
      </w:tr>
      <w:tr w:rsidR="0050786D" w:rsidRPr="0050786D" w14:paraId="426B0B41" w14:textId="77777777" w:rsidTr="59A45160">
        <w:trPr>
          <w:trHeight w:val="896"/>
        </w:trPr>
        <w:tc>
          <w:tcPr>
            <w:tcW w:w="3256" w:type="dxa"/>
            <w:hideMark/>
          </w:tcPr>
          <w:p w14:paraId="55146C46" w14:textId="5F670680"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Conferencia Batalla 30 de </w:t>
            </w:r>
            <w:r w:rsidR="69A0501A" w:rsidRPr="59A45160">
              <w:rPr>
                <w:rFonts w:ascii="Times New Roman" w:eastAsia="Times New Roman" w:hAnsi="Times New Roman" w:cs="Times New Roman"/>
                <w:color w:val="767171" w:themeColor="background2" w:themeShade="80"/>
                <w:sz w:val="24"/>
                <w:szCs w:val="24"/>
              </w:rPr>
              <w:t>marzo</w:t>
            </w:r>
            <w:r w:rsidRPr="59A45160">
              <w:rPr>
                <w:rFonts w:ascii="Times New Roman" w:eastAsia="Times New Roman" w:hAnsi="Times New Roman" w:cs="Times New Roman"/>
                <w:color w:val="767171" w:themeColor="background2" w:themeShade="80"/>
                <w:sz w:val="24"/>
                <w:szCs w:val="24"/>
              </w:rPr>
              <w:t xml:space="preserve"> y obra teatral Mujeres de Febrero</w:t>
            </w:r>
          </w:p>
        </w:tc>
        <w:tc>
          <w:tcPr>
            <w:tcW w:w="2126" w:type="dxa"/>
            <w:hideMark/>
          </w:tcPr>
          <w:p w14:paraId="0B8A973E"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Santiago</w:t>
            </w:r>
          </w:p>
        </w:tc>
        <w:tc>
          <w:tcPr>
            <w:tcW w:w="2977" w:type="dxa"/>
            <w:hideMark/>
          </w:tcPr>
          <w:p w14:paraId="5ED8E8E2" w14:textId="0BCDFD94" w:rsidR="00483BA8" w:rsidRPr="0050786D" w:rsidRDefault="782CBD6B" w:rsidP="005C6940">
            <w:pPr>
              <w:spacing w:beforeLines="30" w:before="72" w:afterLines="30" w:after="72" w:line="360" w:lineRule="auto"/>
              <w:ind w:left="-386" w:hanging="141"/>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50</w:t>
            </w:r>
          </w:p>
        </w:tc>
      </w:tr>
      <w:tr w:rsidR="0050786D" w:rsidRPr="0050786D" w14:paraId="5E28422B" w14:textId="77777777" w:rsidTr="59A45160">
        <w:trPr>
          <w:trHeight w:val="306"/>
        </w:trPr>
        <w:tc>
          <w:tcPr>
            <w:tcW w:w="3256" w:type="dxa"/>
            <w:hideMark/>
          </w:tcPr>
          <w:p w14:paraId="1F9B9EB2"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Taller Expo Ojo del Grabado</w:t>
            </w:r>
          </w:p>
        </w:tc>
        <w:tc>
          <w:tcPr>
            <w:tcW w:w="2126" w:type="dxa"/>
            <w:hideMark/>
          </w:tcPr>
          <w:p w14:paraId="3023E397"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Santiago</w:t>
            </w:r>
          </w:p>
        </w:tc>
        <w:tc>
          <w:tcPr>
            <w:tcW w:w="2977" w:type="dxa"/>
            <w:hideMark/>
          </w:tcPr>
          <w:p w14:paraId="6BDED1EC" w14:textId="68B466BA" w:rsidR="00483BA8" w:rsidRPr="0050786D" w:rsidRDefault="782CBD6B" w:rsidP="005C6940">
            <w:pPr>
              <w:spacing w:beforeLines="30" w:before="72" w:afterLines="30" w:after="72" w:line="360" w:lineRule="auto"/>
              <w:ind w:left="-386" w:hanging="141"/>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5</w:t>
            </w:r>
          </w:p>
        </w:tc>
      </w:tr>
      <w:tr w:rsidR="0050786D" w:rsidRPr="0050786D" w14:paraId="0A763EDF" w14:textId="77777777" w:rsidTr="59A45160">
        <w:trPr>
          <w:trHeight w:val="896"/>
        </w:trPr>
        <w:tc>
          <w:tcPr>
            <w:tcW w:w="3256" w:type="dxa"/>
            <w:hideMark/>
          </w:tcPr>
          <w:p w14:paraId="497F5A24"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Puesta en Circulación de Libros Loro Presumido y De Aves y Otros Animales </w:t>
            </w:r>
          </w:p>
        </w:tc>
        <w:tc>
          <w:tcPr>
            <w:tcW w:w="2126" w:type="dxa"/>
            <w:hideMark/>
          </w:tcPr>
          <w:p w14:paraId="35B1EDD9"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Santiago</w:t>
            </w:r>
          </w:p>
        </w:tc>
        <w:tc>
          <w:tcPr>
            <w:tcW w:w="2977" w:type="dxa"/>
            <w:hideMark/>
          </w:tcPr>
          <w:p w14:paraId="05FE5E59" w14:textId="525C9176" w:rsidR="00483BA8" w:rsidRPr="0050786D" w:rsidRDefault="782CBD6B" w:rsidP="005C6940">
            <w:pPr>
              <w:spacing w:beforeLines="30" w:before="72" w:afterLines="30" w:after="72" w:line="360" w:lineRule="auto"/>
              <w:ind w:hanging="527"/>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50</w:t>
            </w:r>
          </w:p>
        </w:tc>
      </w:tr>
      <w:tr w:rsidR="0050786D" w:rsidRPr="0050786D" w14:paraId="35BC789B" w14:textId="77777777" w:rsidTr="59A45160">
        <w:trPr>
          <w:trHeight w:val="896"/>
        </w:trPr>
        <w:tc>
          <w:tcPr>
            <w:tcW w:w="3256" w:type="dxa"/>
            <w:hideMark/>
          </w:tcPr>
          <w:p w14:paraId="7556AFE0"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Puesto en circulación del libro de Gris a Blanco del autor Diego Rojas</w:t>
            </w:r>
          </w:p>
        </w:tc>
        <w:tc>
          <w:tcPr>
            <w:tcW w:w="2126" w:type="dxa"/>
            <w:hideMark/>
          </w:tcPr>
          <w:p w14:paraId="19A60D6D"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Santiago</w:t>
            </w:r>
          </w:p>
        </w:tc>
        <w:tc>
          <w:tcPr>
            <w:tcW w:w="2977" w:type="dxa"/>
            <w:hideMark/>
          </w:tcPr>
          <w:p w14:paraId="125DDB8D" w14:textId="09714879" w:rsidR="00483BA8" w:rsidRPr="0050786D" w:rsidRDefault="782CBD6B" w:rsidP="005C6940">
            <w:pPr>
              <w:spacing w:beforeLines="30" w:before="72" w:afterLines="30" w:after="72" w:line="360" w:lineRule="auto"/>
              <w:ind w:hanging="527"/>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50</w:t>
            </w:r>
          </w:p>
        </w:tc>
      </w:tr>
      <w:tr w:rsidR="0050786D" w:rsidRPr="0050786D" w14:paraId="1C6970C9" w14:textId="77777777" w:rsidTr="59A45160">
        <w:trPr>
          <w:trHeight w:val="601"/>
        </w:trPr>
        <w:tc>
          <w:tcPr>
            <w:tcW w:w="3256" w:type="dxa"/>
            <w:hideMark/>
          </w:tcPr>
          <w:p w14:paraId="1A6B979F"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Conferencia</w:t>
            </w:r>
          </w:p>
        </w:tc>
        <w:tc>
          <w:tcPr>
            <w:tcW w:w="2126" w:type="dxa"/>
            <w:hideMark/>
          </w:tcPr>
          <w:p w14:paraId="2CA462EA"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2977" w:type="dxa"/>
            <w:hideMark/>
          </w:tcPr>
          <w:p w14:paraId="39736EAB" w14:textId="56097F06" w:rsidR="00483BA8" w:rsidRPr="0050786D" w:rsidRDefault="782CBD6B" w:rsidP="005C6940">
            <w:pPr>
              <w:spacing w:beforeLines="30" w:before="72" w:afterLines="30" w:after="72" w:line="360" w:lineRule="auto"/>
              <w:ind w:hanging="527"/>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35</w:t>
            </w:r>
          </w:p>
        </w:tc>
      </w:tr>
      <w:tr w:rsidR="0050786D" w:rsidRPr="0050786D" w14:paraId="111DF199" w14:textId="77777777" w:rsidTr="59A45160">
        <w:trPr>
          <w:trHeight w:val="1192"/>
        </w:trPr>
        <w:tc>
          <w:tcPr>
            <w:tcW w:w="3256" w:type="dxa"/>
            <w:hideMark/>
          </w:tcPr>
          <w:p w14:paraId="1418A09F"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participación de comparsas de la provincia independencia en el carnaval de santo domingo</w:t>
            </w:r>
          </w:p>
        </w:tc>
        <w:tc>
          <w:tcPr>
            <w:tcW w:w="2126" w:type="dxa"/>
            <w:hideMark/>
          </w:tcPr>
          <w:p w14:paraId="0FD69FD3"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Independencia</w:t>
            </w:r>
          </w:p>
        </w:tc>
        <w:tc>
          <w:tcPr>
            <w:tcW w:w="2977" w:type="dxa"/>
            <w:hideMark/>
          </w:tcPr>
          <w:p w14:paraId="37BE0DA3" w14:textId="2AD2D396" w:rsidR="00483BA8" w:rsidRPr="0050786D" w:rsidRDefault="782CBD6B" w:rsidP="005C6940">
            <w:pPr>
              <w:spacing w:beforeLines="30" w:before="72" w:afterLines="30" w:after="72" w:line="360" w:lineRule="auto"/>
              <w:ind w:hanging="527"/>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35</w:t>
            </w:r>
          </w:p>
        </w:tc>
      </w:tr>
      <w:tr w:rsidR="0050786D" w:rsidRPr="0050786D" w14:paraId="05559DEA" w14:textId="77777777" w:rsidTr="59A45160">
        <w:trPr>
          <w:trHeight w:val="306"/>
        </w:trPr>
        <w:tc>
          <w:tcPr>
            <w:tcW w:w="3256" w:type="dxa"/>
            <w:hideMark/>
          </w:tcPr>
          <w:p w14:paraId="44CA23B8"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Visita guiada Expo Arcana</w:t>
            </w:r>
          </w:p>
        </w:tc>
        <w:tc>
          <w:tcPr>
            <w:tcW w:w="2126" w:type="dxa"/>
            <w:hideMark/>
          </w:tcPr>
          <w:p w14:paraId="19C918F8"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Santiago</w:t>
            </w:r>
          </w:p>
        </w:tc>
        <w:tc>
          <w:tcPr>
            <w:tcW w:w="2977" w:type="dxa"/>
            <w:hideMark/>
          </w:tcPr>
          <w:p w14:paraId="52CFB4BD" w14:textId="39913EF3" w:rsidR="00483BA8" w:rsidRPr="0050786D" w:rsidRDefault="782CBD6B" w:rsidP="005C6940">
            <w:pPr>
              <w:spacing w:beforeLines="30" w:before="72" w:afterLines="30" w:after="72" w:line="360" w:lineRule="auto"/>
              <w:ind w:hanging="527"/>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20</w:t>
            </w:r>
          </w:p>
        </w:tc>
      </w:tr>
      <w:tr w:rsidR="0050786D" w:rsidRPr="0050786D" w14:paraId="5AC95E3F" w14:textId="77777777" w:rsidTr="59A45160">
        <w:trPr>
          <w:trHeight w:val="1487"/>
        </w:trPr>
        <w:tc>
          <w:tcPr>
            <w:tcW w:w="3256" w:type="dxa"/>
            <w:hideMark/>
          </w:tcPr>
          <w:p w14:paraId="4097D906"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Safari Histórico y Cultural San José de </w:t>
            </w:r>
            <w:proofErr w:type="spellStart"/>
            <w:r w:rsidRPr="59A45160">
              <w:rPr>
                <w:rFonts w:ascii="Times New Roman" w:eastAsia="Times New Roman" w:hAnsi="Times New Roman" w:cs="Times New Roman"/>
                <w:color w:val="767171" w:themeColor="background2" w:themeShade="80"/>
                <w:sz w:val="24"/>
                <w:szCs w:val="24"/>
              </w:rPr>
              <w:t>Ocoa</w:t>
            </w:r>
            <w:proofErr w:type="spellEnd"/>
            <w:r w:rsidRPr="59A45160">
              <w:rPr>
                <w:rFonts w:ascii="Times New Roman" w:eastAsia="Times New Roman" w:hAnsi="Times New Roman" w:cs="Times New Roman"/>
                <w:color w:val="767171" w:themeColor="background2" w:themeShade="80"/>
                <w:sz w:val="24"/>
                <w:szCs w:val="24"/>
              </w:rPr>
              <w:t xml:space="preserve"> 2022 dedicado al fenecido Magistrado José Eliseo Pérez.</w:t>
            </w:r>
          </w:p>
        </w:tc>
        <w:tc>
          <w:tcPr>
            <w:tcW w:w="2126" w:type="dxa"/>
            <w:hideMark/>
          </w:tcPr>
          <w:p w14:paraId="1C6D8BCE" w14:textId="5A9CCD63"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San José de </w:t>
            </w:r>
            <w:proofErr w:type="spellStart"/>
            <w:r w:rsidRPr="59A45160">
              <w:rPr>
                <w:rFonts w:ascii="Times New Roman" w:eastAsia="Times New Roman" w:hAnsi="Times New Roman" w:cs="Times New Roman"/>
                <w:color w:val="767171" w:themeColor="background2" w:themeShade="80"/>
                <w:sz w:val="24"/>
                <w:szCs w:val="24"/>
              </w:rPr>
              <w:t>Ocoa</w:t>
            </w:r>
            <w:proofErr w:type="spellEnd"/>
            <w:r w:rsidRPr="59A45160">
              <w:rPr>
                <w:rFonts w:ascii="Times New Roman" w:eastAsia="Times New Roman" w:hAnsi="Times New Roman" w:cs="Times New Roman"/>
                <w:color w:val="767171" w:themeColor="background2" w:themeShade="80"/>
                <w:sz w:val="24"/>
                <w:szCs w:val="24"/>
              </w:rPr>
              <w:t xml:space="preserve"> </w:t>
            </w:r>
          </w:p>
        </w:tc>
        <w:tc>
          <w:tcPr>
            <w:tcW w:w="2977" w:type="dxa"/>
            <w:hideMark/>
          </w:tcPr>
          <w:p w14:paraId="31992266" w14:textId="3FB828CD"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w:t>
            </w:r>
            <w:r w:rsidR="09C762A4" w:rsidRPr="59A45160">
              <w:rPr>
                <w:rFonts w:ascii="Times New Roman" w:eastAsia="Times New Roman" w:hAnsi="Times New Roman" w:cs="Times New Roman"/>
                <w:color w:val="767171" w:themeColor="background2" w:themeShade="80"/>
                <w:sz w:val="24"/>
                <w:szCs w:val="24"/>
              </w:rPr>
              <w:t xml:space="preserve">No disponible </w:t>
            </w:r>
          </w:p>
        </w:tc>
      </w:tr>
      <w:tr w:rsidR="0050786D" w:rsidRPr="0050786D" w14:paraId="403B52BC" w14:textId="77777777" w:rsidTr="59A45160">
        <w:trPr>
          <w:trHeight w:val="601"/>
        </w:trPr>
        <w:tc>
          <w:tcPr>
            <w:tcW w:w="3256" w:type="dxa"/>
            <w:hideMark/>
          </w:tcPr>
          <w:p w14:paraId="7A3183C1"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Desfile Carnaval La Romana 2022</w:t>
            </w:r>
          </w:p>
        </w:tc>
        <w:tc>
          <w:tcPr>
            <w:tcW w:w="2126" w:type="dxa"/>
            <w:hideMark/>
          </w:tcPr>
          <w:p w14:paraId="58988064"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La Romana</w:t>
            </w:r>
          </w:p>
        </w:tc>
        <w:tc>
          <w:tcPr>
            <w:tcW w:w="2977" w:type="dxa"/>
            <w:hideMark/>
          </w:tcPr>
          <w:p w14:paraId="6D827124" w14:textId="43D581F9" w:rsidR="00483BA8" w:rsidRPr="0050786D" w:rsidRDefault="09C762A4"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No disponible</w:t>
            </w:r>
          </w:p>
        </w:tc>
      </w:tr>
      <w:tr w:rsidR="0050786D" w:rsidRPr="0050786D" w14:paraId="48EE059D" w14:textId="77777777" w:rsidTr="59A45160">
        <w:trPr>
          <w:trHeight w:val="1192"/>
        </w:trPr>
        <w:tc>
          <w:tcPr>
            <w:tcW w:w="3256" w:type="dxa"/>
            <w:hideMark/>
          </w:tcPr>
          <w:p w14:paraId="3EE1DC6D"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lastRenderedPageBreak/>
              <w:t xml:space="preserve">III Festival Cultural Internacional </w:t>
            </w:r>
            <w:proofErr w:type="spellStart"/>
            <w:r w:rsidRPr="59A45160">
              <w:rPr>
                <w:rFonts w:ascii="Times New Roman" w:eastAsia="Times New Roman" w:hAnsi="Times New Roman" w:cs="Times New Roman"/>
                <w:color w:val="767171" w:themeColor="background2" w:themeShade="80"/>
                <w:sz w:val="24"/>
                <w:szCs w:val="24"/>
              </w:rPr>
              <w:t>Fradique</w:t>
            </w:r>
            <w:proofErr w:type="spellEnd"/>
            <w:r w:rsidRPr="59A45160">
              <w:rPr>
                <w:rFonts w:ascii="Times New Roman" w:eastAsia="Times New Roman" w:hAnsi="Times New Roman" w:cs="Times New Roman"/>
                <w:color w:val="767171" w:themeColor="background2" w:themeShade="80"/>
                <w:sz w:val="24"/>
                <w:szCs w:val="24"/>
              </w:rPr>
              <w:t xml:space="preserve"> Lizardo Parada de la Cultura SDE.</w:t>
            </w:r>
          </w:p>
        </w:tc>
        <w:tc>
          <w:tcPr>
            <w:tcW w:w="2126" w:type="dxa"/>
            <w:hideMark/>
          </w:tcPr>
          <w:p w14:paraId="79D20B2D"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Santo Domingo</w:t>
            </w:r>
          </w:p>
        </w:tc>
        <w:tc>
          <w:tcPr>
            <w:tcW w:w="2977" w:type="dxa"/>
            <w:hideMark/>
          </w:tcPr>
          <w:p w14:paraId="0A03A56D" w14:textId="70E7F7C9" w:rsidR="00483BA8" w:rsidRPr="0050786D" w:rsidRDefault="09C762A4"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No disponible</w:t>
            </w:r>
          </w:p>
        </w:tc>
      </w:tr>
      <w:tr w:rsidR="0050786D" w:rsidRPr="0050786D" w14:paraId="7ADF8BE7" w14:textId="77777777" w:rsidTr="59A45160">
        <w:trPr>
          <w:trHeight w:val="306"/>
        </w:trPr>
        <w:tc>
          <w:tcPr>
            <w:tcW w:w="3256" w:type="dxa"/>
            <w:hideMark/>
          </w:tcPr>
          <w:p w14:paraId="6E5A28A8"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Jameos Culturales</w:t>
            </w:r>
          </w:p>
        </w:tc>
        <w:tc>
          <w:tcPr>
            <w:tcW w:w="2126" w:type="dxa"/>
            <w:hideMark/>
          </w:tcPr>
          <w:p w14:paraId="13D69FF5"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w:t>
            </w:r>
          </w:p>
        </w:tc>
        <w:tc>
          <w:tcPr>
            <w:tcW w:w="2977" w:type="dxa"/>
            <w:hideMark/>
          </w:tcPr>
          <w:p w14:paraId="2BC33546" w14:textId="0E19BB0E" w:rsidR="00483BA8" w:rsidRPr="0050786D" w:rsidRDefault="09C762A4"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No disponible</w:t>
            </w:r>
          </w:p>
        </w:tc>
      </w:tr>
      <w:tr w:rsidR="0050786D" w:rsidRPr="0050786D" w14:paraId="32E1DBE8" w14:textId="77777777" w:rsidTr="59A45160">
        <w:trPr>
          <w:trHeight w:val="1487"/>
        </w:trPr>
        <w:tc>
          <w:tcPr>
            <w:tcW w:w="3256" w:type="dxa"/>
            <w:hideMark/>
          </w:tcPr>
          <w:p w14:paraId="6D071613"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Presentación concierto en el Palacio Nacional, con la Escuela Libre, Orquesta Sinfónica de La Vega en el Palacio Nacional.</w:t>
            </w:r>
          </w:p>
        </w:tc>
        <w:tc>
          <w:tcPr>
            <w:tcW w:w="2126" w:type="dxa"/>
            <w:hideMark/>
          </w:tcPr>
          <w:p w14:paraId="43E6CC2A"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2977" w:type="dxa"/>
            <w:hideMark/>
          </w:tcPr>
          <w:p w14:paraId="08334B71" w14:textId="0C29C442" w:rsidR="00483BA8" w:rsidRPr="0050786D" w:rsidRDefault="09C762A4"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No disponible</w:t>
            </w:r>
          </w:p>
        </w:tc>
      </w:tr>
      <w:tr w:rsidR="0050786D" w:rsidRPr="0050786D" w14:paraId="37BBA63D" w14:textId="77777777" w:rsidTr="59A45160">
        <w:trPr>
          <w:trHeight w:val="1192"/>
        </w:trPr>
        <w:tc>
          <w:tcPr>
            <w:tcW w:w="3256" w:type="dxa"/>
            <w:hideMark/>
          </w:tcPr>
          <w:p w14:paraId="1DBE336B" w14:textId="50DD7179"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Presentación Escuela Libre banda de </w:t>
            </w:r>
            <w:r w:rsidR="69A0501A" w:rsidRPr="59A45160">
              <w:rPr>
                <w:rFonts w:ascii="Times New Roman" w:eastAsia="Times New Roman" w:hAnsi="Times New Roman" w:cs="Times New Roman"/>
                <w:color w:val="767171" w:themeColor="background2" w:themeShade="80"/>
                <w:sz w:val="24"/>
                <w:szCs w:val="24"/>
              </w:rPr>
              <w:t>música</w:t>
            </w:r>
            <w:r w:rsidRPr="59A45160">
              <w:rPr>
                <w:rFonts w:ascii="Times New Roman" w:eastAsia="Times New Roman" w:hAnsi="Times New Roman" w:cs="Times New Roman"/>
                <w:color w:val="767171" w:themeColor="background2" w:themeShade="80"/>
                <w:sz w:val="24"/>
                <w:szCs w:val="24"/>
              </w:rPr>
              <w:t xml:space="preserve"> de San </w:t>
            </w:r>
            <w:r w:rsidR="69A0501A" w:rsidRPr="59A45160">
              <w:rPr>
                <w:rFonts w:ascii="Times New Roman" w:eastAsia="Times New Roman" w:hAnsi="Times New Roman" w:cs="Times New Roman"/>
                <w:color w:val="767171" w:themeColor="background2" w:themeShade="80"/>
                <w:sz w:val="24"/>
                <w:szCs w:val="24"/>
              </w:rPr>
              <w:t>Víctor</w:t>
            </w:r>
            <w:r w:rsidRPr="59A45160">
              <w:rPr>
                <w:rFonts w:ascii="Times New Roman" w:eastAsia="Times New Roman" w:hAnsi="Times New Roman" w:cs="Times New Roman"/>
                <w:color w:val="767171" w:themeColor="background2" w:themeShade="80"/>
                <w:sz w:val="24"/>
                <w:szCs w:val="24"/>
              </w:rPr>
              <w:t>, Moca en el Palacio Nacional de Santo Domingo</w:t>
            </w:r>
          </w:p>
        </w:tc>
        <w:tc>
          <w:tcPr>
            <w:tcW w:w="2126" w:type="dxa"/>
            <w:hideMark/>
          </w:tcPr>
          <w:p w14:paraId="24C74512"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2977" w:type="dxa"/>
            <w:hideMark/>
          </w:tcPr>
          <w:p w14:paraId="0BB19C08" w14:textId="395AC5FC"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w:t>
            </w:r>
            <w:r w:rsidR="09C762A4" w:rsidRPr="59A45160">
              <w:rPr>
                <w:rFonts w:ascii="Times New Roman" w:eastAsia="Times New Roman" w:hAnsi="Times New Roman" w:cs="Times New Roman"/>
                <w:color w:val="767171" w:themeColor="background2" w:themeShade="80"/>
                <w:sz w:val="24"/>
                <w:szCs w:val="24"/>
              </w:rPr>
              <w:t> No disponible</w:t>
            </w:r>
          </w:p>
        </w:tc>
      </w:tr>
      <w:tr w:rsidR="0050786D" w:rsidRPr="0050786D" w14:paraId="221B2F7E" w14:textId="77777777" w:rsidTr="59A45160">
        <w:trPr>
          <w:trHeight w:val="1192"/>
        </w:trPr>
        <w:tc>
          <w:tcPr>
            <w:tcW w:w="3256" w:type="dxa"/>
            <w:hideMark/>
          </w:tcPr>
          <w:p w14:paraId="34E54901"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Presentación Escuela Libre Pantoja con el grupo de Danza de la Profesora Marlene Aybar</w:t>
            </w:r>
          </w:p>
        </w:tc>
        <w:tc>
          <w:tcPr>
            <w:tcW w:w="2126" w:type="dxa"/>
            <w:hideMark/>
          </w:tcPr>
          <w:p w14:paraId="5B2E72D8"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2977" w:type="dxa"/>
            <w:hideMark/>
          </w:tcPr>
          <w:p w14:paraId="1FF8AD40" w14:textId="6A6A1C40" w:rsidR="00483BA8" w:rsidRPr="0050786D" w:rsidRDefault="09C762A4"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No disponible</w:t>
            </w:r>
          </w:p>
        </w:tc>
      </w:tr>
      <w:tr w:rsidR="0050786D" w:rsidRPr="0050786D" w14:paraId="38C0647C" w14:textId="77777777" w:rsidTr="59A45160">
        <w:trPr>
          <w:trHeight w:val="896"/>
        </w:trPr>
        <w:tc>
          <w:tcPr>
            <w:tcW w:w="3256" w:type="dxa"/>
            <w:hideMark/>
          </w:tcPr>
          <w:p w14:paraId="07F9B3F1" w14:textId="26EC550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Presentación de la Banda Escuela Libre de Río San </w:t>
            </w:r>
            <w:r w:rsidR="69A0501A" w:rsidRPr="59A45160">
              <w:rPr>
                <w:rFonts w:ascii="Times New Roman" w:eastAsia="Times New Roman" w:hAnsi="Times New Roman" w:cs="Times New Roman"/>
                <w:color w:val="767171" w:themeColor="background2" w:themeShade="80"/>
                <w:sz w:val="24"/>
                <w:szCs w:val="24"/>
              </w:rPr>
              <w:t>Juan</w:t>
            </w:r>
          </w:p>
        </w:tc>
        <w:tc>
          <w:tcPr>
            <w:tcW w:w="2126" w:type="dxa"/>
            <w:hideMark/>
          </w:tcPr>
          <w:p w14:paraId="1178DCC0"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2977" w:type="dxa"/>
            <w:hideMark/>
          </w:tcPr>
          <w:p w14:paraId="64B96E11" w14:textId="03CABCF0"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w:t>
            </w:r>
            <w:r w:rsidR="09C762A4" w:rsidRPr="59A45160">
              <w:rPr>
                <w:rFonts w:ascii="Times New Roman" w:eastAsia="Times New Roman" w:hAnsi="Times New Roman" w:cs="Times New Roman"/>
                <w:color w:val="767171" w:themeColor="background2" w:themeShade="80"/>
                <w:sz w:val="24"/>
                <w:szCs w:val="24"/>
              </w:rPr>
              <w:t> No disponible</w:t>
            </w:r>
          </w:p>
        </w:tc>
      </w:tr>
      <w:tr w:rsidR="0050786D" w:rsidRPr="0050786D" w14:paraId="29E41AA9" w14:textId="77777777" w:rsidTr="59A45160">
        <w:trPr>
          <w:trHeight w:val="1192"/>
        </w:trPr>
        <w:tc>
          <w:tcPr>
            <w:tcW w:w="3256" w:type="dxa"/>
            <w:hideMark/>
          </w:tcPr>
          <w:p w14:paraId="47DBA883"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Presentación de Danza HIP HOP de la Escuela Libre del Carril de Haina En el Museo de Arte Moderno.</w:t>
            </w:r>
          </w:p>
        </w:tc>
        <w:tc>
          <w:tcPr>
            <w:tcW w:w="2126" w:type="dxa"/>
            <w:hideMark/>
          </w:tcPr>
          <w:p w14:paraId="50DC7DA9" w14:textId="77777777" w:rsidR="00483BA8" w:rsidRPr="0050786D" w:rsidRDefault="782CBD6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2977" w:type="dxa"/>
            <w:hideMark/>
          </w:tcPr>
          <w:p w14:paraId="35CD8E98" w14:textId="13BEF611" w:rsidR="00483BA8" w:rsidRPr="0050786D" w:rsidRDefault="09C762A4"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No disponible</w:t>
            </w:r>
          </w:p>
        </w:tc>
      </w:tr>
      <w:tr w:rsidR="00801507" w:rsidRPr="0050786D" w14:paraId="270D7219" w14:textId="77777777" w:rsidTr="59A45160">
        <w:trPr>
          <w:trHeight w:val="768"/>
        </w:trPr>
        <w:tc>
          <w:tcPr>
            <w:tcW w:w="3256" w:type="dxa"/>
            <w:hideMark/>
          </w:tcPr>
          <w:p w14:paraId="2EDF9D23" w14:textId="0B11210B"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Taller de reciclaje construcción de instrumento </w:t>
            </w:r>
            <w:proofErr w:type="spellStart"/>
            <w:r w:rsidRPr="59A45160">
              <w:rPr>
                <w:rFonts w:ascii="Times New Roman" w:eastAsia="Times New Roman" w:hAnsi="Times New Roman" w:cs="Times New Roman"/>
                <w:color w:val="767171" w:themeColor="background2" w:themeShade="80"/>
                <w:sz w:val="24"/>
                <w:szCs w:val="24"/>
              </w:rPr>
              <w:t>folklorico</w:t>
            </w:r>
            <w:proofErr w:type="spellEnd"/>
            <w:r w:rsidRPr="59A45160">
              <w:rPr>
                <w:rFonts w:ascii="Times New Roman" w:eastAsia="Times New Roman" w:hAnsi="Times New Roman" w:cs="Times New Roman"/>
                <w:color w:val="767171" w:themeColor="background2" w:themeShade="80"/>
                <w:sz w:val="24"/>
                <w:szCs w:val="24"/>
              </w:rPr>
              <w:t xml:space="preserve"> </w:t>
            </w:r>
          </w:p>
        </w:tc>
        <w:tc>
          <w:tcPr>
            <w:tcW w:w="2126" w:type="dxa"/>
            <w:hideMark/>
          </w:tcPr>
          <w:p w14:paraId="539C1617" w14:textId="06554662"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Dajabón</w:t>
            </w:r>
          </w:p>
        </w:tc>
        <w:tc>
          <w:tcPr>
            <w:tcW w:w="2977" w:type="dxa"/>
            <w:hideMark/>
          </w:tcPr>
          <w:p w14:paraId="26084A0C" w14:textId="2A48B59B"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No disponible</w:t>
            </w:r>
          </w:p>
        </w:tc>
      </w:tr>
      <w:tr w:rsidR="00801507" w:rsidRPr="0050786D" w14:paraId="38B4D77B" w14:textId="77777777" w:rsidTr="59A45160">
        <w:trPr>
          <w:trHeight w:val="689"/>
        </w:trPr>
        <w:tc>
          <w:tcPr>
            <w:tcW w:w="3256" w:type="dxa"/>
            <w:hideMark/>
          </w:tcPr>
          <w:p w14:paraId="49DEE45A" w14:textId="3BD49BE3"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lastRenderedPageBreak/>
              <w:t xml:space="preserve">Celebración del día nacional del folklor </w:t>
            </w:r>
          </w:p>
        </w:tc>
        <w:tc>
          <w:tcPr>
            <w:tcW w:w="2126" w:type="dxa"/>
            <w:hideMark/>
          </w:tcPr>
          <w:p w14:paraId="06EB1E2D" w14:textId="022B60A5"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Dajabón</w:t>
            </w:r>
          </w:p>
        </w:tc>
        <w:tc>
          <w:tcPr>
            <w:tcW w:w="2977" w:type="dxa"/>
            <w:hideMark/>
          </w:tcPr>
          <w:p w14:paraId="04F150C9" w14:textId="613EE31F"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No disponible</w:t>
            </w:r>
          </w:p>
        </w:tc>
      </w:tr>
      <w:tr w:rsidR="00801507" w:rsidRPr="0050786D" w14:paraId="5C26A623" w14:textId="77777777" w:rsidTr="59A45160">
        <w:trPr>
          <w:trHeight w:val="636"/>
        </w:trPr>
        <w:tc>
          <w:tcPr>
            <w:tcW w:w="3256" w:type="dxa"/>
            <w:hideMark/>
          </w:tcPr>
          <w:p w14:paraId="0CBB66D3" w14:textId="2DEC98BD"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Taller de identidad cultural </w:t>
            </w:r>
          </w:p>
        </w:tc>
        <w:tc>
          <w:tcPr>
            <w:tcW w:w="2126" w:type="dxa"/>
            <w:hideMark/>
          </w:tcPr>
          <w:p w14:paraId="0C6457AA" w14:textId="3892946E"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Dajabón</w:t>
            </w:r>
          </w:p>
        </w:tc>
        <w:tc>
          <w:tcPr>
            <w:tcW w:w="2977" w:type="dxa"/>
            <w:hideMark/>
          </w:tcPr>
          <w:p w14:paraId="0083D247" w14:textId="5EF691B1"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No disponible</w:t>
            </w:r>
          </w:p>
        </w:tc>
      </w:tr>
      <w:tr w:rsidR="00801507" w:rsidRPr="0050786D" w14:paraId="40CCB349" w14:textId="77777777" w:rsidTr="59A45160">
        <w:trPr>
          <w:trHeight w:val="1192"/>
        </w:trPr>
        <w:tc>
          <w:tcPr>
            <w:tcW w:w="3256" w:type="dxa"/>
            <w:hideMark/>
          </w:tcPr>
          <w:p w14:paraId="51C07D55" w14:textId="48C81946"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Celebración del día mundial de la lengua española y el libro </w:t>
            </w:r>
          </w:p>
        </w:tc>
        <w:tc>
          <w:tcPr>
            <w:tcW w:w="2126" w:type="dxa"/>
            <w:hideMark/>
          </w:tcPr>
          <w:p w14:paraId="60950B68" w14:textId="4CF8920F"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Dajabón</w:t>
            </w:r>
          </w:p>
        </w:tc>
        <w:tc>
          <w:tcPr>
            <w:tcW w:w="2977" w:type="dxa"/>
            <w:hideMark/>
          </w:tcPr>
          <w:p w14:paraId="50E37357" w14:textId="0FBFCE3A"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No disponible</w:t>
            </w:r>
          </w:p>
        </w:tc>
      </w:tr>
      <w:tr w:rsidR="00801507" w:rsidRPr="0050786D" w14:paraId="25629950" w14:textId="77777777" w:rsidTr="59A45160">
        <w:trPr>
          <w:trHeight w:val="896"/>
        </w:trPr>
        <w:tc>
          <w:tcPr>
            <w:tcW w:w="3256" w:type="dxa"/>
            <w:hideMark/>
          </w:tcPr>
          <w:p w14:paraId="0806D9D4" w14:textId="4CD7B737"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Taller de teatro </w:t>
            </w:r>
          </w:p>
        </w:tc>
        <w:tc>
          <w:tcPr>
            <w:tcW w:w="2126" w:type="dxa"/>
            <w:hideMark/>
          </w:tcPr>
          <w:p w14:paraId="09DF597C" w14:textId="35A1FDFA"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Dajabón</w:t>
            </w:r>
          </w:p>
        </w:tc>
        <w:tc>
          <w:tcPr>
            <w:tcW w:w="2977" w:type="dxa"/>
            <w:hideMark/>
          </w:tcPr>
          <w:p w14:paraId="587897C1" w14:textId="69B36C2B"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No disponible</w:t>
            </w:r>
          </w:p>
        </w:tc>
      </w:tr>
      <w:tr w:rsidR="00801507" w:rsidRPr="0050786D" w14:paraId="2906126A" w14:textId="77777777" w:rsidTr="59A45160">
        <w:trPr>
          <w:trHeight w:val="1192"/>
        </w:trPr>
        <w:tc>
          <w:tcPr>
            <w:tcW w:w="3256" w:type="dxa"/>
            <w:hideMark/>
          </w:tcPr>
          <w:p w14:paraId="52A04F81" w14:textId="5CC68783"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Puesta en escena obra de teatro ''ya la masacre no se pasa a pie``</w:t>
            </w:r>
          </w:p>
        </w:tc>
        <w:tc>
          <w:tcPr>
            <w:tcW w:w="2126" w:type="dxa"/>
            <w:hideMark/>
          </w:tcPr>
          <w:p w14:paraId="6B16DF9A" w14:textId="6D7FDB8F"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Dajabón</w:t>
            </w:r>
          </w:p>
        </w:tc>
        <w:tc>
          <w:tcPr>
            <w:tcW w:w="2977" w:type="dxa"/>
            <w:hideMark/>
          </w:tcPr>
          <w:p w14:paraId="678D0BAE" w14:textId="523A7E1C"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No disponible</w:t>
            </w:r>
          </w:p>
        </w:tc>
      </w:tr>
      <w:tr w:rsidR="00801507" w:rsidRPr="0050786D" w14:paraId="01F1FD3E" w14:textId="77777777" w:rsidTr="59A45160">
        <w:trPr>
          <w:trHeight w:val="896"/>
        </w:trPr>
        <w:tc>
          <w:tcPr>
            <w:tcW w:w="3256" w:type="dxa"/>
            <w:hideMark/>
          </w:tcPr>
          <w:p w14:paraId="68FD3E2D" w14:textId="39416B87"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Participación en los 159 del grito de capotillo </w:t>
            </w:r>
          </w:p>
        </w:tc>
        <w:tc>
          <w:tcPr>
            <w:tcW w:w="2126" w:type="dxa"/>
            <w:hideMark/>
          </w:tcPr>
          <w:p w14:paraId="56474419" w14:textId="764482BA"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Dajabón</w:t>
            </w:r>
          </w:p>
        </w:tc>
        <w:tc>
          <w:tcPr>
            <w:tcW w:w="2977" w:type="dxa"/>
            <w:hideMark/>
          </w:tcPr>
          <w:p w14:paraId="070C67AD" w14:textId="74131E71"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No disponible</w:t>
            </w:r>
          </w:p>
        </w:tc>
      </w:tr>
      <w:tr w:rsidR="00801507" w:rsidRPr="0050786D" w14:paraId="1AB24163" w14:textId="77777777" w:rsidTr="59A45160">
        <w:trPr>
          <w:trHeight w:val="1192"/>
        </w:trPr>
        <w:tc>
          <w:tcPr>
            <w:tcW w:w="3256" w:type="dxa"/>
            <w:hideMark/>
          </w:tcPr>
          <w:p w14:paraId="3B8CD923" w14:textId="052C37E2"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Presentación de la obra ya la masacre no se pasa a pie </w:t>
            </w:r>
          </w:p>
        </w:tc>
        <w:tc>
          <w:tcPr>
            <w:tcW w:w="2126" w:type="dxa"/>
            <w:hideMark/>
          </w:tcPr>
          <w:p w14:paraId="2572F49A" w14:textId="228F73CF"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Dajabón</w:t>
            </w:r>
          </w:p>
        </w:tc>
        <w:tc>
          <w:tcPr>
            <w:tcW w:w="2977" w:type="dxa"/>
            <w:hideMark/>
          </w:tcPr>
          <w:p w14:paraId="461E7D1B" w14:textId="529E1674"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No disponible</w:t>
            </w:r>
          </w:p>
        </w:tc>
      </w:tr>
      <w:tr w:rsidR="00801507" w:rsidRPr="0050786D" w14:paraId="4C1665E9" w14:textId="77777777" w:rsidTr="59A45160">
        <w:trPr>
          <w:trHeight w:val="896"/>
        </w:trPr>
        <w:tc>
          <w:tcPr>
            <w:tcW w:w="3256" w:type="dxa"/>
            <w:hideMark/>
          </w:tcPr>
          <w:p w14:paraId="43833EDE" w14:textId="718F155E"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Presentación de la obra </w:t>
            </w:r>
          </w:p>
        </w:tc>
        <w:tc>
          <w:tcPr>
            <w:tcW w:w="2126" w:type="dxa"/>
            <w:hideMark/>
          </w:tcPr>
          <w:p w14:paraId="1D0FA491" w14:textId="6FCE8C49"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Dajabón</w:t>
            </w:r>
          </w:p>
        </w:tc>
        <w:tc>
          <w:tcPr>
            <w:tcW w:w="2977" w:type="dxa"/>
            <w:hideMark/>
          </w:tcPr>
          <w:p w14:paraId="7C2900F3" w14:textId="3853A5CA"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No disponible</w:t>
            </w:r>
          </w:p>
        </w:tc>
      </w:tr>
      <w:tr w:rsidR="00801507" w:rsidRPr="0050786D" w14:paraId="63BB1BF5" w14:textId="77777777" w:rsidTr="59A45160">
        <w:trPr>
          <w:trHeight w:val="896"/>
        </w:trPr>
        <w:tc>
          <w:tcPr>
            <w:tcW w:w="3256" w:type="dxa"/>
            <w:hideMark/>
          </w:tcPr>
          <w:p w14:paraId="2BCC9A53" w14:textId="73E5E2C0"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Apertura del club de lectura </w:t>
            </w:r>
          </w:p>
        </w:tc>
        <w:tc>
          <w:tcPr>
            <w:tcW w:w="2126" w:type="dxa"/>
            <w:hideMark/>
          </w:tcPr>
          <w:p w14:paraId="63491AA5" w14:textId="7F81C194"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Dajabón</w:t>
            </w:r>
          </w:p>
        </w:tc>
        <w:tc>
          <w:tcPr>
            <w:tcW w:w="2977" w:type="dxa"/>
            <w:noWrap/>
            <w:hideMark/>
          </w:tcPr>
          <w:p w14:paraId="06902A80" w14:textId="14A6590E"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No disponible</w:t>
            </w:r>
          </w:p>
        </w:tc>
      </w:tr>
      <w:tr w:rsidR="00801507" w:rsidRPr="0050786D" w14:paraId="7E9C3F63" w14:textId="77777777" w:rsidTr="59A45160">
        <w:trPr>
          <w:trHeight w:val="601"/>
        </w:trPr>
        <w:tc>
          <w:tcPr>
            <w:tcW w:w="3256" w:type="dxa"/>
            <w:hideMark/>
          </w:tcPr>
          <w:p w14:paraId="1C2C6D55" w14:textId="12DE57AA"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Apertura del taller de danza </w:t>
            </w:r>
            <w:proofErr w:type="spellStart"/>
            <w:r w:rsidRPr="59A45160">
              <w:rPr>
                <w:rFonts w:ascii="Times New Roman" w:eastAsia="Times New Roman" w:hAnsi="Times New Roman" w:cs="Times New Roman"/>
                <w:color w:val="767171" w:themeColor="background2" w:themeShade="80"/>
                <w:sz w:val="24"/>
                <w:szCs w:val="24"/>
              </w:rPr>
              <w:t>folklorica</w:t>
            </w:r>
            <w:proofErr w:type="spellEnd"/>
            <w:r w:rsidRPr="59A45160">
              <w:rPr>
                <w:rFonts w:ascii="Times New Roman" w:eastAsia="Times New Roman" w:hAnsi="Times New Roman" w:cs="Times New Roman"/>
                <w:color w:val="767171" w:themeColor="background2" w:themeShade="80"/>
                <w:sz w:val="24"/>
                <w:szCs w:val="24"/>
              </w:rPr>
              <w:t xml:space="preserve"> </w:t>
            </w:r>
          </w:p>
        </w:tc>
        <w:tc>
          <w:tcPr>
            <w:tcW w:w="2126" w:type="dxa"/>
            <w:hideMark/>
          </w:tcPr>
          <w:p w14:paraId="6F6B1BDC" w14:textId="02725758"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Dajabón</w:t>
            </w:r>
          </w:p>
        </w:tc>
        <w:tc>
          <w:tcPr>
            <w:tcW w:w="2977" w:type="dxa"/>
            <w:noWrap/>
            <w:hideMark/>
          </w:tcPr>
          <w:p w14:paraId="7B18B9C9" w14:textId="098C34DA"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No disponible</w:t>
            </w:r>
          </w:p>
        </w:tc>
      </w:tr>
      <w:tr w:rsidR="00801507" w:rsidRPr="0050786D" w14:paraId="1E60D9BF" w14:textId="77777777" w:rsidTr="59A45160">
        <w:trPr>
          <w:trHeight w:val="601"/>
        </w:trPr>
        <w:tc>
          <w:tcPr>
            <w:tcW w:w="3256" w:type="dxa"/>
            <w:hideMark/>
          </w:tcPr>
          <w:p w14:paraId="4B38C468" w14:textId="04424FD5"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Apertura del taller de ballet </w:t>
            </w:r>
            <w:proofErr w:type="spellStart"/>
            <w:r w:rsidRPr="59A45160">
              <w:rPr>
                <w:rFonts w:ascii="Times New Roman" w:eastAsia="Times New Roman" w:hAnsi="Times New Roman" w:cs="Times New Roman"/>
                <w:color w:val="767171" w:themeColor="background2" w:themeShade="80"/>
                <w:sz w:val="24"/>
                <w:szCs w:val="24"/>
              </w:rPr>
              <w:t>folklorico</w:t>
            </w:r>
            <w:proofErr w:type="spellEnd"/>
            <w:r w:rsidRPr="59A45160">
              <w:rPr>
                <w:rFonts w:ascii="Times New Roman" w:eastAsia="Times New Roman" w:hAnsi="Times New Roman" w:cs="Times New Roman"/>
                <w:color w:val="767171" w:themeColor="background2" w:themeShade="80"/>
                <w:sz w:val="24"/>
                <w:szCs w:val="24"/>
              </w:rPr>
              <w:t xml:space="preserve"> </w:t>
            </w:r>
          </w:p>
        </w:tc>
        <w:tc>
          <w:tcPr>
            <w:tcW w:w="2126" w:type="dxa"/>
            <w:hideMark/>
          </w:tcPr>
          <w:p w14:paraId="5BD3A4F8" w14:textId="578A8C9C"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Dajabón</w:t>
            </w:r>
          </w:p>
        </w:tc>
        <w:tc>
          <w:tcPr>
            <w:tcW w:w="2977" w:type="dxa"/>
            <w:noWrap/>
            <w:hideMark/>
          </w:tcPr>
          <w:p w14:paraId="616C9A1B" w14:textId="50F2724C"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No disponible</w:t>
            </w:r>
          </w:p>
        </w:tc>
      </w:tr>
      <w:tr w:rsidR="00801507" w:rsidRPr="0050786D" w14:paraId="757FB58D" w14:textId="77777777" w:rsidTr="59A45160">
        <w:trPr>
          <w:trHeight w:val="896"/>
        </w:trPr>
        <w:tc>
          <w:tcPr>
            <w:tcW w:w="3256" w:type="dxa"/>
            <w:hideMark/>
          </w:tcPr>
          <w:p w14:paraId="048E495C" w14:textId="25A54248"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Premio Joven de la Feria del Libro 2020-2021</w:t>
            </w:r>
          </w:p>
        </w:tc>
        <w:tc>
          <w:tcPr>
            <w:tcW w:w="2126" w:type="dxa"/>
            <w:hideMark/>
          </w:tcPr>
          <w:p w14:paraId="61A10126" w14:textId="3E969713"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2977" w:type="dxa"/>
            <w:noWrap/>
            <w:hideMark/>
          </w:tcPr>
          <w:p w14:paraId="78B5E784" w14:textId="3D17D9AE"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No disponible</w:t>
            </w:r>
          </w:p>
        </w:tc>
      </w:tr>
      <w:tr w:rsidR="00801507" w:rsidRPr="0050786D" w14:paraId="6D585041" w14:textId="77777777" w:rsidTr="59A45160">
        <w:trPr>
          <w:trHeight w:val="306"/>
        </w:trPr>
        <w:tc>
          <w:tcPr>
            <w:tcW w:w="3256" w:type="dxa"/>
            <w:hideMark/>
          </w:tcPr>
          <w:p w14:paraId="3F64D324" w14:textId="3ABF2DD7"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lastRenderedPageBreak/>
              <w:t xml:space="preserve">Feria </w:t>
            </w:r>
            <w:proofErr w:type="spellStart"/>
            <w:r w:rsidRPr="59A45160">
              <w:rPr>
                <w:rFonts w:ascii="Times New Roman" w:eastAsia="Times New Roman" w:hAnsi="Times New Roman" w:cs="Times New Roman"/>
                <w:color w:val="767171" w:themeColor="background2" w:themeShade="80"/>
                <w:sz w:val="24"/>
                <w:szCs w:val="24"/>
              </w:rPr>
              <w:t>Expoamaprosán</w:t>
            </w:r>
            <w:proofErr w:type="spellEnd"/>
            <w:r w:rsidRPr="59A45160">
              <w:rPr>
                <w:rFonts w:ascii="Times New Roman" w:eastAsia="Times New Roman" w:hAnsi="Times New Roman" w:cs="Times New Roman"/>
                <w:color w:val="767171" w:themeColor="background2" w:themeShade="80"/>
                <w:sz w:val="24"/>
                <w:szCs w:val="24"/>
              </w:rPr>
              <w:t xml:space="preserve"> 2022</w:t>
            </w:r>
          </w:p>
        </w:tc>
        <w:tc>
          <w:tcPr>
            <w:tcW w:w="2126" w:type="dxa"/>
            <w:hideMark/>
          </w:tcPr>
          <w:p w14:paraId="1A04DBBB" w14:textId="03C847D0"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Santiago</w:t>
            </w:r>
          </w:p>
        </w:tc>
        <w:tc>
          <w:tcPr>
            <w:tcW w:w="2977" w:type="dxa"/>
            <w:noWrap/>
            <w:hideMark/>
          </w:tcPr>
          <w:p w14:paraId="476E4BA2" w14:textId="4A169B10"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No disponible</w:t>
            </w:r>
          </w:p>
        </w:tc>
      </w:tr>
      <w:tr w:rsidR="00801507" w:rsidRPr="0050786D" w14:paraId="05303710" w14:textId="77777777" w:rsidTr="59A45160">
        <w:trPr>
          <w:trHeight w:val="896"/>
        </w:trPr>
        <w:tc>
          <w:tcPr>
            <w:tcW w:w="3256" w:type="dxa"/>
            <w:hideMark/>
          </w:tcPr>
          <w:p w14:paraId="700BB59C" w14:textId="36B691A1"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Celebración del Día del Patrimonio Nacional, 10 de diciembre</w:t>
            </w:r>
          </w:p>
        </w:tc>
        <w:tc>
          <w:tcPr>
            <w:tcW w:w="2126" w:type="dxa"/>
            <w:hideMark/>
          </w:tcPr>
          <w:p w14:paraId="0C432660" w14:textId="62D809E0"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2977" w:type="dxa"/>
            <w:noWrap/>
            <w:hideMark/>
          </w:tcPr>
          <w:p w14:paraId="0723D85E" w14:textId="318DAED7"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No disponible</w:t>
            </w:r>
          </w:p>
        </w:tc>
      </w:tr>
      <w:tr w:rsidR="00801507" w:rsidRPr="0050786D" w14:paraId="248AA34C" w14:textId="77777777" w:rsidTr="59A45160">
        <w:trPr>
          <w:trHeight w:val="601"/>
        </w:trPr>
        <w:tc>
          <w:tcPr>
            <w:tcW w:w="3256" w:type="dxa"/>
            <w:hideMark/>
          </w:tcPr>
          <w:p w14:paraId="25BD1B09" w14:textId="7EEC5F08"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Participación y exposición en Seminario Internacional Patrimonio Arquitectónico en Madera en el Gran Caribe: Conservación y Gestión </w:t>
            </w:r>
          </w:p>
        </w:tc>
        <w:tc>
          <w:tcPr>
            <w:tcW w:w="2126" w:type="dxa"/>
            <w:hideMark/>
          </w:tcPr>
          <w:p w14:paraId="62C2E0EA" w14:textId="13CA75D6"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Santo Domingo</w:t>
            </w:r>
          </w:p>
        </w:tc>
        <w:tc>
          <w:tcPr>
            <w:tcW w:w="2977" w:type="dxa"/>
            <w:noWrap/>
            <w:hideMark/>
          </w:tcPr>
          <w:p w14:paraId="693B5722" w14:textId="7106D4CF"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No disponible</w:t>
            </w:r>
          </w:p>
        </w:tc>
      </w:tr>
      <w:tr w:rsidR="00801507" w:rsidRPr="0050786D" w14:paraId="2E38788F" w14:textId="77777777" w:rsidTr="59A45160">
        <w:trPr>
          <w:trHeight w:val="896"/>
        </w:trPr>
        <w:tc>
          <w:tcPr>
            <w:tcW w:w="3256" w:type="dxa"/>
            <w:hideMark/>
          </w:tcPr>
          <w:p w14:paraId="75A75C52" w14:textId="7673B4DA"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Ruta del Encuentro, Fase A: Paso de Los Hidalgos</w:t>
            </w:r>
          </w:p>
        </w:tc>
        <w:tc>
          <w:tcPr>
            <w:tcW w:w="2126" w:type="dxa"/>
            <w:hideMark/>
          </w:tcPr>
          <w:p w14:paraId="308D9B18" w14:textId="77E34FA1"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Puerto Plata</w:t>
            </w:r>
          </w:p>
        </w:tc>
        <w:tc>
          <w:tcPr>
            <w:tcW w:w="2977" w:type="dxa"/>
            <w:noWrap/>
            <w:hideMark/>
          </w:tcPr>
          <w:p w14:paraId="4383B160" w14:textId="5AAC479A"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No disponible</w:t>
            </w:r>
          </w:p>
        </w:tc>
      </w:tr>
      <w:tr w:rsidR="00801507" w:rsidRPr="0050786D" w14:paraId="6864B699" w14:textId="77777777" w:rsidTr="59A45160">
        <w:trPr>
          <w:trHeight w:val="306"/>
        </w:trPr>
        <w:tc>
          <w:tcPr>
            <w:tcW w:w="3256" w:type="dxa"/>
            <w:hideMark/>
          </w:tcPr>
          <w:p w14:paraId="4775C0C5" w14:textId="26EF6A60"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Fotografías Ciudad Colonial de Santo Domingo, 50 aniversario Convención Patrimonio Mundial</w:t>
            </w:r>
          </w:p>
        </w:tc>
        <w:tc>
          <w:tcPr>
            <w:tcW w:w="2126" w:type="dxa"/>
            <w:hideMark/>
          </w:tcPr>
          <w:p w14:paraId="0B710F99" w14:textId="64A7CCE3"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2977" w:type="dxa"/>
            <w:noWrap/>
            <w:hideMark/>
          </w:tcPr>
          <w:p w14:paraId="0B7025BF" w14:textId="122E3D4E"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No disponible</w:t>
            </w:r>
          </w:p>
        </w:tc>
      </w:tr>
      <w:tr w:rsidR="00801507" w:rsidRPr="0050786D" w14:paraId="725138CF" w14:textId="77777777" w:rsidTr="59A45160">
        <w:trPr>
          <w:trHeight w:val="601"/>
        </w:trPr>
        <w:tc>
          <w:tcPr>
            <w:tcW w:w="3256" w:type="dxa"/>
            <w:hideMark/>
          </w:tcPr>
          <w:p w14:paraId="7ABDFDD8" w14:textId="013894E6"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Día Nacional del Merengue</w:t>
            </w:r>
          </w:p>
        </w:tc>
        <w:tc>
          <w:tcPr>
            <w:tcW w:w="2126" w:type="dxa"/>
            <w:hideMark/>
          </w:tcPr>
          <w:p w14:paraId="65C047BE" w14:textId="212084A5"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Santo Domingo </w:t>
            </w:r>
          </w:p>
        </w:tc>
        <w:tc>
          <w:tcPr>
            <w:tcW w:w="2977" w:type="dxa"/>
            <w:noWrap/>
            <w:hideMark/>
          </w:tcPr>
          <w:p w14:paraId="1C8D4308" w14:textId="06AE0E3C" w:rsidR="00801507" w:rsidRPr="0050786D" w:rsidRDefault="0F3A419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No disponible</w:t>
            </w:r>
          </w:p>
        </w:tc>
      </w:tr>
    </w:tbl>
    <w:p w14:paraId="5BFD72D1" w14:textId="77777777" w:rsidR="00801507" w:rsidRDefault="00801507" w:rsidP="005C6940">
      <w:pPr>
        <w:spacing w:beforeLines="30" w:before="72" w:afterLines="30" w:after="72" w:line="360" w:lineRule="auto"/>
        <w:jc w:val="both"/>
        <w:rPr>
          <w:rFonts w:eastAsia="Times New Roman"/>
          <w:lang w:val="es-DO"/>
        </w:rPr>
      </w:pPr>
    </w:p>
    <w:p w14:paraId="5A0249FF" w14:textId="23C37FA7" w:rsidR="000230A7" w:rsidRDefault="7823FDEB" w:rsidP="005C6940">
      <w:pPr>
        <w:spacing w:beforeLines="30" w:before="72" w:afterLines="30" w:after="72" w:line="360" w:lineRule="auto"/>
        <w:jc w:val="both"/>
        <w:rPr>
          <w:rFonts w:eastAsia="Times New Roman"/>
          <w:lang w:val="es-DO"/>
        </w:rPr>
      </w:pPr>
      <w:r w:rsidRPr="59A45160">
        <w:rPr>
          <w:rFonts w:eastAsia="Times New Roman"/>
          <w:lang w:val="es-DO"/>
        </w:rPr>
        <w:t>Conservación y Salvaguarda del Patrimonio Material e Inmaterial </w:t>
      </w:r>
    </w:p>
    <w:tbl>
      <w:tblPr>
        <w:tblStyle w:val="Tablaconcuadrcula"/>
        <w:tblW w:w="8359" w:type="dxa"/>
        <w:tblLayout w:type="fixed"/>
        <w:tblLook w:val="04A0" w:firstRow="1" w:lastRow="0" w:firstColumn="1" w:lastColumn="0" w:noHBand="0" w:noVBand="1"/>
      </w:tblPr>
      <w:tblGrid>
        <w:gridCol w:w="3539"/>
        <w:gridCol w:w="1701"/>
        <w:gridCol w:w="1418"/>
        <w:gridCol w:w="1701"/>
      </w:tblGrid>
      <w:tr w:rsidR="00470643" w:rsidRPr="00470643" w14:paraId="5DCF19B0" w14:textId="77777777" w:rsidTr="59A45160">
        <w:trPr>
          <w:trHeight w:val="2196"/>
          <w:tblHeader/>
        </w:trPr>
        <w:tc>
          <w:tcPr>
            <w:tcW w:w="3539" w:type="dxa"/>
            <w:shd w:val="clear" w:color="auto" w:fill="011C50"/>
            <w:hideMark/>
          </w:tcPr>
          <w:p w14:paraId="6A87F247" w14:textId="0BB0F328" w:rsidR="000230A7" w:rsidRPr="008B1F84" w:rsidRDefault="3BF2256D" w:rsidP="005C6940">
            <w:pPr>
              <w:spacing w:beforeLines="30" w:before="72" w:afterLines="30" w:after="72" w:line="360" w:lineRule="auto"/>
              <w:jc w:val="both"/>
              <w:rPr>
                <w:rFonts w:ascii="Times New Roman" w:eastAsia="Times New Roman" w:hAnsi="Times New Roman" w:cs="Times New Roman"/>
                <w:b/>
                <w:bCs/>
                <w:color w:val="FFFFFF" w:themeColor="background1"/>
                <w:sz w:val="28"/>
                <w:szCs w:val="28"/>
              </w:rPr>
            </w:pPr>
            <w:r w:rsidRPr="59A45160">
              <w:rPr>
                <w:rFonts w:ascii="Times New Roman" w:eastAsia="Times New Roman" w:hAnsi="Times New Roman" w:cs="Times New Roman"/>
                <w:b/>
                <w:bCs/>
                <w:color w:val="FFFFFF" w:themeColor="background1"/>
                <w:sz w:val="28"/>
                <w:szCs w:val="28"/>
              </w:rPr>
              <w:lastRenderedPageBreak/>
              <w:t>Actividad o proyecto</w:t>
            </w:r>
          </w:p>
        </w:tc>
        <w:tc>
          <w:tcPr>
            <w:tcW w:w="1701" w:type="dxa"/>
            <w:shd w:val="clear" w:color="auto" w:fill="011C50"/>
            <w:hideMark/>
          </w:tcPr>
          <w:p w14:paraId="7C66824E" w14:textId="3E0B3BA6" w:rsidR="000230A7" w:rsidRPr="008B1F84" w:rsidRDefault="3BF2256D" w:rsidP="005C6940">
            <w:pPr>
              <w:spacing w:beforeLines="30" w:before="72" w:afterLines="30" w:after="72" w:line="360" w:lineRule="auto"/>
              <w:jc w:val="both"/>
              <w:rPr>
                <w:rFonts w:ascii="Times New Roman" w:eastAsia="Times New Roman" w:hAnsi="Times New Roman" w:cs="Times New Roman"/>
                <w:b/>
                <w:bCs/>
                <w:color w:val="FFFFFF" w:themeColor="background1"/>
                <w:sz w:val="28"/>
                <w:szCs w:val="28"/>
              </w:rPr>
            </w:pPr>
            <w:r w:rsidRPr="59A45160">
              <w:rPr>
                <w:rFonts w:ascii="Times New Roman" w:eastAsia="Times New Roman" w:hAnsi="Times New Roman" w:cs="Times New Roman"/>
                <w:b/>
                <w:bCs/>
                <w:color w:val="FFFFFF" w:themeColor="background1"/>
                <w:sz w:val="28"/>
                <w:szCs w:val="28"/>
              </w:rPr>
              <w:t>Provincia</w:t>
            </w:r>
          </w:p>
        </w:tc>
        <w:tc>
          <w:tcPr>
            <w:tcW w:w="1418" w:type="dxa"/>
            <w:shd w:val="clear" w:color="auto" w:fill="011C50"/>
            <w:hideMark/>
          </w:tcPr>
          <w:p w14:paraId="03A1D57D" w14:textId="13D036EC" w:rsidR="000230A7" w:rsidRPr="008B1F84" w:rsidRDefault="7823FDEB" w:rsidP="005C6940">
            <w:pPr>
              <w:spacing w:beforeLines="30" w:before="72" w:afterLines="30" w:after="72" w:line="360" w:lineRule="auto"/>
              <w:jc w:val="both"/>
              <w:rPr>
                <w:rFonts w:ascii="Times New Roman" w:eastAsia="Times New Roman" w:hAnsi="Times New Roman" w:cs="Times New Roman"/>
                <w:b/>
                <w:bCs/>
                <w:color w:val="FFFFFF" w:themeColor="background1"/>
                <w:sz w:val="28"/>
                <w:szCs w:val="28"/>
              </w:rPr>
            </w:pPr>
            <w:r w:rsidRPr="59A45160">
              <w:rPr>
                <w:rFonts w:ascii="Times New Roman" w:eastAsia="Times New Roman" w:hAnsi="Times New Roman" w:cs="Times New Roman"/>
                <w:b/>
                <w:bCs/>
                <w:color w:val="FFFFFF" w:themeColor="background1"/>
                <w:sz w:val="28"/>
                <w:szCs w:val="28"/>
              </w:rPr>
              <w:t>E</w:t>
            </w:r>
            <w:r w:rsidR="3BF2256D" w:rsidRPr="59A45160">
              <w:rPr>
                <w:rFonts w:ascii="Times New Roman" w:eastAsia="Times New Roman" w:hAnsi="Times New Roman" w:cs="Times New Roman"/>
                <w:b/>
                <w:bCs/>
                <w:color w:val="FFFFFF" w:themeColor="background1"/>
                <w:sz w:val="28"/>
                <w:szCs w:val="28"/>
              </w:rPr>
              <w:t>valuaciones, levantamientos y estudios</w:t>
            </w:r>
          </w:p>
        </w:tc>
        <w:tc>
          <w:tcPr>
            <w:tcW w:w="1701" w:type="dxa"/>
            <w:shd w:val="clear" w:color="auto" w:fill="011C50"/>
            <w:hideMark/>
          </w:tcPr>
          <w:p w14:paraId="7287C64B" w14:textId="5E42F8B4" w:rsidR="000230A7" w:rsidRPr="008B1F84" w:rsidRDefault="7823FDEB" w:rsidP="005C6940">
            <w:pPr>
              <w:spacing w:beforeLines="30" w:before="72" w:afterLines="30" w:after="72" w:line="360" w:lineRule="auto"/>
              <w:jc w:val="both"/>
              <w:rPr>
                <w:rFonts w:ascii="Times New Roman" w:eastAsia="Times New Roman" w:hAnsi="Times New Roman" w:cs="Times New Roman"/>
                <w:b/>
                <w:bCs/>
                <w:color w:val="FFFFFF" w:themeColor="background1"/>
                <w:sz w:val="28"/>
                <w:szCs w:val="28"/>
              </w:rPr>
            </w:pPr>
            <w:r w:rsidRPr="59A45160">
              <w:rPr>
                <w:rFonts w:ascii="Times New Roman" w:eastAsia="Times New Roman" w:hAnsi="Times New Roman" w:cs="Times New Roman"/>
                <w:b/>
                <w:bCs/>
                <w:color w:val="FFFFFF" w:themeColor="background1"/>
                <w:sz w:val="28"/>
                <w:szCs w:val="28"/>
              </w:rPr>
              <w:t>C</w:t>
            </w:r>
            <w:r w:rsidR="3BF2256D" w:rsidRPr="59A45160">
              <w:rPr>
                <w:rFonts w:ascii="Times New Roman" w:eastAsia="Times New Roman" w:hAnsi="Times New Roman" w:cs="Times New Roman"/>
                <w:b/>
                <w:bCs/>
                <w:color w:val="FFFFFF" w:themeColor="background1"/>
                <w:sz w:val="28"/>
                <w:szCs w:val="28"/>
              </w:rPr>
              <w:t>onservaciones y restauraciones</w:t>
            </w:r>
          </w:p>
        </w:tc>
      </w:tr>
      <w:tr w:rsidR="000230A7" w:rsidRPr="000230A7" w14:paraId="785C4B27" w14:textId="77777777" w:rsidTr="59A45160">
        <w:trPr>
          <w:trHeight w:val="1260"/>
        </w:trPr>
        <w:tc>
          <w:tcPr>
            <w:tcW w:w="3539" w:type="dxa"/>
            <w:hideMark/>
          </w:tcPr>
          <w:p w14:paraId="6D196B3F" w14:textId="30CF5DB8"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Proyecto conservación/Restauración Bienes Muebles Palacio Nacional</w:t>
            </w:r>
          </w:p>
        </w:tc>
        <w:tc>
          <w:tcPr>
            <w:tcW w:w="1701" w:type="dxa"/>
            <w:hideMark/>
          </w:tcPr>
          <w:p w14:paraId="033448D3" w14:textId="7777777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1418" w:type="dxa"/>
            <w:hideMark/>
          </w:tcPr>
          <w:p w14:paraId="07DA80BA" w14:textId="7FC53456"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w:t>
            </w:r>
            <w:r w:rsidR="612B1262" w:rsidRPr="59A45160">
              <w:rPr>
                <w:rFonts w:ascii="Times New Roman" w:eastAsia="Times New Roman" w:hAnsi="Times New Roman" w:cs="Times New Roman"/>
                <w:color w:val="767171" w:themeColor="background2" w:themeShade="80"/>
                <w:sz w:val="24"/>
                <w:szCs w:val="24"/>
              </w:rPr>
              <w:t>N/A</w:t>
            </w:r>
          </w:p>
        </w:tc>
        <w:tc>
          <w:tcPr>
            <w:tcW w:w="1701" w:type="dxa"/>
            <w:hideMark/>
          </w:tcPr>
          <w:p w14:paraId="64890A48" w14:textId="10C64C29" w:rsidR="000230A7" w:rsidRPr="000230A7" w:rsidRDefault="3BF2256D" w:rsidP="005C6940">
            <w:pPr>
              <w:spacing w:beforeLines="30" w:before="72" w:afterLines="30" w:after="72" w:line="360" w:lineRule="auto"/>
              <w:ind w:hanging="670"/>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18</w:t>
            </w:r>
          </w:p>
        </w:tc>
      </w:tr>
      <w:tr w:rsidR="000230A7" w:rsidRPr="000230A7" w14:paraId="1BD545B4" w14:textId="77777777" w:rsidTr="59A45160">
        <w:trPr>
          <w:trHeight w:val="1260"/>
        </w:trPr>
        <w:tc>
          <w:tcPr>
            <w:tcW w:w="3539" w:type="dxa"/>
            <w:hideMark/>
          </w:tcPr>
          <w:p w14:paraId="07BC1460" w14:textId="3692CB8D"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Conservación y restauración de 132 libros Suprema Corte de Justicia</w:t>
            </w:r>
          </w:p>
        </w:tc>
        <w:tc>
          <w:tcPr>
            <w:tcW w:w="1701" w:type="dxa"/>
            <w:hideMark/>
          </w:tcPr>
          <w:p w14:paraId="55666E6E" w14:textId="7777777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1418" w:type="dxa"/>
            <w:hideMark/>
          </w:tcPr>
          <w:p w14:paraId="55A75DB5" w14:textId="194ED16E"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w:t>
            </w:r>
            <w:r w:rsidR="612B1262" w:rsidRPr="59A45160">
              <w:rPr>
                <w:rFonts w:ascii="Times New Roman" w:eastAsia="Times New Roman" w:hAnsi="Times New Roman" w:cs="Times New Roman"/>
                <w:color w:val="767171" w:themeColor="background2" w:themeShade="80"/>
                <w:sz w:val="24"/>
                <w:szCs w:val="24"/>
              </w:rPr>
              <w:t>N/A</w:t>
            </w:r>
          </w:p>
        </w:tc>
        <w:tc>
          <w:tcPr>
            <w:tcW w:w="1701" w:type="dxa"/>
            <w:hideMark/>
          </w:tcPr>
          <w:p w14:paraId="10C2CA3D" w14:textId="7039D1D2" w:rsidR="000230A7" w:rsidRPr="000230A7" w:rsidRDefault="3BF2256D" w:rsidP="005C6940">
            <w:pPr>
              <w:spacing w:beforeLines="30" w:before="72" w:afterLines="30" w:after="72" w:line="360" w:lineRule="auto"/>
              <w:ind w:hanging="529"/>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215</w:t>
            </w:r>
          </w:p>
        </w:tc>
      </w:tr>
      <w:tr w:rsidR="000230A7" w:rsidRPr="000230A7" w14:paraId="503018D8" w14:textId="77777777" w:rsidTr="59A45160">
        <w:trPr>
          <w:trHeight w:val="1572"/>
        </w:trPr>
        <w:tc>
          <w:tcPr>
            <w:tcW w:w="3539" w:type="dxa"/>
            <w:hideMark/>
          </w:tcPr>
          <w:p w14:paraId="5FDFBF10" w14:textId="7777777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Proyecto de conservación/restauración de bienes Muebles Museo Casa de Tostado</w:t>
            </w:r>
          </w:p>
        </w:tc>
        <w:tc>
          <w:tcPr>
            <w:tcW w:w="1701" w:type="dxa"/>
            <w:hideMark/>
          </w:tcPr>
          <w:p w14:paraId="25B1BD41" w14:textId="7777777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1418" w:type="dxa"/>
            <w:hideMark/>
          </w:tcPr>
          <w:p w14:paraId="2EB6246E" w14:textId="4ED34019"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w:t>
            </w:r>
            <w:r w:rsidR="612B1262" w:rsidRPr="59A45160">
              <w:rPr>
                <w:rFonts w:ascii="Times New Roman" w:eastAsia="Times New Roman" w:hAnsi="Times New Roman" w:cs="Times New Roman"/>
                <w:color w:val="767171" w:themeColor="background2" w:themeShade="80"/>
                <w:sz w:val="24"/>
                <w:szCs w:val="24"/>
              </w:rPr>
              <w:t>N/A</w:t>
            </w:r>
          </w:p>
        </w:tc>
        <w:tc>
          <w:tcPr>
            <w:tcW w:w="1701" w:type="dxa"/>
            <w:hideMark/>
          </w:tcPr>
          <w:p w14:paraId="1CA0642F" w14:textId="0A7EBCFE" w:rsidR="000230A7" w:rsidRPr="000230A7" w:rsidRDefault="3BF2256D" w:rsidP="005C6940">
            <w:pPr>
              <w:spacing w:beforeLines="30" w:before="72" w:afterLines="30" w:after="72" w:line="360" w:lineRule="auto"/>
              <w:ind w:hanging="670"/>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2</w:t>
            </w:r>
          </w:p>
        </w:tc>
      </w:tr>
      <w:tr w:rsidR="000230A7" w:rsidRPr="000230A7" w14:paraId="11E0A1C2" w14:textId="77777777" w:rsidTr="59A45160">
        <w:trPr>
          <w:trHeight w:val="1572"/>
        </w:trPr>
        <w:tc>
          <w:tcPr>
            <w:tcW w:w="3539" w:type="dxa"/>
            <w:hideMark/>
          </w:tcPr>
          <w:p w14:paraId="6035F208" w14:textId="7777777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Proyecto de conservación/Restauración Murales de Vela Zanetti en el Palacio Consistorial.</w:t>
            </w:r>
          </w:p>
        </w:tc>
        <w:tc>
          <w:tcPr>
            <w:tcW w:w="1701" w:type="dxa"/>
            <w:hideMark/>
          </w:tcPr>
          <w:p w14:paraId="1092F566" w14:textId="7777777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1418" w:type="dxa"/>
            <w:hideMark/>
          </w:tcPr>
          <w:p w14:paraId="70DD1162" w14:textId="55A24F91"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w:t>
            </w:r>
            <w:r w:rsidR="612B1262" w:rsidRPr="59A45160">
              <w:rPr>
                <w:rFonts w:ascii="Times New Roman" w:eastAsia="Times New Roman" w:hAnsi="Times New Roman" w:cs="Times New Roman"/>
                <w:color w:val="767171" w:themeColor="background2" w:themeShade="80"/>
                <w:sz w:val="24"/>
                <w:szCs w:val="24"/>
              </w:rPr>
              <w:t>N/A</w:t>
            </w:r>
          </w:p>
        </w:tc>
        <w:tc>
          <w:tcPr>
            <w:tcW w:w="1701" w:type="dxa"/>
            <w:hideMark/>
          </w:tcPr>
          <w:p w14:paraId="6BF0D9CE" w14:textId="40CD0851" w:rsidR="000230A7" w:rsidRPr="000230A7" w:rsidRDefault="3BF2256D" w:rsidP="005C6940">
            <w:pPr>
              <w:spacing w:beforeLines="30" w:before="72" w:afterLines="30" w:after="72" w:line="360" w:lineRule="auto"/>
              <w:ind w:hanging="670"/>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1</w:t>
            </w:r>
          </w:p>
        </w:tc>
      </w:tr>
      <w:tr w:rsidR="000230A7" w:rsidRPr="000230A7" w14:paraId="391BE03E" w14:textId="77777777" w:rsidTr="59A45160">
        <w:trPr>
          <w:trHeight w:val="1260"/>
        </w:trPr>
        <w:tc>
          <w:tcPr>
            <w:tcW w:w="3539" w:type="dxa"/>
            <w:hideMark/>
          </w:tcPr>
          <w:p w14:paraId="71AA54EF" w14:textId="713C6EF5"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Evaluación estado de conservación de los bienes patrimoniales muebles del MIREX</w:t>
            </w:r>
          </w:p>
        </w:tc>
        <w:tc>
          <w:tcPr>
            <w:tcW w:w="1701" w:type="dxa"/>
            <w:hideMark/>
          </w:tcPr>
          <w:p w14:paraId="2E893D47" w14:textId="7777777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1418" w:type="dxa"/>
            <w:hideMark/>
          </w:tcPr>
          <w:p w14:paraId="6200885C" w14:textId="12112B4D" w:rsidR="000230A7" w:rsidRPr="000230A7" w:rsidRDefault="3BF2256D" w:rsidP="005C6940">
            <w:pPr>
              <w:spacing w:beforeLines="30" w:before="72" w:afterLines="30" w:after="72" w:line="360" w:lineRule="auto"/>
              <w:ind w:right="388"/>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1 </w:t>
            </w:r>
          </w:p>
        </w:tc>
        <w:tc>
          <w:tcPr>
            <w:tcW w:w="1701" w:type="dxa"/>
            <w:hideMark/>
          </w:tcPr>
          <w:p w14:paraId="497C1AC5" w14:textId="3DC8A658" w:rsidR="000230A7" w:rsidRPr="000230A7" w:rsidRDefault="3BF2256D" w:rsidP="005C6940">
            <w:pPr>
              <w:spacing w:beforeLines="30" w:before="72" w:afterLines="30" w:after="72" w:line="360" w:lineRule="auto"/>
              <w:ind w:hanging="103"/>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w:t>
            </w:r>
            <w:r w:rsidR="612B1262" w:rsidRPr="59A45160">
              <w:rPr>
                <w:rFonts w:ascii="Times New Roman" w:eastAsia="Times New Roman" w:hAnsi="Times New Roman" w:cs="Times New Roman"/>
                <w:color w:val="767171" w:themeColor="background2" w:themeShade="80"/>
                <w:sz w:val="24"/>
                <w:szCs w:val="24"/>
              </w:rPr>
              <w:t>N/A</w:t>
            </w:r>
          </w:p>
        </w:tc>
      </w:tr>
      <w:tr w:rsidR="000230A7" w:rsidRPr="000230A7" w14:paraId="53F35BA7" w14:textId="77777777" w:rsidTr="59A45160">
        <w:trPr>
          <w:trHeight w:val="1572"/>
        </w:trPr>
        <w:tc>
          <w:tcPr>
            <w:tcW w:w="3539" w:type="dxa"/>
            <w:hideMark/>
          </w:tcPr>
          <w:p w14:paraId="7D767AD8" w14:textId="7777777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Evaluación estado de conservación colección de armas Museo de Arte Moderno</w:t>
            </w:r>
          </w:p>
        </w:tc>
        <w:tc>
          <w:tcPr>
            <w:tcW w:w="1701" w:type="dxa"/>
            <w:hideMark/>
          </w:tcPr>
          <w:p w14:paraId="4553A5E2" w14:textId="7777777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1418" w:type="dxa"/>
            <w:hideMark/>
          </w:tcPr>
          <w:p w14:paraId="350F9ADB" w14:textId="6F5F5C23" w:rsidR="000230A7" w:rsidRPr="000230A7" w:rsidRDefault="3BF2256D" w:rsidP="005C6940">
            <w:pPr>
              <w:spacing w:beforeLines="30" w:before="72" w:afterLines="30" w:after="72" w:line="360" w:lineRule="auto"/>
              <w:ind w:right="388"/>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1 </w:t>
            </w:r>
          </w:p>
        </w:tc>
        <w:tc>
          <w:tcPr>
            <w:tcW w:w="1701" w:type="dxa"/>
            <w:hideMark/>
          </w:tcPr>
          <w:p w14:paraId="32B48F89" w14:textId="63C86C7B" w:rsidR="000230A7" w:rsidRPr="000230A7" w:rsidRDefault="3BF2256D" w:rsidP="005C6940">
            <w:pPr>
              <w:spacing w:beforeLines="30" w:before="72" w:afterLines="30" w:after="72" w:line="360" w:lineRule="auto"/>
              <w:ind w:hanging="103"/>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w:t>
            </w:r>
            <w:r w:rsidR="612B1262" w:rsidRPr="59A45160">
              <w:rPr>
                <w:rFonts w:ascii="Times New Roman" w:eastAsia="Times New Roman" w:hAnsi="Times New Roman" w:cs="Times New Roman"/>
                <w:color w:val="767171" w:themeColor="background2" w:themeShade="80"/>
                <w:sz w:val="24"/>
                <w:szCs w:val="24"/>
              </w:rPr>
              <w:t>N/A</w:t>
            </w:r>
          </w:p>
        </w:tc>
      </w:tr>
      <w:tr w:rsidR="000230A7" w:rsidRPr="000230A7" w14:paraId="7B586AA1" w14:textId="77777777" w:rsidTr="59A45160">
        <w:trPr>
          <w:trHeight w:val="1572"/>
        </w:trPr>
        <w:tc>
          <w:tcPr>
            <w:tcW w:w="3539" w:type="dxa"/>
            <w:hideMark/>
          </w:tcPr>
          <w:p w14:paraId="3A0FEA30" w14:textId="2DABBFD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lastRenderedPageBreak/>
              <w:t>Proyecto de conservación/restauración Murales Vela Zanetti Palacio de Justicia Ciudad Nueva</w:t>
            </w:r>
          </w:p>
        </w:tc>
        <w:tc>
          <w:tcPr>
            <w:tcW w:w="1701" w:type="dxa"/>
            <w:hideMark/>
          </w:tcPr>
          <w:p w14:paraId="0F980915" w14:textId="7777777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1418" w:type="dxa"/>
            <w:hideMark/>
          </w:tcPr>
          <w:p w14:paraId="56A135B5" w14:textId="1AF69635"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w:t>
            </w:r>
            <w:r w:rsidR="612B1262" w:rsidRPr="59A45160">
              <w:rPr>
                <w:rFonts w:ascii="Times New Roman" w:eastAsia="Times New Roman" w:hAnsi="Times New Roman" w:cs="Times New Roman"/>
                <w:color w:val="767171" w:themeColor="background2" w:themeShade="80"/>
                <w:sz w:val="24"/>
                <w:szCs w:val="24"/>
              </w:rPr>
              <w:t>N/A</w:t>
            </w:r>
          </w:p>
        </w:tc>
        <w:tc>
          <w:tcPr>
            <w:tcW w:w="1701" w:type="dxa"/>
            <w:hideMark/>
          </w:tcPr>
          <w:p w14:paraId="01963ABF" w14:textId="79201428" w:rsidR="000230A7" w:rsidRPr="000230A7" w:rsidRDefault="3BF2256D" w:rsidP="005C6940">
            <w:pPr>
              <w:spacing w:beforeLines="30" w:before="72" w:afterLines="30" w:after="72" w:line="360" w:lineRule="auto"/>
              <w:ind w:hanging="670"/>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2</w:t>
            </w:r>
          </w:p>
        </w:tc>
      </w:tr>
      <w:tr w:rsidR="000230A7" w:rsidRPr="000230A7" w14:paraId="697050D3" w14:textId="77777777" w:rsidTr="59A45160">
        <w:trPr>
          <w:trHeight w:val="1572"/>
        </w:trPr>
        <w:tc>
          <w:tcPr>
            <w:tcW w:w="3539" w:type="dxa"/>
            <w:hideMark/>
          </w:tcPr>
          <w:p w14:paraId="09FF9A01" w14:textId="63EF0B62"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Proyecto conservación/restauración de 16 murales Palacio de Justicia diferentes pueblos</w:t>
            </w:r>
          </w:p>
        </w:tc>
        <w:tc>
          <w:tcPr>
            <w:tcW w:w="1701" w:type="dxa"/>
            <w:hideMark/>
          </w:tcPr>
          <w:p w14:paraId="2DC3CC97" w14:textId="406BBD03" w:rsidR="000230A7" w:rsidRPr="000230A7" w:rsidRDefault="7823FDE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Territorio Nacional </w:t>
            </w:r>
          </w:p>
        </w:tc>
        <w:tc>
          <w:tcPr>
            <w:tcW w:w="1418" w:type="dxa"/>
            <w:hideMark/>
          </w:tcPr>
          <w:p w14:paraId="4B8C877C" w14:textId="00ED3BD6"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w:t>
            </w:r>
            <w:r w:rsidR="612B1262" w:rsidRPr="59A45160">
              <w:rPr>
                <w:rFonts w:ascii="Times New Roman" w:eastAsia="Times New Roman" w:hAnsi="Times New Roman" w:cs="Times New Roman"/>
                <w:color w:val="767171" w:themeColor="background2" w:themeShade="80"/>
                <w:sz w:val="24"/>
                <w:szCs w:val="24"/>
              </w:rPr>
              <w:t>N/A</w:t>
            </w:r>
          </w:p>
        </w:tc>
        <w:tc>
          <w:tcPr>
            <w:tcW w:w="1701" w:type="dxa"/>
            <w:hideMark/>
          </w:tcPr>
          <w:p w14:paraId="69367696" w14:textId="6825B29A" w:rsidR="000230A7" w:rsidRPr="000230A7" w:rsidRDefault="3BF2256D" w:rsidP="005C6940">
            <w:pPr>
              <w:spacing w:beforeLines="30" w:before="72" w:afterLines="30" w:after="72" w:line="360" w:lineRule="auto"/>
              <w:ind w:hanging="529"/>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16</w:t>
            </w:r>
          </w:p>
        </w:tc>
      </w:tr>
      <w:tr w:rsidR="000230A7" w:rsidRPr="000230A7" w14:paraId="448E387D" w14:textId="77777777" w:rsidTr="59A45160">
        <w:trPr>
          <w:trHeight w:val="1572"/>
        </w:trPr>
        <w:tc>
          <w:tcPr>
            <w:tcW w:w="3539" w:type="dxa"/>
            <w:hideMark/>
          </w:tcPr>
          <w:p w14:paraId="14D9A3EB" w14:textId="255410CF"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Proyecto diseño y equipamiento traslado CENACOD al Museo de Historia y Geografía </w:t>
            </w:r>
          </w:p>
        </w:tc>
        <w:tc>
          <w:tcPr>
            <w:tcW w:w="1701" w:type="dxa"/>
            <w:hideMark/>
          </w:tcPr>
          <w:p w14:paraId="7C722C1C" w14:textId="7777777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1418" w:type="dxa"/>
            <w:hideMark/>
          </w:tcPr>
          <w:p w14:paraId="431321C9" w14:textId="281D2648"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w:t>
            </w:r>
            <w:r w:rsidR="612B1262" w:rsidRPr="59A45160">
              <w:rPr>
                <w:rFonts w:ascii="Times New Roman" w:eastAsia="Times New Roman" w:hAnsi="Times New Roman" w:cs="Times New Roman"/>
                <w:color w:val="767171" w:themeColor="background2" w:themeShade="80"/>
                <w:sz w:val="24"/>
                <w:szCs w:val="24"/>
              </w:rPr>
              <w:t>N/A</w:t>
            </w:r>
          </w:p>
        </w:tc>
        <w:tc>
          <w:tcPr>
            <w:tcW w:w="1701" w:type="dxa"/>
            <w:hideMark/>
          </w:tcPr>
          <w:p w14:paraId="50040059" w14:textId="2773AB03" w:rsidR="000230A7" w:rsidRPr="000230A7" w:rsidRDefault="3BF2256D" w:rsidP="005C6940">
            <w:pPr>
              <w:spacing w:beforeLines="30" w:before="72" w:afterLines="30" w:after="72" w:line="360" w:lineRule="auto"/>
              <w:ind w:hanging="103"/>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w:t>
            </w:r>
            <w:r w:rsidR="54517548" w:rsidRPr="59A45160">
              <w:rPr>
                <w:rFonts w:ascii="Times New Roman" w:eastAsia="Times New Roman" w:hAnsi="Times New Roman" w:cs="Times New Roman"/>
                <w:color w:val="767171" w:themeColor="background2" w:themeShade="80"/>
                <w:sz w:val="24"/>
                <w:szCs w:val="24"/>
              </w:rPr>
              <w:t>1</w:t>
            </w:r>
          </w:p>
        </w:tc>
      </w:tr>
      <w:tr w:rsidR="000230A7" w:rsidRPr="000230A7" w14:paraId="0E9DE082" w14:textId="77777777" w:rsidTr="59A45160">
        <w:trPr>
          <w:trHeight w:val="636"/>
        </w:trPr>
        <w:tc>
          <w:tcPr>
            <w:tcW w:w="3539" w:type="dxa"/>
            <w:hideMark/>
          </w:tcPr>
          <w:p w14:paraId="1F19EB4E" w14:textId="7777777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Restauración de 74 libros privado</w:t>
            </w:r>
          </w:p>
        </w:tc>
        <w:tc>
          <w:tcPr>
            <w:tcW w:w="1701" w:type="dxa"/>
            <w:hideMark/>
          </w:tcPr>
          <w:p w14:paraId="4064C549" w14:textId="7777777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1418" w:type="dxa"/>
            <w:hideMark/>
          </w:tcPr>
          <w:p w14:paraId="74F152F7" w14:textId="01527213"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w:t>
            </w:r>
            <w:r w:rsidR="612B1262" w:rsidRPr="59A45160">
              <w:rPr>
                <w:rFonts w:ascii="Times New Roman" w:eastAsia="Times New Roman" w:hAnsi="Times New Roman" w:cs="Times New Roman"/>
                <w:color w:val="767171" w:themeColor="background2" w:themeShade="80"/>
                <w:sz w:val="24"/>
                <w:szCs w:val="24"/>
              </w:rPr>
              <w:t>N/A</w:t>
            </w:r>
          </w:p>
        </w:tc>
        <w:tc>
          <w:tcPr>
            <w:tcW w:w="1701" w:type="dxa"/>
            <w:hideMark/>
          </w:tcPr>
          <w:p w14:paraId="6908B893" w14:textId="61E0A319" w:rsidR="000230A7" w:rsidRPr="000230A7" w:rsidRDefault="3BF2256D" w:rsidP="005C6940">
            <w:pPr>
              <w:spacing w:beforeLines="30" w:before="72" w:afterLines="30" w:after="72" w:line="360" w:lineRule="auto"/>
              <w:ind w:hanging="529"/>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74</w:t>
            </w:r>
          </w:p>
        </w:tc>
      </w:tr>
      <w:tr w:rsidR="000230A7" w:rsidRPr="000230A7" w14:paraId="10DEEE62" w14:textId="77777777" w:rsidTr="59A45160">
        <w:trPr>
          <w:trHeight w:val="948"/>
        </w:trPr>
        <w:tc>
          <w:tcPr>
            <w:tcW w:w="3539" w:type="dxa"/>
            <w:hideMark/>
          </w:tcPr>
          <w:p w14:paraId="59BA8D6D" w14:textId="7777777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Restauración tres Esculturas Museo del Hombre Dominicano </w:t>
            </w:r>
          </w:p>
        </w:tc>
        <w:tc>
          <w:tcPr>
            <w:tcW w:w="1701" w:type="dxa"/>
            <w:hideMark/>
          </w:tcPr>
          <w:p w14:paraId="64D08342" w14:textId="7777777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1418" w:type="dxa"/>
            <w:hideMark/>
          </w:tcPr>
          <w:p w14:paraId="2E487410" w14:textId="52EF00AE"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w:t>
            </w:r>
            <w:r w:rsidR="612B1262" w:rsidRPr="59A45160">
              <w:rPr>
                <w:rFonts w:ascii="Times New Roman" w:eastAsia="Times New Roman" w:hAnsi="Times New Roman" w:cs="Times New Roman"/>
                <w:color w:val="767171" w:themeColor="background2" w:themeShade="80"/>
                <w:sz w:val="24"/>
                <w:szCs w:val="24"/>
              </w:rPr>
              <w:t>N/A</w:t>
            </w:r>
          </w:p>
        </w:tc>
        <w:tc>
          <w:tcPr>
            <w:tcW w:w="1701" w:type="dxa"/>
            <w:hideMark/>
          </w:tcPr>
          <w:p w14:paraId="2C9951AC" w14:textId="3DBE3472" w:rsidR="000230A7" w:rsidRPr="000230A7" w:rsidRDefault="3BF2256D" w:rsidP="005C6940">
            <w:pPr>
              <w:spacing w:beforeLines="30" w:before="72" w:afterLines="30" w:after="72" w:line="360" w:lineRule="auto"/>
              <w:ind w:hanging="670"/>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3</w:t>
            </w:r>
          </w:p>
        </w:tc>
      </w:tr>
      <w:tr w:rsidR="000230A7" w:rsidRPr="000230A7" w14:paraId="1E144EA3" w14:textId="77777777" w:rsidTr="59A45160">
        <w:trPr>
          <w:trHeight w:val="636"/>
        </w:trPr>
        <w:tc>
          <w:tcPr>
            <w:tcW w:w="3539" w:type="dxa"/>
            <w:hideMark/>
          </w:tcPr>
          <w:p w14:paraId="536BD03C" w14:textId="7777777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conservación/Restauración 60 obras de arte</w:t>
            </w:r>
          </w:p>
        </w:tc>
        <w:tc>
          <w:tcPr>
            <w:tcW w:w="1701" w:type="dxa"/>
            <w:hideMark/>
          </w:tcPr>
          <w:p w14:paraId="6A207532" w14:textId="7777777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1418" w:type="dxa"/>
            <w:hideMark/>
          </w:tcPr>
          <w:p w14:paraId="7A3CF27A" w14:textId="35F9F721"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w:t>
            </w:r>
            <w:r w:rsidR="612B1262" w:rsidRPr="59A45160">
              <w:rPr>
                <w:rFonts w:ascii="Times New Roman" w:eastAsia="Times New Roman" w:hAnsi="Times New Roman" w:cs="Times New Roman"/>
                <w:color w:val="767171" w:themeColor="background2" w:themeShade="80"/>
                <w:sz w:val="24"/>
                <w:szCs w:val="24"/>
              </w:rPr>
              <w:t>N/A</w:t>
            </w:r>
          </w:p>
        </w:tc>
        <w:tc>
          <w:tcPr>
            <w:tcW w:w="1701" w:type="dxa"/>
            <w:hideMark/>
          </w:tcPr>
          <w:p w14:paraId="0F2F2111" w14:textId="62DAC433" w:rsidR="000230A7" w:rsidRPr="000230A7" w:rsidRDefault="3BF2256D" w:rsidP="005C6940">
            <w:pPr>
              <w:spacing w:beforeLines="30" w:before="72" w:afterLines="30" w:after="72" w:line="360" w:lineRule="auto"/>
              <w:ind w:hanging="529"/>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60</w:t>
            </w:r>
          </w:p>
        </w:tc>
      </w:tr>
      <w:tr w:rsidR="000230A7" w:rsidRPr="000230A7" w14:paraId="13037929" w14:textId="77777777" w:rsidTr="59A45160">
        <w:trPr>
          <w:trHeight w:val="636"/>
        </w:trPr>
        <w:tc>
          <w:tcPr>
            <w:tcW w:w="3539" w:type="dxa"/>
            <w:hideMark/>
          </w:tcPr>
          <w:p w14:paraId="0C19854E" w14:textId="7777777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Conservación/Restauración 5 retratos</w:t>
            </w:r>
          </w:p>
        </w:tc>
        <w:tc>
          <w:tcPr>
            <w:tcW w:w="1701" w:type="dxa"/>
            <w:hideMark/>
          </w:tcPr>
          <w:p w14:paraId="4A1BBCC1" w14:textId="7777777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1418" w:type="dxa"/>
            <w:hideMark/>
          </w:tcPr>
          <w:p w14:paraId="25251387" w14:textId="518A8780"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w:t>
            </w:r>
            <w:r w:rsidR="612B1262" w:rsidRPr="59A45160">
              <w:rPr>
                <w:rFonts w:ascii="Times New Roman" w:eastAsia="Times New Roman" w:hAnsi="Times New Roman" w:cs="Times New Roman"/>
                <w:color w:val="767171" w:themeColor="background2" w:themeShade="80"/>
                <w:sz w:val="24"/>
                <w:szCs w:val="24"/>
              </w:rPr>
              <w:t>N/A</w:t>
            </w:r>
          </w:p>
        </w:tc>
        <w:tc>
          <w:tcPr>
            <w:tcW w:w="1701" w:type="dxa"/>
            <w:hideMark/>
          </w:tcPr>
          <w:p w14:paraId="1A6AEC99" w14:textId="2CFE76E3" w:rsidR="000230A7" w:rsidRPr="000230A7" w:rsidRDefault="3BF2256D" w:rsidP="005C6940">
            <w:pPr>
              <w:spacing w:beforeLines="30" w:before="72" w:afterLines="30" w:after="72" w:line="360" w:lineRule="auto"/>
              <w:ind w:hanging="670"/>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5</w:t>
            </w:r>
          </w:p>
        </w:tc>
      </w:tr>
      <w:tr w:rsidR="000230A7" w:rsidRPr="000230A7" w14:paraId="0CCE2D50" w14:textId="77777777" w:rsidTr="59A45160">
        <w:trPr>
          <w:trHeight w:val="636"/>
        </w:trPr>
        <w:tc>
          <w:tcPr>
            <w:tcW w:w="3539" w:type="dxa"/>
            <w:hideMark/>
          </w:tcPr>
          <w:p w14:paraId="074BC9A1" w14:textId="771472B8"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lastRenderedPageBreak/>
              <w:t>Conservación/restauración de 38 fotografías</w:t>
            </w:r>
          </w:p>
        </w:tc>
        <w:tc>
          <w:tcPr>
            <w:tcW w:w="1701" w:type="dxa"/>
            <w:hideMark/>
          </w:tcPr>
          <w:p w14:paraId="0182CDA7" w14:textId="7777777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1418" w:type="dxa"/>
            <w:hideMark/>
          </w:tcPr>
          <w:p w14:paraId="121840EF" w14:textId="4A7D2386"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w:t>
            </w:r>
            <w:r w:rsidR="612B1262" w:rsidRPr="59A45160">
              <w:rPr>
                <w:rFonts w:ascii="Times New Roman" w:eastAsia="Times New Roman" w:hAnsi="Times New Roman" w:cs="Times New Roman"/>
                <w:color w:val="767171" w:themeColor="background2" w:themeShade="80"/>
                <w:sz w:val="24"/>
                <w:szCs w:val="24"/>
              </w:rPr>
              <w:t>N/A</w:t>
            </w:r>
          </w:p>
        </w:tc>
        <w:tc>
          <w:tcPr>
            <w:tcW w:w="1701" w:type="dxa"/>
            <w:hideMark/>
          </w:tcPr>
          <w:p w14:paraId="477FCC51" w14:textId="23E6E120" w:rsidR="000230A7" w:rsidRPr="000230A7" w:rsidRDefault="3BF2256D" w:rsidP="005C6940">
            <w:pPr>
              <w:spacing w:beforeLines="30" w:before="72" w:afterLines="30" w:after="72" w:line="360" w:lineRule="auto"/>
              <w:ind w:hanging="529"/>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38</w:t>
            </w:r>
          </w:p>
        </w:tc>
      </w:tr>
      <w:tr w:rsidR="000230A7" w:rsidRPr="000230A7" w14:paraId="2D205DDC" w14:textId="77777777" w:rsidTr="59A45160">
        <w:trPr>
          <w:trHeight w:val="636"/>
        </w:trPr>
        <w:tc>
          <w:tcPr>
            <w:tcW w:w="3539" w:type="dxa"/>
            <w:hideMark/>
          </w:tcPr>
          <w:p w14:paraId="5CAD04D1" w14:textId="7777777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Restauración/encapsulado de 39 diplomas</w:t>
            </w:r>
          </w:p>
        </w:tc>
        <w:tc>
          <w:tcPr>
            <w:tcW w:w="1701" w:type="dxa"/>
            <w:hideMark/>
          </w:tcPr>
          <w:p w14:paraId="749EACF3" w14:textId="7777777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1418" w:type="dxa"/>
            <w:hideMark/>
          </w:tcPr>
          <w:p w14:paraId="065DDD1E" w14:textId="7AC49D03" w:rsidR="000230A7" w:rsidRPr="000230A7" w:rsidRDefault="3BF2256D" w:rsidP="005C6940">
            <w:pPr>
              <w:spacing w:beforeLines="30" w:before="72" w:afterLines="30" w:after="72" w:line="360" w:lineRule="auto"/>
              <w:ind w:hanging="108"/>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w:t>
            </w:r>
            <w:r w:rsidR="612B1262" w:rsidRPr="59A45160">
              <w:rPr>
                <w:rFonts w:ascii="Times New Roman" w:eastAsia="Times New Roman" w:hAnsi="Times New Roman" w:cs="Times New Roman"/>
                <w:color w:val="767171" w:themeColor="background2" w:themeShade="80"/>
                <w:sz w:val="24"/>
                <w:szCs w:val="24"/>
              </w:rPr>
              <w:t>N/A</w:t>
            </w:r>
          </w:p>
        </w:tc>
        <w:tc>
          <w:tcPr>
            <w:tcW w:w="1701" w:type="dxa"/>
            <w:hideMark/>
          </w:tcPr>
          <w:p w14:paraId="59F87EAB" w14:textId="6B449216" w:rsidR="000230A7" w:rsidRPr="000230A7" w:rsidRDefault="3BF2256D" w:rsidP="005C6940">
            <w:pPr>
              <w:spacing w:beforeLines="30" w:before="72" w:afterLines="30" w:after="72" w:line="360" w:lineRule="auto"/>
              <w:ind w:hanging="529"/>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39</w:t>
            </w:r>
          </w:p>
        </w:tc>
      </w:tr>
      <w:tr w:rsidR="000230A7" w:rsidRPr="000230A7" w14:paraId="19C8FB4A" w14:textId="77777777" w:rsidTr="59A45160">
        <w:trPr>
          <w:trHeight w:val="948"/>
        </w:trPr>
        <w:tc>
          <w:tcPr>
            <w:tcW w:w="3539" w:type="dxa"/>
            <w:hideMark/>
          </w:tcPr>
          <w:p w14:paraId="4DBD7E70" w14:textId="7777777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Traslado del trozo del Muro de Berlín a la Plaza de la Cultura </w:t>
            </w:r>
          </w:p>
        </w:tc>
        <w:tc>
          <w:tcPr>
            <w:tcW w:w="1701" w:type="dxa"/>
            <w:hideMark/>
          </w:tcPr>
          <w:p w14:paraId="79A86D65" w14:textId="7777777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1418" w:type="dxa"/>
            <w:hideMark/>
          </w:tcPr>
          <w:p w14:paraId="4D79AC4F" w14:textId="5D32A3D9" w:rsidR="000230A7" w:rsidRPr="000230A7" w:rsidRDefault="3BF2256D" w:rsidP="005C6940">
            <w:pPr>
              <w:spacing w:beforeLines="30" w:before="72" w:afterLines="30" w:after="72" w:line="360" w:lineRule="auto"/>
              <w:ind w:hanging="108"/>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w:t>
            </w:r>
            <w:r w:rsidR="612B1262" w:rsidRPr="59A45160">
              <w:rPr>
                <w:rFonts w:ascii="Times New Roman" w:eastAsia="Times New Roman" w:hAnsi="Times New Roman" w:cs="Times New Roman"/>
                <w:color w:val="767171" w:themeColor="background2" w:themeShade="80"/>
                <w:sz w:val="24"/>
                <w:szCs w:val="24"/>
              </w:rPr>
              <w:t>N/A</w:t>
            </w:r>
          </w:p>
        </w:tc>
        <w:tc>
          <w:tcPr>
            <w:tcW w:w="1701" w:type="dxa"/>
            <w:hideMark/>
          </w:tcPr>
          <w:p w14:paraId="4FD42CD6" w14:textId="1B7452C1" w:rsidR="000230A7" w:rsidRPr="000230A7" w:rsidRDefault="3BF2256D" w:rsidP="005C6940">
            <w:pPr>
              <w:spacing w:beforeLines="30" w:before="72" w:afterLines="30" w:after="72" w:line="360" w:lineRule="auto"/>
              <w:ind w:hanging="103"/>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w:t>
            </w:r>
            <w:r w:rsidR="54517548" w:rsidRPr="59A45160">
              <w:rPr>
                <w:rFonts w:ascii="Times New Roman" w:eastAsia="Times New Roman" w:hAnsi="Times New Roman" w:cs="Times New Roman"/>
                <w:color w:val="767171" w:themeColor="background2" w:themeShade="80"/>
                <w:sz w:val="24"/>
                <w:szCs w:val="24"/>
              </w:rPr>
              <w:t>1</w:t>
            </w:r>
          </w:p>
        </w:tc>
      </w:tr>
      <w:tr w:rsidR="000230A7" w:rsidRPr="000230A7" w14:paraId="63C08257" w14:textId="77777777" w:rsidTr="59A45160">
        <w:trPr>
          <w:trHeight w:val="1260"/>
        </w:trPr>
        <w:tc>
          <w:tcPr>
            <w:tcW w:w="3539" w:type="dxa"/>
            <w:hideMark/>
          </w:tcPr>
          <w:p w14:paraId="4E5D0ECA" w14:textId="7777777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Reforzamiento en gestión y recuperación de bienes culturales </w:t>
            </w:r>
          </w:p>
        </w:tc>
        <w:tc>
          <w:tcPr>
            <w:tcW w:w="1701" w:type="dxa"/>
            <w:hideMark/>
          </w:tcPr>
          <w:p w14:paraId="630D2B1B" w14:textId="644C528F"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Dajabón </w:t>
            </w:r>
          </w:p>
        </w:tc>
        <w:tc>
          <w:tcPr>
            <w:tcW w:w="1418" w:type="dxa"/>
            <w:hideMark/>
          </w:tcPr>
          <w:p w14:paraId="0B3B8ED7" w14:textId="3753358B" w:rsidR="000230A7" w:rsidRPr="000230A7" w:rsidRDefault="3BF2256D" w:rsidP="005C6940">
            <w:pPr>
              <w:spacing w:beforeLines="30" w:before="72" w:afterLines="30" w:after="72" w:line="360" w:lineRule="auto"/>
              <w:ind w:hanging="108"/>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w:t>
            </w:r>
            <w:r w:rsidR="612B1262" w:rsidRPr="59A45160">
              <w:rPr>
                <w:rFonts w:ascii="Times New Roman" w:eastAsia="Times New Roman" w:hAnsi="Times New Roman" w:cs="Times New Roman"/>
                <w:color w:val="767171" w:themeColor="background2" w:themeShade="80"/>
                <w:sz w:val="24"/>
                <w:szCs w:val="24"/>
              </w:rPr>
              <w:t>N/A</w:t>
            </w:r>
          </w:p>
        </w:tc>
        <w:tc>
          <w:tcPr>
            <w:tcW w:w="1701" w:type="dxa"/>
            <w:hideMark/>
          </w:tcPr>
          <w:p w14:paraId="06E39464" w14:textId="0E39DF27" w:rsidR="000230A7" w:rsidRPr="000230A7" w:rsidRDefault="3BF2256D" w:rsidP="005C6940">
            <w:pPr>
              <w:spacing w:beforeLines="30" w:before="72" w:afterLines="30" w:after="72" w:line="360" w:lineRule="auto"/>
              <w:ind w:hanging="103"/>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w:t>
            </w:r>
            <w:r w:rsidR="612B1262" w:rsidRPr="59A45160">
              <w:rPr>
                <w:rFonts w:ascii="Times New Roman" w:eastAsia="Times New Roman" w:hAnsi="Times New Roman" w:cs="Times New Roman"/>
                <w:color w:val="767171" w:themeColor="background2" w:themeShade="80"/>
                <w:sz w:val="24"/>
                <w:szCs w:val="24"/>
              </w:rPr>
              <w:t>N/A</w:t>
            </w:r>
          </w:p>
        </w:tc>
      </w:tr>
      <w:tr w:rsidR="000230A7" w:rsidRPr="000230A7" w14:paraId="5B5B9074" w14:textId="77777777" w:rsidTr="59A45160">
        <w:trPr>
          <w:trHeight w:val="1260"/>
        </w:trPr>
        <w:tc>
          <w:tcPr>
            <w:tcW w:w="3539" w:type="dxa"/>
            <w:hideMark/>
          </w:tcPr>
          <w:p w14:paraId="6B551E6B" w14:textId="7777777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Levantamiento sobre infraestructura Monumento al grito de capotillo</w:t>
            </w:r>
          </w:p>
        </w:tc>
        <w:tc>
          <w:tcPr>
            <w:tcW w:w="1701" w:type="dxa"/>
            <w:hideMark/>
          </w:tcPr>
          <w:p w14:paraId="3B7CCE68" w14:textId="7777777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Dajabón</w:t>
            </w:r>
          </w:p>
        </w:tc>
        <w:tc>
          <w:tcPr>
            <w:tcW w:w="1418" w:type="dxa"/>
            <w:hideMark/>
          </w:tcPr>
          <w:p w14:paraId="3E073609" w14:textId="2E55B02C" w:rsidR="000230A7" w:rsidRPr="000230A7" w:rsidRDefault="3BF2256D" w:rsidP="005C6940">
            <w:pPr>
              <w:spacing w:beforeLines="30" w:before="72" w:afterLines="30" w:after="72" w:line="360" w:lineRule="auto"/>
              <w:ind w:hanging="1100"/>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1</w:t>
            </w:r>
          </w:p>
        </w:tc>
        <w:tc>
          <w:tcPr>
            <w:tcW w:w="1701" w:type="dxa"/>
            <w:hideMark/>
          </w:tcPr>
          <w:p w14:paraId="35B0D156" w14:textId="4B75BD1B" w:rsidR="000230A7" w:rsidRPr="000230A7" w:rsidRDefault="3BF2256D" w:rsidP="005C6940">
            <w:pPr>
              <w:spacing w:beforeLines="30" w:before="72" w:afterLines="30" w:after="72" w:line="360" w:lineRule="auto"/>
              <w:ind w:hanging="103"/>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w:t>
            </w:r>
            <w:r w:rsidR="612B1262" w:rsidRPr="59A45160">
              <w:rPr>
                <w:rFonts w:ascii="Times New Roman" w:eastAsia="Times New Roman" w:hAnsi="Times New Roman" w:cs="Times New Roman"/>
                <w:color w:val="767171" w:themeColor="background2" w:themeShade="80"/>
                <w:sz w:val="24"/>
                <w:szCs w:val="24"/>
              </w:rPr>
              <w:t>N/A</w:t>
            </w:r>
          </w:p>
        </w:tc>
      </w:tr>
      <w:tr w:rsidR="000230A7" w:rsidRPr="000230A7" w14:paraId="78C87484" w14:textId="77777777" w:rsidTr="59A45160">
        <w:trPr>
          <w:trHeight w:val="948"/>
        </w:trPr>
        <w:tc>
          <w:tcPr>
            <w:tcW w:w="3539" w:type="dxa"/>
            <w:hideMark/>
          </w:tcPr>
          <w:p w14:paraId="62C1A587" w14:textId="01C4363B"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Proyecto "reforestación Plaza Indígena de </w:t>
            </w:r>
            <w:proofErr w:type="spellStart"/>
            <w:r w:rsidRPr="59A45160">
              <w:rPr>
                <w:rFonts w:ascii="Times New Roman" w:eastAsia="Times New Roman" w:hAnsi="Times New Roman" w:cs="Times New Roman"/>
                <w:color w:val="767171" w:themeColor="background2" w:themeShade="80"/>
                <w:sz w:val="24"/>
                <w:szCs w:val="24"/>
              </w:rPr>
              <w:t>Chacuei</w:t>
            </w:r>
            <w:proofErr w:type="spellEnd"/>
            <w:r w:rsidRPr="59A45160">
              <w:rPr>
                <w:rFonts w:ascii="Times New Roman" w:eastAsia="Times New Roman" w:hAnsi="Times New Roman" w:cs="Times New Roman"/>
                <w:color w:val="767171" w:themeColor="background2" w:themeShade="80"/>
                <w:sz w:val="24"/>
                <w:szCs w:val="24"/>
              </w:rPr>
              <w:t>"</w:t>
            </w:r>
          </w:p>
        </w:tc>
        <w:tc>
          <w:tcPr>
            <w:tcW w:w="1701" w:type="dxa"/>
            <w:hideMark/>
          </w:tcPr>
          <w:p w14:paraId="39F821C2" w14:textId="7777777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Dajabón</w:t>
            </w:r>
          </w:p>
        </w:tc>
        <w:tc>
          <w:tcPr>
            <w:tcW w:w="1418" w:type="dxa"/>
            <w:hideMark/>
          </w:tcPr>
          <w:p w14:paraId="7F33D0A9" w14:textId="6C028272" w:rsidR="000230A7" w:rsidRPr="000230A7" w:rsidRDefault="3BF2256D" w:rsidP="005C6940">
            <w:pPr>
              <w:spacing w:beforeLines="30" w:before="72" w:afterLines="30" w:after="72" w:line="360" w:lineRule="auto"/>
              <w:ind w:hanging="108"/>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w:t>
            </w:r>
            <w:r w:rsidR="612B1262" w:rsidRPr="59A45160">
              <w:rPr>
                <w:rFonts w:ascii="Times New Roman" w:eastAsia="Times New Roman" w:hAnsi="Times New Roman" w:cs="Times New Roman"/>
                <w:color w:val="767171" w:themeColor="background2" w:themeShade="80"/>
                <w:sz w:val="24"/>
                <w:szCs w:val="24"/>
              </w:rPr>
              <w:t>N/A</w:t>
            </w:r>
          </w:p>
        </w:tc>
        <w:tc>
          <w:tcPr>
            <w:tcW w:w="1701" w:type="dxa"/>
            <w:hideMark/>
          </w:tcPr>
          <w:p w14:paraId="01D8E4A6" w14:textId="6E786BA1" w:rsidR="000230A7" w:rsidRPr="000230A7" w:rsidRDefault="3BF2256D" w:rsidP="005C6940">
            <w:pPr>
              <w:spacing w:beforeLines="30" w:before="72" w:afterLines="30" w:after="72" w:line="360" w:lineRule="auto"/>
              <w:ind w:hanging="670"/>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1</w:t>
            </w:r>
          </w:p>
        </w:tc>
      </w:tr>
      <w:tr w:rsidR="000230A7" w:rsidRPr="000230A7" w14:paraId="38C3D5B5" w14:textId="77777777" w:rsidTr="59A45160">
        <w:trPr>
          <w:trHeight w:val="1260"/>
        </w:trPr>
        <w:tc>
          <w:tcPr>
            <w:tcW w:w="3539" w:type="dxa"/>
            <w:hideMark/>
          </w:tcPr>
          <w:p w14:paraId="3D2ADF58" w14:textId="49EA996D"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Levantamiento el monumento a los héroes de la restauración </w:t>
            </w:r>
          </w:p>
        </w:tc>
        <w:tc>
          <w:tcPr>
            <w:tcW w:w="1701" w:type="dxa"/>
            <w:hideMark/>
          </w:tcPr>
          <w:p w14:paraId="30C71966" w14:textId="7777777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Dajabón</w:t>
            </w:r>
          </w:p>
        </w:tc>
        <w:tc>
          <w:tcPr>
            <w:tcW w:w="1418" w:type="dxa"/>
            <w:hideMark/>
          </w:tcPr>
          <w:p w14:paraId="61261D25" w14:textId="07238D2C" w:rsidR="000230A7" w:rsidRPr="000230A7" w:rsidRDefault="3BF2256D" w:rsidP="005C6940">
            <w:pPr>
              <w:spacing w:beforeLines="30" w:before="72" w:afterLines="30" w:after="72" w:line="360" w:lineRule="auto"/>
              <w:ind w:hanging="533"/>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        </w:t>
            </w:r>
            <w:r w:rsidR="6DBC244B" w:rsidRPr="59A45160">
              <w:rPr>
                <w:rFonts w:ascii="Times New Roman" w:eastAsia="Times New Roman" w:hAnsi="Times New Roman" w:cs="Times New Roman"/>
                <w:color w:val="767171" w:themeColor="background2" w:themeShade="80"/>
                <w:sz w:val="24"/>
                <w:szCs w:val="24"/>
              </w:rPr>
              <w:t>1</w:t>
            </w:r>
            <w:r w:rsidRPr="59A45160">
              <w:rPr>
                <w:rFonts w:ascii="Times New Roman" w:eastAsia="Times New Roman" w:hAnsi="Times New Roman" w:cs="Times New Roman"/>
                <w:color w:val="767171" w:themeColor="background2" w:themeShade="80"/>
                <w:sz w:val="24"/>
                <w:szCs w:val="24"/>
              </w:rPr>
              <w:t xml:space="preserve">          </w:t>
            </w:r>
          </w:p>
        </w:tc>
        <w:tc>
          <w:tcPr>
            <w:tcW w:w="1701" w:type="dxa"/>
            <w:hideMark/>
          </w:tcPr>
          <w:p w14:paraId="0E38EC09" w14:textId="2CFCF058"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w:t>
            </w:r>
            <w:r w:rsidR="612B1262" w:rsidRPr="59A45160">
              <w:rPr>
                <w:rFonts w:ascii="Times New Roman" w:eastAsia="Times New Roman" w:hAnsi="Times New Roman" w:cs="Times New Roman"/>
                <w:color w:val="767171" w:themeColor="background2" w:themeShade="80"/>
                <w:sz w:val="24"/>
                <w:szCs w:val="24"/>
              </w:rPr>
              <w:t>N/A</w:t>
            </w:r>
          </w:p>
        </w:tc>
      </w:tr>
      <w:tr w:rsidR="000230A7" w:rsidRPr="000230A7" w14:paraId="0FF92884" w14:textId="77777777" w:rsidTr="59A45160">
        <w:trPr>
          <w:trHeight w:val="1260"/>
        </w:trPr>
        <w:tc>
          <w:tcPr>
            <w:tcW w:w="3539" w:type="dxa"/>
            <w:hideMark/>
          </w:tcPr>
          <w:p w14:paraId="4BEA62AF" w14:textId="2B1E224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Levantamiento para reforestar la plaza indígena de </w:t>
            </w:r>
            <w:proofErr w:type="spellStart"/>
            <w:r w:rsidRPr="59A45160">
              <w:rPr>
                <w:rFonts w:ascii="Times New Roman" w:eastAsia="Times New Roman" w:hAnsi="Times New Roman" w:cs="Times New Roman"/>
                <w:color w:val="767171" w:themeColor="background2" w:themeShade="80"/>
                <w:sz w:val="24"/>
                <w:szCs w:val="24"/>
              </w:rPr>
              <w:t>chacuei</w:t>
            </w:r>
            <w:proofErr w:type="spellEnd"/>
            <w:r w:rsidRPr="59A45160">
              <w:rPr>
                <w:rFonts w:ascii="Times New Roman" w:eastAsia="Times New Roman" w:hAnsi="Times New Roman" w:cs="Times New Roman"/>
                <w:color w:val="767171" w:themeColor="background2" w:themeShade="80"/>
                <w:sz w:val="24"/>
                <w:szCs w:val="24"/>
              </w:rPr>
              <w:t xml:space="preserve"> </w:t>
            </w:r>
          </w:p>
        </w:tc>
        <w:tc>
          <w:tcPr>
            <w:tcW w:w="1701" w:type="dxa"/>
            <w:hideMark/>
          </w:tcPr>
          <w:p w14:paraId="79D8BCEC" w14:textId="7777777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Dajabón</w:t>
            </w:r>
          </w:p>
        </w:tc>
        <w:tc>
          <w:tcPr>
            <w:tcW w:w="1418" w:type="dxa"/>
            <w:hideMark/>
          </w:tcPr>
          <w:p w14:paraId="0AD4926A" w14:textId="4F1FC563" w:rsidR="000230A7" w:rsidRPr="000230A7" w:rsidRDefault="3BF2256D" w:rsidP="005C6940">
            <w:pPr>
              <w:spacing w:beforeLines="30" w:before="72" w:afterLines="30" w:after="72" w:line="360" w:lineRule="auto"/>
              <w:ind w:right="388" w:hanging="108"/>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1</w:t>
            </w:r>
          </w:p>
        </w:tc>
        <w:tc>
          <w:tcPr>
            <w:tcW w:w="1701" w:type="dxa"/>
            <w:hideMark/>
          </w:tcPr>
          <w:p w14:paraId="1801968C" w14:textId="7E9D1A2F"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w:t>
            </w:r>
            <w:r w:rsidR="612B1262" w:rsidRPr="59A45160">
              <w:rPr>
                <w:rFonts w:ascii="Times New Roman" w:eastAsia="Times New Roman" w:hAnsi="Times New Roman" w:cs="Times New Roman"/>
                <w:color w:val="767171" w:themeColor="background2" w:themeShade="80"/>
                <w:sz w:val="24"/>
                <w:szCs w:val="24"/>
              </w:rPr>
              <w:t>N/A</w:t>
            </w:r>
          </w:p>
        </w:tc>
      </w:tr>
      <w:tr w:rsidR="000230A7" w:rsidRPr="000230A7" w14:paraId="2FADD465" w14:textId="77777777" w:rsidTr="59A45160">
        <w:trPr>
          <w:trHeight w:val="1596"/>
        </w:trPr>
        <w:tc>
          <w:tcPr>
            <w:tcW w:w="3539" w:type="dxa"/>
            <w:hideMark/>
          </w:tcPr>
          <w:p w14:paraId="4124E8BF" w14:textId="77777777" w:rsid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lastRenderedPageBreak/>
              <w:t>Puesta en marcha Plan de Acción de Ciudad Colonial en coordinación con el Ministerio de Turismo y el CEIZTUR</w:t>
            </w:r>
            <w:r w:rsidR="612B1262" w:rsidRPr="59A45160">
              <w:rPr>
                <w:rFonts w:ascii="Times New Roman" w:eastAsia="Times New Roman" w:hAnsi="Times New Roman" w:cs="Times New Roman"/>
                <w:color w:val="767171" w:themeColor="background2" w:themeShade="80"/>
                <w:sz w:val="24"/>
                <w:szCs w:val="24"/>
              </w:rPr>
              <w:t xml:space="preserve">: </w:t>
            </w:r>
          </w:p>
          <w:p w14:paraId="1E36618E" w14:textId="77777777" w:rsidR="00FC3718" w:rsidRDefault="00FC3718" w:rsidP="005C6940">
            <w:pPr>
              <w:spacing w:beforeLines="30" w:before="72" w:afterLines="30" w:after="72" w:line="360" w:lineRule="auto"/>
              <w:jc w:val="both"/>
              <w:rPr>
                <w:rFonts w:ascii="Times New Roman" w:eastAsia="Times New Roman" w:hAnsi="Times New Roman" w:cs="Times New Roman"/>
                <w:color w:val="767171"/>
                <w:sz w:val="24"/>
                <w:szCs w:val="24"/>
              </w:rPr>
            </w:pPr>
          </w:p>
          <w:p w14:paraId="70DA783D" w14:textId="1BB9AA8B" w:rsidR="00FC3718" w:rsidRDefault="612B1262"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1. Anteproyecto de la Puerta de la Misericordia, Santo Domingo, para proyecto Plan de Acción de Ciudad Colonial.</w:t>
            </w:r>
          </w:p>
          <w:p w14:paraId="3CD05D3B" w14:textId="3F471410" w:rsidR="00FC3718" w:rsidRDefault="612B1262"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2. Anteproyecto del Reloj de Sol, Santo Domingo, para proyecto Plan de Acción de Ciudad Colonial.</w:t>
            </w:r>
          </w:p>
          <w:p w14:paraId="24D99171" w14:textId="70B5B01F" w:rsidR="00FC3718" w:rsidRDefault="612B1262"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3. Anteproyecto Patio Alcázar de Colón, Santo Domingo, para proyecto Plan de Acción de Ciudad Colonial.</w:t>
            </w:r>
          </w:p>
          <w:p w14:paraId="05328CB4" w14:textId="18F0A504" w:rsidR="00FC3718" w:rsidRDefault="612B1262"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4. Anteproyecto de calle Hostos (tramo sur) entre calle José Gabriel García y Padre Billini, Santo Domingo, para proyecto Plan de Acción de Ciudad Colonial</w:t>
            </w:r>
          </w:p>
          <w:p w14:paraId="64941782" w14:textId="38FD84BF" w:rsidR="00FC3718" w:rsidRPr="000230A7" w:rsidRDefault="00FC3718" w:rsidP="005C6940">
            <w:pPr>
              <w:spacing w:beforeLines="30" w:before="72" w:afterLines="30" w:after="72" w:line="360" w:lineRule="auto"/>
              <w:jc w:val="both"/>
              <w:rPr>
                <w:rFonts w:ascii="Times New Roman" w:eastAsia="Times New Roman" w:hAnsi="Times New Roman" w:cs="Times New Roman"/>
                <w:color w:val="767171"/>
                <w:sz w:val="24"/>
                <w:szCs w:val="24"/>
              </w:rPr>
            </w:pPr>
          </w:p>
        </w:tc>
        <w:tc>
          <w:tcPr>
            <w:tcW w:w="1701" w:type="dxa"/>
            <w:hideMark/>
          </w:tcPr>
          <w:p w14:paraId="2056C1FA" w14:textId="7777777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Distrito Nacional</w:t>
            </w:r>
          </w:p>
        </w:tc>
        <w:tc>
          <w:tcPr>
            <w:tcW w:w="1418" w:type="dxa"/>
            <w:noWrap/>
            <w:hideMark/>
          </w:tcPr>
          <w:p w14:paraId="3B5C4EF0" w14:textId="781F3444" w:rsidR="000230A7" w:rsidRPr="000230A7" w:rsidRDefault="612B1262" w:rsidP="005C6940">
            <w:pPr>
              <w:spacing w:beforeLines="30" w:before="72" w:afterLines="30" w:after="72" w:line="360" w:lineRule="auto"/>
              <w:ind w:hanging="108"/>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N/A</w:t>
            </w:r>
          </w:p>
        </w:tc>
        <w:tc>
          <w:tcPr>
            <w:tcW w:w="1701" w:type="dxa"/>
            <w:noWrap/>
            <w:hideMark/>
          </w:tcPr>
          <w:p w14:paraId="5F4D3317" w14:textId="6141A61A" w:rsidR="000230A7" w:rsidRPr="000230A7" w:rsidRDefault="612B1262"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4</w:t>
            </w:r>
          </w:p>
        </w:tc>
      </w:tr>
      <w:tr w:rsidR="000230A7" w:rsidRPr="000230A7" w14:paraId="6CC160CB" w14:textId="77777777" w:rsidTr="59A45160">
        <w:trPr>
          <w:trHeight w:val="2124"/>
        </w:trPr>
        <w:tc>
          <w:tcPr>
            <w:tcW w:w="3539" w:type="dxa"/>
            <w:hideMark/>
          </w:tcPr>
          <w:p w14:paraId="3AB9F4C4" w14:textId="52982F99"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lastRenderedPageBreak/>
              <w:t>Intervención y rescate del conjunto urbano de Monte Cristi para su puesta en valor, en</w:t>
            </w:r>
            <w:r w:rsidR="6DBC244B" w:rsidRPr="59A45160">
              <w:rPr>
                <w:rFonts w:ascii="Times New Roman" w:eastAsia="Times New Roman" w:hAnsi="Times New Roman" w:cs="Times New Roman"/>
                <w:color w:val="767171" w:themeColor="background2" w:themeShade="80"/>
                <w:sz w:val="24"/>
                <w:szCs w:val="24"/>
              </w:rPr>
              <w:t xml:space="preserve"> </w:t>
            </w:r>
            <w:r w:rsidRPr="59A45160">
              <w:rPr>
                <w:rFonts w:ascii="Times New Roman" w:eastAsia="Times New Roman" w:hAnsi="Times New Roman" w:cs="Times New Roman"/>
                <w:color w:val="767171" w:themeColor="background2" w:themeShade="80"/>
                <w:sz w:val="24"/>
                <w:szCs w:val="24"/>
              </w:rPr>
              <w:t>coordinación con CEIZTUR. Parque Duarte-Reloj, Casa Doña Emilia y Casa Museo Máximo Gómez</w:t>
            </w:r>
          </w:p>
        </w:tc>
        <w:tc>
          <w:tcPr>
            <w:tcW w:w="1701" w:type="dxa"/>
            <w:hideMark/>
          </w:tcPr>
          <w:p w14:paraId="0AEFE763" w14:textId="7777777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Monte Cristi</w:t>
            </w:r>
          </w:p>
        </w:tc>
        <w:tc>
          <w:tcPr>
            <w:tcW w:w="1418" w:type="dxa"/>
            <w:noWrap/>
            <w:hideMark/>
          </w:tcPr>
          <w:p w14:paraId="308C6ED2" w14:textId="1E430EEF" w:rsidR="000230A7" w:rsidRPr="000230A7" w:rsidRDefault="6DBC244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N/A</w:t>
            </w:r>
          </w:p>
        </w:tc>
        <w:tc>
          <w:tcPr>
            <w:tcW w:w="1701" w:type="dxa"/>
            <w:noWrap/>
            <w:hideMark/>
          </w:tcPr>
          <w:p w14:paraId="16844E6D" w14:textId="5BF93840" w:rsidR="000230A7" w:rsidRPr="000230A7" w:rsidRDefault="6DBC244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1</w:t>
            </w:r>
          </w:p>
        </w:tc>
      </w:tr>
      <w:tr w:rsidR="000230A7" w:rsidRPr="000230A7" w14:paraId="049940A6" w14:textId="77777777" w:rsidTr="59A45160">
        <w:trPr>
          <w:trHeight w:val="2124"/>
        </w:trPr>
        <w:tc>
          <w:tcPr>
            <w:tcW w:w="3539" w:type="dxa"/>
            <w:hideMark/>
          </w:tcPr>
          <w:p w14:paraId="51AB4A99" w14:textId="7777777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Proyecto de Revitalización Espacio Público Entorno Basílica Virgen de la Altagracia, Higüey, en coordinación con el Ministerio de Turismo y CEIZTUR</w:t>
            </w:r>
          </w:p>
        </w:tc>
        <w:tc>
          <w:tcPr>
            <w:tcW w:w="1701" w:type="dxa"/>
            <w:hideMark/>
          </w:tcPr>
          <w:p w14:paraId="3359BD5A" w14:textId="7777777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La Altagracia</w:t>
            </w:r>
          </w:p>
        </w:tc>
        <w:tc>
          <w:tcPr>
            <w:tcW w:w="1418" w:type="dxa"/>
            <w:noWrap/>
            <w:hideMark/>
          </w:tcPr>
          <w:p w14:paraId="14C20382" w14:textId="478040CF" w:rsidR="000230A7" w:rsidRPr="000230A7" w:rsidRDefault="6DBC244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N/A</w:t>
            </w:r>
          </w:p>
        </w:tc>
        <w:tc>
          <w:tcPr>
            <w:tcW w:w="1701" w:type="dxa"/>
            <w:noWrap/>
            <w:hideMark/>
          </w:tcPr>
          <w:p w14:paraId="720D5596" w14:textId="7777777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1</w:t>
            </w:r>
          </w:p>
        </w:tc>
      </w:tr>
      <w:tr w:rsidR="000230A7" w:rsidRPr="000230A7" w14:paraId="38B5E64F" w14:textId="77777777" w:rsidTr="59A45160">
        <w:trPr>
          <w:trHeight w:val="804"/>
        </w:trPr>
        <w:tc>
          <w:tcPr>
            <w:tcW w:w="3539" w:type="dxa"/>
            <w:hideMark/>
          </w:tcPr>
          <w:p w14:paraId="0651DC2D" w14:textId="7777777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 xml:space="preserve">Visita de evaluación Reloj de Sol, iglesia y parque de </w:t>
            </w:r>
            <w:proofErr w:type="spellStart"/>
            <w:r w:rsidRPr="59A45160">
              <w:rPr>
                <w:rFonts w:ascii="Times New Roman" w:eastAsia="Times New Roman" w:hAnsi="Times New Roman" w:cs="Times New Roman"/>
                <w:color w:val="767171" w:themeColor="background2" w:themeShade="80"/>
                <w:sz w:val="24"/>
                <w:szCs w:val="24"/>
              </w:rPr>
              <w:t>Bánica</w:t>
            </w:r>
            <w:proofErr w:type="spellEnd"/>
          </w:p>
        </w:tc>
        <w:tc>
          <w:tcPr>
            <w:tcW w:w="1701" w:type="dxa"/>
            <w:hideMark/>
          </w:tcPr>
          <w:p w14:paraId="0D7862D9" w14:textId="7777777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Elías Piña</w:t>
            </w:r>
          </w:p>
        </w:tc>
        <w:tc>
          <w:tcPr>
            <w:tcW w:w="1418" w:type="dxa"/>
            <w:noWrap/>
            <w:hideMark/>
          </w:tcPr>
          <w:p w14:paraId="5E74D0A8" w14:textId="77777777" w:rsidR="000230A7" w:rsidRPr="000230A7" w:rsidRDefault="3BF2256D"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1</w:t>
            </w:r>
          </w:p>
        </w:tc>
        <w:tc>
          <w:tcPr>
            <w:tcW w:w="1701" w:type="dxa"/>
            <w:noWrap/>
            <w:hideMark/>
          </w:tcPr>
          <w:p w14:paraId="4275B537" w14:textId="02EFE065" w:rsidR="000230A7" w:rsidRPr="000230A7" w:rsidRDefault="6DBC244B" w:rsidP="005C6940">
            <w:pPr>
              <w:spacing w:beforeLines="30" w:before="72" w:afterLines="30" w:after="72" w:line="360" w:lineRule="auto"/>
              <w:jc w:val="both"/>
              <w:rPr>
                <w:rFonts w:ascii="Times New Roman" w:eastAsia="Times New Roman" w:hAnsi="Times New Roman" w:cs="Times New Roman"/>
                <w:color w:val="767171"/>
                <w:sz w:val="24"/>
                <w:szCs w:val="24"/>
              </w:rPr>
            </w:pPr>
            <w:r w:rsidRPr="59A45160">
              <w:rPr>
                <w:rFonts w:ascii="Times New Roman" w:eastAsia="Times New Roman" w:hAnsi="Times New Roman" w:cs="Times New Roman"/>
                <w:color w:val="767171" w:themeColor="background2" w:themeShade="80"/>
                <w:sz w:val="24"/>
                <w:szCs w:val="24"/>
              </w:rPr>
              <w:t>N/A</w:t>
            </w:r>
          </w:p>
        </w:tc>
      </w:tr>
    </w:tbl>
    <w:p w14:paraId="3AC0E852" w14:textId="77777777" w:rsidR="007A1BEA" w:rsidRDefault="007A1BEA" w:rsidP="005C6940">
      <w:pPr>
        <w:spacing w:beforeLines="30" w:before="72" w:afterLines="30" w:after="72" w:line="360" w:lineRule="auto"/>
        <w:jc w:val="both"/>
        <w:rPr>
          <w:rFonts w:eastAsia="Times New Roman"/>
          <w:lang w:val="es-DO"/>
        </w:rPr>
      </w:pPr>
    </w:p>
    <w:p w14:paraId="43FE41C4" w14:textId="195E69C0" w:rsidR="007A1BEA" w:rsidRDefault="5D25B8A4" w:rsidP="005C6940">
      <w:pPr>
        <w:spacing w:beforeLines="30" w:before="72" w:afterLines="30" w:after="72" w:line="360" w:lineRule="auto"/>
        <w:jc w:val="both"/>
        <w:rPr>
          <w:rFonts w:eastAsia="Times New Roman"/>
          <w:lang w:val="es-DO"/>
        </w:rPr>
      </w:pPr>
      <w:r w:rsidRPr="59A45160">
        <w:rPr>
          <w:rFonts w:eastAsia="Times New Roman"/>
          <w:lang w:val="es-DO"/>
        </w:rPr>
        <w:t>4. Fomento y Desarrollo de Industrias Culturales y Creativas</w:t>
      </w:r>
    </w:p>
    <w:tbl>
      <w:tblPr>
        <w:tblStyle w:val="Tablaconcuadrcula"/>
        <w:tblW w:w="8363" w:type="dxa"/>
        <w:tblInd w:w="137" w:type="dxa"/>
        <w:tblLook w:val="04A0" w:firstRow="1" w:lastRow="0" w:firstColumn="1" w:lastColumn="0" w:noHBand="0" w:noVBand="1"/>
      </w:tblPr>
      <w:tblGrid>
        <w:gridCol w:w="2789"/>
        <w:gridCol w:w="2459"/>
        <w:gridCol w:w="3115"/>
      </w:tblGrid>
      <w:tr w:rsidR="009C2B7D" w:rsidRPr="009C7C27" w14:paraId="27CCEA77" w14:textId="77777777" w:rsidTr="59A45160">
        <w:trPr>
          <w:trHeight w:val="966"/>
          <w:tblHeader/>
        </w:trPr>
        <w:tc>
          <w:tcPr>
            <w:tcW w:w="2789" w:type="dxa"/>
            <w:shd w:val="clear" w:color="auto" w:fill="011C50"/>
            <w:hideMark/>
          </w:tcPr>
          <w:p w14:paraId="70E8FB09" w14:textId="4525D2F6" w:rsidR="000B0344" w:rsidRPr="008B1F84" w:rsidRDefault="051B2E4D" w:rsidP="005C6940">
            <w:pPr>
              <w:spacing w:beforeLines="30" w:before="72" w:afterLines="30" w:after="72" w:line="360" w:lineRule="auto"/>
              <w:ind w:left="198"/>
              <w:jc w:val="both"/>
              <w:rPr>
                <w:rFonts w:ascii="Times New Roman" w:eastAsia="Times New Roman" w:hAnsi="Times New Roman" w:cs="Times New Roman"/>
                <w:b/>
                <w:bCs/>
                <w:color w:val="FFFFFF" w:themeColor="background1"/>
                <w:sz w:val="28"/>
                <w:szCs w:val="28"/>
              </w:rPr>
            </w:pPr>
            <w:r w:rsidRPr="59A45160">
              <w:rPr>
                <w:rFonts w:ascii="Times New Roman" w:eastAsia="Times New Roman" w:hAnsi="Times New Roman" w:cs="Times New Roman"/>
                <w:b/>
                <w:bCs/>
                <w:color w:val="FFFFFF" w:themeColor="background1"/>
                <w:sz w:val="28"/>
                <w:szCs w:val="28"/>
              </w:rPr>
              <w:lastRenderedPageBreak/>
              <w:t>A</w:t>
            </w:r>
            <w:r w:rsidR="12A08839" w:rsidRPr="59A45160">
              <w:rPr>
                <w:rFonts w:ascii="Times New Roman" w:eastAsia="Times New Roman" w:hAnsi="Times New Roman" w:cs="Times New Roman"/>
                <w:b/>
                <w:bCs/>
                <w:color w:val="FFFFFF" w:themeColor="background1"/>
                <w:sz w:val="28"/>
                <w:szCs w:val="28"/>
              </w:rPr>
              <w:t>ctividad o proyecto</w:t>
            </w:r>
          </w:p>
        </w:tc>
        <w:tc>
          <w:tcPr>
            <w:tcW w:w="2459" w:type="dxa"/>
            <w:shd w:val="clear" w:color="auto" w:fill="011C50"/>
            <w:hideMark/>
          </w:tcPr>
          <w:p w14:paraId="34F36A6D" w14:textId="2BBDE248" w:rsidR="000B0344" w:rsidRPr="008B1F84" w:rsidRDefault="12A08839" w:rsidP="005C6940">
            <w:pPr>
              <w:spacing w:beforeLines="30" w:before="72" w:afterLines="30" w:after="72" w:line="360" w:lineRule="auto"/>
              <w:ind w:left="198"/>
              <w:jc w:val="both"/>
              <w:rPr>
                <w:rFonts w:ascii="Times New Roman" w:eastAsia="Times New Roman" w:hAnsi="Times New Roman" w:cs="Times New Roman"/>
                <w:b/>
                <w:bCs/>
                <w:color w:val="FFFFFF" w:themeColor="background1"/>
                <w:sz w:val="28"/>
                <w:szCs w:val="28"/>
              </w:rPr>
            </w:pPr>
            <w:r w:rsidRPr="59A45160">
              <w:rPr>
                <w:rFonts w:ascii="Times New Roman" w:eastAsia="Times New Roman" w:hAnsi="Times New Roman" w:cs="Times New Roman"/>
                <w:b/>
                <w:bCs/>
                <w:color w:val="FFFFFF" w:themeColor="background1"/>
                <w:sz w:val="28"/>
                <w:szCs w:val="28"/>
              </w:rPr>
              <w:t>Provincia</w:t>
            </w:r>
          </w:p>
        </w:tc>
        <w:tc>
          <w:tcPr>
            <w:tcW w:w="3115" w:type="dxa"/>
            <w:shd w:val="clear" w:color="auto" w:fill="011C50"/>
            <w:hideMark/>
          </w:tcPr>
          <w:p w14:paraId="7946AFA3" w14:textId="77777777" w:rsidR="000B0344" w:rsidRPr="008B1F84" w:rsidRDefault="12A08839" w:rsidP="005C6940">
            <w:pPr>
              <w:spacing w:beforeLines="30" w:before="72" w:afterLines="30" w:after="72" w:line="360" w:lineRule="auto"/>
              <w:ind w:left="198"/>
              <w:jc w:val="both"/>
              <w:rPr>
                <w:rFonts w:ascii="Times New Roman" w:eastAsia="Times New Roman" w:hAnsi="Times New Roman" w:cs="Times New Roman"/>
                <w:b/>
                <w:bCs/>
                <w:color w:val="FFFFFF" w:themeColor="background1"/>
                <w:sz w:val="28"/>
                <w:szCs w:val="28"/>
              </w:rPr>
            </w:pPr>
            <w:r w:rsidRPr="59A45160">
              <w:rPr>
                <w:rFonts w:ascii="Times New Roman" w:eastAsia="Times New Roman" w:hAnsi="Times New Roman" w:cs="Times New Roman"/>
                <w:b/>
                <w:bCs/>
                <w:color w:val="FFFFFF" w:themeColor="background1"/>
                <w:sz w:val="28"/>
                <w:szCs w:val="28"/>
              </w:rPr>
              <w:t>Impactados</w:t>
            </w:r>
          </w:p>
        </w:tc>
      </w:tr>
      <w:tr w:rsidR="009C2B7D" w:rsidRPr="009C7C27" w14:paraId="55449415" w14:textId="77777777" w:rsidTr="59A45160">
        <w:trPr>
          <w:trHeight w:val="3512"/>
        </w:trPr>
        <w:tc>
          <w:tcPr>
            <w:tcW w:w="2789" w:type="dxa"/>
            <w:hideMark/>
          </w:tcPr>
          <w:p w14:paraId="7B4BA095" w14:textId="560BB5FA" w:rsidR="000B0344" w:rsidRPr="00FB27CB" w:rsidRDefault="12A08839" w:rsidP="005C6940">
            <w:pPr>
              <w:spacing w:beforeLines="30" w:before="72" w:afterLines="30" w:after="72" w:line="360" w:lineRule="auto"/>
              <w:ind w:left="39"/>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Colaboración de la Dirección Nacional de Provincias del Viceministerio a la XXV Feria Ecoturística y de </w:t>
            </w:r>
            <w:r w:rsidR="051B2E4D" w:rsidRPr="59A45160">
              <w:rPr>
                <w:rFonts w:ascii="Times New Roman" w:eastAsia="Times New Roman" w:hAnsi="Times New Roman" w:cs="Times New Roman"/>
                <w:color w:val="767171"/>
                <w:spacing w:val="20"/>
                <w:sz w:val="24"/>
                <w:szCs w:val="24"/>
              </w:rPr>
              <w:t xml:space="preserve">Producción </w:t>
            </w:r>
            <w:proofErr w:type="spellStart"/>
            <w:r w:rsidR="051B2E4D" w:rsidRPr="59A45160">
              <w:rPr>
                <w:rFonts w:ascii="Times New Roman" w:eastAsia="Times New Roman" w:hAnsi="Times New Roman" w:cs="Times New Roman"/>
                <w:color w:val="767171"/>
                <w:spacing w:val="20"/>
                <w:sz w:val="24"/>
                <w:szCs w:val="24"/>
              </w:rPr>
              <w:t>Bánica</w:t>
            </w:r>
            <w:proofErr w:type="spellEnd"/>
            <w:r w:rsidRPr="59A45160">
              <w:rPr>
                <w:rFonts w:ascii="Times New Roman" w:eastAsia="Times New Roman" w:hAnsi="Times New Roman" w:cs="Times New Roman"/>
                <w:color w:val="767171"/>
                <w:spacing w:val="20"/>
                <w:sz w:val="24"/>
                <w:szCs w:val="24"/>
              </w:rPr>
              <w:t xml:space="preserve"> 2022, VIII Versión Binacional con el hermanamiento de los municipios La </w:t>
            </w:r>
            <w:proofErr w:type="spellStart"/>
            <w:r w:rsidRPr="59A45160">
              <w:rPr>
                <w:rFonts w:ascii="Times New Roman" w:eastAsia="Times New Roman" w:hAnsi="Times New Roman" w:cs="Times New Roman"/>
                <w:color w:val="767171"/>
                <w:spacing w:val="20"/>
                <w:sz w:val="24"/>
                <w:szCs w:val="24"/>
              </w:rPr>
              <w:t>Source</w:t>
            </w:r>
            <w:proofErr w:type="spellEnd"/>
            <w:r w:rsidRPr="59A45160">
              <w:rPr>
                <w:rFonts w:ascii="Times New Roman" w:eastAsia="Times New Roman" w:hAnsi="Times New Roman" w:cs="Times New Roman"/>
                <w:color w:val="767171"/>
                <w:spacing w:val="20"/>
                <w:sz w:val="24"/>
                <w:szCs w:val="24"/>
              </w:rPr>
              <w:t xml:space="preserve">- </w:t>
            </w:r>
            <w:proofErr w:type="spellStart"/>
            <w:r w:rsidRPr="59A45160">
              <w:rPr>
                <w:rFonts w:ascii="Times New Roman" w:eastAsia="Times New Roman" w:hAnsi="Times New Roman" w:cs="Times New Roman"/>
                <w:color w:val="767171"/>
                <w:spacing w:val="20"/>
                <w:sz w:val="24"/>
                <w:szCs w:val="24"/>
              </w:rPr>
              <w:t>Thomassique</w:t>
            </w:r>
            <w:proofErr w:type="spellEnd"/>
          </w:p>
        </w:tc>
        <w:tc>
          <w:tcPr>
            <w:tcW w:w="2459" w:type="dxa"/>
            <w:hideMark/>
          </w:tcPr>
          <w:p w14:paraId="1F5C6DAA" w14:textId="77777777" w:rsidR="000B0344" w:rsidRPr="00FB27CB" w:rsidRDefault="12A08839"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Elías Piña</w:t>
            </w:r>
          </w:p>
        </w:tc>
        <w:tc>
          <w:tcPr>
            <w:tcW w:w="3115" w:type="dxa"/>
            <w:hideMark/>
          </w:tcPr>
          <w:p w14:paraId="37E7DE36" w14:textId="77777777" w:rsidR="000B0344" w:rsidRPr="00FB27CB" w:rsidRDefault="12A08839" w:rsidP="005C6940">
            <w:pPr>
              <w:spacing w:beforeLines="30" w:before="72" w:afterLines="30" w:after="72" w:line="360" w:lineRule="auto"/>
              <w:ind w:left="198" w:hanging="198"/>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3,000 </w:t>
            </w:r>
          </w:p>
        </w:tc>
      </w:tr>
      <w:tr w:rsidR="009C2B7D" w:rsidRPr="009C7C27" w14:paraId="4D1E2C9D" w14:textId="77777777" w:rsidTr="59A45160">
        <w:trPr>
          <w:trHeight w:val="1285"/>
        </w:trPr>
        <w:tc>
          <w:tcPr>
            <w:tcW w:w="2789" w:type="dxa"/>
            <w:hideMark/>
          </w:tcPr>
          <w:p w14:paraId="42F1DAFF" w14:textId="77777777" w:rsidR="000B0344" w:rsidRPr="00FB27CB" w:rsidRDefault="12A08839" w:rsidP="005C6940">
            <w:pPr>
              <w:spacing w:beforeLines="30" w:before="72" w:afterLines="30" w:after="72" w:line="360" w:lineRule="auto"/>
              <w:ind w:left="39"/>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Entrega de premios a ganadores del Desfile Nacional de Carnaval 2022</w:t>
            </w:r>
          </w:p>
        </w:tc>
        <w:tc>
          <w:tcPr>
            <w:tcW w:w="2459" w:type="dxa"/>
            <w:hideMark/>
          </w:tcPr>
          <w:p w14:paraId="536B3BA8" w14:textId="77777777" w:rsidR="000B0344" w:rsidRPr="00FB27CB" w:rsidRDefault="12A08839"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Distrito Nacional</w:t>
            </w:r>
          </w:p>
        </w:tc>
        <w:tc>
          <w:tcPr>
            <w:tcW w:w="3115" w:type="dxa"/>
            <w:noWrap/>
            <w:hideMark/>
          </w:tcPr>
          <w:p w14:paraId="53DC7FC3" w14:textId="77777777" w:rsidR="000B0344" w:rsidRPr="00FB27CB" w:rsidRDefault="12A08839" w:rsidP="005C6940">
            <w:pPr>
              <w:spacing w:beforeLines="30" w:before="72" w:afterLines="30" w:after="72" w:line="360" w:lineRule="auto"/>
              <w:ind w:left="198" w:hanging="198"/>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3,000 </w:t>
            </w:r>
          </w:p>
        </w:tc>
      </w:tr>
      <w:tr w:rsidR="009C2B7D" w:rsidRPr="009C7C27" w14:paraId="7851581A" w14:textId="77777777" w:rsidTr="59A45160">
        <w:trPr>
          <w:trHeight w:val="648"/>
        </w:trPr>
        <w:tc>
          <w:tcPr>
            <w:tcW w:w="2789" w:type="dxa"/>
            <w:hideMark/>
          </w:tcPr>
          <w:p w14:paraId="19A25589" w14:textId="77777777" w:rsidR="000B0344" w:rsidRPr="00FB27CB" w:rsidRDefault="12A08839" w:rsidP="005C6940">
            <w:pPr>
              <w:spacing w:beforeLines="30" w:before="72" w:afterLines="30" w:after="72" w:line="360" w:lineRule="auto"/>
              <w:ind w:left="39"/>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Directorio Creativo</w:t>
            </w:r>
          </w:p>
        </w:tc>
        <w:tc>
          <w:tcPr>
            <w:tcW w:w="2459" w:type="dxa"/>
            <w:hideMark/>
          </w:tcPr>
          <w:p w14:paraId="03B81BBA" w14:textId="77777777" w:rsidR="000B0344" w:rsidRPr="00FB27CB" w:rsidRDefault="12A08839"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Santo Domingo</w:t>
            </w:r>
          </w:p>
        </w:tc>
        <w:tc>
          <w:tcPr>
            <w:tcW w:w="3115" w:type="dxa"/>
            <w:hideMark/>
          </w:tcPr>
          <w:p w14:paraId="490C4F77" w14:textId="77777777" w:rsidR="000B0344" w:rsidRPr="00FB27CB" w:rsidRDefault="12A08839" w:rsidP="005C6940">
            <w:pPr>
              <w:spacing w:beforeLines="30" w:before="72" w:afterLines="30" w:after="72" w:line="360" w:lineRule="auto"/>
              <w:ind w:left="198" w:hanging="198"/>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1,099 </w:t>
            </w:r>
          </w:p>
        </w:tc>
      </w:tr>
      <w:tr w:rsidR="009C2B7D" w:rsidRPr="009C7C27" w14:paraId="11312336" w14:textId="77777777" w:rsidTr="59A45160">
        <w:trPr>
          <w:trHeight w:val="966"/>
        </w:trPr>
        <w:tc>
          <w:tcPr>
            <w:tcW w:w="2789" w:type="dxa"/>
            <w:hideMark/>
          </w:tcPr>
          <w:p w14:paraId="63ADCF69" w14:textId="77777777" w:rsidR="000B0344" w:rsidRPr="00FB27CB" w:rsidRDefault="12A08839" w:rsidP="005C6940">
            <w:pPr>
              <w:spacing w:beforeLines="30" w:before="72" w:afterLines="30" w:after="72" w:line="360" w:lineRule="auto"/>
              <w:ind w:left="39"/>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1ra feria cultural y artesanal Sánchez Ramírez</w:t>
            </w:r>
          </w:p>
        </w:tc>
        <w:tc>
          <w:tcPr>
            <w:tcW w:w="2459" w:type="dxa"/>
            <w:hideMark/>
          </w:tcPr>
          <w:p w14:paraId="1DFAD3A0" w14:textId="77777777" w:rsidR="000B0344" w:rsidRPr="00FB27CB" w:rsidRDefault="12A08839"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Sánchez Ramírez</w:t>
            </w:r>
          </w:p>
        </w:tc>
        <w:tc>
          <w:tcPr>
            <w:tcW w:w="3115" w:type="dxa"/>
            <w:hideMark/>
          </w:tcPr>
          <w:p w14:paraId="3A956ADB" w14:textId="77777777" w:rsidR="000B0344" w:rsidRPr="00FB27CB" w:rsidRDefault="12A08839" w:rsidP="005C6940">
            <w:pPr>
              <w:spacing w:beforeLines="30" w:before="72" w:afterLines="30" w:after="72" w:line="360" w:lineRule="auto"/>
              <w:ind w:left="198" w:hanging="198"/>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1,000 </w:t>
            </w:r>
          </w:p>
        </w:tc>
      </w:tr>
      <w:tr w:rsidR="009C2B7D" w:rsidRPr="009C7C27" w14:paraId="6D624D11" w14:textId="77777777" w:rsidTr="59A45160">
        <w:trPr>
          <w:trHeight w:val="648"/>
        </w:trPr>
        <w:tc>
          <w:tcPr>
            <w:tcW w:w="2789" w:type="dxa"/>
            <w:hideMark/>
          </w:tcPr>
          <w:p w14:paraId="303A5929" w14:textId="77777777" w:rsidR="000B0344" w:rsidRPr="00FB27CB" w:rsidRDefault="12A08839" w:rsidP="005C6940">
            <w:pPr>
              <w:spacing w:beforeLines="30" w:before="72" w:afterLines="30" w:after="72" w:line="360" w:lineRule="auto"/>
              <w:ind w:left="39"/>
              <w:jc w:val="both"/>
              <w:rPr>
                <w:rFonts w:ascii="Times New Roman" w:eastAsia="Times New Roman" w:hAnsi="Times New Roman" w:cs="Times New Roman"/>
                <w:color w:val="767171"/>
                <w:spacing w:val="20"/>
                <w:sz w:val="24"/>
                <w:szCs w:val="24"/>
              </w:rPr>
            </w:pPr>
            <w:proofErr w:type="spellStart"/>
            <w:r w:rsidRPr="59A45160">
              <w:rPr>
                <w:rFonts w:ascii="Times New Roman" w:eastAsia="Times New Roman" w:hAnsi="Times New Roman" w:cs="Times New Roman"/>
                <w:color w:val="767171"/>
                <w:spacing w:val="20"/>
                <w:sz w:val="24"/>
                <w:szCs w:val="24"/>
              </w:rPr>
              <w:t>ProyectArte</w:t>
            </w:r>
            <w:proofErr w:type="spellEnd"/>
          </w:p>
        </w:tc>
        <w:tc>
          <w:tcPr>
            <w:tcW w:w="2459" w:type="dxa"/>
            <w:hideMark/>
          </w:tcPr>
          <w:p w14:paraId="497B4233" w14:textId="77777777" w:rsidR="000B0344" w:rsidRPr="00FB27CB" w:rsidRDefault="12A08839"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Distrito Nacional</w:t>
            </w:r>
          </w:p>
        </w:tc>
        <w:tc>
          <w:tcPr>
            <w:tcW w:w="3115" w:type="dxa"/>
            <w:hideMark/>
          </w:tcPr>
          <w:p w14:paraId="18A7833C" w14:textId="77777777" w:rsidR="000B0344" w:rsidRPr="00FB27CB" w:rsidRDefault="12A08839" w:rsidP="005C6940">
            <w:pPr>
              <w:spacing w:beforeLines="30" w:before="72" w:afterLines="30" w:after="72" w:line="360" w:lineRule="auto"/>
              <w:ind w:left="198" w:hanging="198"/>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500 </w:t>
            </w:r>
          </w:p>
        </w:tc>
      </w:tr>
      <w:tr w:rsidR="009C2B7D" w:rsidRPr="009C7C27" w14:paraId="1C8D1F22" w14:textId="77777777" w:rsidTr="59A45160">
        <w:trPr>
          <w:trHeight w:val="648"/>
        </w:trPr>
        <w:tc>
          <w:tcPr>
            <w:tcW w:w="2789" w:type="dxa"/>
            <w:hideMark/>
          </w:tcPr>
          <w:p w14:paraId="42700A45" w14:textId="77777777" w:rsidR="000B0344" w:rsidRPr="00FB27CB" w:rsidRDefault="12A08839" w:rsidP="005C6940">
            <w:pPr>
              <w:spacing w:beforeLines="30" w:before="72" w:afterLines="30" w:after="72" w:line="360" w:lineRule="auto"/>
              <w:ind w:left="39"/>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El patio cultural</w:t>
            </w:r>
          </w:p>
        </w:tc>
        <w:tc>
          <w:tcPr>
            <w:tcW w:w="2459" w:type="dxa"/>
            <w:hideMark/>
          </w:tcPr>
          <w:p w14:paraId="5F46BFA6" w14:textId="77777777" w:rsidR="000B0344" w:rsidRPr="00FB27CB" w:rsidRDefault="12A08839"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Santo Domingo</w:t>
            </w:r>
          </w:p>
        </w:tc>
        <w:tc>
          <w:tcPr>
            <w:tcW w:w="3115" w:type="dxa"/>
            <w:noWrap/>
            <w:hideMark/>
          </w:tcPr>
          <w:p w14:paraId="38332131" w14:textId="77777777" w:rsidR="000B0344" w:rsidRPr="00FB27CB" w:rsidRDefault="12A08839" w:rsidP="005C6940">
            <w:pPr>
              <w:spacing w:beforeLines="30" w:before="72" w:afterLines="30" w:after="72" w:line="360" w:lineRule="auto"/>
              <w:ind w:left="198" w:hanging="198"/>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350 </w:t>
            </w:r>
          </w:p>
        </w:tc>
      </w:tr>
      <w:tr w:rsidR="009C2B7D" w:rsidRPr="009C7C27" w14:paraId="67D2F8F2" w14:textId="77777777" w:rsidTr="59A45160">
        <w:trPr>
          <w:trHeight w:val="966"/>
        </w:trPr>
        <w:tc>
          <w:tcPr>
            <w:tcW w:w="2789" w:type="dxa"/>
            <w:hideMark/>
          </w:tcPr>
          <w:p w14:paraId="6CF01605" w14:textId="77777777" w:rsidR="000B0344" w:rsidRPr="00FB27CB" w:rsidRDefault="12A08839" w:rsidP="005C6940">
            <w:pPr>
              <w:spacing w:beforeLines="30" w:before="72" w:afterLines="30" w:after="72" w:line="360" w:lineRule="auto"/>
              <w:ind w:left="39"/>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Premio Nacional Feria del Libro </w:t>
            </w:r>
            <w:r w:rsidRPr="59A45160">
              <w:rPr>
                <w:rFonts w:ascii="Times New Roman" w:eastAsia="Times New Roman" w:hAnsi="Times New Roman" w:cs="Times New Roman"/>
                <w:color w:val="767171"/>
                <w:spacing w:val="20"/>
                <w:sz w:val="24"/>
                <w:szCs w:val="24"/>
              </w:rPr>
              <w:lastRenderedPageBreak/>
              <w:t>Eduardo León Jimenes 2022</w:t>
            </w:r>
          </w:p>
        </w:tc>
        <w:tc>
          <w:tcPr>
            <w:tcW w:w="2459" w:type="dxa"/>
            <w:hideMark/>
          </w:tcPr>
          <w:p w14:paraId="5189A045" w14:textId="77777777" w:rsidR="000B0344" w:rsidRPr="00FB27CB" w:rsidRDefault="12A08839" w:rsidP="005C6940">
            <w:pPr>
              <w:spacing w:beforeLines="30" w:before="72" w:afterLines="30" w:after="72" w:line="360" w:lineRule="auto"/>
              <w:ind w:left="-67"/>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lastRenderedPageBreak/>
              <w:t>Distrito Nacional</w:t>
            </w:r>
          </w:p>
        </w:tc>
        <w:tc>
          <w:tcPr>
            <w:tcW w:w="3115" w:type="dxa"/>
            <w:noWrap/>
            <w:hideMark/>
          </w:tcPr>
          <w:p w14:paraId="27D66AFB" w14:textId="77777777" w:rsidR="000B0344" w:rsidRPr="00FB27CB" w:rsidRDefault="12A08839" w:rsidP="005C6940">
            <w:pPr>
              <w:spacing w:beforeLines="30" w:before="72" w:afterLines="30" w:after="72" w:line="360" w:lineRule="auto"/>
              <w:ind w:left="198" w:hanging="198"/>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300 </w:t>
            </w:r>
          </w:p>
        </w:tc>
      </w:tr>
      <w:tr w:rsidR="009C2B7D" w:rsidRPr="009C7C27" w14:paraId="72E22F39" w14:textId="77777777" w:rsidTr="59A45160">
        <w:trPr>
          <w:trHeight w:val="648"/>
        </w:trPr>
        <w:tc>
          <w:tcPr>
            <w:tcW w:w="2789" w:type="dxa"/>
            <w:hideMark/>
          </w:tcPr>
          <w:p w14:paraId="23A54CFC" w14:textId="77777777" w:rsidR="000B0344" w:rsidRPr="00FB27CB" w:rsidRDefault="12A08839" w:rsidP="005C6940">
            <w:pPr>
              <w:spacing w:beforeLines="30" w:before="72" w:afterLines="30" w:after="72" w:line="360" w:lineRule="auto"/>
              <w:ind w:left="39"/>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Intervención Cultural en Guayacanes</w:t>
            </w:r>
          </w:p>
        </w:tc>
        <w:tc>
          <w:tcPr>
            <w:tcW w:w="2459" w:type="dxa"/>
            <w:hideMark/>
          </w:tcPr>
          <w:p w14:paraId="178716B2" w14:textId="77777777" w:rsidR="000B0344" w:rsidRPr="00FB27CB" w:rsidRDefault="12A08839" w:rsidP="005C6940">
            <w:pPr>
              <w:spacing w:beforeLines="30" w:before="72" w:afterLines="30" w:after="72" w:line="360" w:lineRule="auto"/>
              <w:ind w:left="-67"/>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San Pedro de Macorís</w:t>
            </w:r>
          </w:p>
        </w:tc>
        <w:tc>
          <w:tcPr>
            <w:tcW w:w="3115" w:type="dxa"/>
            <w:hideMark/>
          </w:tcPr>
          <w:p w14:paraId="347E7884" w14:textId="77777777" w:rsidR="000B0344" w:rsidRPr="00FB27CB" w:rsidRDefault="12A08839" w:rsidP="005C6940">
            <w:pPr>
              <w:spacing w:beforeLines="30" w:before="72" w:afterLines="30" w:after="72" w:line="360" w:lineRule="auto"/>
              <w:ind w:left="198" w:hanging="198"/>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222 </w:t>
            </w:r>
          </w:p>
        </w:tc>
      </w:tr>
      <w:tr w:rsidR="009C2B7D" w:rsidRPr="009C7C27" w14:paraId="5ED5F54A" w14:textId="77777777" w:rsidTr="59A45160">
        <w:trPr>
          <w:trHeight w:val="966"/>
        </w:trPr>
        <w:tc>
          <w:tcPr>
            <w:tcW w:w="2789" w:type="dxa"/>
            <w:hideMark/>
          </w:tcPr>
          <w:p w14:paraId="6A3AA4A7" w14:textId="77777777" w:rsidR="000B0344" w:rsidRPr="00FB27CB" w:rsidRDefault="12A08839" w:rsidP="005C6940">
            <w:pPr>
              <w:spacing w:beforeLines="30" w:before="72" w:afterLines="30" w:after="72" w:line="360" w:lineRule="auto"/>
              <w:ind w:left="39"/>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Diplomado Gestión de las Industrias Culturales y Creativas</w:t>
            </w:r>
          </w:p>
        </w:tc>
        <w:tc>
          <w:tcPr>
            <w:tcW w:w="2459" w:type="dxa"/>
            <w:hideMark/>
          </w:tcPr>
          <w:p w14:paraId="66CB79C0" w14:textId="77777777" w:rsidR="000B0344" w:rsidRPr="00FB27CB" w:rsidRDefault="12A08839" w:rsidP="005C6940">
            <w:pPr>
              <w:spacing w:beforeLines="30" w:before="72" w:afterLines="30" w:after="72" w:line="360" w:lineRule="auto"/>
              <w:ind w:left="-67"/>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Santo Domingo</w:t>
            </w:r>
          </w:p>
        </w:tc>
        <w:tc>
          <w:tcPr>
            <w:tcW w:w="3115" w:type="dxa"/>
            <w:hideMark/>
          </w:tcPr>
          <w:p w14:paraId="270AA7D9" w14:textId="77777777" w:rsidR="000B0344" w:rsidRPr="00FB27CB" w:rsidRDefault="12A08839" w:rsidP="005C6940">
            <w:pPr>
              <w:spacing w:beforeLines="30" w:before="72" w:afterLines="30" w:after="72" w:line="360" w:lineRule="auto"/>
              <w:ind w:left="198" w:hanging="198"/>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80 </w:t>
            </w:r>
          </w:p>
        </w:tc>
      </w:tr>
      <w:tr w:rsidR="009C2B7D" w:rsidRPr="009C7C27" w14:paraId="4B9193C1" w14:textId="77777777" w:rsidTr="59A45160">
        <w:trPr>
          <w:trHeight w:val="966"/>
        </w:trPr>
        <w:tc>
          <w:tcPr>
            <w:tcW w:w="2789" w:type="dxa"/>
            <w:hideMark/>
          </w:tcPr>
          <w:p w14:paraId="51300055" w14:textId="77777777" w:rsidR="000B0344" w:rsidRPr="00FB27CB" w:rsidRDefault="12A08839" w:rsidP="005C6940">
            <w:pPr>
              <w:spacing w:beforeLines="30" w:before="72" w:afterLines="30" w:after="72" w:line="360" w:lineRule="auto"/>
              <w:ind w:left="39"/>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Capacitación sobre formalización y asociatividad.</w:t>
            </w:r>
          </w:p>
        </w:tc>
        <w:tc>
          <w:tcPr>
            <w:tcW w:w="2459" w:type="dxa"/>
            <w:hideMark/>
          </w:tcPr>
          <w:p w14:paraId="39899EA9" w14:textId="77777777" w:rsidR="000B0344" w:rsidRPr="00FB27CB" w:rsidRDefault="12A08839" w:rsidP="005C6940">
            <w:pPr>
              <w:spacing w:beforeLines="30" w:before="72" w:afterLines="30" w:after="72" w:line="360" w:lineRule="auto"/>
              <w:ind w:left="-67"/>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Santo Domingo</w:t>
            </w:r>
          </w:p>
        </w:tc>
        <w:tc>
          <w:tcPr>
            <w:tcW w:w="3115" w:type="dxa"/>
            <w:hideMark/>
          </w:tcPr>
          <w:p w14:paraId="6F9894CE" w14:textId="77777777" w:rsidR="000B0344" w:rsidRPr="00FB27CB" w:rsidRDefault="12A08839" w:rsidP="005C6940">
            <w:pPr>
              <w:spacing w:beforeLines="30" w:before="72" w:afterLines="30" w:after="72" w:line="360" w:lineRule="auto"/>
              <w:ind w:left="198" w:hanging="198"/>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32 </w:t>
            </w:r>
          </w:p>
        </w:tc>
      </w:tr>
      <w:tr w:rsidR="009C2B7D" w:rsidRPr="009C7C27" w14:paraId="7C3420C9" w14:textId="77777777" w:rsidTr="59A45160">
        <w:trPr>
          <w:trHeight w:val="966"/>
        </w:trPr>
        <w:tc>
          <w:tcPr>
            <w:tcW w:w="2789" w:type="dxa"/>
            <w:hideMark/>
          </w:tcPr>
          <w:p w14:paraId="2ADE22C4" w14:textId="77777777" w:rsidR="000B0344" w:rsidRPr="00FB27CB" w:rsidRDefault="12A08839" w:rsidP="005C6940">
            <w:pPr>
              <w:spacing w:beforeLines="30" w:before="72" w:afterLines="30" w:after="72" w:line="360" w:lineRule="auto"/>
              <w:ind w:left="39"/>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Capacitación sobre Google Mi Negocio y Marketing Digital</w:t>
            </w:r>
          </w:p>
        </w:tc>
        <w:tc>
          <w:tcPr>
            <w:tcW w:w="2459" w:type="dxa"/>
            <w:hideMark/>
          </w:tcPr>
          <w:p w14:paraId="26E86FE7" w14:textId="77777777" w:rsidR="000B0344" w:rsidRPr="00FB27CB" w:rsidRDefault="12A08839" w:rsidP="005C6940">
            <w:pPr>
              <w:spacing w:beforeLines="30" w:before="72" w:afterLines="30" w:after="72" w:line="360" w:lineRule="auto"/>
              <w:ind w:left="-67"/>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Santo Domingo</w:t>
            </w:r>
          </w:p>
        </w:tc>
        <w:tc>
          <w:tcPr>
            <w:tcW w:w="3115" w:type="dxa"/>
            <w:hideMark/>
          </w:tcPr>
          <w:p w14:paraId="3E19BB52" w14:textId="77777777" w:rsidR="000B0344" w:rsidRPr="00FB27CB" w:rsidRDefault="12A08839" w:rsidP="005C6940">
            <w:pPr>
              <w:spacing w:beforeLines="30" w:before="72" w:afterLines="30" w:after="72" w:line="360" w:lineRule="auto"/>
              <w:ind w:left="198" w:hanging="198"/>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23 </w:t>
            </w:r>
          </w:p>
        </w:tc>
      </w:tr>
      <w:tr w:rsidR="009C2B7D" w:rsidRPr="009C7C27" w14:paraId="09FE95A5" w14:textId="77777777" w:rsidTr="59A45160">
        <w:trPr>
          <w:trHeight w:val="966"/>
        </w:trPr>
        <w:tc>
          <w:tcPr>
            <w:tcW w:w="2789" w:type="dxa"/>
            <w:hideMark/>
          </w:tcPr>
          <w:p w14:paraId="76DAC3B7" w14:textId="77777777" w:rsidR="000B0344" w:rsidRPr="00FB27CB" w:rsidRDefault="12A08839" w:rsidP="005C6940">
            <w:pPr>
              <w:spacing w:beforeLines="30" w:before="72" w:afterLines="30" w:after="72" w:line="360" w:lineRule="auto"/>
              <w:ind w:left="39"/>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Capacitación herramientas digitales y WhatsApp Negocios</w:t>
            </w:r>
          </w:p>
        </w:tc>
        <w:tc>
          <w:tcPr>
            <w:tcW w:w="2459" w:type="dxa"/>
            <w:hideMark/>
          </w:tcPr>
          <w:p w14:paraId="419337B2" w14:textId="77777777" w:rsidR="000B0344" w:rsidRPr="00FB27CB" w:rsidRDefault="12A08839" w:rsidP="005C6940">
            <w:pPr>
              <w:spacing w:beforeLines="30" w:before="72" w:afterLines="30" w:after="72" w:line="360" w:lineRule="auto"/>
              <w:ind w:left="-67"/>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Santo Domingo</w:t>
            </w:r>
          </w:p>
        </w:tc>
        <w:tc>
          <w:tcPr>
            <w:tcW w:w="3115" w:type="dxa"/>
            <w:hideMark/>
          </w:tcPr>
          <w:p w14:paraId="47CC7703" w14:textId="77777777" w:rsidR="000B0344" w:rsidRPr="00FB27CB" w:rsidRDefault="12A08839" w:rsidP="005C6940">
            <w:pPr>
              <w:spacing w:beforeLines="30" w:before="72" w:afterLines="30" w:after="72" w:line="360" w:lineRule="auto"/>
              <w:ind w:left="198" w:hanging="198"/>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20 </w:t>
            </w:r>
          </w:p>
        </w:tc>
      </w:tr>
      <w:tr w:rsidR="009C2B7D" w:rsidRPr="009C7C27" w14:paraId="338BFE9B" w14:textId="77777777" w:rsidTr="59A45160">
        <w:trPr>
          <w:trHeight w:val="1285"/>
        </w:trPr>
        <w:tc>
          <w:tcPr>
            <w:tcW w:w="2789" w:type="dxa"/>
            <w:hideMark/>
          </w:tcPr>
          <w:p w14:paraId="06BF8F78" w14:textId="0F0C2C9A" w:rsidR="000B0344" w:rsidRPr="00FB27CB" w:rsidRDefault="12A08839" w:rsidP="005C6940">
            <w:pPr>
              <w:spacing w:beforeLines="30" w:before="72" w:afterLines="30" w:after="72" w:line="360" w:lineRule="auto"/>
              <w:ind w:left="39"/>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Capacitación sobre formalización y Régimen Simplificado de Tributación (RST)</w:t>
            </w:r>
          </w:p>
        </w:tc>
        <w:tc>
          <w:tcPr>
            <w:tcW w:w="2459" w:type="dxa"/>
            <w:hideMark/>
          </w:tcPr>
          <w:p w14:paraId="7DEFAEBB" w14:textId="77777777" w:rsidR="000B0344" w:rsidRPr="00FB27CB" w:rsidRDefault="12A08839" w:rsidP="005C6940">
            <w:pPr>
              <w:spacing w:beforeLines="30" w:before="72" w:afterLines="30" w:after="72" w:line="360" w:lineRule="auto"/>
              <w:ind w:left="-67"/>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Santo Domingo</w:t>
            </w:r>
          </w:p>
        </w:tc>
        <w:tc>
          <w:tcPr>
            <w:tcW w:w="3115" w:type="dxa"/>
            <w:hideMark/>
          </w:tcPr>
          <w:p w14:paraId="6F0F285A" w14:textId="77777777" w:rsidR="000B0344" w:rsidRPr="00FB27CB" w:rsidRDefault="12A08839" w:rsidP="005C6940">
            <w:pPr>
              <w:spacing w:beforeLines="30" w:before="72" w:afterLines="30" w:after="72" w:line="360" w:lineRule="auto"/>
              <w:ind w:left="198" w:hanging="198"/>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14 </w:t>
            </w:r>
          </w:p>
        </w:tc>
      </w:tr>
      <w:tr w:rsidR="009C2B7D" w:rsidRPr="009C7C27" w14:paraId="01E27DAF" w14:textId="77777777" w:rsidTr="59A45160">
        <w:trPr>
          <w:trHeight w:val="648"/>
        </w:trPr>
        <w:tc>
          <w:tcPr>
            <w:tcW w:w="2789" w:type="dxa"/>
            <w:hideMark/>
          </w:tcPr>
          <w:p w14:paraId="1CB3482B" w14:textId="77777777" w:rsidR="000B0344" w:rsidRPr="00FB27CB" w:rsidRDefault="12A08839" w:rsidP="005C6940">
            <w:pPr>
              <w:spacing w:beforeLines="30" w:before="72" w:afterLines="30" w:after="72" w:line="360" w:lineRule="auto"/>
              <w:ind w:left="39"/>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Premio a la Resiliencia Teatral</w:t>
            </w:r>
          </w:p>
        </w:tc>
        <w:tc>
          <w:tcPr>
            <w:tcW w:w="2459" w:type="dxa"/>
            <w:hideMark/>
          </w:tcPr>
          <w:p w14:paraId="24E45484" w14:textId="77777777" w:rsidR="000B0344" w:rsidRPr="00FB27CB" w:rsidRDefault="12A08839" w:rsidP="005C6940">
            <w:pPr>
              <w:spacing w:beforeLines="30" w:before="72" w:afterLines="30" w:after="72" w:line="360" w:lineRule="auto"/>
              <w:ind w:left="-67"/>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Santo Domingo</w:t>
            </w:r>
          </w:p>
        </w:tc>
        <w:tc>
          <w:tcPr>
            <w:tcW w:w="3115" w:type="dxa"/>
            <w:hideMark/>
          </w:tcPr>
          <w:p w14:paraId="668B1CF3" w14:textId="77777777" w:rsidR="000B0344" w:rsidRPr="00FB27CB" w:rsidRDefault="12A08839" w:rsidP="005C6940">
            <w:pPr>
              <w:spacing w:beforeLines="30" w:before="72" w:afterLines="30" w:after="72" w:line="360" w:lineRule="auto"/>
              <w:ind w:left="198" w:hanging="198"/>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10 </w:t>
            </w:r>
          </w:p>
        </w:tc>
      </w:tr>
      <w:tr w:rsidR="009C2B7D" w:rsidRPr="009C7C27" w14:paraId="5B38A746" w14:textId="77777777" w:rsidTr="59A45160">
        <w:trPr>
          <w:trHeight w:val="966"/>
        </w:trPr>
        <w:tc>
          <w:tcPr>
            <w:tcW w:w="2789" w:type="dxa"/>
            <w:hideMark/>
          </w:tcPr>
          <w:p w14:paraId="68FC4929" w14:textId="77777777" w:rsidR="000B0344" w:rsidRPr="00FB27CB" w:rsidRDefault="12A08839" w:rsidP="005C6940">
            <w:pPr>
              <w:spacing w:beforeLines="30" w:before="72" w:afterLines="30" w:after="72" w:line="360" w:lineRule="auto"/>
              <w:ind w:left="39"/>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lastRenderedPageBreak/>
              <w:t>Capacitación sobre el uso de la Oficina Virtual de la DGII</w:t>
            </w:r>
          </w:p>
        </w:tc>
        <w:tc>
          <w:tcPr>
            <w:tcW w:w="2459" w:type="dxa"/>
            <w:hideMark/>
          </w:tcPr>
          <w:p w14:paraId="318F98A4" w14:textId="77777777" w:rsidR="000B0344" w:rsidRPr="00FB27CB" w:rsidRDefault="12A08839" w:rsidP="005C6940">
            <w:pPr>
              <w:spacing w:beforeLines="30" w:before="72" w:afterLines="30" w:after="72" w:line="360" w:lineRule="auto"/>
              <w:ind w:left="-67"/>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Santo Domingo</w:t>
            </w:r>
          </w:p>
        </w:tc>
        <w:tc>
          <w:tcPr>
            <w:tcW w:w="3115" w:type="dxa"/>
            <w:hideMark/>
          </w:tcPr>
          <w:p w14:paraId="6CDFA7E3" w14:textId="2644D91A" w:rsidR="000B0344" w:rsidRPr="00FB27CB" w:rsidRDefault="749BF521" w:rsidP="005C6940">
            <w:pPr>
              <w:spacing w:beforeLines="30" w:before="72" w:afterLines="30" w:after="72" w:line="360" w:lineRule="auto"/>
              <w:ind w:left="198" w:hanging="198"/>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No disponible</w:t>
            </w:r>
          </w:p>
        </w:tc>
      </w:tr>
      <w:tr w:rsidR="009C2B7D" w:rsidRPr="009C7C27" w14:paraId="58179D41" w14:textId="77777777" w:rsidTr="59A45160">
        <w:trPr>
          <w:trHeight w:val="648"/>
        </w:trPr>
        <w:tc>
          <w:tcPr>
            <w:tcW w:w="2789" w:type="dxa"/>
            <w:hideMark/>
          </w:tcPr>
          <w:p w14:paraId="2776135B" w14:textId="77777777" w:rsidR="000B0344" w:rsidRPr="00FB27CB" w:rsidRDefault="12A08839" w:rsidP="005C6940">
            <w:pPr>
              <w:spacing w:beforeLines="30" w:before="72" w:afterLines="30" w:after="72" w:line="360" w:lineRule="auto"/>
              <w:ind w:left="39"/>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Acuerdo </w:t>
            </w:r>
            <w:proofErr w:type="spellStart"/>
            <w:r w:rsidRPr="59A45160">
              <w:rPr>
                <w:rFonts w:ascii="Times New Roman" w:eastAsia="Times New Roman" w:hAnsi="Times New Roman" w:cs="Times New Roman"/>
                <w:color w:val="767171"/>
                <w:spacing w:val="20"/>
                <w:sz w:val="24"/>
                <w:szCs w:val="24"/>
              </w:rPr>
              <w:t>Promipyme</w:t>
            </w:r>
            <w:proofErr w:type="spellEnd"/>
          </w:p>
        </w:tc>
        <w:tc>
          <w:tcPr>
            <w:tcW w:w="2459" w:type="dxa"/>
            <w:hideMark/>
          </w:tcPr>
          <w:p w14:paraId="77D14540" w14:textId="77777777" w:rsidR="000B0344" w:rsidRPr="00FB27CB" w:rsidRDefault="12A08839" w:rsidP="005C6940">
            <w:pPr>
              <w:spacing w:beforeLines="30" w:before="72" w:afterLines="30" w:after="72" w:line="360" w:lineRule="auto"/>
              <w:ind w:left="-67"/>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Santo Domingo</w:t>
            </w:r>
          </w:p>
        </w:tc>
        <w:tc>
          <w:tcPr>
            <w:tcW w:w="3115" w:type="dxa"/>
            <w:hideMark/>
          </w:tcPr>
          <w:p w14:paraId="325A951F" w14:textId="40172AA9" w:rsidR="000B0344" w:rsidRPr="009C7C27" w:rsidRDefault="749BF521" w:rsidP="005C6940">
            <w:pPr>
              <w:spacing w:beforeLines="30" w:before="72" w:afterLines="30" w:after="72" w:line="360" w:lineRule="auto"/>
              <w:ind w:left="198" w:hanging="198"/>
              <w:jc w:val="both"/>
              <w:rPr>
                <w:rFonts w:ascii="Times New Roman" w:eastAsia="Times New Roman" w:hAnsi="Times New Roman" w:cs="Times New Roman"/>
              </w:rPr>
            </w:pPr>
            <w:r w:rsidRPr="59A45160">
              <w:rPr>
                <w:rFonts w:ascii="Times New Roman" w:eastAsia="Times New Roman" w:hAnsi="Times New Roman" w:cs="Times New Roman"/>
                <w:color w:val="767171"/>
                <w:spacing w:val="20"/>
                <w:sz w:val="24"/>
                <w:szCs w:val="24"/>
              </w:rPr>
              <w:t>0</w:t>
            </w:r>
          </w:p>
        </w:tc>
      </w:tr>
    </w:tbl>
    <w:p w14:paraId="5539F883" w14:textId="77777777" w:rsidR="007A1BEA" w:rsidRDefault="007A1BEA" w:rsidP="005C6940">
      <w:pPr>
        <w:spacing w:beforeLines="30" w:before="72" w:afterLines="30" w:after="72" w:line="360" w:lineRule="auto"/>
        <w:jc w:val="both"/>
        <w:rPr>
          <w:rFonts w:eastAsia="Times New Roman"/>
          <w:lang w:val="es-DO"/>
        </w:rPr>
      </w:pPr>
    </w:p>
    <w:p w14:paraId="353BB9C1" w14:textId="77777777" w:rsidR="00560EF1" w:rsidRDefault="00560EF1" w:rsidP="005C6940">
      <w:pPr>
        <w:spacing w:beforeLines="30" w:before="72" w:afterLines="30" w:after="72" w:line="360" w:lineRule="auto"/>
        <w:jc w:val="both"/>
        <w:rPr>
          <w:rFonts w:eastAsia="Times New Roman"/>
          <w:lang w:val="es-DO"/>
        </w:rPr>
      </w:pPr>
    </w:p>
    <w:p w14:paraId="15E48206" w14:textId="77777777" w:rsidR="00560EF1" w:rsidRDefault="00560EF1" w:rsidP="005C6940">
      <w:pPr>
        <w:spacing w:beforeLines="30" w:before="72" w:afterLines="30" w:after="72" w:line="360" w:lineRule="auto"/>
        <w:jc w:val="both"/>
        <w:rPr>
          <w:rFonts w:eastAsia="Times New Roman"/>
          <w:lang w:val="es-DO"/>
        </w:rPr>
      </w:pPr>
    </w:p>
    <w:p w14:paraId="58588CDF" w14:textId="77777777" w:rsidR="00560EF1" w:rsidRDefault="00560EF1" w:rsidP="005C6940">
      <w:pPr>
        <w:spacing w:beforeLines="30" w:before="72" w:afterLines="30" w:after="72" w:line="360" w:lineRule="auto"/>
        <w:jc w:val="both"/>
        <w:rPr>
          <w:rFonts w:eastAsia="Times New Roman"/>
          <w:lang w:val="es-DO"/>
        </w:rPr>
      </w:pPr>
    </w:p>
    <w:p w14:paraId="0C12848F" w14:textId="77777777" w:rsidR="00560EF1" w:rsidRDefault="00560EF1" w:rsidP="005C6940">
      <w:pPr>
        <w:spacing w:beforeLines="30" w:before="72" w:afterLines="30" w:after="72" w:line="360" w:lineRule="auto"/>
        <w:jc w:val="both"/>
        <w:rPr>
          <w:rFonts w:eastAsia="Times New Roman"/>
          <w:lang w:val="es-DO"/>
        </w:rPr>
      </w:pPr>
    </w:p>
    <w:p w14:paraId="283615FB" w14:textId="77777777" w:rsidR="00560EF1" w:rsidRDefault="00560EF1" w:rsidP="005C6940">
      <w:pPr>
        <w:spacing w:beforeLines="30" w:before="72" w:afterLines="30" w:after="72" w:line="360" w:lineRule="auto"/>
        <w:jc w:val="both"/>
        <w:rPr>
          <w:rFonts w:eastAsia="Times New Roman"/>
          <w:lang w:val="es-DO"/>
        </w:rPr>
      </w:pPr>
    </w:p>
    <w:p w14:paraId="216C993D" w14:textId="77777777" w:rsidR="00560EF1" w:rsidRDefault="00560EF1" w:rsidP="005C6940">
      <w:pPr>
        <w:spacing w:beforeLines="30" w:before="72" w:afterLines="30" w:after="72" w:line="360" w:lineRule="auto"/>
        <w:jc w:val="both"/>
        <w:rPr>
          <w:rFonts w:eastAsia="Times New Roman"/>
          <w:lang w:val="es-DO"/>
        </w:rPr>
      </w:pPr>
    </w:p>
    <w:p w14:paraId="444E22D5" w14:textId="77777777" w:rsidR="00560EF1" w:rsidRDefault="00560EF1" w:rsidP="005C6940">
      <w:pPr>
        <w:spacing w:beforeLines="30" w:before="72" w:afterLines="30" w:after="72" w:line="360" w:lineRule="auto"/>
        <w:jc w:val="both"/>
        <w:rPr>
          <w:rFonts w:eastAsia="Times New Roman"/>
          <w:lang w:val="es-DO"/>
        </w:rPr>
      </w:pPr>
    </w:p>
    <w:p w14:paraId="4E14F87F" w14:textId="77777777" w:rsidR="00560EF1" w:rsidRDefault="00560EF1" w:rsidP="005C6940">
      <w:pPr>
        <w:spacing w:beforeLines="30" w:before="72" w:afterLines="30" w:after="72" w:line="360" w:lineRule="auto"/>
        <w:jc w:val="both"/>
        <w:rPr>
          <w:rFonts w:eastAsia="Times New Roman"/>
          <w:lang w:val="es-DO"/>
        </w:rPr>
      </w:pPr>
    </w:p>
    <w:p w14:paraId="05F1D882" w14:textId="77777777" w:rsidR="00560EF1" w:rsidRDefault="00560EF1" w:rsidP="005C6940">
      <w:pPr>
        <w:spacing w:beforeLines="30" w:before="72" w:afterLines="30" w:after="72" w:line="360" w:lineRule="auto"/>
        <w:jc w:val="both"/>
        <w:rPr>
          <w:rFonts w:eastAsia="Times New Roman"/>
          <w:lang w:val="es-DO"/>
        </w:rPr>
      </w:pPr>
    </w:p>
    <w:p w14:paraId="1D8E077A" w14:textId="77777777" w:rsidR="00560EF1" w:rsidRDefault="00560EF1" w:rsidP="005C6940">
      <w:pPr>
        <w:spacing w:beforeLines="30" w:before="72" w:afterLines="30" w:after="72" w:line="360" w:lineRule="auto"/>
        <w:jc w:val="both"/>
        <w:rPr>
          <w:rFonts w:eastAsia="Times New Roman"/>
          <w:lang w:val="es-DO"/>
        </w:rPr>
      </w:pPr>
    </w:p>
    <w:p w14:paraId="598AB8B1" w14:textId="77777777" w:rsidR="00560EF1" w:rsidRDefault="00560EF1" w:rsidP="005C6940">
      <w:pPr>
        <w:spacing w:beforeLines="30" w:before="72" w:afterLines="30" w:after="72" w:line="360" w:lineRule="auto"/>
        <w:jc w:val="both"/>
        <w:rPr>
          <w:rFonts w:eastAsia="Times New Roman"/>
          <w:lang w:val="es-DO"/>
        </w:rPr>
      </w:pPr>
    </w:p>
    <w:p w14:paraId="513D04EC" w14:textId="77777777" w:rsidR="00560EF1" w:rsidRDefault="00560EF1" w:rsidP="005C6940">
      <w:pPr>
        <w:spacing w:beforeLines="30" w:before="72" w:afterLines="30" w:after="72" w:line="360" w:lineRule="auto"/>
        <w:jc w:val="both"/>
        <w:rPr>
          <w:rFonts w:eastAsia="Times New Roman"/>
          <w:lang w:val="es-DO"/>
        </w:rPr>
      </w:pPr>
    </w:p>
    <w:p w14:paraId="73AA43B6" w14:textId="77777777" w:rsidR="00560EF1" w:rsidRDefault="00560EF1" w:rsidP="005C6940">
      <w:pPr>
        <w:spacing w:beforeLines="30" w:before="72" w:afterLines="30" w:after="72" w:line="360" w:lineRule="auto"/>
        <w:jc w:val="both"/>
        <w:rPr>
          <w:rFonts w:eastAsia="Times New Roman"/>
          <w:lang w:val="es-DO"/>
        </w:rPr>
      </w:pPr>
    </w:p>
    <w:p w14:paraId="724A3B4B" w14:textId="77777777" w:rsidR="00560EF1" w:rsidRDefault="00560EF1" w:rsidP="005C6940">
      <w:pPr>
        <w:spacing w:beforeLines="30" w:before="72" w:afterLines="30" w:after="72" w:line="360" w:lineRule="auto"/>
        <w:jc w:val="both"/>
        <w:rPr>
          <w:rFonts w:eastAsia="Times New Roman"/>
          <w:lang w:val="es-DO"/>
        </w:rPr>
      </w:pPr>
    </w:p>
    <w:p w14:paraId="1B41A48F" w14:textId="77777777" w:rsidR="00560EF1" w:rsidRDefault="00560EF1" w:rsidP="005C6940">
      <w:pPr>
        <w:spacing w:beforeLines="30" w:before="72" w:afterLines="30" w:after="72" w:line="360" w:lineRule="auto"/>
        <w:jc w:val="both"/>
        <w:rPr>
          <w:rFonts w:eastAsia="Times New Roman"/>
          <w:lang w:val="es-DO"/>
        </w:rPr>
      </w:pPr>
    </w:p>
    <w:p w14:paraId="40F57D89" w14:textId="77777777" w:rsidR="00560EF1" w:rsidRDefault="00560EF1" w:rsidP="005C6940">
      <w:pPr>
        <w:spacing w:beforeLines="30" w:before="72" w:afterLines="30" w:after="72" w:line="360" w:lineRule="auto"/>
        <w:jc w:val="both"/>
        <w:rPr>
          <w:rFonts w:eastAsia="Times New Roman"/>
          <w:lang w:val="es-DO"/>
        </w:rPr>
      </w:pPr>
    </w:p>
    <w:p w14:paraId="6151CA68" w14:textId="77777777" w:rsidR="000D23A4" w:rsidRDefault="000D23A4" w:rsidP="005C6940">
      <w:pPr>
        <w:spacing w:beforeLines="30" w:before="72" w:afterLines="30" w:after="72" w:line="360" w:lineRule="auto"/>
        <w:jc w:val="both"/>
        <w:rPr>
          <w:rFonts w:eastAsia="Times New Roman"/>
          <w:lang w:val="es-DO"/>
        </w:rPr>
      </w:pPr>
    </w:p>
    <w:p w14:paraId="33A7B4BF" w14:textId="77777777" w:rsidR="000D23A4" w:rsidRDefault="000D23A4" w:rsidP="005C6940">
      <w:pPr>
        <w:spacing w:beforeLines="30" w:before="72" w:afterLines="30" w:after="72" w:line="360" w:lineRule="auto"/>
        <w:jc w:val="both"/>
        <w:rPr>
          <w:rFonts w:eastAsia="Times New Roman"/>
          <w:lang w:val="es-DO"/>
        </w:rPr>
      </w:pPr>
    </w:p>
    <w:p w14:paraId="022D9D1A" w14:textId="1B705C62" w:rsidR="00560EF1" w:rsidRDefault="2B276501" w:rsidP="005C6940">
      <w:pPr>
        <w:spacing w:beforeLines="30" w:before="72" w:afterLines="30" w:after="72" w:line="360" w:lineRule="auto"/>
        <w:jc w:val="both"/>
        <w:rPr>
          <w:rFonts w:eastAsia="Times New Roman"/>
          <w:lang w:val="es-DO"/>
        </w:rPr>
      </w:pPr>
      <w:r w:rsidRPr="59A45160">
        <w:rPr>
          <w:rFonts w:eastAsia="Times New Roman"/>
          <w:lang w:val="es-DO"/>
        </w:rPr>
        <w:lastRenderedPageBreak/>
        <w:t>5. Fortalecimiento del Sistema de Formación Artística Especializada</w:t>
      </w:r>
    </w:p>
    <w:p w14:paraId="2C3FD13E" w14:textId="77777777" w:rsidR="005C6E20" w:rsidRDefault="005C6E20" w:rsidP="005C6940">
      <w:pPr>
        <w:spacing w:beforeLines="30" w:before="72" w:afterLines="30" w:after="72" w:line="360" w:lineRule="auto"/>
        <w:jc w:val="both"/>
        <w:rPr>
          <w:rFonts w:eastAsia="Times New Roman"/>
          <w:lang w:val="es-DO"/>
        </w:rPr>
      </w:pPr>
    </w:p>
    <w:tbl>
      <w:tblPr>
        <w:tblStyle w:val="Tablaconcuadrcula"/>
        <w:tblW w:w="8075" w:type="dxa"/>
        <w:tblLook w:val="04A0" w:firstRow="1" w:lastRow="0" w:firstColumn="1" w:lastColumn="0" w:noHBand="0" w:noVBand="1"/>
      </w:tblPr>
      <w:tblGrid>
        <w:gridCol w:w="4390"/>
        <w:gridCol w:w="1842"/>
        <w:gridCol w:w="1843"/>
      </w:tblGrid>
      <w:tr w:rsidR="00B65A68" w:rsidRPr="008B1F84" w14:paraId="3C78799B" w14:textId="77777777" w:rsidTr="59A45160">
        <w:trPr>
          <w:trHeight w:val="1121"/>
          <w:tblHeader/>
        </w:trPr>
        <w:tc>
          <w:tcPr>
            <w:tcW w:w="4390" w:type="dxa"/>
            <w:shd w:val="clear" w:color="auto" w:fill="011C50"/>
            <w:hideMark/>
          </w:tcPr>
          <w:p w14:paraId="30355A8F" w14:textId="20A3ED4D" w:rsidR="00B65A68" w:rsidRPr="008B1F84" w:rsidRDefault="10EB8A6C" w:rsidP="005C6940">
            <w:pPr>
              <w:spacing w:beforeLines="30" w:before="72" w:afterLines="30" w:after="72" w:line="360" w:lineRule="auto"/>
              <w:jc w:val="both"/>
              <w:rPr>
                <w:rFonts w:ascii="Times New Roman" w:eastAsia="Times New Roman" w:hAnsi="Times New Roman" w:cs="Times New Roman"/>
                <w:b/>
                <w:bCs/>
                <w:color w:val="FFFFFF" w:themeColor="background1"/>
                <w:sz w:val="28"/>
                <w:szCs w:val="28"/>
              </w:rPr>
            </w:pPr>
            <w:r w:rsidRPr="59A45160">
              <w:rPr>
                <w:rFonts w:ascii="Times New Roman" w:eastAsia="Times New Roman" w:hAnsi="Times New Roman" w:cs="Times New Roman"/>
                <w:b/>
                <w:bCs/>
                <w:color w:val="FFFFFF" w:themeColor="background1"/>
                <w:sz w:val="28"/>
                <w:szCs w:val="28"/>
              </w:rPr>
              <w:t>Actividad o proyecto</w:t>
            </w:r>
          </w:p>
        </w:tc>
        <w:tc>
          <w:tcPr>
            <w:tcW w:w="1842" w:type="dxa"/>
            <w:shd w:val="clear" w:color="auto" w:fill="011C50"/>
            <w:hideMark/>
          </w:tcPr>
          <w:p w14:paraId="09DFE317" w14:textId="57C5CC06" w:rsidR="00B65A68" w:rsidRPr="008B1F84" w:rsidRDefault="10EB8A6C" w:rsidP="005C6940">
            <w:pPr>
              <w:spacing w:beforeLines="30" w:before="72" w:afterLines="30" w:after="72" w:line="360" w:lineRule="auto"/>
              <w:jc w:val="both"/>
              <w:rPr>
                <w:rFonts w:ascii="Times New Roman" w:eastAsia="Times New Roman" w:hAnsi="Times New Roman" w:cs="Times New Roman"/>
                <w:b/>
                <w:bCs/>
                <w:color w:val="FFFFFF" w:themeColor="background1"/>
                <w:sz w:val="28"/>
                <w:szCs w:val="28"/>
              </w:rPr>
            </w:pPr>
            <w:r w:rsidRPr="59A45160">
              <w:rPr>
                <w:rFonts w:ascii="Times New Roman" w:eastAsia="Times New Roman" w:hAnsi="Times New Roman" w:cs="Times New Roman"/>
                <w:b/>
                <w:bCs/>
                <w:color w:val="FFFFFF" w:themeColor="background1"/>
                <w:sz w:val="28"/>
                <w:szCs w:val="28"/>
              </w:rPr>
              <w:t>Provincia</w:t>
            </w:r>
          </w:p>
        </w:tc>
        <w:tc>
          <w:tcPr>
            <w:tcW w:w="1843" w:type="dxa"/>
            <w:shd w:val="clear" w:color="auto" w:fill="011C50"/>
            <w:hideMark/>
          </w:tcPr>
          <w:p w14:paraId="6D17933D" w14:textId="77777777" w:rsidR="00B65A68" w:rsidRPr="008B1F84" w:rsidRDefault="10EB8A6C" w:rsidP="005C6940">
            <w:pPr>
              <w:spacing w:beforeLines="30" w:before="72" w:afterLines="30" w:after="72" w:line="360" w:lineRule="auto"/>
              <w:jc w:val="both"/>
              <w:rPr>
                <w:rFonts w:ascii="Times New Roman" w:eastAsia="Times New Roman" w:hAnsi="Times New Roman" w:cs="Times New Roman"/>
                <w:b/>
                <w:bCs/>
                <w:color w:val="FFFFFF" w:themeColor="background1"/>
                <w:sz w:val="28"/>
                <w:szCs w:val="28"/>
              </w:rPr>
            </w:pPr>
            <w:r w:rsidRPr="59A45160">
              <w:rPr>
                <w:rFonts w:ascii="Times New Roman" w:eastAsia="Times New Roman" w:hAnsi="Times New Roman" w:cs="Times New Roman"/>
                <w:b/>
                <w:bCs/>
                <w:color w:val="FFFFFF" w:themeColor="background1"/>
                <w:sz w:val="28"/>
                <w:szCs w:val="28"/>
              </w:rPr>
              <w:t>Impactados</w:t>
            </w:r>
          </w:p>
        </w:tc>
      </w:tr>
      <w:tr w:rsidR="00B65A68" w:rsidRPr="008B1F84" w14:paraId="34A77E52" w14:textId="77777777" w:rsidTr="59A45160">
        <w:trPr>
          <w:trHeight w:val="2100"/>
        </w:trPr>
        <w:tc>
          <w:tcPr>
            <w:tcW w:w="4390" w:type="dxa"/>
            <w:hideMark/>
          </w:tcPr>
          <w:p w14:paraId="74DDFF41" w14:textId="544DD604" w:rsidR="00B65A68" w:rsidRPr="008B1F84" w:rsidRDefault="10EB8A6C"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Donación de instrumentos a La Altagracia de Herrera junto a los lideres comunitarios, para el beneficio de esa comunidad </w:t>
            </w:r>
            <w:r w:rsidR="7411C51E" w:rsidRPr="59A45160">
              <w:rPr>
                <w:rFonts w:ascii="Times New Roman" w:eastAsia="Times New Roman" w:hAnsi="Times New Roman" w:cs="Times New Roman"/>
                <w:color w:val="767171"/>
                <w:spacing w:val="20"/>
                <w:sz w:val="24"/>
                <w:szCs w:val="24"/>
              </w:rPr>
              <w:t>e</w:t>
            </w:r>
            <w:r w:rsidRPr="59A45160">
              <w:rPr>
                <w:rFonts w:ascii="Times New Roman" w:eastAsia="Times New Roman" w:hAnsi="Times New Roman" w:cs="Times New Roman"/>
                <w:color w:val="767171"/>
                <w:spacing w:val="20"/>
                <w:sz w:val="24"/>
                <w:szCs w:val="24"/>
              </w:rPr>
              <w:t xml:space="preserve"> </w:t>
            </w:r>
            <w:r w:rsidR="7411C51E" w:rsidRPr="59A45160">
              <w:rPr>
                <w:rFonts w:ascii="Times New Roman" w:eastAsia="Times New Roman" w:hAnsi="Times New Roman" w:cs="Times New Roman"/>
                <w:color w:val="767171"/>
                <w:spacing w:val="20"/>
                <w:sz w:val="24"/>
                <w:szCs w:val="24"/>
              </w:rPr>
              <w:t>iniciar</w:t>
            </w:r>
            <w:r w:rsidRPr="59A45160">
              <w:rPr>
                <w:rFonts w:ascii="Times New Roman" w:eastAsia="Times New Roman" w:hAnsi="Times New Roman" w:cs="Times New Roman"/>
                <w:color w:val="767171"/>
                <w:spacing w:val="20"/>
                <w:sz w:val="24"/>
                <w:szCs w:val="24"/>
              </w:rPr>
              <w:t xml:space="preserve"> la creación de la </w:t>
            </w:r>
            <w:r w:rsidR="7411C51E" w:rsidRPr="59A45160">
              <w:rPr>
                <w:rFonts w:ascii="Times New Roman" w:eastAsia="Times New Roman" w:hAnsi="Times New Roman" w:cs="Times New Roman"/>
                <w:color w:val="767171"/>
                <w:spacing w:val="20"/>
                <w:sz w:val="24"/>
                <w:szCs w:val="24"/>
              </w:rPr>
              <w:t>b</w:t>
            </w:r>
            <w:r w:rsidRPr="59A45160">
              <w:rPr>
                <w:rFonts w:ascii="Times New Roman" w:eastAsia="Times New Roman" w:hAnsi="Times New Roman" w:cs="Times New Roman"/>
                <w:color w:val="767171"/>
                <w:spacing w:val="20"/>
                <w:sz w:val="24"/>
                <w:szCs w:val="24"/>
              </w:rPr>
              <w:t>anda de música de La Altagracia de Herrera.</w:t>
            </w:r>
          </w:p>
        </w:tc>
        <w:tc>
          <w:tcPr>
            <w:tcW w:w="1842" w:type="dxa"/>
            <w:hideMark/>
          </w:tcPr>
          <w:p w14:paraId="0396598D" w14:textId="77777777" w:rsidR="00B65A68" w:rsidRPr="008B1F84" w:rsidRDefault="10EB8A6C"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Santo Domingo</w:t>
            </w:r>
          </w:p>
        </w:tc>
        <w:tc>
          <w:tcPr>
            <w:tcW w:w="1843" w:type="dxa"/>
            <w:hideMark/>
          </w:tcPr>
          <w:p w14:paraId="39F6304B" w14:textId="77777777" w:rsidR="00B65A68" w:rsidRPr="008B1F84" w:rsidRDefault="10EB8A6C"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10,000 </w:t>
            </w:r>
          </w:p>
        </w:tc>
      </w:tr>
      <w:tr w:rsidR="004F4C4A" w:rsidRPr="008B1F84" w14:paraId="31C1DAAB" w14:textId="77777777" w:rsidTr="59A45160">
        <w:trPr>
          <w:trHeight w:val="2100"/>
        </w:trPr>
        <w:tc>
          <w:tcPr>
            <w:tcW w:w="4390" w:type="dxa"/>
          </w:tcPr>
          <w:p w14:paraId="0A5EAA5F" w14:textId="77777777" w:rsidR="004F4C4A" w:rsidRPr="008B1F84" w:rsidRDefault="548D3C0E"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Programa: Fondo para la Formación y Difusión Cultural Artística, con la enseñanza de varias disciplinas artísticas como son: Iniciación Musical, Percusión, danza folclórica, Teatro, Pintura, guitarra.</w:t>
            </w:r>
          </w:p>
          <w:p w14:paraId="0D92502F" w14:textId="77777777" w:rsidR="004F4C4A" w:rsidRPr="008B1F84" w:rsidRDefault="004F4C4A"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p>
        </w:tc>
        <w:tc>
          <w:tcPr>
            <w:tcW w:w="1842" w:type="dxa"/>
          </w:tcPr>
          <w:p w14:paraId="411AE04F" w14:textId="6A6D44C1" w:rsidR="004F4C4A" w:rsidRPr="008B1F84" w:rsidRDefault="548D3C0E"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Territorio Nacional</w:t>
            </w:r>
          </w:p>
        </w:tc>
        <w:tc>
          <w:tcPr>
            <w:tcW w:w="1843" w:type="dxa"/>
          </w:tcPr>
          <w:p w14:paraId="3F1C0A3F" w14:textId="0F1242C5" w:rsidR="004F4C4A" w:rsidRPr="008B1F84" w:rsidRDefault="548D3C0E"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1,670</w:t>
            </w:r>
          </w:p>
        </w:tc>
      </w:tr>
      <w:tr w:rsidR="00B65A68" w:rsidRPr="008B1F84" w14:paraId="7AB1037C" w14:textId="77777777" w:rsidTr="59A45160">
        <w:trPr>
          <w:trHeight w:val="882"/>
        </w:trPr>
        <w:tc>
          <w:tcPr>
            <w:tcW w:w="4390" w:type="dxa"/>
            <w:hideMark/>
          </w:tcPr>
          <w:p w14:paraId="18A5D7CC" w14:textId="2CCD68AC" w:rsidR="00B65A68" w:rsidRPr="008B1F84" w:rsidRDefault="10EB8A6C"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Taller de reciclaje y construcción de Instrumentos musicales </w:t>
            </w:r>
            <w:proofErr w:type="spellStart"/>
            <w:r w:rsidRPr="59A45160">
              <w:rPr>
                <w:rFonts w:ascii="Times New Roman" w:eastAsia="Times New Roman" w:hAnsi="Times New Roman" w:cs="Times New Roman"/>
                <w:color w:val="767171"/>
                <w:spacing w:val="20"/>
                <w:sz w:val="24"/>
                <w:szCs w:val="24"/>
              </w:rPr>
              <w:t>folkloricos</w:t>
            </w:r>
            <w:proofErr w:type="spellEnd"/>
          </w:p>
        </w:tc>
        <w:tc>
          <w:tcPr>
            <w:tcW w:w="1842" w:type="dxa"/>
            <w:hideMark/>
          </w:tcPr>
          <w:p w14:paraId="2D5475F1" w14:textId="33F9BBA9" w:rsidR="00B65A68" w:rsidRPr="008B1F84" w:rsidRDefault="10EB8A6C"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Dajabón</w:t>
            </w:r>
          </w:p>
        </w:tc>
        <w:tc>
          <w:tcPr>
            <w:tcW w:w="1843" w:type="dxa"/>
            <w:hideMark/>
          </w:tcPr>
          <w:p w14:paraId="1C3D674F" w14:textId="77777777" w:rsidR="00B65A68" w:rsidRPr="008B1F84" w:rsidRDefault="10EB8A6C"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500 </w:t>
            </w:r>
          </w:p>
        </w:tc>
      </w:tr>
      <w:tr w:rsidR="00662DFF" w:rsidRPr="008B1F84" w14:paraId="4996E584" w14:textId="77777777" w:rsidTr="59A45160">
        <w:trPr>
          <w:trHeight w:val="882"/>
        </w:trPr>
        <w:tc>
          <w:tcPr>
            <w:tcW w:w="4390" w:type="dxa"/>
          </w:tcPr>
          <w:p w14:paraId="4B8E4B83" w14:textId="35BFFEE5" w:rsidR="00662DFF" w:rsidRPr="59A45160" w:rsidRDefault="00662DFF" w:rsidP="005C6940">
            <w:pPr>
              <w:spacing w:beforeLines="30" w:before="72" w:afterLines="30" w:after="72" w:line="360" w:lineRule="auto"/>
              <w:jc w:val="both"/>
              <w:rPr>
                <w:rFonts w:eastAsia="Times New Roman"/>
              </w:rPr>
            </w:pPr>
            <w:r w:rsidRPr="00662DFF">
              <w:rPr>
                <w:rFonts w:ascii="Times New Roman" w:eastAsia="Times New Roman" w:hAnsi="Times New Roman" w:cs="Times New Roman"/>
                <w:color w:val="767171"/>
                <w:spacing w:val="20"/>
                <w:sz w:val="24"/>
                <w:szCs w:val="24"/>
              </w:rPr>
              <w:t>Ciclo formativo   Arte en el Espacio Público</w:t>
            </w:r>
          </w:p>
        </w:tc>
        <w:tc>
          <w:tcPr>
            <w:tcW w:w="1842" w:type="dxa"/>
          </w:tcPr>
          <w:p w14:paraId="2CF3CAB1" w14:textId="1C3874E2" w:rsidR="00662DFF" w:rsidRPr="59A45160" w:rsidRDefault="00C11803" w:rsidP="005C6940">
            <w:pPr>
              <w:spacing w:beforeLines="30" w:before="72" w:afterLines="30" w:after="72" w:line="360" w:lineRule="auto"/>
              <w:jc w:val="both"/>
              <w:rPr>
                <w:rFonts w:eastAsia="Times New Roman"/>
              </w:rPr>
            </w:pPr>
            <w:r w:rsidRPr="00C11803">
              <w:rPr>
                <w:rFonts w:ascii="Times New Roman" w:eastAsia="Times New Roman" w:hAnsi="Times New Roman" w:cs="Times New Roman"/>
                <w:color w:val="767171"/>
                <w:spacing w:val="20"/>
                <w:sz w:val="24"/>
                <w:szCs w:val="24"/>
              </w:rPr>
              <w:t>Santo Domingo</w:t>
            </w:r>
          </w:p>
        </w:tc>
        <w:tc>
          <w:tcPr>
            <w:tcW w:w="1843" w:type="dxa"/>
          </w:tcPr>
          <w:p w14:paraId="1FB3A392" w14:textId="66414C7E" w:rsidR="00662DFF" w:rsidRPr="59A45160" w:rsidRDefault="00C11803" w:rsidP="005C6940">
            <w:pPr>
              <w:spacing w:beforeLines="30" w:before="72" w:afterLines="30" w:after="72" w:line="360" w:lineRule="auto"/>
              <w:jc w:val="both"/>
              <w:rPr>
                <w:rFonts w:eastAsia="Times New Roman"/>
              </w:rPr>
            </w:pPr>
            <w:r w:rsidRPr="00C11803">
              <w:rPr>
                <w:rFonts w:ascii="Times New Roman" w:eastAsia="Times New Roman" w:hAnsi="Times New Roman" w:cs="Times New Roman"/>
                <w:color w:val="767171"/>
                <w:spacing w:val="20"/>
                <w:sz w:val="24"/>
                <w:szCs w:val="24"/>
              </w:rPr>
              <w:t>400</w:t>
            </w:r>
          </w:p>
        </w:tc>
      </w:tr>
      <w:tr w:rsidR="00B65A68" w:rsidRPr="008B1F84" w14:paraId="51DB8CAD" w14:textId="77777777" w:rsidTr="59A45160">
        <w:trPr>
          <w:trHeight w:val="736"/>
        </w:trPr>
        <w:tc>
          <w:tcPr>
            <w:tcW w:w="4390" w:type="dxa"/>
            <w:hideMark/>
          </w:tcPr>
          <w:p w14:paraId="73DF9851" w14:textId="50663CB2" w:rsidR="00B65A68" w:rsidRPr="008B1F84" w:rsidRDefault="10EB8A6C"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Ciclo de talleres y conferencias FENATE 2022 /Rey Andújar, director general.</w:t>
            </w:r>
          </w:p>
        </w:tc>
        <w:tc>
          <w:tcPr>
            <w:tcW w:w="1842" w:type="dxa"/>
            <w:hideMark/>
          </w:tcPr>
          <w:p w14:paraId="63E34765" w14:textId="77777777" w:rsidR="00B65A68" w:rsidRPr="008B1F84" w:rsidRDefault="10EB8A6C"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Distrito Nacional</w:t>
            </w:r>
          </w:p>
        </w:tc>
        <w:tc>
          <w:tcPr>
            <w:tcW w:w="1843" w:type="dxa"/>
            <w:hideMark/>
          </w:tcPr>
          <w:p w14:paraId="2136E428" w14:textId="77777777" w:rsidR="00B65A68" w:rsidRPr="008B1F84" w:rsidRDefault="10EB8A6C"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360 </w:t>
            </w:r>
          </w:p>
        </w:tc>
      </w:tr>
      <w:tr w:rsidR="00B65A68" w:rsidRPr="008B1F84" w14:paraId="06A823EB" w14:textId="77777777" w:rsidTr="59A45160">
        <w:trPr>
          <w:trHeight w:val="214"/>
        </w:trPr>
        <w:tc>
          <w:tcPr>
            <w:tcW w:w="4390" w:type="dxa"/>
            <w:hideMark/>
          </w:tcPr>
          <w:p w14:paraId="6EB0A0E3" w14:textId="77777777" w:rsidR="00B65A68" w:rsidRPr="008B1F84" w:rsidRDefault="10EB8A6C"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El patio cultural</w:t>
            </w:r>
          </w:p>
        </w:tc>
        <w:tc>
          <w:tcPr>
            <w:tcW w:w="1842" w:type="dxa"/>
            <w:hideMark/>
          </w:tcPr>
          <w:p w14:paraId="09190EB8" w14:textId="77777777" w:rsidR="00B65A68" w:rsidRPr="008B1F84" w:rsidRDefault="10EB8A6C"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Santo Domingo</w:t>
            </w:r>
          </w:p>
        </w:tc>
        <w:tc>
          <w:tcPr>
            <w:tcW w:w="1843" w:type="dxa"/>
            <w:noWrap/>
            <w:hideMark/>
          </w:tcPr>
          <w:p w14:paraId="21564BD6" w14:textId="77777777" w:rsidR="00B65A68" w:rsidRPr="008B1F84" w:rsidRDefault="10EB8A6C"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350 </w:t>
            </w:r>
          </w:p>
        </w:tc>
      </w:tr>
      <w:tr w:rsidR="00B65A68" w:rsidRPr="008B1F84" w14:paraId="7FF62580" w14:textId="77777777" w:rsidTr="59A45160">
        <w:trPr>
          <w:trHeight w:val="299"/>
        </w:trPr>
        <w:tc>
          <w:tcPr>
            <w:tcW w:w="4390" w:type="dxa"/>
            <w:hideMark/>
          </w:tcPr>
          <w:p w14:paraId="7B76934F" w14:textId="77777777" w:rsidR="00B65A68" w:rsidRPr="008B1F84" w:rsidRDefault="10EB8A6C"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lastRenderedPageBreak/>
              <w:t>Proyecto Cine al aire libre</w:t>
            </w:r>
          </w:p>
        </w:tc>
        <w:tc>
          <w:tcPr>
            <w:tcW w:w="1842" w:type="dxa"/>
            <w:hideMark/>
          </w:tcPr>
          <w:p w14:paraId="0EFE2C99" w14:textId="77777777" w:rsidR="00B65A68" w:rsidRPr="008B1F84" w:rsidRDefault="10EB8A6C"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Sánchez Ramírez</w:t>
            </w:r>
          </w:p>
        </w:tc>
        <w:tc>
          <w:tcPr>
            <w:tcW w:w="1843" w:type="dxa"/>
            <w:hideMark/>
          </w:tcPr>
          <w:p w14:paraId="48019677" w14:textId="77777777" w:rsidR="00B65A68" w:rsidRPr="008B1F84" w:rsidRDefault="10EB8A6C"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50 </w:t>
            </w:r>
          </w:p>
        </w:tc>
      </w:tr>
      <w:tr w:rsidR="00180EC7" w:rsidRPr="008B1F84" w14:paraId="32010774" w14:textId="77777777" w:rsidTr="59A45160">
        <w:trPr>
          <w:trHeight w:val="299"/>
        </w:trPr>
        <w:tc>
          <w:tcPr>
            <w:tcW w:w="4390" w:type="dxa"/>
          </w:tcPr>
          <w:p w14:paraId="2249C999" w14:textId="0A237B0A" w:rsidR="00180EC7" w:rsidRPr="00180EC7" w:rsidRDefault="57AA60A2"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Creación de la Universidad Nacional de las Artes, la Cultura y el Patrimonio</w:t>
            </w:r>
          </w:p>
        </w:tc>
        <w:tc>
          <w:tcPr>
            <w:tcW w:w="1842" w:type="dxa"/>
          </w:tcPr>
          <w:p w14:paraId="03C7ABAE" w14:textId="02DD9110" w:rsidR="00180EC7" w:rsidRPr="006B01FE" w:rsidRDefault="303DE10A"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Distrito Nacional </w:t>
            </w:r>
          </w:p>
        </w:tc>
        <w:tc>
          <w:tcPr>
            <w:tcW w:w="1843" w:type="dxa"/>
          </w:tcPr>
          <w:p w14:paraId="1E11F56D" w14:textId="5C03B876" w:rsidR="00180EC7" w:rsidRPr="006B01FE" w:rsidRDefault="303DE10A"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No disponible</w:t>
            </w:r>
          </w:p>
        </w:tc>
      </w:tr>
      <w:tr w:rsidR="00B65A68" w:rsidRPr="008B1F84" w14:paraId="5082CA04" w14:textId="77777777" w:rsidTr="59A45160">
        <w:trPr>
          <w:trHeight w:val="590"/>
        </w:trPr>
        <w:tc>
          <w:tcPr>
            <w:tcW w:w="4390" w:type="dxa"/>
            <w:hideMark/>
          </w:tcPr>
          <w:p w14:paraId="21098A46" w14:textId="77777777" w:rsidR="00B65A68" w:rsidRPr="008B1F84" w:rsidRDefault="10EB8A6C"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Taller de Teatro en el Teatro </w:t>
            </w:r>
            <w:proofErr w:type="spellStart"/>
            <w:r w:rsidRPr="59A45160">
              <w:rPr>
                <w:rFonts w:ascii="Times New Roman" w:eastAsia="Times New Roman" w:hAnsi="Times New Roman" w:cs="Times New Roman"/>
                <w:color w:val="767171"/>
                <w:spacing w:val="20"/>
                <w:sz w:val="24"/>
                <w:szCs w:val="24"/>
              </w:rPr>
              <w:t>Guloya</w:t>
            </w:r>
            <w:proofErr w:type="spellEnd"/>
            <w:r w:rsidRPr="59A45160">
              <w:rPr>
                <w:rFonts w:ascii="Times New Roman" w:eastAsia="Times New Roman" w:hAnsi="Times New Roman" w:cs="Times New Roman"/>
                <w:color w:val="767171"/>
                <w:spacing w:val="20"/>
                <w:sz w:val="24"/>
                <w:szCs w:val="24"/>
              </w:rPr>
              <w:t xml:space="preserve"> de la Zona Colonial.</w:t>
            </w:r>
          </w:p>
        </w:tc>
        <w:tc>
          <w:tcPr>
            <w:tcW w:w="1842" w:type="dxa"/>
            <w:hideMark/>
          </w:tcPr>
          <w:p w14:paraId="060A7321" w14:textId="77777777" w:rsidR="00B65A68" w:rsidRPr="008B1F84" w:rsidRDefault="10EB8A6C"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Distrito Nacional</w:t>
            </w:r>
          </w:p>
        </w:tc>
        <w:tc>
          <w:tcPr>
            <w:tcW w:w="1843" w:type="dxa"/>
            <w:hideMark/>
          </w:tcPr>
          <w:p w14:paraId="59EF6857" w14:textId="77777777" w:rsidR="00B65A68" w:rsidRPr="008B1F84" w:rsidRDefault="10EB8A6C"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30 </w:t>
            </w:r>
          </w:p>
        </w:tc>
      </w:tr>
      <w:tr w:rsidR="00B65A68" w:rsidRPr="008B1F84" w14:paraId="55946351" w14:textId="77777777" w:rsidTr="59A45160">
        <w:trPr>
          <w:trHeight w:val="299"/>
        </w:trPr>
        <w:tc>
          <w:tcPr>
            <w:tcW w:w="4390" w:type="dxa"/>
            <w:hideMark/>
          </w:tcPr>
          <w:p w14:paraId="448CD152" w14:textId="25EC3C5B" w:rsidR="00B65A68" w:rsidRPr="008B1F84" w:rsidRDefault="10EB8A6C"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Taller de </w:t>
            </w:r>
            <w:r w:rsidR="7411C51E" w:rsidRPr="59A45160">
              <w:rPr>
                <w:rFonts w:ascii="Times New Roman" w:eastAsia="Times New Roman" w:hAnsi="Times New Roman" w:cs="Times New Roman"/>
                <w:color w:val="767171"/>
                <w:spacing w:val="20"/>
                <w:sz w:val="24"/>
                <w:szCs w:val="24"/>
              </w:rPr>
              <w:t>fotografía</w:t>
            </w:r>
          </w:p>
        </w:tc>
        <w:tc>
          <w:tcPr>
            <w:tcW w:w="1842" w:type="dxa"/>
            <w:hideMark/>
          </w:tcPr>
          <w:p w14:paraId="694716C5" w14:textId="77777777" w:rsidR="00B65A68" w:rsidRPr="008B1F84" w:rsidRDefault="10EB8A6C"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Sánchez Ramírez</w:t>
            </w:r>
          </w:p>
        </w:tc>
        <w:tc>
          <w:tcPr>
            <w:tcW w:w="1843" w:type="dxa"/>
            <w:hideMark/>
          </w:tcPr>
          <w:p w14:paraId="6741778E" w14:textId="77777777" w:rsidR="00B65A68" w:rsidRPr="008B1F84" w:rsidRDefault="10EB8A6C"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15 </w:t>
            </w:r>
          </w:p>
        </w:tc>
      </w:tr>
      <w:tr w:rsidR="00B65A68" w:rsidRPr="008B1F84" w14:paraId="049C7261" w14:textId="77777777" w:rsidTr="59A45160">
        <w:trPr>
          <w:trHeight w:val="1993"/>
        </w:trPr>
        <w:tc>
          <w:tcPr>
            <w:tcW w:w="4390" w:type="dxa"/>
            <w:hideMark/>
          </w:tcPr>
          <w:p w14:paraId="0F6B9D50" w14:textId="27D7A9AD" w:rsidR="00B65A68" w:rsidRPr="008B1F84" w:rsidRDefault="10EB8A6C"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Taller de percusión en el Centro Cultural de La vega con el maestro José Luis Ureña. Un viaje por todos los instrumentos de percusión Conga, </w:t>
            </w:r>
            <w:proofErr w:type="spellStart"/>
            <w:r w:rsidRPr="59A45160">
              <w:rPr>
                <w:rFonts w:ascii="Times New Roman" w:eastAsia="Times New Roman" w:hAnsi="Times New Roman" w:cs="Times New Roman"/>
                <w:color w:val="767171"/>
                <w:spacing w:val="20"/>
                <w:sz w:val="24"/>
                <w:szCs w:val="24"/>
              </w:rPr>
              <w:t>Tímpani</w:t>
            </w:r>
            <w:proofErr w:type="spellEnd"/>
            <w:r w:rsidRPr="59A45160">
              <w:rPr>
                <w:rFonts w:ascii="Times New Roman" w:eastAsia="Times New Roman" w:hAnsi="Times New Roman" w:cs="Times New Roman"/>
                <w:color w:val="767171"/>
                <w:spacing w:val="20"/>
                <w:sz w:val="24"/>
                <w:szCs w:val="24"/>
              </w:rPr>
              <w:t xml:space="preserve">, Batería. Bongó. Base Drum, Tambora. </w:t>
            </w:r>
            <w:proofErr w:type="spellStart"/>
            <w:r w:rsidRPr="59A45160">
              <w:rPr>
                <w:rFonts w:ascii="Times New Roman" w:eastAsia="Times New Roman" w:hAnsi="Times New Roman" w:cs="Times New Roman"/>
                <w:color w:val="767171"/>
                <w:spacing w:val="20"/>
                <w:sz w:val="24"/>
                <w:szCs w:val="24"/>
              </w:rPr>
              <w:t>Guira</w:t>
            </w:r>
            <w:proofErr w:type="spellEnd"/>
            <w:r w:rsidRPr="59A45160">
              <w:rPr>
                <w:rFonts w:ascii="Times New Roman" w:eastAsia="Times New Roman" w:hAnsi="Times New Roman" w:cs="Times New Roman"/>
                <w:color w:val="767171"/>
                <w:spacing w:val="20"/>
                <w:sz w:val="24"/>
                <w:szCs w:val="24"/>
              </w:rPr>
              <w:t>, Triangulo</w:t>
            </w:r>
          </w:p>
        </w:tc>
        <w:tc>
          <w:tcPr>
            <w:tcW w:w="1842" w:type="dxa"/>
            <w:hideMark/>
          </w:tcPr>
          <w:p w14:paraId="2E7EAD1A" w14:textId="77777777" w:rsidR="00B65A68" w:rsidRPr="008B1F84" w:rsidRDefault="10EB8A6C"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La Vega</w:t>
            </w:r>
          </w:p>
        </w:tc>
        <w:tc>
          <w:tcPr>
            <w:tcW w:w="1843" w:type="dxa"/>
            <w:hideMark/>
          </w:tcPr>
          <w:p w14:paraId="4CC38A46" w14:textId="61AC4924" w:rsidR="00B65A68" w:rsidRPr="008B1F84" w:rsidRDefault="10EB8A6C"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No disponible</w:t>
            </w:r>
          </w:p>
        </w:tc>
      </w:tr>
      <w:tr w:rsidR="00B65A68" w:rsidRPr="008B1F84" w14:paraId="3A30B896" w14:textId="77777777" w:rsidTr="59A45160">
        <w:trPr>
          <w:trHeight w:val="299"/>
        </w:trPr>
        <w:tc>
          <w:tcPr>
            <w:tcW w:w="4390" w:type="dxa"/>
            <w:hideMark/>
          </w:tcPr>
          <w:p w14:paraId="00DCA9A4" w14:textId="419CF4B5" w:rsidR="00B65A68" w:rsidRPr="008B1F84" w:rsidRDefault="10EB8A6C"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Apertura del club de lectura </w:t>
            </w:r>
          </w:p>
        </w:tc>
        <w:tc>
          <w:tcPr>
            <w:tcW w:w="1842" w:type="dxa"/>
            <w:hideMark/>
          </w:tcPr>
          <w:p w14:paraId="2C64A71C" w14:textId="77777777" w:rsidR="00B65A68" w:rsidRPr="008B1F84" w:rsidRDefault="10EB8A6C"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Dajabón</w:t>
            </w:r>
          </w:p>
        </w:tc>
        <w:tc>
          <w:tcPr>
            <w:tcW w:w="1843" w:type="dxa"/>
            <w:hideMark/>
          </w:tcPr>
          <w:p w14:paraId="2C6BAF4C" w14:textId="03A40CB4" w:rsidR="00B65A68" w:rsidRPr="008B1F84" w:rsidRDefault="10EB8A6C"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No disponible</w:t>
            </w:r>
          </w:p>
        </w:tc>
      </w:tr>
      <w:tr w:rsidR="00B65A68" w:rsidRPr="008B1F84" w14:paraId="5FB3595B" w14:textId="77777777" w:rsidTr="59A45160">
        <w:trPr>
          <w:trHeight w:val="445"/>
        </w:trPr>
        <w:tc>
          <w:tcPr>
            <w:tcW w:w="4390" w:type="dxa"/>
            <w:hideMark/>
          </w:tcPr>
          <w:p w14:paraId="7A2616A3" w14:textId="550D83C6" w:rsidR="00B65A68" w:rsidRPr="008B1F84" w:rsidRDefault="10EB8A6C"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Apertura del taller de danza </w:t>
            </w:r>
            <w:proofErr w:type="spellStart"/>
            <w:r w:rsidRPr="59A45160">
              <w:rPr>
                <w:rFonts w:ascii="Times New Roman" w:eastAsia="Times New Roman" w:hAnsi="Times New Roman" w:cs="Times New Roman"/>
                <w:color w:val="767171"/>
                <w:spacing w:val="20"/>
                <w:sz w:val="24"/>
                <w:szCs w:val="24"/>
              </w:rPr>
              <w:t>folklorica</w:t>
            </w:r>
            <w:proofErr w:type="spellEnd"/>
            <w:r w:rsidRPr="59A45160">
              <w:rPr>
                <w:rFonts w:ascii="Times New Roman" w:eastAsia="Times New Roman" w:hAnsi="Times New Roman" w:cs="Times New Roman"/>
                <w:color w:val="767171"/>
                <w:spacing w:val="20"/>
                <w:sz w:val="24"/>
                <w:szCs w:val="24"/>
              </w:rPr>
              <w:t xml:space="preserve"> </w:t>
            </w:r>
          </w:p>
        </w:tc>
        <w:tc>
          <w:tcPr>
            <w:tcW w:w="1842" w:type="dxa"/>
            <w:hideMark/>
          </w:tcPr>
          <w:p w14:paraId="223F5FF5" w14:textId="77777777" w:rsidR="00B65A68" w:rsidRPr="008B1F84" w:rsidRDefault="10EB8A6C"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Dajabón</w:t>
            </w:r>
          </w:p>
        </w:tc>
        <w:tc>
          <w:tcPr>
            <w:tcW w:w="1843" w:type="dxa"/>
            <w:hideMark/>
          </w:tcPr>
          <w:p w14:paraId="7450ED7A" w14:textId="478815FB" w:rsidR="00B65A68" w:rsidRPr="008B1F84" w:rsidRDefault="10EB8A6C"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No disponible</w:t>
            </w:r>
          </w:p>
        </w:tc>
      </w:tr>
      <w:tr w:rsidR="00B65A68" w:rsidRPr="008B1F84" w14:paraId="25E68406" w14:textId="77777777" w:rsidTr="59A45160">
        <w:trPr>
          <w:trHeight w:val="445"/>
        </w:trPr>
        <w:tc>
          <w:tcPr>
            <w:tcW w:w="4390" w:type="dxa"/>
            <w:hideMark/>
          </w:tcPr>
          <w:p w14:paraId="7E77D198" w14:textId="33E5183D" w:rsidR="00B65A68" w:rsidRPr="008B1F84" w:rsidRDefault="10EB8A6C"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xml:space="preserve">Apertura del taller de ballet </w:t>
            </w:r>
            <w:proofErr w:type="spellStart"/>
            <w:r w:rsidRPr="59A45160">
              <w:rPr>
                <w:rFonts w:ascii="Times New Roman" w:eastAsia="Times New Roman" w:hAnsi="Times New Roman" w:cs="Times New Roman"/>
                <w:color w:val="767171"/>
                <w:spacing w:val="20"/>
                <w:sz w:val="24"/>
                <w:szCs w:val="24"/>
              </w:rPr>
              <w:t>folklorico</w:t>
            </w:r>
            <w:proofErr w:type="spellEnd"/>
            <w:r w:rsidRPr="59A45160">
              <w:rPr>
                <w:rFonts w:ascii="Times New Roman" w:eastAsia="Times New Roman" w:hAnsi="Times New Roman" w:cs="Times New Roman"/>
                <w:color w:val="767171"/>
                <w:spacing w:val="20"/>
                <w:sz w:val="24"/>
                <w:szCs w:val="24"/>
              </w:rPr>
              <w:t xml:space="preserve"> </w:t>
            </w:r>
          </w:p>
        </w:tc>
        <w:tc>
          <w:tcPr>
            <w:tcW w:w="1842" w:type="dxa"/>
            <w:hideMark/>
          </w:tcPr>
          <w:p w14:paraId="55B0B6BE" w14:textId="77777777" w:rsidR="00B65A68" w:rsidRPr="008B1F84" w:rsidRDefault="10EB8A6C"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Dajabón</w:t>
            </w:r>
          </w:p>
        </w:tc>
        <w:tc>
          <w:tcPr>
            <w:tcW w:w="1843" w:type="dxa"/>
            <w:hideMark/>
          </w:tcPr>
          <w:p w14:paraId="775F810B" w14:textId="4AC007B0" w:rsidR="00B65A68" w:rsidRPr="008B1F84" w:rsidRDefault="10EB8A6C"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 No disponible</w:t>
            </w:r>
          </w:p>
        </w:tc>
      </w:tr>
      <w:tr w:rsidR="00B65A68" w:rsidRPr="008B1F84" w14:paraId="67B0D1CC" w14:textId="77777777" w:rsidTr="59A45160">
        <w:trPr>
          <w:trHeight w:val="590"/>
        </w:trPr>
        <w:tc>
          <w:tcPr>
            <w:tcW w:w="4390" w:type="dxa"/>
            <w:hideMark/>
          </w:tcPr>
          <w:p w14:paraId="1763ABEE" w14:textId="77777777" w:rsidR="00B65A68" w:rsidRPr="008B1F84" w:rsidRDefault="10EB8A6C"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Mesa de trabajo de la dirección regional de educación</w:t>
            </w:r>
          </w:p>
        </w:tc>
        <w:tc>
          <w:tcPr>
            <w:tcW w:w="1842" w:type="dxa"/>
            <w:hideMark/>
          </w:tcPr>
          <w:p w14:paraId="65C78374" w14:textId="77777777" w:rsidR="00B65A68" w:rsidRPr="008B1F84" w:rsidRDefault="10EB8A6C"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Sánchez Ramírez</w:t>
            </w:r>
          </w:p>
        </w:tc>
        <w:tc>
          <w:tcPr>
            <w:tcW w:w="1843" w:type="dxa"/>
            <w:hideMark/>
          </w:tcPr>
          <w:p w14:paraId="320AE99C" w14:textId="43F3CC0B" w:rsidR="00B65A68" w:rsidRPr="008B1F84" w:rsidRDefault="10EB8A6C" w:rsidP="005C6940">
            <w:pPr>
              <w:spacing w:beforeLines="30" w:before="72" w:afterLines="30" w:after="72" w:line="360" w:lineRule="auto"/>
              <w:jc w:val="both"/>
              <w:rPr>
                <w:rFonts w:ascii="Times New Roman" w:eastAsia="Times New Roman" w:hAnsi="Times New Roman" w:cs="Times New Roman"/>
                <w:color w:val="767171"/>
                <w:spacing w:val="20"/>
                <w:sz w:val="24"/>
                <w:szCs w:val="24"/>
              </w:rPr>
            </w:pPr>
            <w:r w:rsidRPr="59A45160">
              <w:rPr>
                <w:rFonts w:ascii="Times New Roman" w:eastAsia="Times New Roman" w:hAnsi="Times New Roman" w:cs="Times New Roman"/>
                <w:color w:val="767171"/>
                <w:spacing w:val="20"/>
                <w:sz w:val="24"/>
                <w:szCs w:val="24"/>
              </w:rPr>
              <w:t>No disponible</w:t>
            </w:r>
          </w:p>
        </w:tc>
      </w:tr>
    </w:tbl>
    <w:p w14:paraId="0533B67B" w14:textId="77777777" w:rsidR="005C6E20" w:rsidRPr="000230A7" w:rsidRDefault="005C6E20" w:rsidP="005C6940">
      <w:pPr>
        <w:spacing w:beforeLines="30" w:before="72" w:afterLines="30" w:after="72" w:line="360" w:lineRule="auto"/>
        <w:jc w:val="both"/>
        <w:rPr>
          <w:rFonts w:eastAsia="Times New Roman"/>
          <w:lang w:val="es-DO"/>
        </w:rPr>
      </w:pPr>
    </w:p>
    <w:sectPr w:rsidR="005C6E20" w:rsidRPr="000230A7" w:rsidSect="00852BF8">
      <w:headerReference w:type="default" r:id="rId27"/>
      <w:footerReference w:type="default" r:id="rId28"/>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C4518" w14:textId="77777777" w:rsidR="00FA468B" w:rsidRDefault="00FA468B" w:rsidP="00E84651">
      <w:pPr>
        <w:spacing w:after="0" w:line="240" w:lineRule="auto"/>
      </w:pPr>
      <w:r>
        <w:separator/>
      </w:r>
    </w:p>
  </w:endnote>
  <w:endnote w:type="continuationSeparator" w:id="0">
    <w:p w14:paraId="1AA24BF7" w14:textId="77777777" w:rsidR="00FA468B" w:rsidRDefault="00FA468B"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E6193" w14:textId="53F74689" w:rsidR="00425CF6" w:rsidRDefault="00425CF6">
    <w:pPr>
      <w:pStyle w:val="Piedepgina"/>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64EF3E7E" w:rsidR="00175C7E" w:rsidRDefault="007C6071" w:rsidP="00175C7E">
        <w:pPr>
          <w:pStyle w:val="Piedepgina"/>
          <w:jc w:val="center"/>
        </w:pPr>
        <w:r>
          <w:rPr>
            <w:noProof/>
            <w:color w:val="2B579A"/>
            <w:shd w:val="clear" w:color="auto" w:fill="E6E6E6"/>
          </w:rPr>
          <w:drawing>
            <wp:anchor distT="0" distB="0" distL="114300" distR="114300" simplePos="0" relativeHeight="251658240" behindDoc="0" locked="0" layoutInCell="1" allowOverlap="1" wp14:anchorId="54F82055" wp14:editId="2F0B08DB">
              <wp:simplePos x="0" y="0"/>
              <wp:positionH relativeFrom="column">
                <wp:posOffset>1060792</wp:posOffset>
              </wp:positionH>
              <wp:positionV relativeFrom="paragraph">
                <wp:posOffset>-121920</wp:posOffset>
              </wp:positionV>
              <wp:extent cx="2995930" cy="408305"/>
              <wp:effectExtent l="0" t="0" r="0" b="0"/>
              <wp:wrapSquare wrapText="bothSides"/>
              <wp:docPr id="5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06F99AA2" w14:textId="77777777" w:rsidR="00175C7E" w:rsidRDefault="00175C7E" w:rsidP="00175C7E">
        <w:pPr>
          <w:pStyle w:val="Piedepgina"/>
          <w:rPr>
            <w:color w:val="7F7F7F" w:themeColor="text1" w:themeTint="80"/>
          </w:rPr>
        </w:pPr>
      </w:p>
      <w:p w14:paraId="2B095E5E" w14:textId="30ADDC5E" w:rsidR="006E3F08" w:rsidRDefault="00175C7E" w:rsidP="00175C7E">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11</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05285" w14:textId="77777777" w:rsidR="00FA468B" w:rsidRDefault="00FA468B" w:rsidP="00E84651">
      <w:pPr>
        <w:spacing w:after="0" w:line="240" w:lineRule="auto"/>
      </w:pPr>
      <w:r>
        <w:separator/>
      </w:r>
    </w:p>
  </w:footnote>
  <w:footnote w:type="continuationSeparator" w:id="0">
    <w:p w14:paraId="77D45F10" w14:textId="77777777" w:rsidR="00FA468B" w:rsidRDefault="00FA468B"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E768D"/>
    <w:multiLevelType w:val="hybridMultilevel"/>
    <w:tmpl w:val="94982054"/>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 w15:restartNumberingAfterBreak="0">
    <w:nsid w:val="0F754138"/>
    <w:multiLevelType w:val="hybridMultilevel"/>
    <w:tmpl w:val="AB88ED0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10460E28"/>
    <w:multiLevelType w:val="multilevel"/>
    <w:tmpl w:val="FCB8B724"/>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7E71D90"/>
    <w:multiLevelType w:val="hybridMultilevel"/>
    <w:tmpl w:val="A3AEBD76"/>
    <w:lvl w:ilvl="0" w:tplc="E7FA280A">
      <w:start w:val="2018"/>
      <w:numFmt w:val="bullet"/>
      <w:lvlText w:val="-"/>
      <w:lvlJc w:val="left"/>
      <w:pPr>
        <w:ind w:left="720" w:hanging="360"/>
      </w:pPr>
      <w:rPr>
        <w:rFonts w:ascii="Calibri Light" w:eastAsiaTheme="minorHAnsi" w:hAnsi="Calibri Light" w:cs="Calibri Light"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C16B93F"/>
    <w:multiLevelType w:val="hybridMultilevel"/>
    <w:tmpl w:val="6D38600A"/>
    <w:lvl w:ilvl="0" w:tplc="E7F64DA0">
      <w:start w:val="1"/>
      <w:numFmt w:val="bullet"/>
      <w:lvlText w:val=""/>
      <w:lvlJc w:val="left"/>
      <w:pPr>
        <w:ind w:left="720" w:hanging="360"/>
      </w:pPr>
      <w:rPr>
        <w:rFonts w:ascii="Symbol" w:hAnsi="Symbol" w:hint="default"/>
      </w:rPr>
    </w:lvl>
    <w:lvl w:ilvl="1" w:tplc="57C0D2D6">
      <w:start w:val="1"/>
      <w:numFmt w:val="bullet"/>
      <w:lvlText w:val="o"/>
      <w:lvlJc w:val="left"/>
      <w:pPr>
        <w:ind w:left="1440" w:hanging="360"/>
      </w:pPr>
      <w:rPr>
        <w:rFonts w:ascii="Courier New" w:hAnsi="Courier New" w:hint="default"/>
      </w:rPr>
    </w:lvl>
    <w:lvl w:ilvl="2" w:tplc="01F42592">
      <w:start w:val="1"/>
      <w:numFmt w:val="bullet"/>
      <w:lvlText w:val=""/>
      <w:lvlJc w:val="left"/>
      <w:pPr>
        <w:ind w:left="2160" w:hanging="360"/>
      </w:pPr>
      <w:rPr>
        <w:rFonts w:ascii="Wingdings" w:hAnsi="Wingdings" w:hint="default"/>
      </w:rPr>
    </w:lvl>
    <w:lvl w:ilvl="3" w:tplc="C4A8F686">
      <w:start w:val="1"/>
      <w:numFmt w:val="bullet"/>
      <w:lvlText w:val=""/>
      <w:lvlJc w:val="left"/>
      <w:pPr>
        <w:ind w:left="2880" w:hanging="360"/>
      </w:pPr>
      <w:rPr>
        <w:rFonts w:ascii="Symbol" w:hAnsi="Symbol" w:hint="default"/>
      </w:rPr>
    </w:lvl>
    <w:lvl w:ilvl="4" w:tplc="3E8AA5F4">
      <w:start w:val="1"/>
      <w:numFmt w:val="bullet"/>
      <w:lvlText w:val="o"/>
      <w:lvlJc w:val="left"/>
      <w:pPr>
        <w:ind w:left="3600" w:hanging="360"/>
      </w:pPr>
      <w:rPr>
        <w:rFonts w:ascii="Courier New" w:hAnsi="Courier New" w:hint="default"/>
      </w:rPr>
    </w:lvl>
    <w:lvl w:ilvl="5" w:tplc="078AAD56">
      <w:start w:val="1"/>
      <w:numFmt w:val="bullet"/>
      <w:lvlText w:val=""/>
      <w:lvlJc w:val="left"/>
      <w:pPr>
        <w:ind w:left="4320" w:hanging="360"/>
      </w:pPr>
      <w:rPr>
        <w:rFonts w:ascii="Wingdings" w:hAnsi="Wingdings" w:hint="default"/>
      </w:rPr>
    </w:lvl>
    <w:lvl w:ilvl="6" w:tplc="40F212D8">
      <w:start w:val="1"/>
      <w:numFmt w:val="bullet"/>
      <w:lvlText w:val=""/>
      <w:lvlJc w:val="left"/>
      <w:pPr>
        <w:ind w:left="5040" w:hanging="360"/>
      </w:pPr>
      <w:rPr>
        <w:rFonts w:ascii="Symbol" w:hAnsi="Symbol" w:hint="default"/>
      </w:rPr>
    </w:lvl>
    <w:lvl w:ilvl="7" w:tplc="31CE10FE">
      <w:start w:val="1"/>
      <w:numFmt w:val="bullet"/>
      <w:lvlText w:val="o"/>
      <w:lvlJc w:val="left"/>
      <w:pPr>
        <w:ind w:left="5760" w:hanging="360"/>
      </w:pPr>
      <w:rPr>
        <w:rFonts w:ascii="Courier New" w:hAnsi="Courier New" w:hint="default"/>
      </w:rPr>
    </w:lvl>
    <w:lvl w:ilvl="8" w:tplc="5220E67E">
      <w:start w:val="1"/>
      <w:numFmt w:val="bullet"/>
      <w:lvlText w:val=""/>
      <w:lvlJc w:val="left"/>
      <w:pPr>
        <w:ind w:left="6480" w:hanging="360"/>
      </w:pPr>
      <w:rPr>
        <w:rFonts w:ascii="Wingdings" w:hAnsi="Wingdings" w:hint="default"/>
      </w:rPr>
    </w:lvl>
  </w:abstractNum>
  <w:abstractNum w:abstractNumId="5" w15:restartNumberingAfterBreak="0">
    <w:nsid w:val="1C703235"/>
    <w:multiLevelType w:val="hybridMultilevel"/>
    <w:tmpl w:val="4552DE2C"/>
    <w:lvl w:ilvl="0" w:tplc="1C0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1E6CF59F"/>
    <w:multiLevelType w:val="hybridMultilevel"/>
    <w:tmpl w:val="298EA1F6"/>
    <w:lvl w:ilvl="0" w:tplc="C5C82598">
      <w:start w:val="1"/>
      <w:numFmt w:val="bullet"/>
      <w:lvlText w:val=""/>
      <w:lvlJc w:val="left"/>
      <w:pPr>
        <w:ind w:left="720" w:hanging="360"/>
      </w:pPr>
      <w:rPr>
        <w:rFonts w:ascii="Symbol" w:hAnsi="Symbol" w:hint="default"/>
      </w:rPr>
    </w:lvl>
    <w:lvl w:ilvl="1" w:tplc="950EB4A8">
      <w:start w:val="1"/>
      <w:numFmt w:val="bullet"/>
      <w:lvlText w:val="o"/>
      <w:lvlJc w:val="left"/>
      <w:pPr>
        <w:ind w:left="1440" w:hanging="360"/>
      </w:pPr>
      <w:rPr>
        <w:rFonts w:ascii="Courier New" w:hAnsi="Courier New" w:hint="default"/>
      </w:rPr>
    </w:lvl>
    <w:lvl w:ilvl="2" w:tplc="FDD09820">
      <w:start w:val="1"/>
      <w:numFmt w:val="bullet"/>
      <w:lvlText w:val=""/>
      <w:lvlJc w:val="left"/>
      <w:pPr>
        <w:ind w:left="2160" w:hanging="360"/>
      </w:pPr>
      <w:rPr>
        <w:rFonts w:ascii="Wingdings" w:hAnsi="Wingdings" w:hint="default"/>
      </w:rPr>
    </w:lvl>
    <w:lvl w:ilvl="3" w:tplc="AD1C7CA6">
      <w:start w:val="1"/>
      <w:numFmt w:val="bullet"/>
      <w:lvlText w:val=""/>
      <w:lvlJc w:val="left"/>
      <w:pPr>
        <w:ind w:left="2880" w:hanging="360"/>
      </w:pPr>
      <w:rPr>
        <w:rFonts w:ascii="Symbol" w:hAnsi="Symbol" w:hint="default"/>
      </w:rPr>
    </w:lvl>
    <w:lvl w:ilvl="4" w:tplc="4CC6DBA4">
      <w:start w:val="1"/>
      <w:numFmt w:val="bullet"/>
      <w:lvlText w:val="o"/>
      <w:lvlJc w:val="left"/>
      <w:pPr>
        <w:ind w:left="3600" w:hanging="360"/>
      </w:pPr>
      <w:rPr>
        <w:rFonts w:ascii="Courier New" w:hAnsi="Courier New" w:hint="default"/>
      </w:rPr>
    </w:lvl>
    <w:lvl w:ilvl="5" w:tplc="D9E4B8BE">
      <w:start w:val="1"/>
      <w:numFmt w:val="bullet"/>
      <w:lvlText w:val=""/>
      <w:lvlJc w:val="left"/>
      <w:pPr>
        <w:ind w:left="4320" w:hanging="360"/>
      </w:pPr>
      <w:rPr>
        <w:rFonts w:ascii="Wingdings" w:hAnsi="Wingdings" w:hint="default"/>
      </w:rPr>
    </w:lvl>
    <w:lvl w:ilvl="6" w:tplc="F51E2EB0">
      <w:start w:val="1"/>
      <w:numFmt w:val="bullet"/>
      <w:lvlText w:val=""/>
      <w:lvlJc w:val="left"/>
      <w:pPr>
        <w:ind w:left="5040" w:hanging="360"/>
      </w:pPr>
      <w:rPr>
        <w:rFonts w:ascii="Symbol" w:hAnsi="Symbol" w:hint="default"/>
      </w:rPr>
    </w:lvl>
    <w:lvl w:ilvl="7" w:tplc="7AD24DE6">
      <w:start w:val="1"/>
      <w:numFmt w:val="bullet"/>
      <w:lvlText w:val="o"/>
      <w:lvlJc w:val="left"/>
      <w:pPr>
        <w:ind w:left="5760" w:hanging="360"/>
      </w:pPr>
      <w:rPr>
        <w:rFonts w:ascii="Courier New" w:hAnsi="Courier New" w:hint="default"/>
      </w:rPr>
    </w:lvl>
    <w:lvl w:ilvl="8" w:tplc="FBC088C0">
      <w:start w:val="1"/>
      <w:numFmt w:val="bullet"/>
      <w:lvlText w:val=""/>
      <w:lvlJc w:val="left"/>
      <w:pPr>
        <w:ind w:left="6480" w:hanging="360"/>
      </w:pPr>
      <w:rPr>
        <w:rFonts w:ascii="Wingdings" w:hAnsi="Wingdings" w:hint="default"/>
      </w:rPr>
    </w:lvl>
  </w:abstractNum>
  <w:abstractNum w:abstractNumId="7" w15:restartNumberingAfterBreak="0">
    <w:nsid w:val="1F171382"/>
    <w:multiLevelType w:val="hybridMultilevel"/>
    <w:tmpl w:val="D5E411C2"/>
    <w:lvl w:ilvl="0" w:tplc="C084110E">
      <w:start w:val="1"/>
      <w:numFmt w:val="bullet"/>
      <w:lvlText w:val=""/>
      <w:lvlJc w:val="left"/>
      <w:pPr>
        <w:ind w:left="720" w:hanging="360"/>
      </w:pPr>
      <w:rPr>
        <w:rFonts w:ascii="Symbol" w:hAnsi="Symbol" w:hint="default"/>
      </w:rPr>
    </w:lvl>
    <w:lvl w:ilvl="1" w:tplc="A2701E12">
      <w:start w:val="1"/>
      <w:numFmt w:val="bullet"/>
      <w:lvlText w:val="o"/>
      <w:lvlJc w:val="left"/>
      <w:pPr>
        <w:ind w:left="1440" w:hanging="360"/>
      </w:pPr>
      <w:rPr>
        <w:rFonts w:ascii="Courier New" w:hAnsi="Courier New" w:hint="default"/>
      </w:rPr>
    </w:lvl>
    <w:lvl w:ilvl="2" w:tplc="0E6828FE">
      <w:start w:val="1"/>
      <w:numFmt w:val="bullet"/>
      <w:lvlText w:val=""/>
      <w:lvlJc w:val="left"/>
      <w:pPr>
        <w:ind w:left="2160" w:hanging="360"/>
      </w:pPr>
      <w:rPr>
        <w:rFonts w:ascii="Wingdings" w:hAnsi="Wingdings" w:hint="default"/>
      </w:rPr>
    </w:lvl>
    <w:lvl w:ilvl="3" w:tplc="F014D628">
      <w:start w:val="1"/>
      <w:numFmt w:val="bullet"/>
      <w:lvlText w:val=""/>
      <w:lvlJc w:val="left"/>
      <w:pPr>
        <w:ind w:left="2880" w:hanging="360"/>
      </w:pPr>
      <w:rPr>
        <w:rFonts w:ascii="Symbol" w:hAnsi="Symbol" w:hint="default"/>
      </w:rPr>
    </w:lvl>
    <w:lvl w:ilvl="4" w:tplc="3648B318">
      <w:start w:val="1"/>
      <w:numFmt w:val="bullet"/>
      <w:lvlText w:val="o"/>
      <w:lvlJc w:val="left"/>
      <w:pPr>
        <w:ind w:left="3600" w:hanging="360"/>
      </w:pPr>
      <w:rPr>
        <w:rFonts w:ascii="Courier New" w:hAnsi="Courier New" w:hint="default"/>
      </w:rPr>
    </w:lvl>
    <w:lvl w:ilvl="5" w:tplc="35CACDB2">
      <w:start w:val="1"/>
      <w:numFmt w:val="bullet"/>
      <w:lvlText w:val=""/>
      <w:lvlJc w:val="left"/>
      <w:pPr>
        <w:ind w:left="4320" w:hanging="360"/>
      </w:pPr>
      <w:rPr>
        <w:rFonts w:ascii="Wingdings" w:hAnsi="Wingdings" w:hint="default"/>
      </w:rPr>
    </w:lvl>
    <w:lvl w:ilvl="6" w:tplc="E008173E">
      <w:start w:val="1"/>
      <w:numFmt w:val="bullet"/>
      <w:lvlText w:val=""/>
      <w:lvlJc w:val="left"/>
      <w:pPr>
        <w:ind w:left="5040" w:hanging="360"/>
      </w:pPr>
      <w:rPr>
        <w:rFonts w:ascii="Symbol" w:hAnsi="Symbol" w:hint="default"/>
      </w:rPr>
    </w:lvl>
    <w:lvl w:ilvl="7" w:tplc="E5605246">
      <w:start w:val="1"/>
      <w:numFmt w:val="bullet"/>
      <w:lvlText w:val="o"/>
      <w:lvlJc w:val="left"/>
      <w:pPr>
        <w:ind w:left="5760" w:hanging="360"/>
      </w:pPr>
      <w:rPr>
        <w:rFonts w:ascii="Courier New" w:hAnsi="Courier New" w:hint="default"/>
      </w:rPr>
    </w:lvl>
    <w:lvl w:ilvl="8" w:tplc="A43E46BE">
      <w:start w:val="1"/>
      <w:numFmt w:val="bullet"/>
      <w:lvlText w:val=""/>
      <w:lvlJc w:val="left"/>
      <w:pPr>
        <w:ind w:left="6480" w:hanging="360"/>
      </w:pPr>
      <w:rPr>
        <w:rFonts w:ascii="Wingdings" w:hAnsi="Wingdings" w:hint="default"/>
      </w:rPr>
    </w:lvl>
  </w:abstractNum>
  <w:abstractNum w:abstractNumId="8" w15:restartNumberingAfterBreak="0">
    <w:nsid w:val="253F1011"/>
    <w:multiLevelType w:val="multilevel"/>
    <w:tmpl w:val="317CACA2"/>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6140688"/>
    <w:multiLevelType w:val="hybridMultilevel"/>
    <w:tmpl w:val="68501FD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279D6E04"/>
    <w:multiLevelType w:val="hybridMultilevel"/>
    <w:tmpl w:val="ABAEA39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28B27D49"/>
    <w:multiLevelType w:val="hybridMultilevel"/>
    <w:tmpl w:val="24BA731E"/>
    <w:lvl w:ilvl="0" w:tplc="1C0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29642D00"/>
    <w:multiLevelType w:val="hybridMultilevel"/>
    <w:tmpl w:val="1920370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2B2E43D3"/>
    <w:multiLevelType w:val="hybridMultilevel"/>
    <w:tmpl w:val="B87C1E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8C45F8"/>
    <w:multiLevelType w:val="hybridMultilevel"/>
    <w:tmpl w:val="DCF68384"/>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5" w15:restartNumberingAfterBreak="0">
    <w:nsid w:val="2E5C42B4"/>
    <w:multiLevelType w:val="hybridMultilevel"/>
    <w:tmpl w:val="8A6A7D96"/>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6" w15:restartNumberingAfterBreak="0">
    <w:nsid w:val="37876A08"/>
    <w:multiLevelType w:val="hybridMultilevel"/>
    <w:tmpl w:val="4C1C64D4"/>
    <w:lvl w:ilvl="0" w:tplc="260A9DE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E31BF8"/>
    <w:multiLevelType w:val="hybridMultilevel"/>
    <w:tmpl w:val="429479FE"/>
    <w:lvl w:ilvl="0" w:tplc="1C0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5233613D"/>
    <w:multiLevelType w:val="hybridMultilevel"/>
    <w:tmpl w:val="BBB48000"/>
    <w:lvl w:ilvl="0" w:tplc="1868BDB6">
      <w:start w:val="1"/>
      <w:numFmt w:val="bullet"/>
      <w:lvlText w:val=""/>
      <w:lvlJc w:val="left"/>
      <w:pPr>
        <w:ind w:left="720" w:hanging="360"/>
      </w:pPr>
      <w:rPr>
        <w:rFonts w:ascii="Symbol" w:hAnsi="Symbol" w:hint="default"/>
      </w:rPr>
    </w:lvl>
    <w:lvl w:ilvl="1" w:tplc="842E5492">
      <w:start w:val="1"/>
      <w:numFmt w:val="bullet"/>
      <w:lvlText w:val="o"/>
      <w:lvlJc w:val="left"/>
      <w:pPr>
        <w:ind w:left="1440" w:hanging="360"/>
      </w:pPr>
      <w:rPr>
        <w:rFonts w:ascii="Courier New" w:hAnsi="Courier New" w:hint="default"/>
      </w:rPr>
    </w:lvl>
    <w:lvl w:ilvl="2" w:tplc="BD504A02">
      <w:start w:val="1"/>
      <w:numFmt w:val="bullet"/>
      <w:lvlText w:val=""/>
      <w:lvlJc w:val="left"/>
      <w:pPr>
        <w:ind w:left="2160" w:hanging="360"/>
      </w:pPr>
      <w:rPr>
        <w:rFonts w:ascii="Wingdings" w:hAnsi="Wingdings" w:hint="default"/>
      </w:rPr>
    </w:lvl>
    <w:lvl w:ilvl="3" w:tplc="C5BC74F2">
      <w:start w:val="1"/>
      <w:numFmt w:val="bullet"/>
      <w:lvlText w:val=""/>
      <w:lvlJc w:val="left"/>
      <w:pPr>
        <w:ind w:left="2880" w:hanging="360"/>
      </w:pPr>
      <w:rPr>
        <w:rFonts w:ascii="Symbol" w:hAnsi="Symbol" w:hint="default"/>
      </w:rPr>
    </w:lvl>
    <w:lvl w:ilvl="4" w:tplc="DD8258B4">
      <w:start w:val="1"/>
      <w:numFmt w:val="bullet"/>
      <w:lvlText w:val="o"/>
      <w:lvlJc w:val="left"/>
      <w:pPr>
        <w:ind w:left="3600" w:hanging="360"/>
      </w:pPr>
      <w:rPr>
        <w:rFonts w:ascii="Courier New" w:hAnsi="Courier New" w:hint="default"/>
      </w:rPr>
    </w:lvl>
    <w:lvl w:ilvl="5" w:tplc="4A1468D0">
      <w:start w:val="1"/>
      <w:numFmt w:val="bullet"/>
      <w:lvlText w:val=""/>
      <w:lvlJc w:val="left"/>
      <w:pPr>
        <w:ind w:left="4320" w:hanging="360"/>
      </w:pPr>
      <w:rPr>
        <w:rFonts w:ascii="Wingdings" w:hAnsi="Wingdings" w:hint="default"/>
      </w:rPr>
    </w:lvl>
    <w:lvl w:ilvl="6" w:tplc="53D0B1F8">
      <w:start w:val="1"/>
      <w:numFmt w:val="bullet"/>
      <w:lvlText w:val=""/>
      <w:lvlJc w:val="left"/>
      <w:pPr>
        <w:ind w:left="5040" w:hanging="360"/>
      </w:pPr>
      <w:rPr>
        <w:rFonts w:ascii="Symbol" w:hAnsi="Symbol" w:hint="default"/>
      </w:rPr>
    </w:lvl>
    <w:lvl w:ilvl="7" w:tplc="1B947940">
      <w:start w:val="1"/>
      <w:numFmt w:val="bullet"/>
      <w:lvlText w:val="o"/>
      <w:lvlJc w:val="left"/>
      <w:pPr>
        <w:ind w:left="5760" w:hanging="360"/>
      </w:pPr>
      <w:rPr>
        <w:rFonts w:ascii="Courier New" w:hAnsi="Courier New" w:hint="default"/>
      </w:rPr>
    </w:lvl>
    <w:lvl w:ilvl="8" w:tplc="F768112A">
      <w:start w:val="1"/>
      <w:numFmt w:val="bullet"/>
      <w:lvlText w:val=""/>
      <w:lvlJc w:val="left"/>
      <w:pPr>
        <w:ind w:left="6480" w:hanging="360"/>
      </w:pPr>
      <w:rPr>
        <w:rFonts w:ascii="Wingdings" w:hAnsi="Wingdings" w:hint="default"/>
      </w:rPr>
    </w:lvl>
  </w:abstractNum>
  <w:abstractNum w:abstractNumId="19" w15:restartNumberingAfterBreak="0">
    <w:nsid w:val="56C16055"/>
    <w:multiLevelType w:val="hybridMultilevel"/>
    <w:tmpl w:val="E030148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5AA24F82"/>
    <w:multiLevelType w:val="hybridMultilevel"/>
    <w:tmpl w:val="EBCA322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5C15646E"/>
    <w:multiLevelType w:val="hybridMultilevel"/>
    <w:tmpl w:val="9B7087F8"/>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603F21AE"/>
    <w:multiLevelType w:val="hybridMultilevel"/>
    <w:tmpl w:val="852EDAA2"/>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63417E40"/>
    <w:multiLevelType w:val="hybridMultilevel"/>
    <w:tmpl w:val="5DBA1628"/>
    <w:lvl w:ilvl="0" w:tplc="1C0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6AE81A7D"/>
    <w:multiLevelType w:val="hybridMultilevel"/>
    <w:tmpl w:val="C242FCC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70CB5D7D"/>
    <w:multiLevelType w:val="hybridMultilevel"/>
    <w:tmpl w:val="ACA02948"/>
    <w:lvl w:ilvl="0" w:tplc="3178397C">
      <w:start w:val="1"/>
      <w:numFmt w:val="bullet"/>
      <w:lvlText w:val="·"/>
      <w:lvlJc w:val="left"/>
      <w:pPr>
        <w:ind w:left="720" w:hanging="360"/>
      </w:pPr>
      <w:rPr>
        <w:rFonts w:ascii="Symbol" w:hAnsi="Symbol" w:hint="default"/>
      </w:rPr>
    </w:lvl>
    <w:lvl w:ilvl="1" w:tplc="DCAAEBC8">
      <w:start w:val="1"/>
      <w:numFmt w:val="bullet"/>
      <w:lvlText w:val="o"/>
      <w:lvlJc w:val="left"/>
      <w:pPr>
        <w:ind w:left="1440" w:hanging="360"/>
      </w:pPr>
      <w:rPr>
        <w:rFonts w:ascii="Courier New" w:hAnsi="Courier New" w:hint="default"/>
      </w:rPr>
    </w:lvl>
    <w:lvl w:ilvl="2" w:tplc="F3A8316A">
      <w:start w:val="1"/>
      <w:numFmt w:val="bullet"/>
      <w:lvlText w:val=""/>
      <w:lvlJc w:val="left"/>
      <w:pPr>
        <w:ind w:left="2160" w:hanging="360"/>
      </w:pPr>
      <w:rPr>
        <w:rFonts w:ascii="Wingdings" w:hAnsi="Wingdings" w:hint="default"/>
      </w:rPr>
    </w:lvl>
    <w:lvl w:ilvl="3" w:tplc="2BA6EB4E">
      <w:start w:val="1"/>
      <w:numFmt w:val="bullet"/>
      <w:lvlText w:val=""/>
      <w:lvlJc w:val="left"/>
      <w:pPr>
        <w:ind w:left="2880" w:hanging="360"/>
      </w:pPr>
      <w:rPr>
        <w:rFonts w:ascii="Symbol" w:hAnsi="Symbol" w:hint="default"/>
      </w:rPr>
    </w:lvl>
    <w:lvl w:ilvl="4" w:tplc="AD2E2E4C">
      <w:start w:val="1"/>
      <w:numFmt w:val="bullet"/>
      <w:lvlText w:val="o"/>
      <w:lvlJc w:val="left"/>
      <w:pPr>
        <w:ind w:left="3600" w:hanging="360"/>
      </w:pPr>
      <w:rPr>
        <w:rFonts w:ascii="Courier New" w:hAnsi="Courier New" w:hint="default"/>
      </w:rPr>
    </w:lvl>
    <w:lvl w:ilvl="5" w:tplc="A0B23B8A">
      <w:start w:val="1"/>
      <w:numFmt w:val="bullet"/>
      <w:lvlText w:val=""/>
      <w:lvlJc w:val="left"/>
      <w:pPr>
        <w:ind w:left="4320" w:hanging="360"/>
      </w:pPr>
      <w:rPr>
        <w:rFonts w:ascii="Wingdings" w:hAnsi="Wingdings" w:hint="default"/>
      </w:rPr>
    </w:lvl>
    <w:lvl w:ilvl="6" w:tplc="A342C482">
      <w:start w:val="1"/>
      <w:numFmt w:val="bullet"/>
      <w:lvlText w:val=""/>
      <w:lvlJc w:val="left"/>
      <w:pPr>
        <w:ind w:left="5040" w:hanging="360"/>
      </w:pPr>
      <w:rPr>
        <w:rFonts w:ascii="Symbol" w:hAnsi="Symbol" w:hint="default"/>
      </w:rPr>
    </w:lvl>
    <w:lvl w:ilvl="7" w:tplc="207CB41E">
      <w:start w:val="1"/>
      <w:numFmt w:val="bullet"/>
      <w:lvlText w:val="o"/>
      <w:lvlJc w:val="left"/>
      <w:pPr>
        <w:ind w:left="5760" w:hanging="360"/>
      </w:pPr>
      <w:rPr>
        <w:rFonts w:ascii="Courier New" w:hAnsi="Courier New" w:hint="default"/>
      </w:rPr>
    </w:lvl>
    <w:lvl w:ilvl="8" w:tplc="947E2B8C">
      <w:start w:val="1"/>
      <w:numFmt w:val="bullet"/>
      <w:lvlText w:val=""/>
      <w:lvlJc w:val="left"/>
      <w:pPr>
        <w:ind w:left="6480" w:hanging="360"/>
      </w:pPr>
      <w:rPr>
        <w:rFonts w:ascii="Wingdings" w:hAnsi="Wingdings" w:hint="default"/>
      </w:rPr>
    </w:lvl>
  </w:abstractNum>
  <w:abstractNum w:abstractNumId="26" w15:restartNumberingAfterBreak="0">
    <w:nsid w:val="7423D854"/>
    <w:multiLevelType w:val="hybridMultilevel"/>
    <w:tmpl w:val="ABCC2E28"/>
    <w:lvl w:ilvl="0" w:tplc="41607ADE">
      <w:start w:val="1"/>
      <w:numFmt w:val="bullet"/>
      <w:lvlText w:val=""/>
      <w:lvlJc w:val="left"/>
      <w:pPr>
        <w:ind w:left="720" w:hanging="360"/>
      </w:pPr>
      <w:rPr>
        <w:rFonts w:ascii="Symbol" w:hAnsi="Symbol" w:hint="default"/>
      </w:rPr>
    </w:lvl>
    <w:lvl w:ilvl="1" w:tplc="168EBEE0">
      <w:start w:val="1"/>
      <w:numFmt w:val="bullet"/>
      <w:lvlText w:val="o"/>
      <w:lvlJc w:val="left"/>
      <w:pPr>
        <w:ind w:left="1440" w:hanging="360"/>
      </w:pPr>
      <w:rPr>
        <w:rFonts w:ascii="Courier New" w:hAnsi="Courier New" w:hint="default"/>
      </w:rPr>
    </w:lvl>
    <w:lvl w:ilvl="2" w:tplc="1A1633BE">
      <w:start w:val="1"/>
      <w:numFmt w:val="bullet"/>
      <w:lvlText w:val=""/>
      <w:lvlJc w:val="left"/>
      <w:pPr>
        <w:ind w:left="2160" w:hanging="360"/>
      </w:pPr>
      <w:rPr>
        <w:rFonts w:ascii="Wingdings" w:hAnsi="Wingdings" w:hint="default"/>
      </w:rPr>
    </w:lvl>
    <w:lvl w:ilvl="3" w:tplc="91DE7D4C">
      <w:start w:val="1"/>
      <w:numFmt w:val="bullet"/>
      <w:lvlText w:val=""/>
      <w:lvlJc w:val="left"/>
      <w:pPr>
        <w:ind w:left="2880" w:hanging="360"/>
      </w:pPr>
      <w:rPr>
        <w:rFonts w:ascii="Symbol" w:hAnsi="Symbol" w:hint="default"/>
      </w:rPr>
    </w:lvl>
    <w:lvl w:ilvl="4" w:tplc="5ECC32B0">
      <w:start w:val="1"/>
      <w:numFmt w:val="bullet"/>
      <w:lvlText w:val="o"/>
      <w:lvlJc w:val="left"/>
      <w:pPr>
        <w:ind w:left="3600" w:hanging="360"/>
      </w:pPr>
      <w:rPr>
        <w:rFonts w:ascii="Courier New" w:hAnsi="Courier New" w:hint="default"/>
      </w:rPr>
    </w:lvl>
    <w:lvl w:ilvl="5" w:tplc="DE0042E4">
      <w:start w:val="1"/>
      <w:numFmt w:val="bullet"/>
      <w:lvlText w:val=""/>
      <w:lvlJc w:val="left"/>
      <w:pPr>
        <w:ind w:left="4320" w:hanging="360"/>
      </w:pPr>
      <w:rPr>
        <w:rFonts w:ascii="Wingdings" w:hAnsi="Wingdings" w:hint="default"/>
      </w:rPr>
    </w:lvl>
    <w:lvl w:ilvl="6" w:tplc="8004B7C4">
      <w:start w:val="1"/>
      <w:numFmt w:val="bullet"/>
      <w:lvlText w:val=""/>
      <w:lvlJc w:val="left"/>
      <w:pPr>
        <w:ind w:left="5040" w:hanging="360"/>
      </w:pPr>
      <w:rPr>
        <w:rFonts w:ascii="Symbol" w:hAnsi="Symbol" w:hint="default"/>
      </w:rPr>
    </w:lvl>
    <w:lvl w:ilvl="7" w:tplc="5AA009B2">
      <w:start w:val="1"/>
      <w:numFmt w:val="bullet"/>
      <w:lvlText w:val="o"/>
      <w:lvlJc w:val="left"/>
      <w:pPr>
        <w:ind w:left="5760" w:hanging="360"/>
      </w:pPr>
      <w:rPr>
        <w:rFonts w:ascii="Courier New" w:hAnsi="Courier New" w:hint="default"/>
      </w:rPr>
    </w:lvl>
    <w:lvl w:ilvl="8" w:tplc="2E04DB62">
      <w:start w:val="1"/>
      <w:numFmt w:val="bullet"/>
      <w:lvlText w:val=""/>
      <w:lvlJc w:val="left"/>
      <w:pPr>
        <w:ind w:left="6480" w:hanging="360"/>
      </w:pPr>
      <w:rPr>
        <w:rFonts w:ascii="Wingdings" w:hAnsi="Wingdings" w:hint="default"/>
      </w:rPr>
    </w:lvl>
  </w:abstractNum>
  <w:num w:numId="1" w16cid:durableId="1737898251">
    <w:abstractNumId w:val="25"/>
  </w:num>
  <w:num w:numId="2" w16cid:durableId="157575481">
    <w:abstractNumId w:val="26"/>
  </w:num>
  <w:num w:numId="3" w16cid:durableId="933319366">
    <w:abstractNumId w:val="6"/>
  </w:num>
  <w:num w:numId="4" w16cid:durableId="153377269">
    <w:abstractNumId w:val="7"/>
  </w:num>
  <w:num w:numId="5" w16cid:durableId="651718446">
    <w:abstractNumId w:val="18"/>
  </w:num>
  <w:num w:numId="6" w16cid:durableId="894849720">
    <w:abstractNumId w:val="4"/>
  </w:num>
  <w:num w:numId="7" w16cid:durableId="1380057619">
    <w:abstractNumId w:val="16"/>
  </w:num>
  <w:num w:numId="8" w16cid:durableId="782651117">
    <w:abstractNumId w:val="2"/>
  </w:num>
  <w:num w:numId="9" w16cid:durableId="336157434">
    <w:abstractNumId w:val="8"/>
  </w:num>
  <w:num w:numId="10" w16cid:durableId="1610744797">
    <w:abstractNumId w:val="13"/>
  </w:num>
  <w:num w:numId="11" w16cid:durableId="593898846">
    <w:abstractNumId w:val="21"/>
  </w:num>
  <w:num w:numId="12" w16cid:durableId="1826697721">
    <w:abstractNumId w:val="12"/>
  </w:num>
  <w:num w:numId="13" w16cid:durableId="1220282885">
    <w:abstractNumId w:val="9"/>
  </w:num>
  <w:num w:numId="14" w16cid:durableId="662969991">
    <w:abstractNumId w:val="22"/>
  </w:num>
  <w:num w:numId="15" w16cid:durableId="550531680">
    <w:abstractNumId w:val="1"/>
  </w:num>
  <w:num w:numId="16" w16cid:durableId="1844314920">
    <w:abstractNumId w:val="19"/>
  </w:num>
  <w:num w:numId="17" w16cid:durableId="1268659565">
    <w:abstractNumId w:val="20"/>
  </w:num>
  <w:num w:numId="18" w16cid:durableId="43991074">
    <w:abstractNumId w:val="3"/>
  </w:num>
  <w:num w:numId="19" w16cid:durableId="2105610678">
    <w:abstractNumId w:val="14"/>
  </w:num>
  <w:num w:numId="20" w16cid:durableId="1747141597">
    <w:abstractNumId w:val="15"/>
  </w:num>
  <w:num w:numId="21" w16cid:durableId="1329670443">
    <w:abstractNumId w:val="0"/>
  </w:num>
  <w:num w:numId="22" w16cid:durableId="1987587270">
    <w:abstractNumId w:val="24"/>
  </w:num>
  <w:num w:numId="23" w16cid:durableId="521284494">
    <w:abstractNumId w:val="10"/>
  </w:num>
  <w:num w:numId="24" w16cid:durableId="825558330">
    <w:abstractNumId w:val="23"/>
  </w:num>
  <w:num w:numId="25" w16cid:durableId="495534778">
    <w:abstractNumId w:val="17"/>
  </w:num>
  <w:num w:numId="26" w16cid:durableId="734474123">
    <w:abstractNumId w:val="11"/>
  </w:num>
  <w:num w:numId="27" w16cid:durableId="1664776490">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proofState w:spelling="clean" w:grammar="clean"/>
  <w:defaultTabStop w:val="720"/>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972"/>
    <w:rsid w:val="00000AC7"/>
    <w:rsid w:val="00006CB8"/>
    <w:rsid w:val="000118A2"/>
    <w:rsid w:val="00015B75"/>
    <w:rsid w:val="000176D6"/>
    <w:rsid w:val="00020E91"/>
    <w:rsid w:val="00021DF6"/>
    <w:rsid w:val="000227C4"/>
    <w:rsid w:val="000230A7"/>
    <w:rsid w:val="000244BC"/>
    <w:rsid w:val="00032423"/>
    <w:rsid w:val="000325FE"/>
    <w:rsid w:val="00033ABA"/>
    <w:rsid w:val="00035626"/>
    <w:rsid w:val="0003673E"/>
    <w:rsid w:val="00041B7E"/>
    <w:rsid w:val="000426B2"/>
    <w:rsid w:val="00043151"/>
    <w:rsid w:val="000440E3"/>
    <w:rsid w:val="000454A0"/>
    <w:rsid w:val="000455FA"/>
    <w:rsid w:val="000460CB"/>
    <w:rsid w:val="00047201"/>
    <w:rsid w:val="00050D43"/>
    <w:rsid w:val="00055254"/>
    <w:rsid w:val="000575A7"/>
    <w:rsid w:val="00060B9C"/>
    <w:rsid w:val="00061B3B"/>
    <w:rsid w:val="00063863"/>
    <w:rsid w:val="0006712C"/>
    <w:rsid w:val="00067296"/>
    <w:rsid w:val="0007427A"/>
    <w:rsid w:val="00080F8B"/>
    <w:rsid w:val="00084F72"/>
    <w:rsid w:val="00085150"/>
    <w:rsid w:val="00085CE4"/>
    <w:rsid w:val="00093380"/>
    <w:rsid w:val="00093989"/>
    <w:rsid w:val="000960E2"/>
    <w:rsid w:val="000963E9"/>
    <w:rsid w:val="000A3315"/>
    <w:rsid w:val="000A7661"/>
    <w:rsid w:val="000B0344"/>
    <w:rsid w:val="000B15D5"/>
    <w:rsid w:val="000B5C4F"/>
    <w:rsid w:val="000B5CA5"/>
    <w:rsid w:val="000B7790"/>
    <w:rsid w:val="000C19B9"/>
    <w:rsid w:val="000C23E5"/>
    <w:rsid w:val="000C7361"/>
    <w:rsid w:val="000D23A4"/>
    <w:rsid w:val="000D4A87"/>
    <w:rsid w:val="000D50A5"/>
    <w:rsid w:val="000D6013"/>
    <w:rsid w:val="000E076A"/>
    <w:rsid w:val="000E44B0"/>
    <w:rsid w:val="000E604C"/>
    <w:rsid w:val="000F1444"/>
    <w:rsid w:val="000F2D37"/>
    <w:rsid w:val="000F38E8"/>
    <w:rsid w:val="0010006D"/>
    <w:rsid w:val="001053C4"/>
    <w:rsid w:val="001065E6"/>
    <w:rsid w:val="001106FA"/>
    <w:rsid w:val="00114F2A"/>
    <w:rsid w:val="001151EC"/>
    <w:rsid w:val="00115F44"/>
    <w:rsid w:val="00116997"/>
    <w:rsid w:val="00117223"/>
    <w:rsid w:val="0012155A"/>
    <w:rsid w:val="001218C8"/>
    <w:rsid w:val="00123D29"/>
    <w:rsid w:val="00123EF9"/>
    <w:rsid w:val="001240D0"/>
    <w:rsid w:val="001254F0"/>
    <w:rsid w:val="00125D46"/>
    <w:rsid w:val="001328E5"/>
    <w:rsid w:val="00132988"/>
    <w:rsid w:val="00133CBA"/>
    <w:rsid w:val="001359AF"/>
    <w:rsid w:val="001365B6"/>
    <w:rsid w:val="00137D6F"/>
    <w:rsid w:val="00137E09"/>
    <w:rsid w:val="0014031E"/>
    <w:rsid w:val="00140460"/>
    <w:rsid w:val="00140D18"/>
    <w:rsid w:val="00143B14"/>
    <w:rsid w:val="00147DCD"/>
    <w:rsid w:val="00150448"/>
    <w:rsid w:val="00152B7D"/>
    <w:rsid w:val="00152CF7"/>
    <w:rsid w:val="00155702"/>
    <w:rsid w:val="001613C2"/>
    <w:rsid w:val="00164C2D"/>
    <w:rsid w:val="00166183"/>
    <w:rsid w:val="001706CC"/>
    <w:rsid w:val="0017221A"/>
    <w:rsid w:val="00174600"/>
    <w:rsid w:val="00174B20"/>
    <w:rsid w:val="00175C7E"/>
    <w:rsid w:val="00177054"/>
    <w:rsid w:val="00177E22"/>
    <w:rsid w:val="00180EC7"/>
    <w:rsid w:val="00182A0D"/>
    <w:rsid w:val="00183355"/>
    <w:rsid w:val="00183DB6"/>
    <w:rsid w:val="00184BA7"/>
    <w:rsid w:val="0019318E"/>
    <w:rsid w:val="0019514B"/>
    <w:rsid w:val="00195CA8"/>
    <w:rsid w:val="0019641D"/>
    <w:rsid w:val="00197D6B"/>
    <w:rsid w:val="001A1F2A"/>
    <w:rsid w:val="001A6920"/>
    <w:rsid w:val="001A7FEE"/>
    <w:rsid w:val="001B08A9"/>
    <w:rsid w:val="001B1AE3"/>
    <w:rsid w:val="001B2C48"/>
    <w:rsid w:val="001C1CFB"/>
    <w:rsid w:val="001C1D2E"/>
    <w:rsid w:val="001C2E54"/>
    <w:rsid w:val="001C42C6"/>
    <w:rsid w:val="001C78A3"/>
    <w:rsid w:val="001D0293"/>
    <w:rsid w:val="001D07D1"/>
    <w:rsid w:val="001D3581"/>
    <w:rsid w:val="001D3958"/>
    <w:rsid w:val="001D608D"/>
    <w:rsid w:val="001E07B9"/>
    <w:rsid w:val="001E2144"/>
    <w:rsid w:val="001E2F51"/>
    <w:rsid w:val="001E649C"/>
    <w:rsid w:val="001E65AD"/>
    <w:rsid w:val="001E7DF7"/>
    <w:rsid w:val="001F0157"/>
    <w:rsid w:val="001F03FE"/>
    <w:rsid w:val="001F0FE6"/>
    <w:rsid w:val="001F561D"/>
    <w:rsid w:val="001F611A"/>
    <w:rsid w:val="00200962"/>
    <w:rsid w:val="00200B6E"/>
    <w:rsid w:val="00202ABA"/>
    <w:rsid w:val="002038F8"/>
    <w:rsid w:val="00203F9B"/>
    <w:rsid w:val="0021106F"/>
    <w:rsid w:val="00212195"/>
    <w:rsid w:val="00212FE8"/>
    <w:rsid w:val="0021331F"/>
    <w:rsid w:val="002147C2"/>
    <w:rsid w:val="002168C4"/>
    <w:rsid w:val="00217DF8"/>
    <w:rsid w:val="00222BA6"/>
    <w:rsid w:val="00223342"/>
    <w:rsid w:val="00223D1D"/>
    <w:rsid w:val="00223F88"/>
    <w:rsid w:val="002242F5"/>
    <w:rsid w:val="002337DF"/>
    <w:rsid w:val="002346FC"/>
    <w:rsid w:val="00234F52"/>
    <w:rsid w:val="00235A6E"/>
    <w:rsid w:val="0024020D"/>
    <w:rsid w:val="00240BDC"/>
    <w:rsid w:val="00243FED"/>
    <w:rsid w:val="002474C5"/>
    <w:rsid w:val="00250A15"/>
    <w:rsid w:val="00254195"/>
    <w:rsid w:val="002549DB"/>
    <w:rsid w:val="002553AD"/>
    <w:rsid w:val="00255565"/>
    <w:rsid w:val="002564E0"/>
    <w:rsid w:val="00260894"/>
    <w:rsid w:val="00260CB6"/>
    <w:rsid w:val="00262C1C"/>
    <w:rsid w:val="00263997"/>
    <w:rsid w:val="00263F70"/>
    <w:rsid w:val="0027318A"/>
    <w:rsid w:val="00274FA5"/>
    <w:rsid w:val="002759E7"/>
    <w:rsid w:val="00275D96"/>
    <w:rsid w:val="00276025"/>
    <w:rsid w:val="002811B7"/>
    <w:rsid w:val="00282871"/>
    <w:rsid w:val="00284AAD"/>
    <w:rsid w:val="00285BC8"/>
    <w:rsid w:val="00286D96"/>
    <w:rsid w:val="00292551"/>
    <w:rsid w:val="00293699"/>
    <w:rsid w:val="00296CCE"/>
    <w:rsid w:val="002976CC"/>
    <w:rsid w:val="002A281F"/>
    <w:rsid w:val="002A35FF"/>
    <w:rsid w:val="002A3AE4"/>
    <w:rsid w:val="002A5033"/>
    <w:rsid w:val="002B0551"/>
    <w:rsid w:val="002B22D9"/>
    <w:rsid w:val="002B4451"/>
    <w:rsid w:val="002B5A8E"/>
    <w:rsid w:val="002B5E35"/>
    <w:rsid w:val="002C006B"/>
    <w:rsid w:val="002C102C"/>
    <w:rsid w:val="002C17D9"/>
    <w:rsid w:val="002C27D4"/>
    <w:rsid w:val="002C4545"/>
    <w:rsid w:val="002C521D"/>
    <w:rsid w:val="002C725E"/>
    <w:rsid w:val="002C75AD"/>
    <w:rsid w:val="002C7F24"/>
    <w:rsid w:val="002D07B7"/>
    <w:rsid w:val="002D3A0A"/>
    <w:rsid w:val="002D42E2"/>
    <w:rsid w:val="002D4798"/>
    <w:rsid w:val="002D5F54"/>
    <w:rsid w:val="002D605B"/>
    <w:rsid w:val="002E3EF1"/>
    <w:rsid w:val="002E4AFB"/>
    <w:rsid w:val="002E4D69"/>
    <w:rsid w:val="002E5485"/>
    <w:rsid w:val="002F0F7C"/>
    <w:rsid w:val="002F5D2A"/>
    <w:rsid w:val="003033B4"/>
    <w:rsid w:val="00303936"/>
    <w:rsid w:val="00305742"/>
    <w:rsid w:val="00311518"/>
    <w:rsid w:val="003118A3"/>
    <w:rsid w:val="00312A75"/>
    <w:rsid w:val="00314240"/>
    <w:rsid w:val="00316D72"/>
    <w:rsid w:val="003203EA"/>
    <w:rsid w:val="00325241"/>
    <w:rsid w:val="003302B8"/>
    <w:rsid w:val="00330BBF"/>
    <w:rsid w:val="00334C61"/>
    <w:rsid w:val="00336AAF"/>
    <w:rsid w:val="003378E1"/>
    <w:rsid w:val="0034224F"/>
    <w:rsid w:val="003423F9"/>
    <w:rsid w:val="00344217"/>
    <w:rsid w:val="00345607"/>
    <w:rsid w:val="003466E5"/>
    <w:rsid w:val="00346A55"/>
    <w:rsid w:val="00347809"/>
    <w:rsid w:val="00350503"/>
    <w:rsid w:val="0035429F"/>
    <w:rsid w:val="00355AB2"/>
    <w:rsid w:val="00355FE2"/>
    <w:rsid w:val="003563E2"/>
    <w:rsid w:val="0037013A"/>
    <w:rsid w:val="00370655"/>
    <w:rsid w:val="00371733"/>
    <w:rsid w:val="00374E0C"/>
    <w:rsid w:val="00383CCF"/>
    <w:rsid w:val="003859E9"/>
    <w:rsid w:val="003877C2"/>
    <w:rsid w:val="003907DF"/>
    <w:rsid w:val="00392030"/>
    <w:rsid w:val="00396765"/>
    <w:rsid w:val="00396D43"/>
    <w:rsid w:val="003A0106"/>
    <w:rsid w:val="003A0B11"/>
    <w:rsid w:val="003A0E14"/>
    <w:rsid w:val="003A2627"/>
    <w:rsid w:val="003A2997"/>
    <w:rsid w:val="003A2A01"/>
    <w:rsid w:val="003A2F75"/>
    <w:rsid w:val="003A4E8F"/>
    <w:rsid w:val="003A53B1"/>
    <w:rsid w:val="003A60B5"/>
    <w:rsid w:val="003B0B1B"/>
    <w:rsid w:val="003B15A3"/>
    <w:rsid w:val="003B290B"/>
    <w:rsid w:val="003B5E35"/>
    <w:rsid w:val="003B622E"/>
    <w:rsid w:val="003B6C64"/>
    <w:rsid w:val="003C064C"/>
    <w:rsid w:val="003C5658"/>
    <w:rsid w:val="003C774A"/>
    <w:rsid w:val="003D1682"/>
    <w:rsid w:val="003D17FC"/>
    <w:rsid w:val="003D1921"/>
    <w:rsid w:val="003D6E9C"/>
    <w:rsid w:val="003D7C01"/>
    <w:rsid w:val="003E224C"/>
    <w:rsid w:val="003E4AE9"/>
    <w:rsid w:val="003E52FF"/>
    <w:rsid w:val="003E7C79"/>
    <w:rsid w:val="003E7EAF"/>
    <w:rsid w:val="003F5B0F"/>
    <w:rsid w:val="003F7396"/>
    <w:rsid w:val="0040107A"/>
    <w:rsid w:val="004035BC"/>
    <w:rsid w:val="00404C19"/>
    <w:rsid w:val="00404CC8"/>
    <w:rsid w:val="00405D72"/>
    <w:rsid w:val="00411EE3"/>
    <w:rsid w:val="004126D7"/>
    <w:rsid w:val="004150ED"/>
    <w:rsid w:val="00415804"/>
    <w:rsid w:val="00416E25"/>
    <w:rsid w:val="00417CA5"/>
    <w:rsid w:val="00420176"/>
    <w:rsid w:val="004217F1"/>
    <w:rsid w:val="004227BB"/>
    <w:rsid w:val="00425CF6"/>
    <w:rsid w:val="0042735B"/>
    <w:rsid w:val="00430113"/>
    <w:rsid w:val="00430585"/>
    <w:rsid w:val="00434A71"/>
    <w:rsid w:val="00436C4C"/>
    <w:rsid w:val="00441B94"/>
    <w:rsid w:val="0044212A"/>
    <w:rsid w:val="00443BFC"/>
    <w:rsid w:val="00443D4C"/>
    <w:rsid w:val="0044521C"/>
    <w:rsid w:val="00445486"/>
    <w:rsid w:val="00445CA2"/>
    <w:rsid w:val="00447341"/>
    <w:rsid w:val="00452BAE"/>
    <w:rsid w:val="00454030"/>
    <w:rsid w:val="00456B19"/>
    <w:rsid w:val="00456B57"/>
    <w:rsid w:val="00460CDF"/>
    <w:rsid w:val="00463450"/>
    <w:rsid w:val="00463A18"/>
    <w:rsid w:val="00466755"/>
    <w:rsid w:val="00467045"/>
    <w:rsid w:val="004671B7"/>
    <w:rsid w:val="0046783E"/>
    <w:rsid w:val="00470643"/>
    <w:rsid w:val="0047136D"/>
    <w:rsid w:val="00471378"/>
    <w:rsid w:val="0047248F"/>
    <w:rsid w:val="00473F17"/>
    <w:rsid w:val="00475AB8"/>
    <w:rsid w:val="00475DEA"/>
    <w:rsid w:val="004764A7"/>
    <w:rsid w:val="00476522"/>
    <w:rsid w:val="00476891"/>
    <w:rsid w:val="00477246"/>
    <w:rsid w:val="00481358"/>
    <w:rsid w:val="00481D06"/>
    <w:rsid w:val="00481EE1"/>
    <w:rsid w:val="00483BA8"/>
    <w:rsid w:val="00484A4E"/>
    <w:rsid w:val="00485B71"/>
    <w:rsid w:val="00486078"/>
    <w:rsid w:val="004915DB"/>
    <w:rsid w:val="00493058"/>
    <w:rsid w:val="004937A1"/>
    <w:rsid w:val="00496900"/>
    <w:rsid w:val="004A1B63"/>
    <w:rsid w:val="004A401D"/>
    <w:rsid w:val="004A5CF5"/>
    <w:rsid w:val="004A66A8"/>
    <w:rsid w:val="004B193B"/>
    <w:rsid w:val="004B4D47"/>
    <w:rsid w:val="004B594B"/>
    <w:rsid w:val="004B7FB2"/>
    <w:rsid w:val="004C0EE3"/>
    <w:rsid w:val="004D1AD3"/>
    <w:rsid w:val="004D28B1"/>
    <w:rsid w:val="004D5634"/>
    <w:rsid w:val="004D5651"/>
    <w:rsid w:val="004D5DAB"/>
    <w:rsid w:val="004E12E7"/>
    <w:rsid w:val="004E1521"/>
    <w:rsid w:val="004E43D1"/>
    <w:rsid w:val="004E497F"/>
    <w:rsid w:val="004E5603"/>
    <w:rsid w:val="004F099D"/>
    <w:rsid w:val="004F166D"/>
    <w:rsid w:val="004F198B"/>
    <w:rsid w:val="004F1BAC"/>
    <w:rsid w:val="004F2144"/>
    <w:rsid w:val="004F27A9"/>
    <w:rsid w:val="004F2DD5"/>
    <w:rsid w:val="004F4C4A"/>
    <w:rsid w:val="004F59EC"/>
    <w:rsid w:val="004F6578"/>
    <w:rsid w:val="00500158"/>
    <w:rsid w:val="00501736"/>
    <w:rsid w:val="005052C7"/>
    <w:rsid w:val="00505836"/>
    <w:rsid w:val="00506531"/>
    <w:rsid w:val="0050786D"/>
    <w:rsid w:val="00511F8B"/>
    <w:rsid w:val="00514132"/>
    <w:rsid w:val="00515758"/>
    <w:rsid w:val="00515E57"/>
    <w:rsid w:val="005169F5"/>
    <w:rsid w:val="0052099F"/>
    <w:rsid w:val="00522CC8"/>
    <w:rsid w:val="00525E92"/>
    <w:rsid w:val="00526E0C"/>
    <w:rsid w:val="0052721B"/>
    <w:rsid w:val="005273D1"/>
    <w:rsid w:val="00530AB4"/>
    <w:rsid w:val="00530EFA"/>
    <w:rsid w:val="00532C3E"/>
    <w:rsid w:val="00533588"/>
    <w:rsid w:val="0053630F"/>
    <w:rsid w:val="00537F69"/>
    <w:rsid w:val="00540397"/>
    <w:rsid w:val="00540574"/>
    <w:rsid w:val="005421D6"/>
    <w:rsid w:val="005431A0"/>
    <w:rsid w:val="0054429A"/>
    <w:rsid w:val="00544419"/>
    <w:rsid w:val="00545797"/>
    <w:rsid w:val="0054590F"/>
    <w:rsid w:val="00547FD4"/>
    <w:rsid w:val="005502ED"/>
    <w:rsid w:val="005555E7"/>
    <w:rsid w:val="00557CE6"/>
    <w:rsid w:val="00560EF1"/>
    <w:rsid w:val="0056270E"/>
    <w:rsid w:val="005635C3"/>
    <w:rsid w:val="00564EAA"/>
    <w:rsid w:val="00565AA3"/>
    <w:rsid w:val="0056743F"/>
    <w:rsid w:val="00567A7A"/>
    <w:rsid w:val="00570F4D"/>
    <w:rsid w:val="00572D53"/>
    <w:rsid w:val="005742D3"/>
    <w:rsid w:val="00575C9D"/>
    <w:rsid w:val="00576AAA"/>
    <w:rsid w:val="005805BA"/>
    <w:rsid w:val="005904E3"/>
    <w:rsid w:val="005923E5"/>
    <w:rsid w:val="0059287B"/>
    <w:rsid w:val="00594D07"/>
    <w:rsid w:val="0059502D"/>
    <w:rsid w:val="00595AD2"/>
    <w:rsid w:val="00595D02"/>
    <w:rsid w:val="0059605C"/>
    <w:rsid w:val="005A44A8"/>
    <w:rsid w:val="005A48A3"/>
    <w:rsid w:val="005B0D5B"/>
    <w:rsid w:val="005B1393"/>
    <w:rsid w:val="005B1AED"/>
    <w:rsid w:val="005B24A7"/>
    <w:rsid w:val="005B2E7A"/>
    <w:rsid w:val="005B321B"/>
    <w:rsid w:val="005B42C4"/>
    <w:rsid w:val="005B6A5E"/>
    <w:rsid w:val="005C0175"/>
    <w:rsid w:val="005C548C"/>
    <w:rsid w:val="005C6940"/>
    <w:rsid w:val="005C6BAD"/>
    <w:rsid w:val="005C6E20"/>
    <w:rsid w:val="005D0A6B"/>
    <w:rsid w:val="005D1B1D"/>
    <w:rsid w:val="005D277F"/>
    <w:rsid w:val="005D3C0C"/>
    <w:rsid w:val="005D3F57"/>
    <w:rsid w:val="005D4916"/>
    <w:rsid w:val="005D5E84"/>
    <w:rsid w:val="005D6C96"/>
    <w:rsid w:val="005E2607"/>
    <w:rsid w:val="005E36C0"/>
    <w:rsid w:val="005E462E"/>
    <w:rsid w:val="005F216C"/>
    <w:rsid w:val="005F26E3"/>
    <w:rsid w:val="005F51FC"/>
    <w:rsid w:val="005F64E6"/>
    <w:rsid w:val="005F72E4"/>
    <w:rsid w:val="00600DAB"/>
    <w:rsid w:val="00601681"/>
    <w:rsid w:val="006037D4"/>
    <w:rsid w:val="0060685C"/>
    <w:rsid w:val="00606EE3"/>
    <w:rsid w:val="0061095C"/>
    <w:rsid w:val="006121F2"/>
    <w:rsid w:val="00612990"/>
    <w:rsid w:val="00612B95"/>
    <w:rsid w:val="00615A6D"/>
    <w:rsid w:val="006160B6"/>
    <w:rsid w:val="006204A6"/>
    <w:rsid w:val="00621312"/>
    <w:rsid w:val="00623AEF"/>
    <w:rsid w:val="006242B6"/>
    <w:rsid w:val="00624CE3"/>
    <w:rsid w:val="00627AEE"/>
    <w:rsid w:val="00631835"/>
    <w:rsid w:val="00631F6E"/>
    <w:rsid w:val="0063344D"/>
    <w:rsid w:val="00633C97"/>
    <w:rsid w:val="00640139"/>
    <w:rsid w:val="006415F0"/>
    <w:rsid w:val="006424BC"/>
    <w:rsid w:val="00642B79"/>
    <w:rsid w:val="00644BF9"/>
    <w:rsid w:val="0064521B"/>
    <w:rsid w:val="006458B5"/>
    <w:rsid w:val="006502FA"/>
    <w:rsid w:val="00653336"/>
    <w:rsid w:val="0065379D"/>
    <w:rsid w:val="00654164"/>
    <w:rsid w:val="00654EFA"/>
    <w:rsid w:val="0065512F"/>
    <w:rsid w:val="00655C89"/>
    <w:rsid w:val="006604F2"/>
    <w:rsid w:val="00660A32"/>
    <w:rsid w:val="00662DFF"/>
    <w:rsid w:val="006639EA"/>
    <w:rsid w:val="00664D59"/>
    <w:rsid w:val="006675CE"/>
    <w:rsid w:val="00670142"/>
    <w:rsid w:val="00670BDA"/>
    <w:rsid w:val="00671448"/>
    <w:rsid w:val="006753E2"/>
    <w:rsid w:val="00680DB7"/>
    <w:rsid w:val="0068157C"/>
    <w:rsid w:val="006821D2"/>
    <w:rsid w:val="00686FBA"/>
    <w:rsid w:val="006921EF"/>
    <w:rsid w:val="00692499"/>
    <w:rsid w:val="00694794"/>
    <w:rsid w:val="00694C5D"/>
    <w:rsid w:val="0069683D"/>
    <w:rsid w:val="006A1D72"/>
    <w:rsid w:val="006A49E3"/>
    <w:rsid w:val="006A6137"/>
    <w:rsid w:val="006B00C7"/>
    <w:rsid w:val="006B01FE"/>
    <w:rsid w:val="006B0BD3"/>
    <w:rsid w:val="006B0DB0"/>
    <w:rsid w:val="006B36CA"/>
    <w:rsid w:val="006B49C0"/>
    <w:rsid w:val="006B6B5D"/>
    <w:rsid w:val="006B6D17"/>
    <w:rsid w:val="006B7378"/>
    <w:rsid w:val="006B7E0F"/>
    <w:rsid w:val="006C1FFA"/>
    <w:rsid w:val="006C2734"/>
    <w:rsid w:val="006C2C87"/>
    <w:rsid w:val="006C47CB"/>
    <w:rsid w:val="006C674F"/>
    <w:rsid w:val="006C68F9"/>
    <w:rsid w:val="006C6959"/>
    <w:rsid w:val="006D2506"/>
    <w:rsid w:val="006D56FC"/>
    <w:rsid w:val="006E1E72"/>
    <w:rsid w:val="006E213E"/>
    <w:rsid w:val="006E37EF"/>
    <w:rsid w:val="006E3F08"/>
    <w:rsid w:val="006E4868"/>
    <w:rsid w:val="006F40D9"/>
    <w:rsid w:val="006F61A1"/>
    <w:rsid w:val="006F6DAB"/>
    <w:rsid w:val="006F7073"/>
    <w:rsid w:val="007001B2"/>
    <w:rsid w:val="0070104A"/>
    <w:rsid w:val="0070179C"/>
    <w:rsid w:val="00701963"/>
    <w:rsid w:val="00701AE6"/>
    <w:rsid w:val="00703110"/>
    <w:rsid w:val="007042F9"/>
    <w:rsid w:val="00705B96"/>
    <w:rsid w:val="00705DE4"/>
    <w:rsid w:val="00706B49"/>
    <w:rsid w:val="0071134A"/>
    <w:rsid w:val="007133F8"/>
    <w:rsid w:val="00726B4C"/>
    <w:rsid w:val="00727650"/>
    <w:rsid w:val="00735F68"/>
    <w:rsid w:val="00736024"/>
    <w:rsid w:val="0074038D"/>
    <w:rsid w:val="00740568"/>
    <w:rsid w:val="00742243"/>
    <w:rsid w:val="0074286F"/>
    <w:rsid w:val="00742DD0"/>
    <w:rsid w:val="00746717"/>
    <w:rsid w:val="0075428D"/>
    <w:rsid w:val="00755486"/>
    <w:rsid w:val="00756E04"/>
    <w:rsid w:val="00757158"/>
    <w:rsid w:val="007619DE"/>
    <w:rsid w:val="00762700"/>
    <w:rsid w:val="00765F06"/>
    <w:rsid w:val="00767558"/>
    <w:rsid w:val="0077033E"/>
    <w:rsid w:val="00771B44"/>
    <w:rsid w:val="00773939"/>
    <w:rsid w:val="0077394D"/>
    <w:rsid w:val="00773D63"/>
    <w:rsid w:val="007741D4"/>
    <w:rsid w:val="00774712"/>
    <w:rsid w:val="00774805"/>
    <w:rsid w:val="00775C02"/>
    <w:rsid w:val="007823A8"/>
    <w:rsid w:val="007832A4"/>
    <w:rsid w:val="00783D1D"/>
    <w:rsid w:val="00784E0F"/>
    <w:rsid w:val="00786C60"/>
    <w:rsid w:val="007906C0"/>
    <w:rsid w:val="0079307C"/>
    <w:rsid w:val="00793989"/>
    <w:rsid w:val="00795A16"/>
    <w:rsid w:val="007967FE"/>
    <w:rsid w:val="00796C22"/>
    <w:rsid w:val="0079759F"/>
    <w:rsid w:val="007A0350"/>
    <w:rsid w:val="007A1BEA"/>
    <w:rsid w:val="007A267B"/>
    <w:rsid w:val="007A37A6"/>
    <w:rsid w:val="007A6CDD"/>
    <w:rsid w:val="007A7BC2"/>
    <w:rsid w:val="007B17D2"/>
    <w:rsid w:val="007B33AB"/>
    <w:rsid w:val="007B4A85"/>
    <w:rsid w:val="007B4B4C"/>
    <w:rsid w:val="007B616E"/>
    <w:rsid w:val="007C086B"/>
    <w:rsid w:val="007C21F5"/>
    <w:rsid w:val="007C6071"/>
    <w:rsid w:val="007C73A2"/>
    <w:rsid w:val="007D275A"/>
    <w:rsid w:val="007D510E"/>
    <w:rsid w:val="007D787A"/>
    <w:rsid w:val="007E27DB"/>
    <w:rsid w:val="007E4464"/>
    <w:rsid w:val="007F18BC"/>
    <w:rsid w:val="007F3107"/>
    <w:rsid w:val="007F3DEC"/>
    <w:rsid w:val="00801507"/>
    <w:rsid w:val="00802CA8"/>
    <w:rsid w:val="00803271"/>
    <w:rsid w:val="008047AD"/>
    <w:rsid w:val="00804F90"/>
    <w:rsid w:val="00810109"/>
    <w:rsid w:val="00811CD8"/>
    <w:rsid w:val="00814BCC"/>
    <w:rsid w:val="00820B37"/>
    <w:rsid w:val="00821028"/>
    <w:rsid w:val="00821BE1"/>
    <w:rsid w:val="00823CCE"/>
    <w:rsid w:val="00823E54"/>
    <w:rsid w:val="008248BC"/>
    <w:rsid w:val="00825A87"/>
    <w:rsid w:val="00825F15"/>
    <w:rsid w:val="00830FB5"/>
    <w:rsid w:val="00831C5E"/>
    <w:rsid w:val="00832C28"/>
    <w:rsid w:val="00834C8D"/>
    <w:rsid w:val="008354A0"/>
    <w:rsid w:val="00835E00"/>
    <w:rsid w:val="00837078"/>
    <w:rsid w:val="008379AF"/>
    <w:rsid w:val="00840F69"/>
    <w:rsid w:val="008430BF"/>
    <w:rsid w:val="0084483A"/>
    <w:rsid w:val="00847DD0"/>
    <w:rsid w:val="00850EB3"/>
    <w:rsid w:val="00852BF8"/>
    <w:rsid w:val="0085428F"/>
    <w:rsid w:val="00855D8D"/>
    <w:rsid w:val="00860389"/>
    <w:rsid w:val="00864484"/>
    <w:rsid w:val="00867EC8"/>
    <w:rsid w:val="00873919"/>
    <w:rsid w:val="0087624E"/>
    <w:rsid w:val="0087772C"/>
    <w:rsid w:val="00877842"/>
    <w:rsid w:val="00881874"/>
    <w:rsid w:val="00881DE7"/>
    <w:rsid w:val="00882E3F"/>
    <w:rsid w:val="00882F05"/>
    <w:rsid w:val="0089273D"/>
    <w:rsid w:val="008A1530"/>
    <w:rsid w:val="008A46D7"/>
    <w:rsid w:val="008A664A"/>
    <w:rsid w:val="008A6EC8"/>
    <w:rsid w:val="008A76D2"/>
    <w:rsid w:val="008B1DC9"/>
    <w:rsid w:val="008B1F84"/>
    <w:rsid w:val="008B2433"/>
    <w:rsid w:val="008B4C2E"/>
    <w:rsid w:val="008B680D"/>
    <w:rsid w:val="008B6A7A"/>
    <w:rsid w:val="008B7C65"/>
    <w:rsid w:val="008C1135"/>
    <w:rsid w:val="008C149F"/>
    <w:rsid w:val="008C22C6"/>
    <w:rsid w:val="008C2793"/>
    <w:rsid w:val="008C2AB4"/>
    <w:rsid w:val="008C35F6"/>
    <w:rsid w:val="008C3646"/>
    <w:rsid w:val="008C3839"/>
    <w:rsid w:val="008C4E96"/>
    <w:rsid w:val="008C5866"/>
    <w:rsid w:val="008C7ACA"/>
    <w:rsid w:val="008D0DAA"/>
    <w:rsid w:val="008D1BD1"/>
    <w:rsid w:val="008D29A2"/>
    <w:rsid w:val="008D312C"/>
    <w:rsid w:val="008D4331"/>
    <w:rsid w:val="008D7F4E"/>
    <w:rsid w:val="008E7283"/>
    <w:rsid w:val="008F1E6C"/>
    <w:rsid w:val="008F37DA"/>
    <w:rsid w:val="008F7A78"/>
    <w:rsid w:val="0090002D"/>
    <w:rsid w:val="009000C6"/>
    <w:rsid w:val="00900531"/>
    <w:rsid w:val="00901BCC"/>
    <w:rsid w:val="009051C3"/>
    <w:rsid w:val="009051C8"/>
    <w:rsid w:val="00907A51"/>
    <w:rsid w:val="00913D8F"/>
    <w:rsid w:val="00915013"/>
    <w:rsid w:val="009168AC"/>
    <w:rsid w:val="00916984"/>
    <w:rsid w:val="009179CC"/>
    <w:rsid w:val="00920A80"/>
    <w:rsid w:val="00921CAC"/>
    <w:rsid w:val="0092354D"/>
    <w:rsid w:val="0092442B"/>
    <w:rsid w:val="00924873"/>
    <w:rsid w:val="0093067B"/>
    <w:rsid w:val="00930A30"/>
    <w:rsid w:val="00933B10"/>
    <w:rsid w:val="00935036"/>
    <w:rsid w:val="009377ED"/>
    <w:rsid w:val="009405B4"/>
    <w:rsid w:val="009436BE"/>
    <w:rsid w:val="00943FA8"/>
    <w:rsid w:val="00944202"/>
    <w:rsid w:val="00945315"/>
    <w:rsid w:val="00946042"/>
    <w:rsid w:val="00950F5C"/>
    <w:rsid w:val="00952642"/>
    <w:rsid w:val="00953B13"/>
    <w:rsid w:val="00954EEE"/>
    <w:rsid w:val="009558E4"/>
    <w:rsid w:val="00956607"/>
    <w:rsid w:val="00956F94"/>
    <w:rsid w:val="00957D31"/>
    <w:rsid w:val="009606E9"/>
    <w:rsid w:val="00961F00"/>
    <w:rsid w:val="00962476"/>
    <w:rsid w:val="009628F1"/>
    <w:rsid w:val="00963C45"/>
    <w:rsid w:val="00964447"/>
    <w:rsid w:val="009659DB"/>
    <w:rsid w:val="00966F51"/>
    <w:rsid w:val="00967739"/>
    <w:rsid w:val="00967B81"/>
    <w:rsid w:val="00970E11"/>
    <w:rsid w:val="00971046"/>
    <w:rsid w:val="0097291D"/>
    <w:rsid w:val="009753E6"/>
    <w:rsid w:val="0097571C"/>
    <w:rsid w:val="009772A4"/>
    <w:rsid w:val="00981104"/>
    <w:rsid w:val="00986E41"/>
    <w:rsid w:val="009870D7"/>
    <w:rsid w:val="009900B6"/>
    <w:rsid w:val="009904DB"/>
    <w:rsid w:val="00992523"/>
    <w:rsid w:val="009929AD"/>
    <w:rsid w:val="00995128"/>
    <w:rsid w:val="009A0383"/>
    <w:rsid w:val="009A1AC9"/>
    <w:rsid w:val="009A2F30"/>
    <w:rsid w:val="009A3954"/>
    <w:rsid w:val="009A5AB5"/>
    <w:rsid w:val="009A67FD"/>
    <w:rsid w:val="009A766F"/>
    <w:rsid w:val="009A7ED2"/>
    <w:rsid w:val="009B239B"/>
    <w:rsid w:val="009B3D51"/>
    <w:rsid w:val="009B7BCF"/>
    <w:rsid w:val="009B7F70"/>
    <w:rsid w:val="009C1AE8"/>
    <w:rsid w:val="009C27B3"/>
    <w:rsid w:val="009C2B0A"/>
    <w:rsid w:val="009C2B7D"/>
    <w:rsid w:val="009C5012"/>
    <w:rsid w:val="009C655C"/>
    <w:rsid w:val="009C7C27"/>
    <w:rsid w:val="009C7E74"/>
    <w:rsid w:val="009D0C33"/>
    <w:rsid w:val="009D7AFE"/>
    <w:rsid w:val="009D7E17"/>
    <w:rsid w:val="009E49F9"/>
    <w:rsid w:val="009E611F"/>
    <w:rsid w:val="009F021E"/>
    <w:rsid w:val="009F3D54"/>
    <w:rsid w:val="009F5FA7"/>
    <w:rsid w:val="00A04B5B"/>
    <w:rsid w:val="00A05A79"/>
    <w:rsid w:val="00A05BB3"/>
    <w:rsid w:val="00A06CD0"/>
    <w:rsid w:val="00A073CF"/>
    <w:rsid w:val="00A155D4"/>
    <w:rsid w:val="00A17C0E"/>
    <w:rsid w:val="00A21A2D"/>
    <w:rsid w:val="00A26872"/>
    <w:rsid w:val="00A27F02"/>
    <w:rsid w:val="00A3356E"/>
    <w:rsid w:val="00A33825"/>
    <w:rsid w:val="00A350BC"/>
    <w:rsid w:val="00A35232"/>
    <w:rsid w:val="00A3595B"/>
    <w:rsid w:val="00A364B0"/>
    <w:rsid w:val="00A37512"/>
    <w:rsid w:val="00A421CC"/>
    <w:rsid w:val="00A43106"/>
    <w:rsid w:val="00A43C24"/>
    <w:rsid w:val="00A44089"/>
    <w:rsid w:val="00A455F4"/>
    <w:rsid w:val="00A47BCD"/>
    <w:rsid w:val="00A5095D"/>
    <w:rsid w:val="00A513FF"/>
    <w:rsid w:val="00A5195F"/>
    <w:rsid w:val="00A52133"/>
    <w:rsid w:val="00A55AB0"/>
    <w:rsid w:val="00A61473"/>
    <w:rsid w:val="00A630BC"/>
    <w:rsid w:val="00A63A00"/>
    <w:rsid w:val="00A63A39"/>
    <w:rsid w:val="00A65E58"/>
    <w:rsid w:val="00A70285"/>
    <w:rsid w:val="00A80EA6"/>
    <w:rsid w:val="00A81931"/>
    <w:rsid w:val="00A87CC4"/>
    <w:rsid w:val="00A90E78"/>
    <w:rsid w:val="00A91DD2"/>
    <w:rsid w:val="00A959B4"/>
    <w:rsid w:val="00A95F92"/>
    <w:rsid w:val="00AA0049"/>
    <w:rsid w:val="00AA12A1"/>
    <w:rsid w:val="00AA2D36"/>
    <w:rsid w:val="00AA32BC"/>
    <w:rsid w:val="00AA3CEC"/>
    <w:rsid w:val="00AA40F2"/>
    <w:rsid w:val="00AA5F78"/>
    <w:rsid w:val="00AB0BF1"/>
    <w:rsid w:val="00AB3D93"/>
    <w:rsid w:val="00AC46AF"/>
    <w:rsid w:val="00AC5E33"/>
    <w:rsid w:val="00AC6A28"/>
    <w:rsid w:val="00AD223B"/>
    <w:rsid w:val="00AD2664"/>
    <w:rsid w:val="00AD33A9"/>
    <w:rsid w:val="00AD3BFB"/>
    <w:rsid w:val="00AD459C"/>
    <w:rsid w:val="00AD4B97"/>
    <w:rsid w:val="00AD6032"/>
    <w:rsid w:val="00AD6744"/>
    <w:rsid w:val="00AF4C2A"/>
    <w:rsid w:val="00AF50F7"/>
    <w:rsid w:val="00B03016"/>
    <w:rsid w:val="00B077B9"/>
    <w:rsid w:val="00B120CD"/>
    <w:rsid w:val="00B12ACA"/>
    <w:rsid w:val="00B159D8"/>
    <w:rsid w:val="00B16EF5"/>
    <w:rsid w:val="00B20430"/>
    <w:rsid w:val="00B21B0C"/>
    <w:rsid w:val="00B2253F"/>
    <w:rsid w:val="00B24379"/>
    <w:rsid w:val="00B24D75"/>
    <w:rsid w:val="00B31A7E"/>
    <w:rsid w:val="00B322B5"/>
    <w:rsid w:val="00B4007A"/>
    <w:rsid w:val="00B45B38"/>
    <w:rsid w:val="00B47F40"/>
    <w:rsid w:val="00B53143"/>
    <w:rsid w:val="00B53F3C"/>
    <w:rsid w:val="00B5560F"/>
    <w:rsid w:val="00B56548"/>
    <w:rsid w:val="00B56567"/>
    <w:rsid w:val="00B56AC0"/>
    <w:rsid w:val="00B56CA4"/>
    <w:rsid w:val="00B57475"/>
    <w:rsid w:val="00B577F4"/>
    <w:rsid w:val="00B61C61"/>
    <w:rsid w:val="00B63817"/>
    <w:rsid w:val="00B64A65"/>
    <w:rsid w:val="00B65A68"/>
    <w:rsid w:val="00B67147"/>
    <w:rsid w:val="00B7119A"/>
    <w:rsid w:val="00B71465"/>
    <w:rsid w:val="00B77CC5"/>
    <w:rsid w:val="00B82119"/>
    <w:rsid w:val="00B83731"/>
    <w:rsid w:val="00B83DD6"/>
    <w:rsid w:val="00B8421E"/>
    <w:rsid w:val="00B85BC7"/>
    <w:rsid w:val="00B86B8E"/>
    <w:rsid w:val="00B86F9C"/>
    <w:rsid w:val="00B91C89"/>
    <w:rsid w:val="00B92C2E"/>
    <w:rsid w:val="00B95B0C"/>
    <w:rsid w:val="00B9783C"/>
    <w:rsid w:val="00BA2267"/>
    <w:rsid w:val="00BA49E3"/>
    <w:rsid w:val="00BA56DF"/>
    <w:rsid w:val="00BB3262"/>
    <w:rsid w:val="00BB353A"/>
    <w:rsid w:val="00BB4432"/>
    <w:rsid w:val="00BB7662"/>
    <w:rsid w:val="00BC1C5A"/>
    <w:rsid w:val="00BC2827"/>
    <w:rsid w:val="00BC419C"/>
    <w:rsid w:val="00BC4E25"/>
    <w:rsid w:val="00BD044B"/>
    <w:rsid w:val="00BD1A79"/>
    <w:rsid w:val="00BD1E51"/>
    <w:rsid w:val="00BD1E99"/>
    <w:rsid w:val="00BD2178"/>
    <w:rsid w:val="00BD23A6"/>
    <w:rsid w:val="00BD2408"/>
    <w:rsid w:val="00BD62C9"/>
    <w:rsid w:val="00BD6FF3"/>
    <w:rsid w:val="00BD75BB"/>
    <w:rsid w:val="00BD7853"/>
    <w:rsid w:val="00BE04F6"/>
    <w:rsid w:val="00BE17F5"/>
    <w:rsid w:val="00BE2AB6"/>
    <w:rsid w:val="00BE3668"/>
    <w:rsid w:val="00BF29E3"/>
    <w:rsid w:val="00BF335D"/>
    <w:rsid w:val="00BF5353"/>
    <w:rsid w:val="00BF61C1"/>
    <w:rsid w:val="00BF636F"/>
    <w:rsid w:val="00BF749E"/>
    <w:rsid w:val="00BF7BB4"/>
    <w:rsid w:val="00BF7D34"/>
    <w:rsid w:val="00C015A2"/>
    <w:rsid w:val="00C02322"/>
    <w:rsid w:val="00C04D2A"/>
    <w:rsid w:val="00C050DE"/>
    <w:rsid w:val="00C053B7"/>
    <w:rsid w:val="00C06D71"/>
    <w:rsid w:val="00C07B40"/>
    <w:rsid w:val="00C10234"/>
    <w:rsid w:val="00C10543"/>
    <w:rsid w:val="00C11803"/>
    <w:rsid w:val="00C12062"/>
    <w:rsid w:val="00C16705"/>
    <w:rsid w:val="00C16DD6"/>
    <w:rsid w:val="00C1739D"/>
    <w:rsid w:val="00C17E0E"/>
    <w:rsid w:val="00C21296"/>
    <w:rsid w:val="00C277B4"/>
    <w:rsid w:val="00C31959"/>
    <w:rsid w:val="00C37700"/>
    <w:rsid w:val="00C41EB6"/>
    <w:rsid w:val="00C44CC6"/>
    <w:rsid w:val="00C44E56"/>
    <w:rsid w:val="00C452CB"/>
    <w:rsid w:val="00C47A9C"/>
    <w:rsid w:val="00C47CB4"/>
    <w:rsid w:val="00C51912"/>
    <w:rsid w:val="00C544D6"/>
    <w:rsid w:val="00C61061"/>
    <w:rsid w:val="00C64CEF"/>
    <w:rsid w:val="00C65152"/>
    <w:rsid w:val="00C653D2"/>
    <w:rsid w:val="00C6798B"/>
    <w:rsid w:val="00C733BD"/>
    <w:rsid w:val="00C7343C"/>
    <w:rsid w:val="00C74428"/>
    <w:rsid w:val="00C74FD4"/>
    <w:rsid w:val="00C76735"/>
    <w:rsid w:val="00C77E8F"/>
    <w:rsid w:val="00C8055C"/>
    <w:rsid w:val="00C80D0C"/>
    <w:rsid w:val="00C82A30"/>
    <w:rsid w:val="00C82A9D"/>
    <w:rsid w:val="00C85283"/>
    <w:rsid w:val="00C8617D"/>
    <w:rsid w:val="00C91F24"/>
    <w:rsid w:val="00C933C6"/>
    <w:rsid w:val="00C94833"/>
    <w:rsid w:val="00CA022A"/>
    <w:rsid w:val="00CA0299"/>
    <w:rsid w:val="00CA3070"/>
    <w:rsid w:val="00CA3CB3"/>
    <w:rsid w:val="00CA42FC"/>
    <w:rsid w:val="00CA4C65"/>
    <w:rsid w:val="00CB1B00"/>
    <w:rsid w:val="00CB2826"/>
    <w:rsid w:val="00CB31C1"/>
    <w:rsid w:val="00CB3AAA"/>
    <w:rsid w:val="00CB4C92"/>
    <w:rsid w:val="00CB62B8"/>
    <w:rsid w:val="00CB7DB1"/>
    <w:rsid w:val="00CC01B0"/>
    <w:rsid w:val="00CC1610"/>
    <w:rsid w:val="00CC3CB5"/>
    <w:rsid w:val="00CC6A60"/>
    <w:rsid w:val="00CC79D4"/>
    <w:rsid w:val="00CD02B2"/>
    <w:rsid w:val="00CD0F92"/>
    <w:rsid w:val="00CD17FF"/>
    <w:rsid w:val="00CD38DE"/>
    <w:rsid w:val="00CD409E"/>
    <w:rsid w:val="00CD5893"/>
    <w:rsid w:val="00CD73A3"/>
    <w:rsid w:val="00CE0D1D"/>
    <w:rsid w:val="00CF0AB5"/>
    <w:rsid w:val="00CF2412"/>
    <w:rsid w:val="00CF2931"/>
    <w:rsid w:val="00CF355B"/>
    <w:rsid w:val="00CF3710"/>
    <w:rsid w:val="00CF58CC"/>
    <w:rsid w:val="00D05465"/>
    <w:rsid w:val="00D068A9"/>
    <w:rsid w:val="00D123CF"/>
    <w:rsid w:val="00D13813"/>
    <w:rsid w:val="00D13838"/>
    <w:rsid w:val="00D13866"/>
    <w:rsid w:val="00D13F3D"/>
    <w:rsid w:val="00D151AF"/>
    <w:rsid w:val="00D159CB"/>
    <w:rsid w:val="00D2018B"/>
    <w:rsid w:val="00D223FD"/>
    <w:rsid w:val="00D22567"/>
    <w:rsid w:val="00D23481"/>
    <w:rsid w:val="00D2690A"/>
    <w:rsid w:val="00D3036B"/>
    <w:rsid w:val="00D30712"/>
    <w:rsid w:val="00D31700"/>
    <w:rsid w:val="00D36267"/>
    <w:rsid w:val="00D366AE"/>
    <w:rsid w:val="00D41667"/>
    <w:rsid w:val="00D46E50"/>
    <w:rsid w:val="00D53B79"/>
    <w:rsid w:val="00D54E75"/>
    <w:rsid w:val="00D56A55"/>
    <w:rsid w:val="00D60090"/>
    <w:rsid w:val="00D620E3"/>
    <w:rsid w:val="00D624FD"/>
    <w:rsid w:val="00D635A6"/>
    <w:rsid w:val="00D678C0"/>
    <w:rsid w:val="00D67945"/>
    <w:rsid w:val="00D72826"/>
    <w:rsid w:val="00D72E30"/>
    <w:rsid w:val="00D73984"/>
    <w:rsid w:val="00D7405E"/>
    <w:rsid w:val="00D75115"/>
    <w:rsid w:val="00D80BA8"/>
    <w:rsid w:val="00D80F19"/>
    <w:rsid w:val="00D81F89"/>
    <w:rsid w:val="00D82410"/>
    <w:rsid w:val="00D82FAC"/>
    <w:rsid w:val="00D84EFC"/>
    <w:rsid w:val="00D903EA"/>
    <w:rsid w:val="00D911E1"/>
    <w:rsid w:val="00D925F4"/>
    <w:rsid w:val="00D932BF"/>
    <w:rsid w:val="00D97619"/>
    <w:rsid w:val="00D97A73"/>
    <w:rsid w:val="00DA0BD4"/>
    <w:rsid w:val="00DA1FF4"/>
    <w:rsid w:val="00DA2450"/>
    <w:rsid w:val="00DA3488"/>
    <w:rsid w:val="00DA411F"/>
    <w:rsid w:val="00DA63B6"/>
    <w:rsid w:val="00DA742C"/>
    <w:rsid w:val="00DB004B"/>
    <w:rsid w:val="00DB12AA"/>
    <w:rsid w:val="00DB15F4"/>
    <w:rsid w:val="00DB18C2"/>
    <w:rsid w:val="00DB39DE"/>
    <w:rsid w:val="00DB4B0C"/>
    <w:rsid w:val="00DB4DF4"/>
    <w:rsid w:val="00DB584A"/>
    <w:rsid w:val="00DB6E6C"/>
    <w:rsid w:val="00DC30C1"/>
    <w:rsid w:val="00DC3F2C"/>
    <w:rsid w:val="00DD11C5"/>
    <w:rsid w:val="00DD2451"/>
    <w:rsid w:val="00DD4592"/>
    <w:rsid w:val="00DD50E0"/>
    <w:rsid w:val="00DD76F7"/>
    <w:rsid w:val="00DD7DD0"/>
    <w:rsid w:val="00DE036D"/>
    <w:rsid w:val="00DE0D5D"/>
    <w:rsid w:val="00DE276F"/>
    <w:rsid w:val="00DE28DD"/>
    <w:rsid w:val="00DE415B"/>
    <w:rsid w:val="00DE6D5F"/>
    <w:rsid w:val="00DF0B36"/>
    <w:rsid w:val="00DF0B54"/>
    <w:rsid w:val="00DF68B9"/>
    <w:rsid w:val="00DF6B5D"/>
    <w:rsid w:val="00DF7C11"/>
    <w:rsid w:val="00E06A08"/>
    <w:rsid w:val="00E120EF"/>
    <w:rsid w:val="00E12BA3"/>
    <w:rsid w:val="00E12DDE"/>
    <w:rsid w:val="00E14734"/>
    <w:rsid w:val="00E14D9D"/>
    <w:rsid w:val="00E15F39"/>
    <w:rsid w:val="00E16F31"/>
    <w:rsid w:val="00E26A22"/>
    <w:rsid w:val="00E272EB"/>
    <w:rsid w:val="00E2749A"/>
    <w:rsid w:val="00E300C7"/>
    <w:rsid w:val="00E325AF"/>
    <w:rsid w:val="00E32944"/>
    <w:rsid w:val="00E34890"/>
    <w:rsid w:val="00E41A95"/>
    <w:rsid w:val="00E43AEF"/>
    <w:rsid w:val="00E44102"/>
    <w:rsid w:val="00E4519C"/>
    <w:rsid w:val="00E46FB0"/>
    <w:rsid w:val="00E50CE2"/>
    <w:rsid w:val="00E52943"/>
    <w:rsid w:val="00E53A81"/>
    <w:rsid w:val="00E5513F"/>
    <w:rsid w:val="00E56BAC"/>
    <w:rsid w:val="00E56DD6"/>
    <w:rsid w:val="00E60B22"/>
    <w:rsid w:val="00E60F4F"/>
    <w:rsid w:val="00E66A98"/>
    <w:rsid w:val="00E6769E"/>
    <w:rsid w:val="00E67D7F"/>
    <w:rsid w:val="00E70E7A"/>
    <w:rsid w:val="00E739F8"/>
    <w:rsid w:val="00E759B1"/>
    <w:rsid w:val="00E800A1"/>
    <w:rsid w:val="00E80BF2"/>
    <w:rsid w:val="00E813A3"/>
    <w:rsid w:val="00E84651"/>
    <w:rsid w:val="00E855CF"/>
    <w:rsid w:val="00E90890"/>
    <w:rsid w:val="00E91228"/>
    <w:rsid w:val="00E91C05"/>
    <w:rsid w:val="00E9308B"/>
    <w:rsid w:val="00E938F2"/>
    <w:rsid w:val="00E951BC"/>
    <w:rsid w:val="00E97A41"/>
    <w:rsid w:val="00EA4F8F"/>
    <w:rsid w:val="00EA5FFA"/>
    <w:rsid w:val="00EA7798"/>
    <w:rsid w:val="00EB32B7"/>
    <w:rsid w:val="00EC0FE4"/>
    <w:rsid w:val="00EC379C"/>
    <w:rsid w:val="00EC3D2B"/>
    <w:rsid w:val="00EC420B"/>
    <w:rsid w:val="00EC42FD"/>
    <w:rsid w:val="00EC4838"/>
    <w:rsid w:val="00EC4CB5"/>
    <w:rsid w:val="00EC53E6"/>
    <w:rsid w:val="00EC6B8A"/>
    <w:rsid w:val="00EC6FA7"/>
    <w:rsid w:val="00EC7DE8"/>
    <w:rsid w:val="00ED0BC5"/>
    <w:rsid w:val="00ED1EF3"/>
    <w:rsid w:val="00EE0C5A"/>
    <w:rsid w:val="00EE7657"/>
    <w:rsid w:val="00EF18E8"/>
    <w:rsid w:val="00EF3A1F"/>
    <w:rsid w:val="00EF5954"/>
    <w:rsid w:val="00F000EB"/>
    <w:rsid w:val="00F0258B"/>
    <w:rsid w:val="00F032A4"/>
    <w:rsid w:val="00F03950"/>
    <w:rsid w:val="00F046EC"/>
    <w:rsid w:val="00F04B18"/>
    <w:rsid w:val="00F05928"/>
    <w:rsid w:val="00F068B5"/>
    <w:rsid w:val="00F10C0A"/>
    <w:rsid w:val="00F11B6B"/>
    <w:rsid w:val="00F167AB"/>
    <w:rsid w:val="00F17099"/>
    <w:rsid w:val="00F177DE"/>
    <w:rsid w:val="00F21DBA"/>
    <w:rsid w:val="00F22866"/>
    <w:rsid w:val="00F23326"/>
    <w:rsid w:val="00F23DCD"/>
    <w:rsid w:val="00F24182"/>
    <w:rsid w:val="00F31EC6"/>
    <w:rsid w:val="00F36012"/>
    <w:rsid w:val="00F4246F"/>
    <w:rsid w:val="00F437BB"/>
    <w:rsid w:val="00F45DEE"/>
    <w:rsid w:val="00F51B6B"/>
    <w:rsid w:val="00F54D29"/>
    <w:rsid w:val="00F56299"/>
    <w:rsid w:val="00F56CDE"/>
    <w:rsid w:val="00F6280A"/>
    <w:rsid w:val="00F652C1"/>
    <w:rsid w:val="00F6622D"/>
    <w:rsid w:val="00F67B1C"/>
    <w:rsid w:val="00F710B4"/>
    <w:rsid w:val="00F74112"/>
    <w:rsid w:val="00F766F9"/>
    <w:rsid w:val="00F7692D"/>
    <w:rsid w:val="00F76ABB"/>
    <w:rsid w:val="00F76D2E"/>
    <w:rsid w:val="00F85397"/>
    <w:rsid w:val="00F85A31"/>
    <w:rsid w:val="00F85E07"/>
    <w:rsid w:val="00F87593"/>
    <w:rsid w:val="00F90FBE"/>
    <w:rsid w:val="00F91929"/>
    <w:rsid w:val="00F929F9"/>
    <w:rsid w:val="00F9324F"/>
    <w:rsid w:val="00F933FE"/>
    <w:rsid w:val="00F93D5D"/>
    <w:rsid w:val="00F93F78"/>
    <w:rsid w:val="00F94808"/>
    <w:rsid w:val="00FA30B7"/>
    <w:rsid w:val="00FA468B"/>
    <w:rsid w:val="00FB0476"/>
    <w:rsid w:val="00FB0B48"/>
    <w:rsid w:val="00FB27CB"/>
    <w:rsid w:val="00FB2F5F"/>
    <w:rsid w:val="00FB6CD2"/>
    <w:rsid w:val="00FB7EE3"/>
    <w:rsid w:val="00FC0300"/>
    <w:rsid w:val="00FC0D9A"/>
    <w:rsid w:val="00FC1420"/>
    <w:rsid w:val="00FC1E56"/>
    <w:rsid w:val="00FC3616"/>
    <w:rsid w:val="00FC3718"/>
    <w:rsid w:val="00FC3A17"/>
    <w:rsid w:val="00FC3D2F"/>
    <w:rsid w:val="00FC45A8"/>
    <w:rsid w:val="00FC4BE0"/>
    <w:rsid w:val="00FC78DA"/>
    <w:rsid w:val="00FD093F"/>
    <w:rsid w:val="00FD2ACE"/>
    <w:rsid w:val="00FD3FDC"/>
    <w:rsid w:val="00FD68F0"/>
    <w:rsid w:val="00FD694C"/>
    <w:rsid w:val="00FE6C17"/>
    <w:rsid w:val="00FE77EE"/>
    <w:rsid w:val="00FE78A3"/>
    <w:rsid w:val="00FE7AB7"/>
    <w:rsid w:val="00FF04A8"/>
    <w:rsid w:val="00FF181A"/>
    <w:rsid w:val="00FF45DF"/>
    <w:rsid w:val="00FF79D2"/>
    <w:rsid w:val="00FF7E77"/>
    <w:rsid w:val="0127AD82"/>
    <w:rsid w:val="01A9F293"/>
    <w:rsid w:val="020DF999"/>
    <w:rsid w:val="027B4C72"/>
    <w:rsid w:val="02E6189C"/>
    <w:rsid w:val="030B0B45"/>
    <w:rsid w:val="039BA4EC"/>
    <w:rsid w:val="042A40F3"/>
    <w:rsid w:val="0460260E"/>
    <w:rsid w:val="0483A9A9"/>
    <w:rsid w:val="04BF9788"/>
    <w:rsid w:val="051B2E4D"/>
    <w:rsid w:val="058D820B"/>
    <w:rsid w:val="05A4FFDA"/>
    <w:rsid w:val="05B1BE7D"/>
    <w:rsid w:val="05CD81AB"/>
    <w:rsid w:val="05E545E9"/>
    <w:rsid w:val="05E62910"/>
    <w:rsid w:val="061B55F0"/>
    <w:rsid w:val="061F7E6E"/>
    <w:rsid w:val="066E0E64"/>
    <w:rsid w:val="067B944F"/>
    <w:rsid w:val="06EC2F2E"/>
    <w:rsid w:val="06EE0E2A"/>
    <w:rsid w:val="06FE46F7"/>
    <w:rsid w:val="0718EB18"/>
    <w:rsid w:val="076F9514"/>
    <w:rsid w:val="0779DE1C"/>
    <w:rsid w:val="07EAF4C3"/>
    <w:rsid w:val="07FBDA2C"/>
    <w:rsid w:val="080E9915"/>
    <w:rsid w:val="0845004E"/>
    <w:rsid w:val="08521D30"/>
    <w:rsid w:val="0868C7F1"/>
    <w:rsid w:val="094C2B82"/>
    <w:rsid w:val="0964AD56"/>
    <w:rsid w:val="0994AEF7"/>
    <w:rsid w:val="09982B94"/>
    <w:rsid w:val="09C762A4"/>
    <w:rsid w:val="09FCCA88"/>
    <w:rsid w:val="0A0E6B01"/>
    <w:rsid w:val="0A132D02"/>
    <w:rsid w:val="0A1E4215"/>
    <w:rsid w:val="0A284681"/>
    <w:rsid w:val="0A3D40E5"/>
    <w:rsid w:val="0A865E57"/>
    <w:rsid w:val="0AB53171"/>
    <w:rsid w:val="0AC576EC"/>
    <w:rsid w:val="0B120655"/>
    <w:rsid w:val="0B34ECF2"/>
    <w:rsid w:val="0B384C99"/>
    <w:rsid w:val="0B5C7BCC"/>
    <w:rsid w:val="0B65DECC"/>
    <w:rsid w:val="0B7BB0CB"/>
    <w:rsid w:val="0B89783C"/>
    <w:rsid w:val="0C129B88"/>
    <w:rsid w:val="0C9412A7"/>
    <w:rsid w:val="0CCEE407"/>
    <w:rsid w:val="0CFC3942"/>
    <w:rsid w:val="0D08734A"/>
    <w:rsid w:val="0DA426AB"/>
    <w:rsid w:val="0E0A8810"/>
    <w:rsid w:val="0EBC0504"/>
    <w:rsid w:val="0EBC6974"/>
    <w:rsid w:val="0F1730FE"/>
    <w:rsid w:val="0F3A419B"/>
    <w:rsid w:val="0F482EF7"/>
    <w:rsid w:val="0F576B9B"/>
    <w:rsid w:val="0F6F8F1C"/>
    <w:rsid w:val="0F70AC2C"/>
    <w:rsid w:val="0F7E54A4"/>
    <w:rsid w:val="0F932B75"/>
    <w:rsid w:val="0FADC2F6"/>
    <w:rsid w:val="0FC6A804"/>
    <w:rsid w:val="0FE5602A"/>
    <w:rsid w:val="107CAF6B"/>
    <w:rsid w:val="10A637D7"/>
    <w:rsid w:val="10BA9595"/>
    <w:rsid w:val="10EB8A6C"/>
    <w:rsid w:val="10F36A01"/>
    <w:rsid w:val="11164B21"/>
    <w:rsid w:val="113113C4"/>
    <w:rsid w:val="11490818"/>
    <w:rsid w:val="11B9655C"/>
    <w:rsid w:val="11CDC761"/>
    <w:rsid w:val="11D39470"/>
    <w:rsid w:val="11DD1410"/>
    <w:rsid w:val="11DE235C"/>
    <w:rsid w:val="11E20CC0"/>
    <w:rsid w:val="11FFB246"/>
    <w:rsid w:val="124A53DC"/>
    <w:rsid w:val="1257529A"/>
    <w:rsid w:val="12A08839"/>
    <w:rsid w:val="12ACF89A"/>
    <w:rsid w:val="1361E8A0"/>
    <w:rsid w:val="137BEB5E"/>
    <w:rsid w:val="13C0EA77"/>
    <w:rsid w:val="1473C08B"/>
    <w:rsid w:val="14751F4F"/>
    <w:rsid w:val="148FEFC8"/>
    <w:rsid w:val="1498008E"/>
    <w:rsid w:val="14A3DB3F"/>
    <w:rsid w:val="14ACB56B"/>
    <w:rsid w:val="14F3680D"/>
    <w:rsid w:val="151777DB"/>
    <w:rsid w:val="152C7BF0"/>
    <w:rsid w:val="159B4422"/>
    <w:rsid w:val="15FA73C4"/>
    <w:rsid w:val="167B7BFE"/>
    <w:rsid w:val="16B5AF0D"/>
    <w:rsid w:val="16D82C97"/>
    <w:rsid w:val="16DD00F3"/>
    <w:rsid w:val="16EE5031"/>
    <w:rsid w:val="16FD486C"/>
    <w:rsid w:val="172C1B6C"/>
    <w:rsid w:val="1740851D"/>
    <w:rsid w:val="1751E783"/>
    <w:rsid w:val="1776BC72"/>
    <w:rsid w:val="178ED15F"/>
    <w:rsid w:val="1793A30D"/>
    <w:rsid w:val="17B8DEA2"/>
    <w:rsid w:val="17BF524B"/>
    <w:rsid w:val="182B736F"/>
    <w:rsid w:val="185F3766"/>
    <w:rsid w:val="190ACFFB"/>
    <w:rsid w:val="19DC36C9"/>
    <w:rsid w:val="1A0BD2CD"/>
    <w:rsid w:val="1A17C07B"/>
    <w:rsid w:val="1A6EDB57"/>
    <w:rsid w:val="1A747235"/>
    <w:rsid w:val="1AEC3858"/>
    <w:rsid w:val="1B125F73"/>
    <w:rsid w:val="1B31E85F"/>
    <w:rsid w:val="1B9C1B80"/>
    <w:rsid w:val="1BB67127"/>
    <w:rsid w:val="1BC4F874"/>
    <w:rsid w:val="1C010862"/>
    <w:rsid w:val="1C06AE30"/>
    <w:rsid w:val="1C4AD6C3"/>
    <w:rsid w:val="1C5EB350"/>
    <w:rsid w:val="1C65AA13"/>
    <w:rsid w:val="1C6B2CF3"/>
    <w:rsid w:val="1CB54E12"/>
    <w:rsid w:val="1D05124B"/>
    <w:rsid w:val="1D12ED18"/>
    <w:rsid w:val="1D89B696"/>
    <w:rsid w:val="1DE377B1"/>
    <w:rsid w:val="1E3472F1"/>
    <w:rsid w:val="1E7DD750"/>
    <w:rsid w:val="1F107915"/>
    <w:rsid w:val="1FD3D1AD"/>
    <w:rsid w:val="1FD6A859"/>
    <w:rsid w:val="2000570B"/>
    <w:rsid w:val="20A33F93"/>
    <w:rsid w:val="20D31008"/>
    <w:rsid w:val="2189E974"/>
    <w:rsid w:val="219D344F"/>
    <w:rsid w:val="21CAED15"/>
    <w:rsid w:val="21E65E3B"/>
    <w:rsid w:val="226E5E17"/>
    <w:rsid w:val="227BCC40"/>
    <w:rsid w:val="228216B1"/>
    <w:rsid w:val="2299119B"/>
    <w:rsid w:val="22CEDF47"/>
    <w:rsid w:val="23394109"/>
    <w:rsid w:val="23563C6E"/>
    <w:rsid w:val="235D8A36"/>
    <w:rsid w:val="2392A0A3"/>
    <w:rsid w:val="239CA42C"/>
    <w:rsid w:val="23D83C13"/>
    <w:rsid w:val="23DE1438"/>
    <w:rsid w:val="23E15224"/>
    <w:rsid w:val="23E6CE1A"/>
    <w:rsid w:val="23F04CFA"/>
    <w:rsid w:val="24038CE4"/>
    <w:rsid w:val="2419A816"/>
    <w:rsid w:val="243DCAF9"/>
    <w:rsid w:val="2440EB94"/>
    <w:rsid w:val="2520B6EC"/>
    <w:rsid w:val="2537BED2"/>
    <w:rsid w:val="2598D666"/>
    <w:rsid w:val="25C2B80A"/>
    <w:rsid w:val="2648DA82"/>
    <w:rsid w:val="2654FE10"/>
    <w:rsid w:val="26583063"/>
    <w:rsid w:val="2697F0B8"/>
    <w:rsid w:val="26F5EEC2"/>
    <w:rsid w:val="27046255"/>
    <w:rsid w:val="27170012"/>
    <w:rsid w:val="279AF850"/>
    <w:rsid w:val="27D210ED"/>
    <w:rsid w:val="27FC1881"/>
    <w:rsid w:val="284FF397"/>
    <w:rsid w:val="286CF9FC"/>
    <w:rsid w:val="2987E137"/>
    <w:rsid w:val="29ABE4A5"/>
    <w:rsid w:val="29CD90BA"/>
    <w:rsid w:val="29E201DB"/>
    <w:rsid w:val="2A1BA6DF"/>
    <w:rsid w:val="2A240F70"/>
    <w:rsid w:val="2A4F6088"/>
    <w:rsid w:val="2A67A4C6"/>
    <w:rsid w:val="2A800DCE"/>
    <w:rsid w:val="2A982343"/>
    <w:rsid w:val="2AB34C7E"/>
    <w:rsid w:val="2AC57568"/>
    <w:rsid w:val="2B276501"/>
    <w:rsid w:val="2BD51F33"/>
    <w:rsid w:val="2C158242"/>
    <w:rsid w:val="2C3C02B8"/>
    <w:rsid w:val="2C6ADAEC"/>
    <w:rsid w:val="2D25BC81"/>
    <w:rsid w:val="2D53F0F7"/>
    <w:rsid w:val="2DAF3306"/>
    <w:rsid w:val="2DB839FD"/>
    <w:rsid w:val="2E1CD3D5"/>
    <w:rsid w:val="2E1D4D6D"/>
    <w:rsid w:val="2EABBFF0"/>
    <w:rsid w:val="2EB59BC9"/>
    <w:rsid w:val="2ECCA73A"/>
    <w:rsid w:val="2F25FC28"/>
    <w:rsid w:val="2F4EFC8F"/>
    <w:rsid w:val="2FE7D627"/>
    <w:rsid w:val="3003E316"/>
    <w:rsid w:val="303DE10A"/>
    <w:rsid w:val="3077B014"/>
    <w:rsid w:val="30913DEE"/>
    <w:rsid w:val="30951BDF"/>
    <w:rsid w:val="30C6162E"/>
    <w:rsid w:val="310FCF9B"/>
    <w:rsid w:val="313B532F"/>
    <w:rsid w:val="313C0CC2"/>
    <w:rsid w:val="316AD1BB"/>
    <w:rsid w:val="3172C14D"/>
    <w:rsid w:val="31BF3B33"/>
    <w:rsid w:val="31CCC4A1"/>
    <w:rsid w:val="324E5B2E"/>
    <w:rsid w:val="326393EF"/>
    <w:rsid w:val="326CD847"/>
    <w:rsid w:val="3283A8D0"/>
    <w:rsid w:val="331A58F8"/>
    <w:rsid w:val="33B69CE9"/>
    <w:rsid w:val="33E11003"/>
    <w:rsid w:val="33FF65BC"/>
    <w:rsid w:val="3433EDF7"/>
    <w:rsid w:val="3436E20E"/>
    <w:rsid w:val="34CDB7DF"/>
    <w:rsid w:val="34F57D15"/>
    <w:rsid w:val="35F6E6DB"/>
    <w:rsid w:val="36268B6F"/>
    <w:rsid w:val="364BAA0F"/>
    <w:rsid w:val="365899AD"/>
    <w:rsid w:val="369397D9"/>
    <w:rsid w:val="36CE98DD"/>
    <w:rsid w:val="36D883A2"/>
    <w:rsid w:val="371CE753"/>
    <w:rsid w:val="371E448F"/>
    <w:rsid w:val="374E090D"/>
    <w:rsid w:val="37C5F4EA"/>
    <w:rsid w:val="37CFA453"/>
    <w:rsid w:val="37FFBB4D"/>
    <w:rsid w:val="38028A7E"/>
    <w:rsid w:val="38283BF0"/>
    <w:rsid w:val="3845FD44"/>
    <w:rsid w:val="3848331F"/>
    <w:rsid w:val="3894888E"/>
    <w:rsid w:val="38F7ED89"/>
    <w:rsid w:val="396B74B4"/>
    <w:rsid w:val="3985EDA1"/>
    <w:rsid w:val="39A7E7CA"/>
    <w:rsid w:val="39C4A747"/>
    <w:rsid w:val="3A2E190E"/>
    <w:rsid w:val="3A7A123E"/>
    <w:rsid w:val="3AFBEE55"/>
    <w:rsid w:val="3AFFF0DF"/>
    <w:rsid w:val="3B5359B1"/>
    <w:rsid w:val="3B9806CE"/>
    <w:rsid w:val="3BF2256D"/>
    <w:rsid w:val="3C2B0642"/>
    <w:rsid w:val="3C58818C"/>
    <w:rsid w:val="3C7A5F0B"/>
    <w:rsid w:val="3C8C0849"/>
    <w:rsid w:val="3C990562"/>
    <w:rsid w:val="3CB3686E"/>
    <w:rsid w:val="3CB85652"/>
    <w:rsid w:val="3CC33208"/>
    <w:rsid w:val="3CE6DD75"/>
    <w:rsid w:val="3CFABC60"/>
    <w:rsid w:val="3D03E6D9"/>
    <w:rsid w:val="3D061BBF"/>
    <w:rsid w:val="3D368EA1"/>
    <w:rsid w:val="3D71C1D4"/>
    <w:rsid w:val="3DB5BDFB"/>
    <w:rsid w:val="3DD62777"/>
    <w:rsid w:val="3EA6FD8E"/>
    <w:rsid w:val="3ED20817"/>
    <w:rsid w:val="3EEAA1B5"/>
    <w:rsid w:val="3F2BA52B"/>
    <w:rsid w:val="3F96C111"/>
    <w:rsid w:val="3F994ED3"/>
    <w:rsid w:val="3FB035F1"/>
    <w:rsid w:val="3FB37FBF"/>
    <w:rsid w:val="3FC4A771"/>
    <w:rsid w:val="3FEBA400"/>
    <w:rsid w:val="3FF4C808"/>
    <w:rsid w:val="4010BAAC"/>
    <w:rsid w:val="4101530D"/>
    <w:rsid w:val="41297CFB"/>
    <w:rsid w:val="415D8ED5"/>
    <w:rsid w:val="4175F6F3"/>
    <w:rsid w:val="41CC85B8"/>
    <w:rsid w:val="41DA4606"/>
    <w:rsid w:val="41E3605F"/>
    <w:rsid w:val="41EAC070"/>
    <w:rsid w:val="4212A1F4"/>
    <w:rsid w:val="42258598"/>
    <w:rsid w:val="42512A7D"/>
    <w:rsid w:val="42585A74"/>
    <w:rsid w:val="43236547"/>
    <w:rsid w:val="434ECAC3"/>
    <w:rsid w:val="436B4962"/>
    <w:rsid w:val="438B62E6"/>
    <w:rsid w:val="44309A3E"/>
    <w:rsid w:val="443C1E0E"/>
    <w:rsid w:val="44964E5B"/>
    <w:rsid w:val="44D74FE5"/>
    <w:rsid w:val="45B7914A"/>
    <w:rsid w:val="45B9ED7E"/>
    <w:rsid w:val="460E6CE3"/>
    <w:rsid w:val="4691A0FC"/>
    <w:rsid w:val="46953769"/>
    <w:rsid w:val="469BC304"/>
    <w:rsid w:val="469C651F"/>
    <w:rsid w:val="46AC5E56"/>
    <w:rsid w:val="46B239EB"/>
    <w:rsid w:val="47836AB6"/>
    <w:rsid w:val="47852019"/>
    <w:rsid w:val="4792B475"/>
    <w:rsid w:val="4814D396"/>
    <w:rsid w:val="481FEB25"/>
    <w:rsid w:val="4864051D"/>
    <w:rsid w:val="48A69133"/>
    <w:rsid w:val="495F9FB3"/>
    <w:rsid w:val="49F9D980"/>
    <w:rsid w:val="4A14CCE4"/>
    <w:rsid w:val="4A164CCE"/>
    <w:rsid w:val="4A2DE4BE"/>
    <w:rsid w:val="4A590342"/>
    <w:rsid w:val="4B0C0051"/>
    <w:rsid w:val="4B4871BD"/>
    <w:rsid w:val="4C22F78A"/>
    <w:rsid w:val="4C59F5A2"/>
    <w:rsid w:val="4C9F345B"/>
    <w:rsid w:val="4D91DF44"/>
    <w:rsid w:val="4D9F47B8"/>
    <w:rsid w:val="4DD8187F"/>
    <w:rsid w:val="4DDCD59E"/>
    <w:rsid w:val="4DEDC755"/>
    <w:rsid w:val="4DFBC5B4"/>
    <w:rsid w:val="4E1C4525"/>
    <w:rsid w:val="4E265D0D"/>
    <w:rsid w:val="4E4BAE72"/>
    <w:rsid w:val="4E98D1A0"/>
    <w:rsid w:val="4EA631E9"/>
    <w:rsid w:val="4EDC999F"/>
    <w:rsid w:val="4F4A1D24"/>
    <w:rsid w:val="4F58F145"/>
    <w:rsid w:val="4FCDAE17"/>
    <w:rsid w:val="4FE85338"/>
    <w:rsid w:val="5034A201"/>
    <w:rsid w:val="5055A114"/>
    <w:rsid w:val="5094012A"/>
    <w:rsid w:val="510F3C97"/>
    <w:rsid w:val="516C6C52"/>
    <w:rsid w:val="51850A76"/>
    <w:rsid w:val="518D4A01"/>
    <w:rsid w:val="51983048"/>
    <w:rsid w:val="5275EF65"/>
    <w:rsid w:val="52E80265"/>
    <w:rsid w:val="5368AF3C"/>
    <w:rsid w:val="5397FC46"/>
    <w:rsid w:val="53C3C5B3"/>
    <w:rsid w:val="53C782F2"/>
    <w:rsid w:val="541D8E47"/>
    <w:rsid w:val="541ED1B6"/>
    <w:rsid w:val="544A0E1E"/>
    <w:rsid w:val="54517548"/>
    <w:rsid w:val="548D3C0E"/>
    <w:rsid w:val="5499C16E"/>
    <w:rsid w:val="54A5C7CB"/>
    <w:rsid w:val="55049141"/>
    <w:rsid w:val="5558703B"/>
    <w:rsid w:val="555A76B9"/>
    <w:rsid w:val="5569AC0D"/>
    <w:rsid w:val="558BCC86"/>
    <w:rsid w:val="55A46B5D"/>
    <w:rsid w:val="55A65D69"/>
    <w:rsid w:val="55D318FA"/>
    <w:rsid w:val="55E48A35"/>
    <w:rsid w:val="56073D0B"/>
    <w:rsid w:val="5619D232"/>
    <w:rsid w:val="562CE589"/>
    <w:rsid w:val="56B0F307"/>
    <w:rsid w:val="56B2F7A2"/>
    <w:rsid w:val="56F02232"/>
    <w:rsid w:val="5740776B"/>
    <w:rsid w:val="5754E11C"/>
    <w:rsid w:val="577391F8"/>
    <w:rsid w:val="57AA60A2"/>
    <w:rsid w:val="57C59A7B"/>
    <w:rsid w:val="580330C4"/>
    <w:rsid w:val="582B47A3"/>
    <w:rsid w:val="584095D7"/>
    <w:rsid w:val="5881AF28"/>
    <w:rsid w:val="58D13658"/>
    <w:rsid w:val="5901EDB5"/>
    <w:rsid w:val="5933102A"/>
    <w:rsid w:val="59357E33"/>
    <w:rsid w:val="59444AC5"/>
    <w:rsid w:val="596D42F0"/>
    <w:rsid w:val="598991EE"/>
    <w:rsid w:val="598A102D"/>
    <w:rsid w:val="59A45160"/>
    <w:rsid w:val="59F8A459"/>
    <w:rsid w:val="5A789071"/>
    <w:rsid w:val="5AB8E220"/>
    <w:rsid w:val="5B32DC91"/>
    <w:rsid w:val="5B496B37"/>
    <w:rsid w:val="5BB8FB88"/>
    <w:rsid w:val="5BCD35C4"/>
    <w:rsid w:val="5C6D11B1"/>
    <w:rsid w:val="5C8CB6A6"/>
    <w:rsid w:val="5CAB9D8B"/>
    <w:rsid w:val="5CC9FEB9"/>
    <w:rsid w:val="5D25B8A4"/>
    <w:rsid w:val="5D2CAB3D"/>
    <w:rsid w:val="5D4B689D"/>
    <w:rsid w:val="5D5F63B6"/>
    <w:rsid w:val="5D60F9AA"/>
    <w:rsid w:val="5DC6CE6D"/>
    <w:rsid w:val="5DD3F08F"/>
    <w:rsid w:val="5E3ACF26"/>
    <w:rsid w:val="5E55B37E"/>
    <w:rsid w:val="5EBB7087"/>
    <w:rsid w:val="5ED8527B"/>
    <w:rsid w:val="5EE4DF15"/>
    <w:rsid w:val="5EFE5B04"/>
    <w:rsid w:val="5F8E07B6"/>
    <w:rsid w:val="5FA9DFDF"/>
    <w:rsid w:val="60278B7B"/>
    <w:rsid w:val="61017B4E"/>
    <w:rsid w:val="611FC085"/>
    <w:rsid w:val="612B1262"/>
    <w:rsid w:val="61328FEE"/>
    <w:rsid w:val="61434205"/>
    <w:rsid w:val="6146FF6C"/>
    <w:rsid w:val="61929C68"/>
    <w:rsid w:val="629A1949"/>
    <w:rsid w:val="629B5597"/>
    <w:rsid w:val="62CB529C"/>
    <w:rsid w:val="631EEE8D"/>
    <w:rsid w:val="6365D4F6"/>
    <w:rsid w:val="63700F51"/>
    <w:rsid w:val="63C845B0"/>
    <w:rsid w:val="6404F81B"/>
    <w:rsid w:val="641C1792"/>
    <w:rsid w:val="643CFB8F"/>
    <w:rsid w:val="646B5CC3"/>
    <w:rsid w:val="6494B854"/>
    <w:rsid w:val="64A4C444"/>
    <w:rsid w:val="64A997F9"/>
    <w:rsid w:val="651473C5"/>
    <w:rsid w:val="653F1D60"/>
    <w:rsid w:val="658D372C"/>
    <w:rsid w:val="6602A712"/>
    <w:rsid w:val="661A708F"/>
    <w:rsid w:val="663030D6"/>
    <w:rsid w:val="663E84A8"/>
    <w:rsid w:val="6647DB6A"/>
    <w:rsid w:val="66612391"/>
    <w:rsid w:val="66A0AC55"/>
    <w:rsid w:val="66B7B692"/>
    <w:rsid w:val="67668622"/>
    <w:rsid w:val="67E40B66"/>
    <w:rsid w:val="682E142A"/>
    <w:rsid w:val="68AECC71"/>
    <w:rsid w:val="68B359E6"/>
    <w:rsid w:val="68ED91E2"/>
    <w:rsid w:val="69743A45"/>
    <w:rsid w:val="69A0501A"/>
    <w:rsid w:val="69B236DB"/>
    <w:rsid w:val="69C99993"/>
    <w:rsid w:val="6A128077"/>
    <w:rsid w:val="6AB3F276"/>
    <w:rsid w:val="6AB653DA"/>
    <w:rsid w:val="6ABB847A"/>
    <w:rsid w:val="6AD316EF"/>
    <w:rsid w:val="6B123CE7"/>
    <w:rsid w:val="6B628C17"/>
    <w:rsid w:val="6B717674"/>
    <w:rsid w:val="6BA38E72"/>
    <w:rsid w:val="6BC0E8BF"/>
    <w:rsid w:val="6BD587B3"/>
    <w:rsid w:val="6C01804E"/>
    <w:rsid w:val="6C03E1F0"/>
    <w:rsid w:val="6C233292"/>
    <w:rsid w:val="6C2A82D4"/>
    <w:rsid w:val="6C35A13E"/>
    <w:rsid w:val="6D29AB88"/>
    <w:rsid w:val="6D321B8F"/>
    <w:rsid w:val="6D3A06F5"/>
    <w:rsid w:val="6D63BDEC"/>
    <w:rsid w:val="6D697EC7"/>
    <w:rsid w:val="6D7D7506"/>
    <w:rsid w:val="6D8B0A0D"/>
    <w:rsid w:val="6DBC244B"/>
    <w:rsid w:val="6E2F8146"/>
    <w:rsid w:val="6E5F9FB5"/>
    <w:rsid w:val="6EB4C844"/>
    <w:rsid w:val="6EB52EED"/>
    <w:rsid w:val="6F0AC258"/>
    <w:rsid w:val="6F3EF4AB"/>
    <w:rsid w:val="6F7916D1"/>
    <w:rsid w:val="7018F282"/>
    <w:rsid w:val="7050FF4E"/>
    <w:rsid w:val="7051CB99"/>
    <w:rsid w:val="710A0407"/>
    <w:rsid w:val="72186DED"/>
    <w:rsid w:val="7224F5E9"/>
    <w:rsid w:val="722E8FEF"/>
    <w:rsid w:val="72303105"/>
    <w:rsid w:val="72BA18E3"/>
    <w:rsid w:val="732CE60A"/>
    <w:rsid w:val="734BC87D"/>
    <w:rsid w:val="735621AC"/>
    <w:rsid w:val="73BD0351"/>
    <w:rsid w:val="7411C51E"/>
    <w:rsid w:val="7418DE7E"/>
    <w:rsid w:val="741CA0D4"/>
    <w:rsid w:val="7432F533"/>
    <w:rsid w:val="7445F7B8"/>
    <w:rsid w:val="745375F4"/>
    <w:rsid w:val="746E8CC3"/>
    <w:rsid w:val="749BF521"/>
    <w:rsid w:val="749C9C2B"/>
    <w:rsid w:val="74CF8758"/>
    <w:rsid w:val="74E30652"/>
    <w:rsid w:val="752B6A3A"/>
    <w:rsid w:val="754A808A"/>
    <w:rsid w:val="75AF77B8"/>
    <w:rsid w:val="7606CA20"/>
    <w:rsid w:val="7615C100"/>
    <w:rsid w:val="761A293D"/>
    <w:rsid w:val="76E8FAD5"/>
    <w:rsid w:val="76F10E2C"/>
    <w:rsid w:val="77DD3AD9"/>
    <w:rsid w:val="7823FDEB"/>
    <w:rsid w:val="782CBD6B"/>
    <w:rsid w:val="787E5849"/>
    <w:rsid w:val="7895D9EE"/>
    <w:rsid w:val="78C7C8CA"/>
    <w:rsid w:val="78DDA0BE"/>
    <w:rsid w:val="7975A01A"/>
    <w:rsid w:val="797B885A"/>
    <w:rsid w:val="79835423"/>
    <w:rsid w:val="798882EB"/>
    <w:rsid w:val="7A0CA035"/>
    <w:rsid w:val="7A18F5DA"/>
    <w:rsid w:val="7A1CC8AD"/>
    <w:rsid w:val="7A1D0E9F"/>
    <w:rsid w:val="7A2C79AB"/>
    <w:rsid w:val="7A6DC77C"/>
    <w:rsid w:val="7A94DB49"/>
    <w:rsid w:val="7ADBF890"/>
    <w:rsid w:val="7AE34064"/>
    <w:rsid w:val="7B053F16"/>
    <w:rsid w:val="7B363C27"/>
    <w:rsid w:val="7B6AE353"/>
    <w:rsid w:val="7C770515"/>
    <w:rsid w:val="7C97F109"/>
    <w:rsid w:val="7D1B859B"/>
    <w:rsid w:val="7D333290"/>
    <w:rsid w:val="7D51F3BB"/>
    <w:rsid w:val="7D7128BA"/>
    <w:rsid w:val="7D98D6A9"/>
    <w:rsid w:val="7DD07AB6"/>
    <w:rsid w:val="7DE9303D"/>
    <w:rsid w:val="7DEEB07A"/>
    <w:rsid w:val="7E1A858E"/>
    <w:rsid w:val="7E9049DE"/>
    <w:rsid w:val="7EC4A10F"/>
    <w:rsid w:val="7F70D0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3378E1"/>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basedOn w:val="Normal"/>
    <w:link w:val="PrrafodelistaCar"/>
    <w:uiPriority w:val="34"/>
    <w:qFormat/>
    <w:rsid w:val="00FC1420"/>
    <w:pPr>
      <w:spacing w:after="0" w:line="240" w:lineRule="auto"/>
      <w:ind w:left="720"/>
      <w:contextualSpacing/>
    </w:pPr>
    <w:rPr>
      <w:rFonts w:ascii="Calibri" w:eastAsia="Calibri" w:hAnsi="Calibri"/>
      <w:color w:val="auto"/>
      <w:spacing w:val="0"/>
    </w:rPr>
  </w:style>
  <w:style w:type="character" w:customStyle="1" w:styleId="PrrafodelistaCar">
    <w:name w:val="Párrafo de lista Car"/>
    <w:link w:val="Prrafodelista"/>
    <w:uiPriority w:val="1"/>
    <w:rsid w:val="00FC1420"/>
    <w:rPr>
      <w:rFonts w:ascii="Calibri" w:eastAsia="Calibri" w:hAnsi="Calibri"/>
      <w:color w:val="auto"/>
      <w:spacing w:val="0"/>
    </w:rPr>
  </w:style>
  <w:style w:type="character" w:styleId="Textoennegrita">
    <w:name w:val="Strong"/>
    <w:uiPriority w:val="22"/>
    <w:qFormat/>
    <w:rsid w:val="00FC1420"/>
    <w:rPr>
      <w:b/>
      <w:bCs/>
    </w:rPr>
  </w:style>
  <w:style w:type="table" w:styleId="Tablaconcuadrcula">
    <w:name w:val="Table Grid"/>
    <w:basedOn w:val="Tablanormal"/>
    <w:uiPriority w:val="39"/>
    <w:rsid w:val="005052C7"/>
    <w:pPr>
      <w:spacing w:after="0" w:line="240" w:lineRule="auto"/>
    </w:pPr>
    <w:rPr>
      <w:rFonts w:asciiTheme="minorHAnsi" w:hAnsiTheme="minorHAnsi" w:cstheme="minorBid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40107A"/>
    <w:pPr>
      <w:spacing w:after="0" w:line="240" w:lineRule="auto"/>
    </w:pPr>
    <w:rPr>
      <w:rFonts w:asciiTheme="minorHAnsi" w:hAnsiTheme="minorHAnsi" w:cstheme="minorBidi"/>
      <w:color w:val="auto"/>
      <w:spacing w:val="0"/>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clara">
    <w:name w:val="Grid Table Light"/>
    <w:basedOn w:val="Tablanormal"/>
    <w:uiPriority w:val="40"/>
    <w:rsid w:val="00C8617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1clara">
    <w:name w:val="Grid Table 1 Light"/>
    <w:basedOn w:val="Tablanormal"/>
    <w:uiPriority w:val="46"/>
    <w:rsid w:val="004F198B"/>
    <w:pPr>
      <w:spacing w:after="0" w:line="240" w:lineRule="auto"/>
    </w:pPr>
    <w:rPr>
      <w:rFonts w:asciiTheme="minorHAnsi" w:hAnsiTheme="minorHAnsi" w:cstheme="minorBidi"/>
      <w:color w:val="auto"/>
      <w:spacing w:val="0"/>
      <w:sz w:val="22"/>
      <w:szCs w:val="22"/>
      <w:lang w:val="es-DO"/>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cinsinresolver">
    <w:name w:val="Unresolved Mention"/>
    <w:basedOn w:val="Fuentedeprrafopredeter"/>
    <w:uiPriority w:val="99"/>
    <w:semiHidden/>
    <w:unhideWhenUsed/>
    <w:rsid w:val="004B4D47"/>
    <w:rPr>
      <w:color w:val="605E5C"/>
      <w:shd w:val="clear" w:color="auto" w:fill="E1DFDD"/>
    </w:rPr>
  </w:style>
  <w:style w:type="paragraph" w:styleId="TDC2">
    <w:name w:val="toc 2"/>
    <w:basedOn w:val="Normal"/>
    <w:next w:val="Normal"/>
    <w:autoRedefine/>
    <w:uiPriority w:val="39"/>
    <w:unhideWhenUsed/>
    <w:rsid w:val="000C19B9"/>
    <w:pPr>
      <w:spacing w:after="100"/>
      <w:ind w:left="240"/>
    </w:pPr>
  </w:style>
  <w:style w:type="character" w:customStyle="1" w:styleId="Ttulo3Car">
    <w:name w:val="Título 3 Car"/>
    <w:basedOn w:val="Fuentedeprrafopredeter"/>
    <w:link w:val="Ttulo3"/>
    <w:uiPriority w:val="9"/>
    <w:rsid w:val="003378E1"/>
    <w:rPr>
      <w:rFonts w:asciiTheme="majorHAnsi" w:eastAsiaTheme="majorEastAsia" w:hAnsiTheme="majorHAnsi" w:cstheme="majorBidi"/>
      <w:color w:val="1F3763" w:themeColor="accent1" w:themeShade="7F"/>
    </w:rPr>
  </w:style>
  <w:style w:type="paragraph" w:styleId="NormalWeb">
    <w:name w:val="Normal (Web)"/>
    <w:basedOn w:val="Normal"/>
    <w:uiPriority w:val="99"/>
    <w:semiHidden/>
    <w:unhideWhenUsed/>
    <w:rsid w:val="009E611F"/>
    <w:pPr>
      <w:spacing w:before="100" w:beforeAutospacing="1" w:after="100" w:afterAutospacing="1" w:line="240" w:lineRule="auto"/>
    </w:pPr>
    <w:rPr>
      <w:rFonts w:ascii="Calibri" w:hAnsi="Calibri" w:cs="Calibri"/>
      <w:color w:val="auto"/>
      <w:spacing w:val="0"/>
      <w:sz w:val="22"/>
      <w:szCs w:val="22"/>
      <w:lang w:val="es-DO" w:eastAsia="es-DO"/>
    </w:rPr>
  </w:style>
  <w:style w:type="paragraph" w:styleId="Subttulo">
    <w:name w:val="Subtitle"/>
    <w:basedOn w:val="Normal"/>
    <w:next w:val="Normal"/>
    <w:link w:val="SubttuloCar"/>
    <w:uiPriority w:val="11"/>
    <w:qFormat/>
    <w:rsid w:val="009A766F"/>
    <w:pPr>
      <w:numPr>
        <w:ilvl w:val="1"/>
      </w:numPr>
      <w:spacing w:after="0" w:line="360" w:lineRule="auto"/>
      <w:jc w:val="center"/>
    </w:pPr>
    <w:rPr>
      <w:rFonts w:eastAsia="Times New Roman"/>
      <w:spacing w:val="15"/>
      <w:lang w:val="es-DO" w:eastAsia="es-MX"/>
    </w:rPr>
  </w:style>
  <w:style w:type="character" w:customStyle="1" w:styleId="SubttuloCar">
    <w:name w:val="Subtítulo Car"/>
    <w:basedOn w:val="Fuentedeprrafopredeter"/>
    <w:link w:val="Subttulo"/>
    <w:uiPriority w:val="11"/>
    <w:rsid w:val="009A766F"/>
    <w:rPr>
      <w:rFonts w:eastAsia="Times New Roman"/>
      <w:spacing w:val="15"/>
      <w:lang w:val="es-DO" w:eastAsia="es-MX"/>
    </w:rPr>
  </w:style>
  <w:style w:type="paragraph" w:styleId="TDC3">
    <w:name w:val="toc 3"/>
    <w:basedOn w:val="Normal"/>
    <w:next w:val="Normal"/>
    <w:autoRedefine/>
    <w:uiPriority w:val="39"/>
    <w:unhideWhenUsed/>
    <w:rsid w:val="00000972"/>
    <w:pPr>
      <w:spacing w:after="100"/>
      <w:ind w:left="480"/>
    </w:pPr>
  </w:style>
  <w:style w:type="character" w:styleId="Mencionar">
    <w:name w:val="Mention"/>
    <w:basedOn w:val="Fuentedeprrafopredeter"/>
    <w:uiPriority w:val="99"/>
    <w:unhideWhenUsed/>
    <w:rPr>
      <w:color w:val="2B579A"/>
      <w:shd w:val="clear" w:color="auto" w:fill="E6E6E6"/>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6662">
      <w:bodyDiv w:val="1"/>
      <w:marLeft w:val="0"/>
      <w:marRight w:val="0"/>
      <w:marTop w:val="0"/>
      <w:marBottom w:val="0"/>
      <w:divBdr>
        <w:top w:val="none" w:sz="0" w:space="0" w:color="auto"/>
        <w:left w:val="none" w:sz="0" w:space="0" w:color="auto"/>
        <w:bottom w:val="none" w:sz="0" w:space="0" w:color="auto"/>
        <w:right w:val="none" w:sz="0" w:space="0" w:color="auto"/>
      </w:divBdr>
    </w:div>
    <w:div w:id="26570998">
      <w:bodyDiv w:val="1"/>
      <w:marLeft w:val="0"/>
      <w:marRight w:val="0"/>
      <w:marTop w:val="0"/>
      <w:marBottom w:val="0"/>
      <w:divBdr>
        <w:top w:val="none" w:sz="0" w:space="0" w:color="auto"/>
        <w:left w:val="none" w:sz="0" w:space="0" w:color="auto"/>
        <w:bottom w:val="none" w:sz="0" w:space="0" w:color="auto"/>
        <w:right w:val="none" w:sz="0" w:space="0" w:color="auto"/>
      </w:divBdr>
    </w:div>
    <w:div w:id="33317193">
      <w:bodyDiv w:val="1"/>
      <w:marLeft w:val="0"/>
      <w:marRight w:val="0"/>
      <w:marTop w:val="0"/>
      <w:marBottom w:val="0"/>
      <w:divBdr>
        <w:top w:val="none" w:sz="0" w:space="0" w:color="auto"/>
        <w:left w:val="none" w:sz="0" w:space="0" w:color="auto"/>
        <w:bottom w:val="none" w:sz="0" w:space="0" w:color="auto"/>
        <w:right w:val="none" w:sz="0" w:space="0" w:color="auto"/>
      </w:divBdr>
    </w:div>
    <w:div w:id="136647153">
      <w:bodyDiv w:val="1"/>
      <w:marLeft w:val="0"/>
      <w:marRight w:val="0"/>
      <w:marTop w:val="0"/>
      <w:marBottom w:val="0"/>
      <w:divBdr>
        <w:top w:val="none" w:sz="0" w:space="0" w:color="auto"/>
        <w:left w:val="none" w:sz="0" w:space="0" w:color="auto"/>
        <w:bottom w:val="none" w:sz="0" w:space="0" w:color="auto"/>
        <w:right w:val="none" w:sz="0" w:space="0" w:color="auto"/>
      </w:divBdr>
    </w:div>
    <w:div w:id="157500612">
      <w:bodyDiv w:val="1"/>
      <w:marLeft w:val="0"/>
      <w:marRight w:val="0"/>
      <w:marTop w:val="0"/>
      <w:marBottom w:val="0"/>
      <w:divBdr>
        <w:top w:val="none" w:sz="0" w:space="0" w:color="auto"/>
        <w:left w:val="none" w:sz="0" w:space="0" w:color="auto"/>
        <w:bottom w:val="none" w:sz="0" w:space="0" w:color="auto"/>
        <w:right w:val="none" w:sz="0" w:space="0" w:color="auto"/>
      </w:divBdr>
    </w:div>
    <w:div w:id="181751802">
      <w:bodyDiv w:val="1"/>
      <w:marLeft w:val="0"/>
      <w:marRight w:val="0"/>
      <w:marTop w:val="0"/>
      <w:marBottom w:val="0"/>
      <w:divBdr>
        <w:top w:val="none" w:sz="0" w:space="0" w:color="auto"/>
        <w:left w:val="none" w:sz="0" w:space="0" w:color="auto"/>
        <w:bottom w:val="none" w:sz="0" w:space="0" w:color="auto"/>
        <w:right w:val="none" w:sz="0" w:space="0" w:color="auto"/>
      </w:divBdr>
    </w:div>
    <w:div w:id="233468211">
      <w:bodyDiv w:val="1"/>
      <w:marLeft w:val="0"/>
      <w:marRight w:val="0"/>
      <w:marTop w:val="0"/>
      <w:marBottom w:val="0"/>
      <w:divBdr>
        <w:top w:val="none" w:sz="0" w:space="0" w:color="auto"/>
        <w:left w:val="none" w:sz="0" w:space="0" w:color="auto"/>
        <w:bottom w:val="none" w:sz="0" w:space="0" w:color="auto"/>
        <w:right w:val="none" w:sz="0" w:space="0" w:color="auto"/>
      </w:divBdr>
    </w:div>
    <w:div w:id="295061917">
      <w:bodyDiv w:val="1"/>
      <w:marLeft w:val="0"/>
      <w:marRight w:val="0"/>
      <w:marTop w:val="0"/>
      <w:marBottom w:val="0"/>
      <w:divBdr>
        <w:top w:val="none" w:sz="0" w:space="0" w:color="auto"/>
        <w:left w:val="none" w:sz="0" w:space="0" w:color="auto"/>
        <w:bottom w:val="none" w:sz="0" w:space="0" w:color="auto"/>
        <w:right w:val="none" w:sz="0" w:space="0" w:color="auto"/>
      </w:divBdr>
    </w:div>
    <w:div w:id="332999717">
      <w:bodyDiv w:val="1"/>
      <w:marLeft w:val="0"/>
      <w:marRight w:val="0"/>
      <w:marTop w:val="0"/>
      <w:marBottom w:val="0"/>
      <w:divBdr>
        <w:top w:val="none" w:sz="0" w:space="0" w:color="auto"/>
        <w:left w:val="none" w:sz="0" w:space="0" w:color="auto"/>
        <w:bottom w:val="none" w:sz="0" w:space="0" w:color="auto"/>
        <w:right w:val="none" w:sz="0" w:space="0" w:color="auto"/>
      </w:divBdr>
    </w:div>
    <w:div w:id="358088740">
      <w:bodyDiv w:val="1"/>
      <w:marLeft w:val="0"/>
      <w:marRight w:val="0"/>
      <w:marTop w:val="0"/>
      <w:marBottom w:val="0"/>
      <w:divBdr>
        <w:top w:val="none" w:sz="0" w:space="0" w:color="auto"/>
        <w:left w:val="none" w:sz="0" w:space="0" w:color="auto"/>
        <w:bottom w:val="none" w:sz="0" w:space="0" w:color="auto"/>
        <w:right w:val="none" w:sz="0" w:space="0" w:color="auto"/>
      </w:divBdr>
    </w:div>
    <w:div w:id="358775521">
      <w:bodyDiv w:val="1"/>
      <w:marLeft w:val="0"/>
      <w:marRight w:val="0"/>
      <w:marTop w:val="0"/>
      <w:marBottom w:val="0"/>
      <w:divBdr>
        <w:top w:val="none" w:sz="0" w:space="0" w:color="auto"/>
        <w:left w:val="none" w:sz="0" w:space="0" w:color="auto"/>
        <w:bottom w:val="none" w:sz="0" w:space="0" w:color="auto"/>
        <w:right w:val="none" w:sz="0" w:space="0" w:color="auto"/>
      </w:divBdr>
    </w:div>
    <w:div w:id="380444614">
      <w:bodyDiv w:val="1"/>
      <w:marLeft w:val="0"/>
      <w:marRight w:val="0"/>
      <w:marTop w:val="0"/>
      <w:marBottom w:val="0"/>
      <w:divBdr>
        <w:top w:val="none" w:sz="0" w:space="0" w:color="auto"/>
        <w:left w:val="none" w:sz="0" w:space="0" w:color="auto"/>
        <w:bottom w:val="none" w:sz="0" w:space="0" w:color="auto"/>
        <w:right w:val="none" w:sz="0" w:space="0" w:color="auto"/>
      </w:divBdr>
    </w:div>
    <w:div w:id="389808663">
      <w:bodyDiv w:val="1"/>
      <w:marLeft w:val="0"/>
      <w:marRight w:val="0"/>
      <w:marTop w:val="0"/>
      <w:marBottom w:val="0"/>
      <w:divBdr>
        <w:top w:val="none" w:sz="0" w:space="0" w:color="auto"/>
        <w:left w:val="none" w:sz="0" w:space="0" w:color="auto"/>
        <w:bottom w:val="none" w:sz="0" w:space="0" w:color="auto"/>
        <w:right w:val="none" w:sz="0" w:space="0" w:color="auto"/>
      </w:divBdr>
    </w:div>
    <w:div w:id="440496828">
      <w:bodyDiv w:val="1"/>
      <w:marLeft w:val="0"/>
      <w:marRight w:val="0"/>
      <w:marTop w:val="0"/>
      <w:marBottom w:val="0"/>
      <w:divBdr>
        <w:top w:val="none" w:sz="0" w:space="0" w:color="auto"/>
        <w:left w:val="none" w:sz="0" w:space="0" w:color="auto"/>
        <w:bottom w:val="none" w:sz="0" w:space="0" w:color="auto"/>
        <w:right w:val="none" w:sz="0" w:space="0" w:color="auto"/>
      </w:divBdr>
    </w:div>
    <w:div w:id="445538849">
      <w:bodyDiv w:val="1"/>
      <w:marLeft w:val="0"/>
      <w:marRight w:val="0"/>
      <w:marTop w:val="0"/>
      <w:marBottom w:val="0"/>
      <w:divBdr>
        <w:top w:val="none" w:sz="0" w:space="0" w:color="auto"/>
        <w:left w:val="none" w:sz="0" w:space="0" w:color="auto"/>
        <w:bottom w:val="none" w:sz="0" w:space="0" w:color="auto"/>
        <w:right w:val="none" w:sz="0" w:space="0" w:color="auto"/>
      </w:divBdr>
    </w:div>
    <w:div w:id="473252841">
      <w:bodyDiv w:val="1"/>
      <w:marLeft w:val="0"/>
      <w:marRight w:val="0"/>
      <w:marTop w:val="0"/>
      <w:marBottom w:val="0"/>
      <w:divBdr>
        <w:top w:val="none" w:sz="0" w:space="0" w:color="auto"/>
        <w:left w:val="none" w:sz="0" w:space="0" w:color="auto"/>
        <w:bottom w:val="none" w:sz="0" w:space="0" w:color="auto"/>
        <w:right w:val="none" w:sz="0" w:space="0" w:color="auto"/>
      </w:divBdr>
    </w:div>
    <w:div w:id="540869102">
      <w:bodyDiv w:val="1"/>
      <w:marLeft w:val="0"/>
      <w:marRight w:val="0"/>
      <w:marTop w:val="0"/>
      <w:marBottom w:val="0"/>
      <w:divBdr>
        <w:top w:val="none" w:sz="0" w:space="0" w:color="auto"/>
        <w:left w:val="none" w:sz="0" w:space="0" w:color="auto"/>
        <w:bottom w:val="none" w:sz="0" w:space="0" w:color="auto"/>
        <w:right w:val="none" w:sz="0" w:space="0" w:color="auto"/>
      </w:divBdr>
    </w:div>
    <w:div w:id="557589086">
      <w:bodyDiv w:val="1"/>
      <w:marLeft w:val="0"/>
      <w:marRight w:val="0"/>
      <w:marTop w:val="0"/>
      <w:marBottom w:val="0"/>
      <w:divBdr>
        <w:top w:val="none" w:sz="0" w:space="0" w:color="auto"/>
        <w:left w:val="none" w:sz="0" w:space="0" w:color="auto"/>
        <w:bottom w:val="none" w:sz="0" w:space="0" w:color="auto"/>
        <w:right w:val="none" w:sz="0" w:space="0" w:color="auto"/>
      </w:divBdr>
    </w:div>
    <w:div w:id="573781122">
      <w:bodyDiv w:val="1"/>
      <w:marLeft w:val="0"/>
      <w:marRight w:val="0"/>
      <w:marTop w:val="0"/>
      <w:marBottom w:val="0"/>
      <w:divBdr>
        <w:top w:val="none" w:sz="0" w:space="0" w:color="auto"/>
        <w:left w:val="none" w:sz="0" w:space="0" w:color="auto"/>
        <w:bottom w:val="none" w:sz="0" w:space="0" w:color="auto"/>
        <w:right w:val="none" w:sz="0" w:space="0" w:color="auto"/>
      </w:divBdr>
    </w:div>
    <w:div w:id="594829715">
      <w:bodyDiv w:val="1"/>
      <w:marLeft w:val="0"/>
      <w:marRight w:val="0"/>
      <w:marTop w:val="0"/>
      <w:marBottom w:val="0"/>
      <w:divBdr>
        <w:top w:val="none" w:sz="0" w:space="0" w:color="auto"/>
        <w:left w:val="none" w:sz="0" w:space="0" w:color="auto"/>
        <w:bottom w:val="none" w:sz="0" w:space="0" w:color="auto"/>
        <w:right w:val="none" w:sz="0" w:space="0" w:color="auto"/>
      </w:divBdr>
    </w:div>
    <w:div w:id="612516866">
      <w:bodyDiv w:val="1"/>
      <w:marLeft w:val="0"/>
      <w:marRight w:val="0"/>
      <w:marTop w:val="0"/>
      <w:marBottom w:val="0"/>
      <w:divBdr>
        <w:top w:val="none" w:sz="0" w:space="0" w:color="auto"/>
        <w:left w:val="none" w:sz="0" w:space="0" w:color="auto"/>
        <w:bottom w:val="none" w:sz="0" w:space="0" w:color="auto"/>
        <w:right w:val="none" w:sz="0" w:space="0" w:color="auto"/>
      </w:divBdr>
    </w:div>
    <w:div w:id="698967445">
      <w:bodyDiv w:val="1"/>
      <w:marLeft w:val="0"/>
      <w:marRight w:val="0"/>
      <w:marTop w:val="0"/>
      <w:marBottom w:val="0"/>
      <w:divBdr>
        <w:top w:val="none" w:sz="0" w:space="0" w:color="auto"/>
        <w:left w:val="none" w:sz="0" w:space="0" w:color="auto"/>
        <w:bottom w:val="none" w:sz="0" w:space="0" w:color="auto"/>
        <w:right w:val="none" w:sz="0" w:space="0" w:color="auto"/>
      </w:divBdr>
    </w:div>
    <w:div w:id="724336049">
      <w:bodyDiv w:val="1"/>
      <w:marLeft w:val="0"/>
      <w:marRight w:val="0"/>
      <w:marTop w:val="0"/>
      <w:marBottom w:val="0"/>
      <w:divBdr>
        <w:top w:val="none" w:sz="0" w:space="0" w:color="auto"/>
        <w:left w:val="none" w:sz="0" w:space="0" w:color="auto"/>
        <w:bottom w:val="none" w:sz="0" w:space="0" w:color="auto"/>
        <w:right w:val="none" w:sz="0" w:space="0" w:color="auto"/>
      </w:divBdr>
    </w:div>
    <w:div w:id="848104899">
      <w:bodyDiv w:val="1"/>
      <w:marLeft w:val="0"/>
      <w:marRight w:val="0"/>
      <w:marTop w:val="0"/>
      <w:marBottom w:val="0"/>
      <w:divBdr>
        <w:top w:val="none" w:sz="0" w:space="0" w:color="auto"/>
        <w:left w:val="none" w:sz="0" w:space="0" w:color="auto"/>
        <w:bottom w:val="none" w:sz="0" w:space="0" w:color="auto"/>
        <w:right w:val="none" w:sz="0" w:space="0" w:color="auto"/>
      </w:divBdr>
    </w:div>
    <w:div w:id="849950165">
      <w:bodyDiv w:val="1"/>
      <w:marLeft w:val="0"/>
      <w:marRight w:val="0"/>
      <w:marTop w:val="0"/>
      <w:marBottom w:val="0"/>
      <w:divBdr>
        <w:top w:val="none" w:sz="0" w:space="0" w:color="auto"/>
        <w:left w:val="none" w:sz="0" w:space="0" w:color="auto"/>
        <w:bottom w:val="none" w:sz="0" w:space="0" w:color="auto"/>
        <w:right w:val="none" w:sz="0" w:space="0" w:color="auto"/>
      </w:divBdr>
    </w:div>
    <w:div w:id="889612667">
      <w:bodyDiv w:val="1"/>
      <w:marLeft w:val="0"/>
      <w:marRight w:val="0"/>
      <w:marTop w:val="0"/>
      <w:marBottom w:val="0"/>
      <w:divBdr>
        <w:top w:val="none" w:sz="0" w:space="0" w:color="auto"/>
        <w:left w:val="none" w:sz="0" w:space="0" w:color="auto"/>
        <w:bottom w:val="none" w:sz="0" w:space="0" w:color="auto"/>
        <w:right w:val="none" w:sz="0" w:space="0" w:color="auto"/>
      </w:divBdr>
    </w:div>
    <w:div w:id="915826491">
      <w:bodyDiv w:val="1"/>
      <w:marLeft w:val="0"/>
      <w:marRight w:val="0"/>
      <w:marTop w:val="0"/>
      <w:marBottom w:val="0"/>
      <w:divBdr>
        <w:top w:val="none" w:sz="0" w:space="0" w:color="auto"/>
        <w:left w:val="none" w:sz="0" w:space="0" w:color="auto"/>
        <w:bottom w:val="none" w:sz="0" w:space="0" w:color="auto"/>
        <w:right w:val="none" w:sz="0" w:space="0" w:color="auto"/>
      </w:divBdr>
    </w:div>
    <w:div w:id="943658034">
      <w:bodyDiv w:val="1"/>
      <w:marLeft w:val="0"/>
      <w:marRight w:val="0"/>
      <w:marTop w:val="0"/>
      <w:marBottom w:val="0"/>
      <w:divBdr>
        <w:top w:val="none" w:sz="0" w:space="0" w:color="auto"/>
        <w:left w:val="none" w:sz="0" w:space="0" w:color="auto"/>
        <w:bottom w:val="none" w:sz="0" w:space="0" w:color="auto"/>
        <w:right w:val="none" w:sz="0" w:space="0" w:color="auto"/>
      </w:divBdr>
    </w:div>
    <w:div w:id="978918227">
      <w:bodyDiv w:val="1"/>
      <w:marLeft w:val="0"/>
      <w:marRight w:val="0"/>
      <w:marTop w:val="0"/>
      <w:marBottom w:val="0"/>
      <w:divBdr>
        <w:top w:val="none" w:sz="0" w:space="0" w:color="auto"/>
        <w:left w:val="none" w:sz="0" w:space="0" w:color="auto"/>
        <w:bottom w:val="none" w:sz="0" w:space="0" w:color="auto"/>
        <w:right w:val="none" w:sz="0" w:space="0" w:color="auto"/>
      </w:divBdr>
    </w:div>
    <w:div w:id="1008603423">
      <w:bodyDiv w:val="1"/>
      <w:marLeft w:val="0"/>
      <w:marRight w:val="0"/>
      <w:marTop w:val="0"/>
      <w:marBottom w:val="0"/>
      <w:divBdr>
        <w:top w:val="none" w:sz="0" w:space="0" w:color="auto"/>
        <w:left w:val="none" w:sz="0" w:space="0" w:color="auto"/>
        <w:bottom w:val="none" w:sz="0" w:space="0" w:color="auto"/>
        <w:right w:val="none" w:sz="0" w:space="0" w:color="auto"/>
      </w:divBdr>
    </w:div>
    <w:div w:id="1024789709">
      <w:bodyDiv w:val="1"/>
      <w:marLeft w:val="0"/>
      <w:marRight w:val="0"/>
      <w:marTop w:val="0"/>
      <w:marBottom w:val="0"/>
      <w:divBdr>
        <w:top w:val="none" w:sz="0" w:space="0" w:color="auto"/>
        <w:left w:val="none" w:sz="0" w:space="0" w:color="auto"/>
        <w:bottom w:val="none" w:sz="0" w:space="0" w:color="auto"/>
        <w:right w:val="none" w:sz="0" w:space="0" w:color="auto"/>
      </w:divBdr>
    </w:div>
    <w:div w:id="1057902421">
      <w:bodyDiv w:val="1"/>
      <w:marLeft w:val="0"/>
      <w:marRight w:val="0"/>
      <w:marTop w:val="0"/>
      <w:marBottom w:val="0"/>
      <w:divBdr>
        <w:top w:val="none" w:sz="0" w:space="0" w:color="auto"/>
        <w:left w:val="none" w:sz="0" w:space="0" w:color="auto"/>
        <w:bottom w:val="none" w:sz="0" w:space="0" w:color="auto"/>
        <w:right w:val="none" w:sz="0" w:space="0" w:color="auto"/>
      </w:divBdr>
    </w:div>
    <w:div w:id="1076174743">
      <w:bodyDiv w:val="1"/>
      <w:marLeft w:val="0"/>
      <w:marRight w:val="0"/>
      <w:marTop w:val="0"/>
      <w:marBottom w:val="0"/>
      <w:divBdr>
        <w:top w:val="none" w:sz="0" w:space="0" w:color="auto"/>
        <w:left w:val="none" w:sz="0" w:space="0" w:color="auto"/>
        <w:bottom w:val="none" w:sz="0" w:space="0" w:color="auto"/>
        <w:right w:val="none" w:sz="0" w:space="0" w:color="auto"/>
      </w:divBdr>
    </w:div>
    <w:div w:id="1078792206">
      <w:bodyDiv w:val="1"/>
      <w:marLeft w:val="0"/>
      <w:marRight w:val="0"/>
      <w:marTop w:val="0"/>
      <w:marBottom w:val="0"/>
      <w:divBdr>
        <w:top w:val="none" w:sz="0" w:space="0" w:color="auto"/>
        <w:left w:val="none" w:sz="0" w:space="0" w:color="auto"/>
        <w:bottom w:val="none" w:sz="0" w:space="0" w:color="auto"/>
        <w:right w:val="none" w:sz="0" w:space="0" w:color="auto"/>
      </w:divBdr>
    </w:div>
    <w:div w:id="1096562830">
      <w:bodyDiv w:val="1"/>
      <w:marLeft w:val="0"/>
      <w:marRight w:val="0"/>
      <w:marTop w:val="0"/>
      <w:marBottom w:val="0"/>
      <w:divBdr>
        <w:top w:val="none" w:sz="0" w:space="0" w:color="auto"/>
        <w:left w:val="none" w:sz="0" w:space="0" w:color="auto"/>
        <w:bottom w:val="none" w:sz="0" w:space="0" w:color="auto"/>
        <w:right w:val="none" w:sz="0" w:space="0" w:color="auto"/>
      </w:divBdr>
    </w:div>
    <w:div w:id="1104306192">
      <w:bodyDiv w:val="1"/>
      <w:marLeft w:val="0"/>
      <w:marRight w:val="0"/>
      <w:marTop w:val="0"/>
      <w:marBottom w:val="0"/>
      <w:divBdr>
        <w:top w:val="none" w:sz="0" w:space="0" w:color="auto"/>
        <w:left w:val="none" w:sz="0" w:space="0" w:color="auto"/>
        <w:bottom w:val="none" w:sz="0" w:space="0" w:color="auto"/>
        <w:right w:val="none" w:sz="0" w:space="0" w:color="auto"/>
      </w:divBdr>
    </w:div>
    <w:div w:id="1178886648">
      <w:bodyDiv w:val="1"/>
      <w:marLeft w:val="0"/>
      <w:marRight w:val="0"/>
      <w:marTop w:val="0"/>
      <w:marBottom w:val="0"/>
      <w:divBdr>
        <w:top w:val="none" w:sz="0" w:space="0" w:color="auto"/>
        <w:left w:val="none" w:sz="0" w:space="0" w:color="auto"/>
        <w:bottom w:val="none" w:sz="0" w:space="0" w:color="auto"/>
        <w:right w:val="none" w:sz="0" w:space="0" w:color="auto"/>
      </w:divBdr>
      <w:divsChild>
        <w:div w:id="451678414">
          <w:marLeft w:val="0"/>
          <w:marRight w:val="0"/>
          <w:marTop w:val="0"/>
          <w:marBottom w:val="0"/>
          <w:divBdr>
            <w:top w:val="none" w:sz="0" w:space="0" w:color="auto"/>
            <w:left w:val="none" w:sz="0" w:space="0" w:color="auto"/>
            <w:bottom w:val="none" w:sz="0" w:space="0" w:color="auto"/>
            <w:right w:val="none" w:sz="0" w:space="0" w:color="auto"/>
          </w:divBdr>
        </w:div>
        <w:div w:id="1288048119">
          <w:marLeft w:val="0"/>
          <w:marRight w:val="0"/>
          <w:marTop w:val="100"/>
          <w:marBottom w:val="100"/>
          <w:divBdr>
            <w:top w:val="none" w:sz="0" w:space="0" w:color="auto"/>
            <w:left w:val="none" w:sz="0" w:space="0" w:color="auto"/>
            <w:bottom w:val="none" w:sz="0" w:space="0" w:color="auto"/>
            <w:right w:val="none" w:sz="0" w:space="0" w:color="auto"/>
          </w:divBdr>
        </w:div>
      </w:divsChild>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36277948">
      <w:bodyDiv w:val="1"/>
      <w:marLeft w:val="0"/>
      <w:marRight w:val="0"/>
      <w:marTop w:val="0"/>
      <w:marBottom w:val="0"/>
      <w:divBdr>
        <w:top w:val="none" w:sz="0" w:space="0" w:color="auto"/>
        <w:left w:val="none" w:sz="0" w:space="0" w:color="auto"/>
        <w:bottom w:val="none" w:sz="0" w:space="0" w:color="auto"/>
        <w:right w:val="none" w:sz="0" w:space="0" w:color="auto"/>
      </w:divBdr>
    </w:div>
    <w:div w:id="1270358119">
      <w:bodyDiv w:val="1"/>
      <w:marLeft w:val="0"/>
      <w:marRight w:val="0"/>
      <w:marTop w:val="0"/>
      <w:marBottom w:val="0"/>
      <w:divBdr>
        <w:top w:val="none" w:sz="0" w:space="0" w:color="auto"/>
        <w:left w:val="none" w:sz="0" w:space="0" w:color="auto"/>
        <w:bottom w:val="none" w:sz="0" w:space="0" w:color="auto"/>
        <w:right w:val="none" w:sz="0" w:space="0" w:color="auto"/>
      </w:divBdr>
    </w:div>
    <w:div w:id="1309628755">
      <w:bodyDiv w:val="1"/>
      <w:marLeft w:val="0"/>
      <w:marRight w:val="0"/>
      <w:marTop w:val="0"/>
      <w:marBottom w:val="0"/>
      <w:divBdr>
        <w:top w:val="none" w:sz="0" w:space="0" w:color="auto"/>
        <w:left w:val="none" w:sz="0" w:space="0" w:color="auto"/>
        <w:bottom w:val="none" w:sz="0" w:space="0" w:color="auto"/>
        <w:right w:val="none" w:sz="0" w:space="0" w:color="auto"/>
      </w:divBdr>
    </w:div>
    <w:div w:id="1349604245">
      <w:bodyDiv w:val="1"/>
      <w:marLeft w:val="0"/>
      <w:marRight w:val="0"/>
      <w:marTop w:val="0"/>
      <w:marBottom w:val="0"/>
      <w:divBdr>
        <w:top w:val="none" w:sz="0" w:space="0" w:color="auto"/>
        <w:left w:val="none" w:sz="0" w:space="0" w:color="auto"/>
        <w:bottom w:val="none" w:sz="0" w:space="0" w:color="auto"/>
        <w:right w:val="none" w:sz="0" w:space="0" w:color="auto"/>
      </w:divBdr>
    </w:div>
    <w:div w:id="1365983298">
      <w:bodyDiv w:val="1"/>
      <w:marLeft w:val="0"/>
      <w:marRight w:val="0"/>
      <w:marTop w:val="0"/>
      <w:marBottom w:val="0"/>
      <w:divBdr>
        <w:top w:val="none" w:sz="0" w:space="0" w:color="auto"/>
        <w:left w:val="none" w:sz="0" w:space="0" w:color="auto"/>
        <w:bottom w:val="none" w:sz="0" w:space="0" w:color="auto"/>
        <w:right w:val="none" w:sz="0" w:space="0" w:color="auto"/>
      </w:divBdr>
    </w:div>
    <w:div w:id="1456947796">
      <w:bodyDiv w:val="1"/>
      <w:marLeft w:val="0"/>
      <w:marRight w:val="0"/>
      <w:marTop w:val="0"/>
      <w:marBottom w:val="0"/>
      <w:divBdr>
        <w:top w:val="none" w:sz="0" w:space="0" w:color="auto"/>
        <w:left w:val="none" w:sz="0" w:space="0" w:color="auto"/>
        <w:bottom w:val="none" w:sz="0" w:space="0" w:color="auto"/>
        <w:right w:val="none" w:sz="0" w:space="0" w:color="auto"/>
      </w:divBdr>
    </w:div>
    <w:div w:id="1495872892">
      <w:bodyDiv w:val="1"/>
      <w:marLeft w:val="0"/>
      <w:marRight w:val="0"/>
      <w:marTop w:val="0"/>
      <w:marBottom w:val="0"/>
      <w:divBdr>
        <w:top w:val="none" w:sz="0" w:space="0" w:color="auto"/>
        <w:left w:val="none" w:sz="0" w:space="0" w:color="auto"/>
        <w:bottom w:val="none" w:sz="0" w:space="0" w:color="auto"/>
        <w:right w:val="none" w:sz="0" w:space="0" w:color="auto"/>
      </w:divBdr>
    </w:div>
    <w:div w:id="1497988240">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628049045">
      <w:bodyDiv w:val="1"/>
      <w:marLeft w:val="0"/>
      <w:marRight w:val="0"/>
      <w:marTop w:val="0"/>
      <w:marBottom w:val="0"/>
      <w:divBdr>
        <w:top w:val="none" w:sz="0" w:space="0" w:color="auto"/>
        <w:left w:val="none" w:sz="0" w:space="0" w:color="auto"/>
        <w:bottom w:val="none" w:sz="0" w:space="0" w:color="auto"/>
        <w:right w:val="none" w:sz="0" w:space="0" w:color="auto"/>
      </w:divBdr>
    </w:div>
    <w:div w:id="1691377006">
      <w:bodyDiv w:val="1"/>
      <w:marLeft w:val="0"/>
      <w:marRight w:val="0"/>
      <w:marTop w:val="0"/>
      <w:marBottom w:val="0"/>
      <w:divBdr>
        <w:top w:val="none" w:sz="0" w:space="0" w:color="auto"/>
        <w:left w:val="none" w:sz="0" w:space="0" w:color="auto"/>
        <w:bottom w:val="none" w:sz="0" w:space="0" w:color="auto"/>
        <w:right w:val="none" w:sz="0" w:space="0" w:color="auto"/>
      </w:divBdr>
    </w:div>
    <w:div w:id="1695306800">
      <w:bodyDiv w:val="1"/>
      <w:marLeft w:val="0"/>
      <w:marRight w:val="0"/>
      <w:marTop w:val="0"/>
      <w:marBottom w:val="0"/>
      <w:divBdr>
        <w:top w:val="none" w:sz="0" w:space="0" w:color="auto"/>
        <w:left w:val="none" w:sz="0" w:space="0" w:color="auto"/>
        <w:bottom w:val="none" w:sz="0" w:space="0" w:color="auto"/>
        <w:right w:val="none" w:sz="0" w:space="0" w:color="auto"/>
      </w:divBdr>
    </w:div>
    <w:div w:id="1699890579">
      <w:bodyDiv w:val="1"/>
      <w:marLeft w:val="0"/>
      <w:marRight w:val="0"/>
      <w:marTop w:val="0"/>
      <w:marBottom w:val="0"/>
      <w:divBdr>
        <w:top w:val="none" w:sz="0" w:space="0" w:color="auto"/>
        <w:left w:val="none" w:sz="0" w:space="0" w:color="auto"/>
        <w:bottom w:val="none" w:sz="0" w:space="0" w:color="auto"/>
        <w:right w:val="none" w:sz="0" w:space="0" w:color="auto"/>
      </w:divBdr>
    </w:div>
    <w:div w:id="1729766320">
      <w:bodyDiv w:val="1"/>
      <w:marLeft w:val="0"/>
      <w:marRight w:val="0"/>
      <w:marTop w:val="0"/>
      <w:marBottom w:val="0"/>
      <w:divBdr>
        <w:top w:val="none" w:sz="0" w:space="0" w:color="auto"/>
        <w:left w:val="none" w:sz="0" w:space="0" w:color="auto"/>
        <w:bottom w:val="none" w:sz="0" w:space="0" w:color="auto"/>
        <w:right w:val="none" w:sz="0" w:space="0" w:color="auto"/>
      </w:divBdr>
    </w:div>
    <w:div w:id="1769960296">
      <w:bodyDiv w:val="1"/>
      <w:marLeft w:val="0"/>
      <w:marRight w:val="0"/>
      <w:marTop w:val="0"/>
      <w:marBottom w:val="0"/>
      <w:divBdr>
        <w:top w:val="none" w:sz="0" w:space="0" w:color="auto"/>
        <w:left w:val="none" w:sz="0" w:space="0" w:color="auto"/>
        <w:bottom w:val="none" w:sz="0" w:space="0" w:color="auto"/>
        <w:right w:val="none" w:sz="0" w:space="0" w:color="auto"/>
      </w:divBdr>
    </w:div>
    <w:div w:id="1824882578">
      <w:bodyDiv w:val="1"/>
      <w:marLeft w:val="0"/>
      <w:marRight w:val="0"/>
      <w:marTop w:val="0"/>
      <w:marBottom w:val="0"/>
      <w:divBdr>
        <w:top w:val="none" w:sz="0" w:space="0" w:color="auto"/>
        <w:left w:val="none" w:sz="0" w:space="0" w:color="auto"/>
        <w:bottom w:val="none" w:sz="0" w:space="0" w:color="auto"/>
        <w:right w:val="none" w:sz="0" w:space="0" w:color="auto"/>
      </w:divBdr>
    </w:div>
    <w:div w:id="1845244686">
      <w:bodyDiv w:val="1"/>
      <w:marLeft w:val="0"/>
      <w:marRight w:val="0"/>
      <w:marTop w:val="0"/>
      <w:marBottom w:val="0"/>
      <w:divBdr>
        <w:top w:val="none" w:sz="0" w:space="0" w:color="auto"/>
        <w:left w:val="none" w:sz="0" w:space="0" w:color="auto"/>
        <w:bottom w:val="none" w:sz="0" w:space="0" w:color="auto"/>
        <w:right w:val="none" w:sz="0" w:space="0" w:color="auto"/>
      </w:divBdr>
    </w:div>
    <w:div w:id="1871524251">
      <w:bodyDiv w:val="1"/>
      <w:marLeft w:val="0"/>
      <w:marRight w:val="0"/>
      <w:marTop w:val="0"/>
      <w:marBottom w:val="0"/>
      <w:divBdr>
        <w:top w:val="none" w:sz="0" w:space="0" w:color="auto"/>
        <w:left w:val="none" w:sz="0" w:space="0" w:color="auto"/>
        <w:bottom w:val="none" w:sz="0" w:space="0" w:color="auto"/>
        <w:right w:val="none" w:sz="0" w:space="0" w:color="auto"/>
      </w:divBdr>
    </w:div>
    <w:div w:id="1961566732">
      <w:bodyDiv w:val="1"/>
      <w:marLeft w:val="0"/>
      <w:marRight w:val="0"/>
      <w:marTop w:val="0"/>
      <w:marBottom w:val="0"/>
      <w:divBdr>
        <w:top w:val="none" w:sz="0" w:space="0" w:color="auto"/>
        <w:left w:val="none" w:sz="0" w:space="0" w:color="auto"/>
        <w:bottom w:val="none" w:sz="0" w:space="0" w:color="auto"/>
        <w:right w:val="none" w:sz="0" w:space="0" w:color="auto"/>
      </w:divBdr>
    </w:div>
    <w:div w:id="1964267917">
      <w:bodyDiv w:val="1"/>
      <w:marLeft w:val="0"/>
      <w:marRight w:val="0"/>
      <w:marTop w:val="0"/>
      <w:marBottom w:val="0"/>
      <w:divBdr>
        <w:top w:val="none" w:sz="0" w:space="0" w:color="auto"/>
        <w:left w:val="none" w:sz="0" w:space="0" w:color="auto"/>
        <w:bottom w:val="none" w:sz="0" w:space="0" w:color="auto"/>
        <w:right w:val="none" w:sz="0" w:space="0" w:color="auto"/>
      </w:divBdr>
    </w:div>
    <w:div w:id="2008555009">
      <w:bodyDiv w:val="1"/>
      <w:marLeft w:val="0"/>
      <w:marRight w:val="0"/>
      <w:marTop w:val="0"/>
      <w:marBottom w:val="0"/>
      <w:divBdr>
        <w:top w:val="none" w:sz="0" w:space="0" w:color="auto"/>
        <w:left w:val="none" w:sz="0" w:space="0" w:color="auto"/>
        <w:bottom w:val="none" w:sz="0" w:space="0" w:color="auto"/>
        <w:right w:val="none" w:sz="0" w:space="0" w:color="auto"/>
      </w:divBdr>
    </w:div>
    <w:div w:id="2079202301">
      <w:bodyDiv w:val="1"/>
      <w:marLeft w:val="0"/>
      <w:marRight w:val="0"/>
      <w:marTop w:val="0"/>
      <w:marBottom w:val="0"/>
      <w:divBdr>
        <w:top w:val="none" w:sz="0" w:space="0" w:color="auto"/>
        <w:left w:val="none" w:sz="0" w:space="0" w:color="auto"/>
        <w:bottom w:val="none" w:sz="0" w:space="0" w:color="auto"/>
        <w:right w:val="none" w:sz="0" w:space="0" w:color="auto"/>
      </w:divBdr>
    </w:div>
    <w:div w:id="2081751727">
      <w:bodyDiv w:val="1"/>
      <w:marLeft w:val="0"/>
      <w:marRight w:val="0"/>
      <w:marTop w:val="0"/>
      <w:marBottom w:val="0"/>
      <w:divBdr>
        <w:top w:val="none" w:sz="0" w:space="0" w:color="auto"/>
        <w:left w:val="none" w:sz="0" w:space="0" w:color="auto"/>
        <w:bottom w:val="none" w:sz="0" w:space="0" w:color="auto"/>
        <w:right w:val="none" w:sz="0" w:space="0" w:color="auto"/>
      </w:divBdr>
      <w:divsChild>
        <w:div w:id="1306005432">
          <w:marLeft w:val="720"/>
          <w:marRight w:val="0"/>
          <w:marTop w:val="0"/>
          <w:marBottom w:val="0"/>
          <w:divBdr>
            <w:top w:val="none" w:sz="0" w:space="0" w:color="auto"/>
            <w:left w:val="none" w:sz="0" w:space="0" w:color="auto"/>
            <w:bottom w:val="none" w:sz="0" w:space="0" w:color="auto"/>
            <w:right w:val="none" w:sz="0" w:space="0" w:color="auto"/>
          </w:divBdr>
        </w:div>
        <w:div w:id="704259095">
          <w:marLeft w:val="720"/>
          <w:marRight w:val="0"/>
          <w:marTop w:val="0"/>
          <w:marBottom w:val="0"/>
          <w:divBdr>
            <w:top w:val="none" w:sz="0" w:space="0" w:color="auto"/>
            <w:left w:val="none" w:sz="0" w:space="0" w:color="auto"/>
            <w:bottom w:val="none" w:sz="0" w:space="0" w:color="auto"/>
            <w:right w:val="none" w:sz="0" w:space="0" w:color="auto"/>
          </w:divBdr>
        </w:div>
        <w:div w:id="1250429022">
          <w:marLeft w:val="720"/>
          <w:marRight w:val="0"/>
          <w:marTop w:val="0"/>
          <w:marBottom w:val="0"/>
          <w:divBdr>
            <w:top w:val="none" w:sz="0" w:space="0" w:color="auto"/>
            <w:left w:val="none" w:sz="0" w:space="0" w:color="auto"/>
            <w:bottom w:val="none" w:sz="0" w:space="0" w:color="auto"/>
            <w:right w:val="none" w:sz="0" w:space="0" w:color="auto"/>
          </w:divBdr>
        </w:div>
        <w:div w:id="1516267404">
          <w:marLeft w:val="720"/>
          <w:marRight w:val="0"/>
          <w:marTop w:val="0"/>
          <w:marBottom w:val="0"/>
          <w:divBdr>
            <w:top w:val="none" w:sz="0" w:space="0" w:color="auto"/>
            <w:left w:val="none" w:sz="0" w:space="0" w:color="auto"/>
            <w:bottom w:val="none" w:sz="0" w:space="0" w:color="auto"/>
            <w:right w:val="none" w:sz="0" w:space="0" w:color="auto"/>
          </w:divBdr>
        </w:div>
        <w:div w:id="1103306872">
          <w:marLeft w:val="720"/>
          <w:marRight w:val="0"/>
          <w:marTop w:val="0"/>
          <w:marBottom w:val="0"/>
          <w:divBdr>
            <w:top w:val="none" w:sz="0" w:space="0" w:color="auto"/>
            <w:left w:val="none" w:sz="0" w:space="0" w:color="auto"/>
            <w:bottom w:val="none" w:sz="0" w:space="0" w:color="auto"/>
            <w:right w:val="none" w:sz="0" w:space="0" w:color="auto"/>
          </w:divBdr>
        </w:div>
        <w:div w:id="75982134">
          <w:marLeft w:val="720"/>
          <w:marRight w:val="0"/>
          <w:marTop w:val="0"/>
          <w:marBottom w:val="0"/>
          <w:divBdr>
            <w:top w:val="none" w:sz="0" w:space="0" w:color="auto"/>
            <w:left w:val="none" w:sz="0" w:space="0" w:color="auto"/>
            <w:bottom w:val="none" w:sz="0" w:space="0" w:color="auto"/>
            <w:right w:val="none" w:sz="0" w:space="0" w:color="auto"/>
          </w:divBdr>
        </w:div>
        <w:div w:id="879972511">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hart" Target="charts/chart1.xm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package" Target="embeddings/Microsoft_Word_Document1.docx"/><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chart" Target="charts/chart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package" Target="embeddings/Microsoft_Word_Document.docx"/><Relationship Id="rId23" Type="http://schemas.openxmlformats.org/officeDocument/2006/relationships/image" Target="media/image7.png"/><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chart" Target="charts/chart2.xml"/><Relationship Id="rId31" Type="http://schemas.microsoft.com/office/2019/05/relationships/documenttasks" Target="documenttasks/documenttasks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emf"/><Relationship Id="rId22" Type="http://schemas.openxmlformats.org/officeDocument/2006/relationships/image" Target="media/image6.png"/><Relationship Id="rId27" Type="http://schemas.openxmlformats.org/officeDocument/2006/relationships/header" Target="header1.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1.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zaidy.guillen\Downloads\MUSEOS%20DBS%20-%208.12.202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ministeriodeculturado-my.sharepoint.com/personal/zaidy_guillen_cultura_gob_do/Documents/Escritorio/Memoria%20Institucional%202022/MUSEOS%20DBS%20-%208.12.2022%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ministeriodeculturado-my.sharepoint.com/personal/zaidy_guillen_cultura_gob_do/Documents/Escritorio/Memoria%20Institucional%202022/MUSEOS%20DBS%20-%208.12.2022%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b="1">
                <a:solidFill>
                  <a:srgbClr val="767171"/>
                </a:solidFill>
                <a:latin typeface="Times New Roman" panose="02020603050405020304" pitchFamily="18" charset="0"/>
                <a:cs typeface="Times New Roman" panose="02020603050405020304" pitchFamily="18" charset="0"/>
              </a:rPr>
              <a:t>Porcentaje</a:t>
            </a:r>
            <a:r>
              <a:rPr lang="es-DO" b="1" baseline="0">
                <a:solidFill>
                  <a:srgbClr val="767171"/>
                </a:solidFill>
                <a:latin typeface="Times New Roman" panose="02020603050405020304" pitchFamily="18" charset="0"/>
                <a:cs typeface="Times New Roman" panose="02020603050405020304" pitchFamily="18" charset="0"/>
              </a:rPr>
              <a:t> de visitantes por origen de residencia</a:t>
            </a:r>
            <a:endParaRPr lang="es-DO" b="1">
              <a:solidFill>
                <a:srgbClr val="76717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doughnutChart>
        <c:varyColors val="1"/>
        <c:ser>
          <c:idx val="0"/>
          <c:order val="0"/>
          <c:spPr>
            <a:solidFill>
              <a:srgbClr val="47A8EA"/>
            </a:solidFill>
          </c:spPr>
          <c:dPt>
            <c:idx val="0"/>
            <c:bubble3D val="0"/>
            <c:spPr>
              <a:solidFill>
                <a:srgbClr val="011C50"/>
              </a:solidFill>
              <a:ln w="19050">
                <a:solidFill>
                  <a:schemeClr val="lt1"/>
                </a:solidFill>
              </a:ln>
              <a:effectLst/>
            </c:spPr>
            <c:extLst>
              <c:ext xmlns:c16="http://schemas.microsoft.com/office/drawing/2014/chart" uri="{C3380CC4-5D6E-409C-BE32-E72D297353CC}">
                <c16:uniqueId val="{00000001-F436-47D9-90CF-B0971E8954AA}"/>
              </c:ext>
            </c:extLst>
          </c:dPt>
          <c:dPt>
            <c:idx val="1"/>
            <c:bubble3D val="0"/>
            <c:spPr>
              <a:solidFill>
                <a:srgbClr val="47A8EA"/>
              </a:solidFill>
              <a:ln w="19050">
                <a:solidFill>
                  <a:schemeClr val="lt1"/>
                </a:solidFill>
              </a:ln>
              <a:effectLst/>
            </c:spPr>
            <c:extLst>
              <c:ext xmlns:c16="http://schemas.microsoft.com/office/drawing/2014/chart" uri="{C3380CC4-5D6E-409C-BE32-E72D297353CC}">
                <c16:uniqueId val="{00000003-F436-47D9-90CF-B0971E8954A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Hoja2!$D$6:$E$6</c:f>
              <c:strCache>
                <c:ptCount val="2"/>
                <c:pt idx="0">
                  <c:v>Nacionales</c:v>
                </c:pt>
                <c:pt idx="1">
                  <c:v>Extranjeros</c:v>
                </c:pt>
              </c:strCache>
            </c:strRef>
          </c:cat>
          <c:val>
            <c:numRef>
              <c:f>Hoja2!$D$7:$E$7</c:f>
              <c:numCache>
                <c:formatCode>0%</c:formatCode>
                <c:ptCount val="2"/>
                <c:pt idx="0">
                  <c:v>0.40836419841702798</c:v>
                </c:pt>
                <c:pt idx="1">
                  <c:v>0.45219740254768537</c:v>
                </c:pt>
              </c:numCache>
            </c:numRef>
          </c:val>
          <c:extLst>
            <c:ext xmlns:c16="http://schemas.microsoft.com/office/drawing/2014/chart" uri="{C3380CC4-5D6E-409C-BE32-E72D297353CC}">
              <c16:uniqueId val="{00000004-F436-47D9-90CF-B0971E8954AA}"/>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b="1">
                <a:solidFill>
                  <a:srgbClr val="767171"/>
                </a:solidFill>
                <a:latin typeface="Times New Roman" panose="02020603050405020304" pitchFamily="18" charset="0"/>
                <a:cs typeface="Times New Roman" panose="02020603050405020304" pitchFamily="18" charset="0"/>
              </a:rPr>
              <a:t>Visitantes</a:t>
            </a:r>
            <a:r>
              <a:rPr lang="es-DO" b="1" baseline="0">
                <a:solidFill>
                  <a:srgbClr val="767171"/>
                </a:solidFill>
                <a:latin typeface="Times New Roman" panose="02020603050405020304" pitchFamily="18" charset="0"/>
                <a:cs typeface="Times New Roman" panose="02020603050405020304" pitchFamily="18" charset="0"/>
              </a:rPr>
              <a:t> por origen de residencia</a:t>
            </a:r>
            <a:endParaRPr lang="es-DO" b="1">
              <a:solidFill>
                <a:srgbClr val="76717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manualLayout>
          <c:layoutTarget val="inner"/>
          <c:xMode val="edge"/>
          <c:yMode val="edge"/>
          <c:x val="0.20631815554305713"/>
          <c:y val="0.17010744878454542"/>
          <c:w val="0.58984384764404452"/>
          <c:h val="0.7411188512623208"/>
        </c:manualLayout>
      </c:layout>
      <c:doughnutChart>
        <c:varyColors val="1"/>
        <c:ser>
          <c:idx val="0"/>
          <c:order val="0"/>
          <c:spPr>
            <a:solidFill>
              <a:srgbClr val="011C50"/>
            </a:solidFill>
          </c:spPr>
          <c:dPt>
            <c:idx val="0"/>
            <c:bubble3D val="0"/>
            <c:spPr>
              <a:solidFill>
                <a:srgbClr val="011C50"/>
              </a:solidFill>
              <a:ln w="19050">
                <a:solidFill>
                  <a:schemeClr val="lt1"/>
                </a:solidFill>
              </a:ln>
              <a:effectLst/>
            </c:spPr>
            <c:extLst>
              <c:ext xmlns:c16="http://schemas.microsoft.com/office/drawing/2014/chart" uri="{C3380CC4-5D6E-409C-BE32-E72D297353CC}">
                <c16:uniqueId val="{00000001-2071-4616-B023-F3657451A143}"/>
              </c:ext>
            </c:extLst>
          </c:dPt>
          <c:dPt>
            <c:idx val="1"/>
            <c:bubble3D val="0"/>
            <c:spPr>
              <a:solidFill>
                <a:srgbClr val="47A8EA"/>
              </a:solidFill>
              <a:ln w="19050">
                <a:solidFill>
                  <a:schemeClr val="lt1"/>
                </a:solidFill>
              </a:ln>
              <a:effectLst/>
            </c:spPr>
            <c:extLst>
              <c:ext xmlns:c16="http://schemas.microsoft.com/office/drawing/2014/chart" uri="{C3380CC4-5D6E-409C-BE32-E72D297353CC}">
                <c16:uniqueId val="{00000003-2071-4616-B023-F3657451A143}"/>
              </c:ext>
            </c:extLst>
          </c:dPt>
          <c:dLbls>
            <c:dLbl>
              <c:idx val="0"/>
              <c:layout>
                <c:manualLayout>
                  <c:x val="0.19852379740391968"/>
                  <c:y val="5.1366721702439916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071-4616-B023-F3657451A143}"/>
                </c:ext>
              </c:extLst>
            </c:dLbl>
            <c:dLbl>
              <c:idx val="1"/>
              <c:layout>
                <c:manualLayout>
                  <c:x val="-0.1374395520488674"/>
                  <c:y val="-0.15043111355714545"/>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071-4616-B023-F3657451A143}"/>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1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Hoja1!$C$8:$D$8</c:f>
              <c:strCache>
                <c:ptCount val="2"/>
                <c:pt idx="0">
                  <c:v>Nacionales</c:v>
                </c:pt>
                <c:pt idx="1">
                  <c:v>Extranjeros</c:v>
                </c:pt>
              </c:strCache>
            </c:strRef>
          </c:cat>
          <c:val>
            <c:numRef>
              <c:f>Hoja1!$C$9:$D$9</c:f>
              <c:numCache>
                <c:formatCode>0%</c:formatCode>
                <c:ptCount val="2"/>
                <c:pt idx="0">
                  <c:v>0.34129032258064518</c:v>
                </c:pt>
                <c:pt idx="1">
                  <c:v>0.10731182795698925</c:v>
                </c:pt>
              </c:numCache>
            </c:numRef>
          </c:val>
          <c:extLst>
            <c:ext xmlns:c16="http://schemas.microsoft.com/office/drawing/2014/chart" uri="{C3380CC4-5D6E-409C-BE32-E72D297353CC}">
              <c16:uniqueId val="{00000004-2071-4616-B023-F3657451A143}"/>
            </c:ext>
          </c:extLst>
        </c:ser>
        <c:dLbls>
          <c:showLegendKey val="0"/>
          <c:showVal val="0"/>
          <c:showCatName val="0"/>
          <c:showSerName val="0"/>
          <c:showPercent val="1"/>
          <c:showBubbleSize val="0"/>
          <c:showLeaderLines val="0"/>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b="1">
                <a:solidFill>
                  <a:srgbClr val="767171"/>
                </a:solidFill>
                <a:latin typeface="Times New Roman" panose="02020603050405020304" pitchFamily="18" charset="0"/>
                <a:cs typeface="Times New Roman" panose="02020603050405020304" pitchFamily="18" charset="0"/>
              </a:rPr>
              <a:t>Porcentaje</a:t>
            </a:r>
            <a:r>
              <a:rPr lang="es-DO" b="1" baseline="0">
                <a:solidFill>
                  <a:srgbClr val="767171"/>
                </a:solidFill>
                <a:latin typeface="Times New Roman" panose="02020603050405020304" pitchFamily="18" charset="0"/>
                <a:cs typeface="Times New Roman" panose="02020603050405020304" pitchFamily="18" charset="0"/>
              </a:rPr>
              <a:t> de visitantes por ocupación academica </a:t>
            </a:r>
            <a:endParaRPr lang="es-DO" b="1">
              <a:solidFill>
                <a:srgbClr val="76717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doughnutChart>
        <c:varyColors val="1"/>
        <c:ser>
          <c:idx val="0"/>
          <c:order val="0"/>
          <c:spPr>
            <a:solidFill>
              <a:srgbClr val="47A8EA"/>
            </a:solidFill>
          </c:spPr>
          <c:dPt>
            <c:idx val="0"/>
            <c:bubble3D val="0"/>
            <c:spPr>
              <a:solidFill>
                <a:srgbClr val="47A8EA"/>
              </a:solidFill>
              <a:ln w="19050">
                <a:solidFill>
                  <a:schemeClr val="lt1"/>
                </a:solidFill>
              </a:ln>
              <a:effectLst/>
            </c:spPr>
            <c:extLst>
              <c:ext xmlns:c16="http://schemas.microsoft.com/office/drawing/2014/chart" uri="{C3380CC4-5D6E-409C-BE32-E72D297353CC}">
                <c16:uniqueId val="{00000001-9981-4321-9AD8-DC8BF9D76470}"/>
              </c:ext>
            </c:extLst>
          </c:dPt>
          <c:dPt>
            <c:idx val="1"/>
            <c:bubble3D val="0"/>
            <c:spPr>
              <a:solidFill>
                <a:srgbClr val="011C50"/>
              </a:solidFill>
              <a:ln w="19050">
                <a:solidFill>
                  <a:schemeClr val="lt1"/>
                </a:solidFill>
              </a:ln>
              <a:effectLst/>
            </c:spPr>
            <c:extLst>
              <c:ext xmlns:c16="http://schemas.microsoft.com/office/drawing/2014/chart" uri="{C3380CC4-5D6E-409C-BE32-E72D297353CC}">
                <c16:uniqueId val="{00000003-9981-4321-9AD8-DC8BF9D76470}"/>
              </c:ext>
            </c:extLst>
          </c:dPt>
          <c:dLbls>
            <c:dLbl>
              <c:idx val="0"/>
              <c:layout>
                <c:manualLayout>
                  <c:x val="0.18611111111111112"/>
                  <c:y val="-5.5555555555555552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981-4321-9AD8-DC8BF9D76470}"/>
                </c:ext>
              </c:extLst>
            </c:dLbl>
            <c:dLbl>
              <c:idx val="1"/>
              <c:layout>
                <c:manualLayout>
                  <c:x val="0.2388888888888889"/>
                  <c:y val="1.851851851851843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981-4321-9AD8-DC8BF9D76470}"/>
                </c:ext>
              </c:extLst>
            </c:dLbl>
            <c:spPr>
              <a:solidFill>
                <a:srgbClr val="FFFFFF"/>
              </a:solidFill>
              <a:ln>
                <a:solidFill>
                  <a:srgbClr val="000000">
                    <a:lumMod val="25000"/>
                    <a:lumOff val="75000"/>
                  </a:srgbClr>
                </a:solidFill>
              </a:ln>
              <a:effectLst/>
            </c:spPr>
            <c:txPr>
              <a:bodyPr rot="0" spcFirstLastPara="1" vertOverflow="clip" horzOverflow="clip" vert="horz" wrap="square" lIns="38100" tIns="19050" rIns="38100" bIns="19050" anchor="ctr" anchorCtr="1">
                <a:spAutoFit/>
              </a:bodyPr>
              <a:lstStyle/>
              <a:p>
                <a:pPr>
                  <a:defRPr sz="11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Hoja1!$E$8:$F$8</c:f>
              <c:strCache>
                <c:ptCount val="2"/>
                <c:pt idx="0">
                  <c:v>Profesores </c:v>
                </c:pt>
                <c:pt idx="1">
                  <c:v>Estudiantes</c:v>
                </c:pt>
              </c:strCache>
            </c:strRef>
          </c:cat>
          <c:val>
            <c:numRef>
              <c:f>Hoja1!$E$9:$F$9</c:f>
              <c:numCache>
                <c:formatCode>0%</c:formatCode>
                <c:ptCount val="2"/>
                <c:pt idx="0">
                  <c:v>3.5913978494623654E-2</c:v>
                </c:pt>
                <c:pt idx="1">
                  <c:v>0.51548387096774195</c:v>
                </c:pt>
              </c:numCache>
            </c:numRef>
          </c:val>
          <c:extLst>
            <c:ext xmlns:c16="http://schemas.microsoft.com/office/drawing/2014/chart" uri="{C3380CC4-5D6E-409C-BE32-E72D297353CC}">
              <c16:uniqueId val="{00000004-9981-4321-9AD8-DC8BF9D76470}"/>
            </c:ext>
          </c:extLst>
        </c:ser>
        <c:dLbls>
          <c:showLegendKey val="0"/>
          <c:showVal val="0"/>
          <c:showCatName val="0"/>
          <c:showSerName val="0"/>
          <c:showPercent val="0"/>
          <c:showBubbleSize val="0"/>
          <c:showLeaderLines val="0"/>
        </c:dLbls>
        <c:firstSliceAng val="0"/>
        <c:holeSize val="75"/>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b="1">
                <a:solidFill>
                  <a:srgbClr val="767171"/>
                </a:solidFill>
                <a:latin typeface="Times New Roman" panose="02020603050405020304" pitchFamily="18" charset="0"/>
                <a:cs typeface="Times New Roman" panose="02020603050405020304" pitchFamily="18" charset="0"/>
              </a:rPr>
              <a:t>Distribución</a:t>
            </a:r>
            <a:r>
              <a:rPr lang="es-DO" b="1" baseline="0">
                <a:solidFill>
                  <a:srgbClr val="767171"/>
                </a:solidFill>
                <a:latin typeface="Times New Roman" panose="02020603050405020304" pitchFamily="18" charset="0"/>
                <a:cs typeface="Times New Roman" panose="02020603050405020304" pitchFamily="18" charset="0"/>
              </a:rPr>
              <a:t> según tipo de usuario</a:t>
            </a:r>
            <a:endParaRPr lang="es-DO" b="1">
              <a:solidFill>
                <a:srgbClr val="76717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doughnutChart>
        <c:varyColors val="1"/>
        <c:ser>
          <c:idx val="0"/>
          <c:order val="0"/>
          <c:spPr>
            <a:solidFill>
              <a:srgbClr val="47A8EA"/>
            </a:solidFill>
          </c:spPr>
          <c:dPt>
            <c:idx val="0"/>
            <c:bubble3D val="0"/>
            <c:spPr>
              <a:solidFill>
                <a:srgbClr val="011C50"/>
              </a:solidFill>
              <a:ln w="19050">
                <a:solidFill>
                  <a:schemeClr val="lt1"/>
                </a:solidFill>
              </a:ln>
              <a:effectLst/>
            </c:spPr>
            <c:extLst>
              <c:ext xmlns:c16="http://schemas.microsoft.com/office/drawing/2014/chart" uri="{C3380CC4-5D6E-409C-BE32-E72D297353CC}">
                <c16:uniqueId val="{00000001-60D8-406D-89DF-A62E0F289A48}"/>
              </c:ext>
            </c:extLst>
          </c:dPt>
          <c:dPt>
            <c:idx val="1"/>
            <c:bubble3D val="0"/>
            <c:spPr>
              <a:solidFill>
                <a:srgbClr val="73D3DD"/>
              </a:solidFill>
              <a:ln w="19050">
                <a:solidFill>
                  <a:schemeClr val="lt1"/>
                </a:solidFill>
              </a:ln>
              <a:effectLst/>
            </c:spPr>
            <c:extLst>
              <c:ext xmlns:c16="http://schemas.microsoft.com/office/drawing/2014/chart" uri="{C3380CC4-5D6E-409C-BE32-E72D297353CC}">
                <c16:uniqueId val="{00000003-60D8-406D-89DF-A62E0F289A48}"/>
              </c:ext>
            </c:extLst>
          </c:dPt>
          <c:dPt>
            <c:idx val="2"/>
            <c:bubble3D val="0"/>
            <c:spPr>
              <a:solidFill>
                <a:srgbClr val="47A8EA"/>
              </a:solidFill>
              <a:ln w="19050">
                <a:solidFill>
                  <a:schemeClr val="lt1"/>
                </a:solidFill>
              </a:ln>
              <a:effectLst/>
            </c:spPr>
            <c:extLst>
              <c:ext xmlns:c16="http://schemas.microsoft.com/office/drawing/2014/chart" uri="{C3380CC4-5D6E-409C-BE32-E72D297353CC}">
                <c16:uniqueId val="{00000005-60D8-406D-89DF-A62E0F289A48}"/>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Hoja1!$C$12:$E$12</c:f>
              <c:strCache>
                <c:ptCount val="3"/>
                <c:pt idx="0">
                  <c:v>Profesionales</c:v>
                </c:pt>
                <c:pt idx="1">
                  <c:v>Empresas</c:v>
                </c:pt>
                <c:pt idx="2">
                  <c:v>Visitantes</c:v>
                </c:pt>
              </c:strCache>
            </c:strRef>
          </c:cat>
          <c:val>
            <c:numRef>
              <c:f>Hoja1!$C$13:$E$13</c:f>
              <c:numCache>
                <c:formatCode>0%</c:formatCode>
                <c:ptCount val="3"/>
                <c:pt idx="0">
                  <c:v>0.54</c:v>
                </c:pt>
                <c:pt idx="1">
                  <c:v>0.09</c:v>
                </c:pt>
                <c:pt idx="2">
                  <c:v>0.37</c:v>
                </c:pt>
              </c:numCache>
            </c:numRef>
          </c:val>
          <c:extLst>
            <c:ext xmlns:c16="http://schemas.microsoft.com/office/drawing/2014/chart" uri="{C3380CC4-5D6E-409C-BE32-E72D297353CC}">
              <c16:uniqueId val="{00000006-60D8-406D-89DF-A62E0F289A48}"/>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8044EEC3-E119-4958-A5E0-84069915972D}">
    <t:Anchor>
      <t:Comment id="1341638870"/>
    </t:Anchor>
    <t:History>
      <t:Event id="{66E8601D-AEAB-40BA-8418-D3515A88ABAE}" time="2022-12-14T15:43:45.871Z">
        <t:Attribution userId="S::lorena.valenzuela@cultura.gob.do::05c54bf2-2f34-4fe2-9ed7-18971ddfb702" userProvider="AD" userName="Lorena Valenzuela Sousa"/>
        <t:Anchor>
          <t:Comment id="1779823076"/>
        </t:Anchor>
        <t:Create/>
      </t:Event>
      <t:Event id="{06A8BFEA-5922-4AA4-9769-6EBECCB1DCB7}" time="2022-12-14T15:43:45.871Z">
        <t:Attribution userId="S::lorena.valenzuela@cultura.gob.do::05c54bf2-2f34-4fe2-9ed7-18971ddfb702" userProvider="AD" userName="Lorena Valenzuela Sousa"/>
        <t:Anchor>
          <t:Comment id="1779823076"/>
        </t:Anchor>
        <t:Assign userId="S::zaidy.guillen@cultura.gob.do::1fb799b6-417f-41ac-9ee7-e1592a61064d" userProvider="AD" userName="Zaidy María Gillen Alvarez"/>
      </t:Event>
      <t:Event id="{0680F0B8-BA5F-4B03-88A6-A0862B1B95BF}" time="2022-12-14T15:43:45.871Z">
        <t:Attribution userId="S::lorena.valenzuela@cultura.gob.do::05c54bf2-2f34-4fe2-9ed7-18971ddfb702" userProvider="AD" userName="Lorena Valenzuela Sousa"/>
        <t:Anchor>
          <t:Comment id="1779823076"/>
        </t:Anchor>
        <t:SetTitle title="@Zaidy María Gillen Alvarez"/>
      </t:Event>
    </t:History>
  </t:Task>
  <t:Task id="{4D0BB944-AC3F-4F17-BCB2-931C288B02EA}">
    <t:Anchor>
      <t:Comment id="1266090664"/>
    </t:Anchor>
    <t:History>
      <t:Event id="{942F9BCF-F543-440B-8AAD-20DB9AC37422}" time="2022-12-14T15:43:55.846Z">
        <t:Attribution userId="S::lorena.valenzuela@cultura.gob.do::05c54bf2-2f34-4fe2-9ed7-18971ddfb702" userProvider="AD" userName="Lorena Valenzuela Sousa"/>
        <t:Anchor>
          <t:Comment id="41075454"/>
        </t:Anchor>
        <t:Create/>
      </t:Event>
      <t:Event id="{B9955FE8-BD89-4AAF-BC10-58343474F041}" time="2022-12-14T15:43:55.846Z">
        <t:Attribution userId="S::lorena.valenzuela@cultura.gob.do::05c54bf2-2f34-4fe2-9ed7-18971ddfb702" userProvider="AD" userName="Lorena Valenzuela Sousa"/>
        <t:Anchor>
          <t:Comment id="41075454"/>
        </t:Anchor>
        <t:Assign userId="S::zaidy.guillen@cultura.gob.do::1fb799b6-417f-41ac-9ee7-e1592a61064d" userProvider="AD" userName="Zaidy María Gillen Alvarez"/>
      </t:Event>
      <t:Event id="{917A6E2E-397E-4CF4-919A-775D5A4F6513}" time="2022-12-14T15:43:55.846Z">
        <t:Attribution userId="S::lorena.valenzuela@cultura.gob.do::05c54bf2-2f34-4fe2-9ed7-18971ddfb702" userProvider="AD" userName="Lorena Valenzuela Sousa"/>
        <t:Anchor>
          <t:Comment id="41075454"/>
        </t:Anchor>
        <t:SetTitle title="@Zaidy María Gillen Alvarez"/>
      </t:Event>
      <t:Event id="{94A68A48-C9B4-44A9-8491-D8016D521D89}" time="2022-12-14T16:10:20.473Z">
        <t:Attribution userId="S::zaidy.guillen@cultura.gob.do::1fb799b6-417f-41ac-9ee7-e1592a61064d" userProvider="AD" userName="Zaidy María Gillen Alvarez"/>
        <t:Progress percentComplete="100"/>
      </t:Event>
    </t:History>
  </t:Task>
  <t:Task id="{55C213A2-F3D9-4DE6-8037-90F2906607BA}">
    <t:Anchor>
      <t:Comment id="108253026"/>
    </t:Anchor>
    <t:History>
      <t:Event id="{7D41DDDC-257F-48AE-BA75-B73005930644}" time="2022-12-14T15:53:33.439Z">
        <t:Attribution userId="S::lorena.valenzuela@cultura.gob.do::05c54bf2-2f34-4fe2-9ed7-18971ddfb702" userProvider="AD" userName="Lorena Valenzuela Sousa"/>
        <t:Anchor>
          <t:Comment id="108253026"/>
        </t:Anchor>
        <t:Create/>
      </t:Event>
      <t:Event id="{745B9E1E-27BA-494D-BA1F-731EA61EEF30}" time="2022-12-14T15:53:33.439Z">
        <t:Attribution userId="S::lorena.valenzuela@cultura.gob.do::05c54bf2-2f34-4fe2-9ed7-18971ddfb702" userProvider="AD" userName="Lorena Valenzuela Sousa"/>
        <t:Anchor>
          <t:Comment id="108253026"/>
        </t:Anchor>
        <t:Assign userId="S::zaidy.guillen@cultura.gob.do::1fb799b6-417f-41ac-9ee7-e1592a61064d" userProvider="AD" userName="Zaidy María Gillen Alvarez"/>
      </t:Event>
      <t:Event id="{65D305D2-4286-460E-8B70-1DB1433E58C5}" time="2022-12-14T15:53:33.439Z">
        <t:Attribution userId="S::lorena.valenzuela@cultura.gob.do::05c54bf2-2f34-4fe2-9ed7-18971ddfb702" userProvider="AD" userName="Lorena Valenzuela Sousa"/>
        <t:Anchor>
          <t:Comment id="108253026"/>
        </t:Anchor>
        <t:SetTitle title="Esto va en formación @Zaidy María Gillen Alvarez"/>
      </t:Event>
    </t:History>
  </t:Task>
  <t:Task id="{6FE204B3-AFEE-494A-8368-D58A8C2DD828}">
    <t:Anchor>
      <t:Comment id="1482906576"/>
    </t:Anchor>
    <t:History>
      <t:Event id="{4FF6E6C8-922E-487B-B8CC-43E65A91C69D}" time="2022-12-14T16:00:40.7Z">
        <t:Attribution userId="S::lorena.valenzuela@cultura.gob.do::05c54bf2-2f34-4fe2-9ed7-18971ddfb702" userProvider="AD" userName="Lorena Valenzuela Sousa"/>
        <t:Anchor>
          <t:Comment id="1482906576"/>
        </t:Anchor>
        <t:Create/>
      </t:Event>
      <t:Event id="{B16A2558-9B81-4244-A62A-87CE9AC1C3A5}" time="2022-12-14T16:00:40.7Z">
        <t:Attribution userId="S::lorena.valenzuela@cultura.gob.do::05c54bf2-2f34-4fe2-9ed7-18971ddfb702" userProvider="AD" userName="Lorena Valenzuela Sousa"/>
        <t:Anchor>
          <t:Comment id="1482906576"/>
        </t:Anchor>
        <t:Assign userId="S::zaidy.guillen@cultura.gob.do::1fb799b6-417f-41ac-9ee7-e1592a61064d" userProvider="AD" userName="Zaidy María Gillen Alvarez"/>
      </t:Event>
      <t:Event id="{FBCD4898-922D-45AF-8106-CE7821476B48}" time="2022-12-14T16:00:40.7Z">
        <t:Attribution userId="S::lorena.valenzuela@cultura.gob.do::05c54bf2-2f34-4fe2-9ed7-18971ddfb702" userProvider="AD" userName="Lorena Valenzuela Sousa"/>
        <t:Anchor>
          <t:Comment id="1482906576"/>
        </t:Anchor>
        <t:SetTitle title="Hasta que fecha estan esos datos @Zaidy María Gillen Alvarez"/>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21FBF-9883-4A3C-8975-609F161C9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2843</TotalTime>
  <Pages>148</Pages>
  <Words>22096</Words>
  <Characters>121532</Characters>
  <Application>Microsoft Office Word</Application>
  <DocSecurity>0</DocSecurity>
  <Lines>1012</Lines>
  <Paragraphs>286</Paragraphs>
  <ScaleCrop>false</ScaleCrop>
  <Company/>
  <LinksUpToDate>false</LinksUpToDate>
  <CharactersWithSpaces>143342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Zaidy María Gillen Alvarez</cp:lastModifiedBy>
  <cp:revision>252</cp:revision>
  <cp:lastPrinted>2021-11-04T17:14:00Z</cp:lastPrinted>
  <dcterms:created xsi:type="dcterms:W3CDTF">2022-12-15T14:03:00Z</dcterms:created>
  <dcterms:modified xsi:type="dcterms:W3CDTF">2022-12-26T13:34:00Z</dcterms:modified>
</cp:coreProperties>
</file>