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AC5A66" w:rsidRDefault="00DF0B54" w:rsidP="008D7F4E">
      <w:pPr>
        <w:rPr>
          <w:color w:val="4C4747"/>
          <w:lang w:val="es-DO"/>
        </w:rPr>
      </w:pPr>
      <w:bookmarkStart w:id="0" w:name="_Hlk121213528"/>
      <w:bookmarkEnd w:id="0"/>
      <w:r w:rsidRPr="00AC5A66">
        <w:rPr>
          <w:noProof/>
          <w:color w:val="4C4747"/>
        </w:rPr>
        <w:drawing>
          <wp:anchor distT="0" distB="0" distL="114300" distR="114300" simplePos="0" relativeHeight="251654144" behindDoc="0" locked="0" layoutInCell="1" allowOverlap="1" wp14:anchorId="3F0A51DA" wp14:editId="29371C3B">
            <wp:simplePos x="0" y="0"/>
            <wp:positionH relativeFrom="column">
              <wp:posOffset>2573042</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AC5A66" w:rsidRDefault="008D7F4E" w:rsidP="008D7F4E">
      <w:pPr>
        <w:rPr>
          <w:color w:val="4C4747"/>
          <w:lang w:val="es-DO"/>
        </w:rPr>
      </w:pPr>
    </w:p>
    <w:p w14:paraId="1AC5E2C3" w14:textId="77777777" w:rsidR="008D7F4E" w:rsidRPr="00AC5A66" w:rsidRDefault="008D7F4E" w:rsidP="008D7F4E">
      <w:pPr>
        <w:rPr>
          <w:color w:val="4C4747"/>
          <w:lang w:val="es-DO"/>
        </w:rPr>
      </w:pPr>
    </w:p>
    <w:p w14:paraId="34990FAF" w14:textId="52B5DA41" w:rsidR="008D7F4E" w:rsidRPr="00AC5A66" w:rsidRDefault="008D7F4E" w:rsidP="008D7F4E">
      <w:pPr>
        <w:rPr>
          <w:color w:val="4C4747"/>
          <w:lang w:val="es-DO"/>
        </w:rPr>
      </w:pPr>
      <w:bookmarkStart w:id="1" w:name="_Hlk86404256"/>
      <w:bookmarkEnd w:id="1"/>
    </w:p>
    <w:p w14:paraId="6EFB72EE" w14:textId="272B2AD6" w:rsidR="008D7F4E" w:rsidRPr="00AC5A66" w:rsidRDefault="008D7F4E" w:rsidP="008D7F4E">
      <w:pPr>
        <w:rPr>
          <w:color w:val="4C4747"/>
          <w:lang w:val="es-DO"/>
        </w:rPr>
      </w:pPr>
    </w:p>
    <w:p w14:paraId="3F7503CE" w14:textId="4DAAC2EE" w:rsidR="008D7F4E" w:rsidRPr="00AC5A66" w:rsidRDefault="00C13DFA" w:rsidP="008D7F4E">
      <w:pPr>
        <w:rPr>
          <w:color w:val="4C4747"/>
          <w:lang w:val="es-DO"/>
        </w:rPr>
      </w:pPr>
      <w:r w:rsidRPr="00AC5A66">
        <w:rPr>
          <w:noProof/>
          <w:color w:val="4C4747"/>
        </w:rPr>
        <mc:AlternateContent>
          <mc:Choice Requires="wps">
            <w:drawing>
              <wp:anchor distT="0" distB="0" distL="114300" distR="114300" simplePos="0" relativeHeight="251658240" behindDoc="0" locked="0" layoutInCell="1" allowOverlap="1" wp14:anchorId="49B1C421" wp14:editId="2B8A029E">
                <wp:simplePos x="0" y="0"/>
                <wp:positionH relativeFrom="column">
                  <wp:posOffset>2295066</wp:posOffset>
                </wp:positionH>
                <wp:positionV relativeFrom="paragraph">
                  <wp:posOffset>302260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C13DFA">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80.7pt;margin-top:23.8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" filled="f" stroked="f">
                <v:textbox inset="0,1pt,0,0">
                  <w:txbxContent>
                    <w:p w14:paraId="65FDDD46" w14:textId="77777777" w:rsidR="008D7F4E" w:rsidRPr="005C548C" w:rsidRDefault="008D7F4E" w:rsidP="00C13DFA">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71FCCAE" w14:textId="4AE4FC2A" w:rsidR="008D7F4E" w:rsidRPr="00AC5A66" w:rsidRDefault="008D7F4E" w:rsidP="008D7F4E">
      <w:pPr>
        <w:rPr>
          <w:color w:val="4C4747"/>
          <w:lang w:val="es-DO"/>
        </w:rPr>
      </w:pPr>
    </w:p>
    <w:p w14:paraId="69FBF6B1" w14:textId="7ADAC71B" w:rsidR="008D7F4E" w:rsidRPr="00AC5A66" w:rsidRDefault="008D7F4E" w:rsidP="008D7F4E">
      <w:pPr>
        <w:rPr>
          <w:color w:val="4C4747"/>
          <w:lang w:val="es-DO"/>
        </w:rPr>
      </w:pPr>
    </w:p>
    <w:p w14:paraId="0233C915" w14:textId="77777777" w:rsidR="008D7F4E" w:rsidRPr="00AC5A66" w:rsidRDefault="008D7F4E" w:rsidP="008D7F4E">
      <w:pPr>
        <w:rPr>
          <w:color w:val="4C4747"/>
          <w:lang w:val="es-DO"/>
        </w:rPr>
      </w:pPr>
    </w:p>
    <w:p w14:paraId="274DCED8" w14:textId="4D20DC3D" w:rsidR="004F2DD5" w:rsidRPr="00AC5A66" w:rsidRDefault="0035429F" w:rsidP="004F2DD5">
      <w:pPr>
        <w:rPr>
          <w:color w:val="4C4747"/>
        </w:rPr>
      </w:pPr>
      <w:r w:rsidRPr="00AC5A66">
        <w:rPr>
          <w:noProof/>
          <w:color w:val="4C4747"/>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AC5A66">
        <w:rPr>
          <w:noProof/>
          <w:color w:val="4C4747"/>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AC5A66">
        <w:rPr>
          <w:noProof/>
          <w:color w:val="4C4747"/>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6806A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AC5A66">
        <w:rPr>
          <w:noProof/>
          <w:color w:val="4C4747"/>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r w:rsidR="004F2DD5" w:rsidRPr="00AC5A66">
        <w:rPr>
          <w:color w:val="4C4747"/>
        </w:rPr>
        <w:tab/>
      </w:r>
    </w:p>
    <w:p w14:paraId="6F050B88" w14:textId="1FD78205" w:rsidR="004F2DD5" w:rsidRPr="00AC5A66" w:rsidRDefault="00544419" w:rsidP="004F2DD5">
      <w:pPr>
        <w:rPr>
          <w:color w:val="4C4747"/>
        </w:rPr>
      </w:pPr>
      <w:r w:rsidRPr="00AC5A66">
        <w:rPr>
          <w:noProof/>
          <w:color w:val="4C4747"/>
        </w:rPr>
        <mc:AlternateContent>
          <mc:Choice Requires="wpg">
            <w:drawing>
              <wp:anchor distT="0" distB="0" distL="114300" distR="114300" simplePos="0" relativeHeight="251729920" behindDoc="0" locked="0" layoutInCell="1" allowOverlap="1" wp14:anchorId="22E2C515" wp14:editId="55571442">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29A3B59C" w:rsidR="008D7F4E" w:rsidRPr="00AC5A66" w:rsidRDefault="00C13DFA" w:rsidP="008D7F4E">
      <w:pPr>
        <w:rPr>
          <w:color w:val="4C4747"/>
          <w:lang w:val="es-DO"/>
        </w:rPr>
      </w:pPr>
      <w:r w:rsidRPr="00AC5A66">
        <w:rPr>
          <w:noProof/>
          <w:color w:val="4C4747"/>
        </w:rPr>
        <w:drawing>
          <wp:anchor distT="0" distB="0" distL="114300" distR="114300" simplePos="0" relativeHeight="251738112" behindDoc="0" locked="0" layoutInCell="1" allowOverlap="1" wp14:anchorId="4D078037" wp14:editId="390D2DA7">
            <wp:simplePos x="0" y="0"/>
            <wp:positionH relativeFrom="column">
              <wp:posOffset>4017010</wp:posOffset>
            </wp:positionH>
            <wp:positionV relativeFrom="paragraph">
              <wp:posOffset>121920</wp:posOffset>
            </wp:positionV>
            <wp:extent cx="1845310" cy="951865"/>
            <wp:effectExtent l="0" t="0" r="2540" b="635"/>
            <wp:wrapNone/>
            <wp:docPr id="15385" name="Imagen 15385" descr="C:\Users\l.hernandez\Desktop\Año 2022\Informe Semestral\fondo blanco LEI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 name="Imagen 15385" descr="C:\Users\l.hernandez\Desktop\Año 2022\Informe Semestral\fondo blanco LEIDY.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5310" cy="951865"/>
                    </a:xfrm>
                    <a:prstGeom prst="rect">
                      <a:avLst/>
                    </a:prstGeom>
                    <a:noFill/>
                    <a:ln>
                      <a:noFill/>
                    </a:ln>
                  </pic:spPr>
                </pic:pic>
              </a:graphicData>
            </a:graphic>
            <wp14:sizeRelH relativeFrom="margin">
              <wp14:pctWidth>0</wp14:pctWidth>
            </wp14:sizeRelH>
          </wp:anchor>
        </w:drawing>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r w:rsidR="008D7F4E" w:rsidRPr="00AC5A66">
        <w:rPr>
          <w:color w:val="4C4747"/>
          <w:lang w:val="es-DO"/>
        </w:rPr>
        <w:tab/>
      </w:r>
    </w:p>
    <w:p w14:paraId="38D9CF2E" w14:textId="7585FBF3" w:rsidR="008D7F4E" w:rsidRPr="00AC5A66" w:rsidRDefault="008D7F4E" w:rsidP="008D7F4E">
      <w:pPr>
        <w:rPr>
          <w:color w:val="4C4747"/>
          <w:lang w:val="es-DO"/>
        </w:rPr>
      </w:pPr>
    </w:p>
    <w:p w14:paraId="16EDE6EA" w14:textId="51136D97" w:rsidR="008D7F4E" w:rsidRPr="00AC5A66" w:rsidRDefault="008D7F4E" w:rsidP="008D7F4E">
      <w:pPr>
        <w:rPr>
          <w:b/>
          <w:bCs/>
          <w:color w:val="4C4747"/>
          <w:lang w:val="es-DO"/>
        </w:rPr>
      </w:pPr>
    </w:p>
    <w:p w14:paraId="3FC05242" w14:textId="77777777" w:rsidR="008D7F4E" w:rsidRPr="00AC5A66" w:rsidRDefault="008D7F4E" w:rsidP="008D7F4E">
      <w:pPr>
        <w:rPr>
          <w:color w:val="4C4747"/>
          <w:lang w:val="es-DO"/>
        </w:rPr>
      </w:pPr>
    </w:p>
    <w:p w14:paraId="52109915" w14:textId="77777777" w:rsidR="008D7F4E" w:rsidRPr="00AC5A66" w:rsidRDefault="008D7F4E" w:rsidP="008D7F4E">
      <w:pPr>
        <w:rPr>
          <w:color w:val="4C4747"/>
          <w:lang w:val="es-DO"/>
        </w:rPr>
      </w:pPr>
    </w:p>
    <w:p w14:paraId="61CD95E4" w14:textId="75608CA4" w:rsidR="008D7F4E" w:rsidRPr="00AC5A66" w:rsidRDefault="008D7F4E" w:rsidP="008D7F4E">
      <w:pPr>
        <w:rPr>
          <w:color w:val="4C4747"/>
          <w:lang w:val="es-DO"/>
        </w:rPr>
      </w:pPr>
    </w:p>
    <w:p w14:paraId="26FC2ECF" w14:textId="1304E68D" w:rsidR="008D7F4E" w:rsidRPr="00AC5A66" w:rsidRDefault="008D7F4E" w:rsidP="008D7F4E">
      <w:pPr>
        <w:rPr>
          <w:color w:val="4C4747"/>
          <w:lang w:val="es-DO"/>
        </w:rPr>
      </w:pPr>
    </w:p>
    <w:p w14:paraId="339C9304" w14:textId="532ECEA5" w:rsidR="008D7F4E" w:rsidRPr="00AC5A66" w:rsidRDefault="008D7F4E" w:rsidP="008D7F4E">
      <w:pPr>
        <w:rPr>
          <w:color w:val="4C4747"/>
          <w:lang w:val="es-DO"/>
        </w:rPr>
      </w:pPr>
    </w:p>
    <w:p w14:paraId="45BA7FA9" w14:textId="77777777" w:rsidR="0087772C" w:rsidRPr="00AC5A66" w:rsidRDefault="0087772C" w:rsidP="008D7F4E">
      <w:pPr>
        <w:rPr>
          <w:color w:val="4C4747"/>
          <w:lang w:val="es-DO"/>
        </w:rPr>
      </w:pPr>
    </w:p>
    <w:p w14:paraId="18C0D5CD" w14:textId="6B0129B8" w:rsidR="008D7F4E" w:rsidRPr="00AC5A66" w:rsidRDefault="008D7F4E" w:rsidP="008D7F4E">
      <w:pPr>
        <w:rPr>
          <w:color w:val="4C4747"/>
          <w:lang w:val="es-DO"/>
        </w:rPr>
      </w:pPr>
    </w:p>
    <w:p w14:paraId="38D6C8AE" w14:textId="626E8B34" w:rsidR="008D7F4E" w:rsidRPr="00AC5A66" w:rsidRDefault="008D7F4E" w:rsidP="008D7F4E">
      <w:pPr>
        <w:rPr>
          <w:color w:val="4C4747"/>
          <w:lang w:val="es-DO"/>
        </w:rPr>
      </w:pPr>
    </w:p>
    <w:p w14:paraId="22DD7F53" w14:textId="11B7CA22" w:rsidR="008D7F4E" w:rsidRPr="00AC5A66" w:rsidRDefault="008D7F4E" w:rsidP="008D7F4E">
      <w:pPr>
        <w:rPr>
          <w:color w:val="4C4747"/>
          <w:lang w:val="es-DO"/>
        </w:rPr>
      </w:pPr>
    </w:p>
    <w:p w14:paraId="266A4AE7" w14:textId="5784A2EE" w:rsidR="008D7F4E" w:rsidRPr="00AC5A66" w:rsidRDefault="008D7F4E" w:rsidP="008D7F4E">
      <w:pPr>
        <w:rPr>
          <w:color w:val="4C4747"/>
          <w:lang w:val="es-DO"/>
        </w:rPr>
      </w:pPr>
    </w:p>
    <w:p w14:paraId="56C838CA" w14:textId="59180D27" w:rsidR="008D7F4E" w:rsidRPr="00AC5A66" w:rsidRDefault="008D7F4E" w:rsidP="008D7F4E">
      <w:pPr>
        <w:rPr>
          <w:color w:val="4C4747"/>
          <w:lang w:val="es-DO"/>
        </w:rPr>
      </w:pPr>
    </w:p>
    <w:p w14:paraId="5A37720D" w14:textId="305BC668" w:rsidR="008D7F4E" w:rsidRPr="00AC5A66" w:rsidRDefault="008D7F4E" w:rsidP="008D7F4E">
      <w:pPr>
        <w:rPr>
          <w:color w:val="4C4747"/>
          <w:lang w:val="es-DO"/>
        </w:rPr>
      </w:pPr>
    </w:p>
    <w:p w14:paraId="1C1F404E" w14:textId="6EBA6B68" w:rsidR="008D7F4E" w:rsidRPr="00AC5A66" w:rsidRDefault="00654164" w:rsidP="008D7F4E">
      <w:pPr>
        <w:rPr>
          <w:color w:val="4C4747"/>
          <w:lang w:val="es-DO"/>
        </w:rPr>
      </w:pPr>
      <w:r w:rsidRPr="00AC5A66">
        <w:rPr>
          <w:noProof/>
          <w:color w:val="4C4747"/>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AC5A66" w:rsidRDefault="00C64CEF" w:rsidP="008D7F4E">
      <w:pPr>
        <w:rPr>
          <w:b/>
          <w:bCs/>
          <w:color w:val="4C4747"/>
          <w:lang w:val="es-DO"/>
        </w:rPr>
      </w:pPr>
      <w:r w:rsidRPr="00AC5A66">
        <w:rPr>
          <w:noProof/>
          <w:color w:val="4C4747"/>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AC5A66" w:rsidRDefault="008D7F4E" w:rsidP="008D7F4E">
      <w:pPr>
        <w:rPr>
          <w:color w:val="4C4747"/>
          <w:lang w:val="es-DO"/>
        </w:rPr>
      </w:pPr>
    </w:p>
    <w:p w14:paraId="2ADA86D9" w14:textId="7BFC7FAB" w:rsidR="008D7F4E" w:rsidRPr="00AC5A66" w:rsidRDefault="008D7F4E" w:rsidP="008D7F4E">
      <w:pPr>
        <w:rPr>
          <w:b/>
          <w:bCs/>
          <w:color w:val="4C4747"/>
          <w:lang w:val="es-DO"/>
        </w:rPr>
      </w:pPr>
    </w:p>
    <w:p w14:paraId="163CEF29" w14:textId="2E82E86B" w:rsidR="00E739F8" w:rsidRPr="00AC5A66" w:rsidRDefault="001E07B9" w:rsidP="008D7F4E">
      <w:pPr>
        <w:rPr>
          <w:b/>
          <w:bCs/>
          <w:color w:val="4C4747"/>
          <w:lang w:val="es-DO"/>
        </w:rPr>
      </w:pPr>
      <w:r w:rsidRPr="00AC5A66">
        <w:rPr>
          <w:noProof/>
          <w:color w:val="4C4747"/>
        </w:rPr>
        <mc:AlternateContent>
          <mc:Choice Requires="wps">
            <w:drawing>
              <wp:anchor distT="4294967295" distB="4294967295" distL="114300" distR="114300" simplePos="0" relativeHeight="251703296" behindDoc="0" locked="0" layoutInCell="1" allowOverlap="1" wp14:anchorId="4E0C23B7" wp14:editId="295ACF14">
                <wp:simplePos x="0" y="0"/>
                <wp:positionH relativeFrom="margin">
                  <wp:posOffset>2609215</wp:posOffset>
                </wp:positionH>
                <wp:positionV relativeFrom="paragraph">
                  <wp:posOffset>236220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A814C3"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5.45pt,18.6pt" to="241.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AC5A66" w:rsidRDefault="001E07B9" w:rsidP="008D7F4E">
      <w:pPr>
        <w:rPr>
          <w:b/>
          <w:bCs/>
          <w:color w:val="4C4747"/>
          <w:lang w:val="es-DO"/>
        </w:rPr>
      </w:pPr>
      <w:r w:rsidRPr="00AC5A66">
        <w:rPr>
          <w:noProof/>
          <w:color w:val="4C4747"/>
        </w:rPr>
        <mc:AlternateContent>
          <mc:Choice Requires="wps">
            <w:drawing>
              <wp:anchor distT="0" distB="0" distL="114300" distR="114300" simplePos="0" relativeHeight="251668480" behindDoc="0" locked="0" layoutInCell="1" allowOverlap="1" wp14:anchorId="65361376" wp14:editId="57AA1335">
                <wp:simplePos x="0" y="0"/>
                <wp:positionH relativeFrom="column">
                  <wp:posOffset>2241550</wp:posOffset>
                </wp:positionH>
                <wp:positionV relativeFrom="paragraph">
                  <wp:posOffset>170815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76.5pt;margin-top:13.4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10;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AC5A66" w:rsidRDefault="008D7F4E" w:rsidP="008D7F4E">
      <w:pPr>
        <w:tabs>
          <w:tab w:val="left" w:pos="5229"/>
        </w:tabs>
        <w:rPr>
          <w:color w:val="4C4747"/>
          <w:lang w:val="es-DO"/>
        </w:rPr>
      </w:pPr>
      <w:r w:rsidRPr="00AC5A66">
        <w:rPr>
          <w:color w:val="4C4747"/>
          <w:lang w:val="es-DO"/>
        </w:rPr>
        <w:tab/>
      </w:r>
      <w:r w:rsidRPr="00AC5A66">
        <w:rPr>
          <w:color w:val="4C4747"/>
          <w:lang w:val="es-DO"/>
        </w:rPr>
        <w:tab/>
      </w:r>
      <w:r w:rsidRPr="00AC5A66">
        <w:rPr>
          <w:color w:val="4C4747"/>
          <w:lang w:val="es-DO"/>
        </w:rPr>
        <w:tab/>
      </w:r>
    </w:p>
    <w:p w14:paraId="2A6A7BEB" w14:textId="35E3FF32" w:rsidR="008D7F4E" w:rsidRPr="00AC5A66" w:rsidRDefault="008D7F4E" w:rsidP="008D7F4E">
      <w:pPr>
        <w:tabs>
          <w:tab w:val="left" w:pos="5229"/>
        </w:tabs>
        <w:rPr>
          <w:color w:val="4C4747"/>
          <w:lang w:val="es-DO"/>
        </w:rPr>
      </w:pPr>
    </w:p>
    <w:p w14:paraId="5220AA7B" w14:textId="7F7316F4" w:rsidR="008D7F4E" w:rsidRPr="00AC5A66" w:rsidRDefault="008D7F4E" w:rsidP="008D7F4E">
      <w:pPr>
        <w:tabs>
          <w:tab w:val="left" w:pos="5229"/>
        </w:tabs>
        <w:rPr>
          <w:color w:val="4C4747"/>
          <w:lang w:val="es-DO"/>
        </w:rPr>
      </w:pPr>
    </w:p>
    <w:p w14:paraId="04CE79E8" w14:textId="77777777" w:rsidR="00B45B38" w:rsidRPr="00AC5A66" w:rsidRDefault="00B45B38" w:rsidP="008D7F4E">
      <w:pPr>
        <w:tabs>
          <w:tab w:val="left" w:pos="5229"/>
        </w:tabs>
        <w:rPr>
          <w:color w:val="4C4747"/>
          <w:lang w:val="es-DO"/>
        </w:rPr>
      </w:pPr>
    </w:p>
    <w:p w14:paraId="59F2CBAA" w14:textId="77777777" w:rsidR="00B45B38" w:rsidRPr="00AC5A66" w:rsidRDefault="00B45B38" w:rsidP="00B45B38">
      <w:pPr>
        <w:tabs>
          <w:tab w:val="left" w:pos="5229"/>
        </w:tabs>
        <w:jc w:val="center"/>
        <w:rPr>
          <w:color w:val="4C4747"/>
          <w:lang w:val="es-DO"/>
        </w:rPr>
      </w:pPr>
    </w:p>
    <w:p w14:paraId="6B439D31" w14:textId="1820C81F" w:rsidR="00B45B38" w:rsidRPr="00AC5A66" w:rsidRDefault="00544419" w:rsidP="008D7F4E">
      <w:pPr>
        <w:tabs>
          <w:tab w:val="left" w:pos="5229"/>
        </w:tabs>
        <w:rPr>
          <w:color w:val="4C4747"/>
          <w:lang w:val="es-DO"/>
        </w:rPr>
      </w:pPr>
      <w:r w:rsidRPr="00AC5A66">
        <w:rPr>
          <w:noProof/>
          <w:color w:val="4C4747"/>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7D5EEE9B" w:rsidR="008D7F4E" w:rsidRPr="00AC5A66" w:rsidRDefault="00D54032" w:rsidP="008D7F4E">
      <w:pPr>
        <w:tabs>
          <w:tab w:val="left" w:pos="5229"/>
        </w:tabs>
        <w:rPr>
          <w:color w:val="4C4747"/>
          <w:lang w:val="es-DO"/>
        </w:rPr>
      </w:pPr>
      <w:r w:rsidRPr="00AC5A66">
        <w:rPr>
          <w:noProof/>
          <w:color w:val="4C4747"/>
        </w:rPr>
        <w:drawing>
          <wp:anchor distT="0" distB="0" distL="114300" distR="114300" simplePos="0" relativeHeight="251740160" behindDoc="0" locked="0" layoutInCell="1" allowOverlap="1" wp14:anchorId="2FEE6A01" wp14:editId="6A722A09">
            <wp:simplePos x="0" y="0"/>
            <wp:positionH relativeFrom="column">
              <wp:posOffset>4200525</wp:posOffset>
            </wp:positionH>
            <wp:positionV relativeFrom="paragraph">
              <wp:posOffset>247015</wp:posOffset>
            </wp:positionV>
            <wp:extent cx="1845310" cy="951865"/>
            <wp:effectExtent l="0" t="0" r="2540" b="635"/>
            <wp:wrapNone/>
            <wp:docPr id="13" name="Imagen 13" descr="C:\Users\l.hernandez\Desktop\Año 2022\Informe Semestral\fondo blanco LEI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 name="Imagen 15385" descr="C:\Users\l.hernandez\Desktop\Año 2022\Informe Semestral\fondo blanco LEIDY.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5310" cy="951865"/>
                    </a:xfrm>
                    <a:prstGeom prst="rect">
                      <a:avLst/>
                    </a:prstGeom>
                    <a:noFill/>
                    <a:ln>
                      <a:noFill/>
                    </a:ln>
                  </pic:spPr>
                </pic:pic>
              </a:graphicData>
            </a:graphic>
            <wp14:sizeRelH relativeFrom="margin">
              <wp14:pctWidth>0</wp14:pctWidth>
            </wp14:sizeRelH>
          </wp:anchor>
        </w:drawing>
      </w:r>
    </w:p>
    <w:p w14:paraId="09F960FC" w14:textId="3DF4A785" w:rsidR="008D7F4E" w:rsidRPr="00AC5A66" w:rsidRDefault="008D7F4E" w:rsidP="008D7F4E">
      <w:pPr>
        <w:tabs>
          <w:tab w:val="left" w:pos="5229"/>
        </w:tabs>
        <w:rPr>
          <w:color w:val="4C4747"/>
          <w:lang w:val="es-DO"/>
        </w:rPr>
      </w:pPr>
    </w:p>
    <w:p w14:paraId="70955679" w14:textId="1D2ADAE2" w:rsidR="00E80BF2" w:rsidRPr="00AC5A66" w:rsidRDefault="00E80BF2" w:rsidP="0034224F">
      <w:pPr>
        <w:tabs>
          <w:tab w:val="left" w:pos="5913"/>
        </w:tabs>
        <w:rPr>
          <w:color w:val="4C4747"/>
          <w:lang w:val="es-DO"/>
        </w:rPr>
      </w:pPr>
    </w:p>
    <w:p w14:paraId="31E2FE32" w14:textId="2317FF3C" w:rsidR="00545797" w:rsidRPr="003366EF" w:rsidRDefault="00545797" w:rsidP="00545797">
      <w:pPr>
        <w:jc w:val="center"/>
        <w:rPr>
          <w:rFonts w:eastAsia="Calibri"/>
          <w:b/>
          <w:bCs/>
          <w:noProof/>
          <w:sz w:val="28"/>
          <w:szCs w:val="28"/>
          <w:lang w:val="es-MX"/>
        </w:rPr>
      </w:pPr>
      <w:r w:rsidRPr="003366EF">
        <w:rPr>
          <w:rFonts w:eastAsia="Calibri"/>
          <w:b/>
          <w:bCs/>
          <w:noProof/>
          <w:sz w:val="28"/>
          <w:szCs w:val="28"/>
          <w:lang w:val="es-MX"/>
        </w:rPr>
        <w:lastRenderedPageBreak/>
        <w:t>TABLA DE CONTENIDOS</w:t>
      </w:r>
    </w:p>
    <w:p w14:paraId="6C3E8713" w14:textId="043AA35F" w:rsidR="00545797" w:rsidRPr="00AC5A66" w:rsidRDefault="00545797" w:rsidP="00545797">
      <w:pPr>
        <w:rPr>
          <w:color w:val="4C4747"/>
          <w:lang w:val="es-DO"/>
        </w:rPr>
      </w:pPr>
      <w:r w:rsidRPr="00AC5A66">
        <w:rPr>
          <w:noProof/>
          <w:color w:val="4C4747"/>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216D13B" w:rsidR="00545797" w:rsidRPr="00AF413A" w:rsidRDefault="00654164" w:rsidP="00545797">
      <w:pPr>
        <w:jc w:val="center"/>
        <w:rPr>
          <w:rFonts w:eastAsia="Calibri"/>
          <w:noProof/>
          <w:lang w:val="es-MX"/>
        </w:rPr>
      </w:pPr>
      <w:r w:rsidRPr="00AF413A">
        <w:rPr>
          <w:rFonts w:eastAsia="Calibri"/>
          <w:noProof/>
          <w:lang w:val="es-MX"/>
        </w:rPr>
        <w:t xml:space="preserve">Memoria </w:t>
      </w:r>
      <w:r w:rsidR="00630193" w:rsidRPr="00AF413A">
        <w:rPr>
          <w:rFonts w:eastAsia="Calibri"/>
          <w:noProof/>
          <w:lang w:val="es-MX"/>
        </w:rPr>
        <w:t>I</w:t>
      </w:r>
      <w:r w:rsidRPr="00AF413A">
        <w:rPr>
          <w:rFonts w:eastAsia="Calibri"/>
          <w:noProof/>
          <w:lang w:val="es-MX"/>
        </w:rPr>
        <w:t>nstitucional</w:t>
      </w:r>
      <w:r w:rsidR="00545797" w:rsidRPr="00AF413A">
        <w:rPr>
          <w:rFonts w:eastAsia="Calibri"/>
          <w:noProof/>
          <w:lang w:val="es-MX"/>
        </w:rPr>
        <w:t xml:space="preserve"> 202</w:t>
      </w:r>
      <w:r w:rsidR="00C64CEF" w:rsidRPr="00AF413A">
        <w:rPr>
          <w:rFonts w:eastAsia="Calibri"/>
          <w:noProof/>
          <w:lang w:val="es-MX"/>
        </w:rPr>
        <w:t>2</w:t>
      </w:r>
    </w:p>
    <w:sdt>
      <w:sdtPr>
        <w:rPr>
          <w:rFonts w:ascii="Times New Roman" w:hAnsi="Times New Roman"/>
          <w:b/>
          <w:color w:val="767171"/>
          <w:sz w:val="24"/>
          <w:lang w:val="en-US"/>
        </w:rPr>
        <w:id w:val="-1698921865"/>
        <w:docPartObj>
          <w:docPartGallery w:val="Table of Contents"/>
          <w:docPartUnique/>
        </w:docPartObj>
      </w:sdtPr>
      <w:sdtEndPr>
        <w:rPr>
          <w:rStyle w:val="Hipervnculo"/>
          <w:color w:val="4C4747"/>
          <w:u w:val="single"/>
        </w:rPr>
      </w:sdtEndPr>
      <w:sdtContent>
        <w:p w14:paraId="33B945EA" w14:textId="35DBB095" w:rsidR="0057280A" w:rsidRPr="00AC5A66" w:rsidRDefault="0057280A" w:rsidP="00726F7A">
          <w:pPr>
            <w:pStyle w:val="TtuloTDC"/>
          </w:pPr>
        </w:p>
        <w:p w14:paraId="2C678FBF" w14:textId="77F2DA88" w:rsidR="006A5D38" w:rsidRDefault="00852BC0">
          <w:pPr>
            <w:pStyle w:val="TDC1"/>
            <w:rPr>
              <w:rStyle w:val="Hipervnculo"/>
            </w:rPr>
          </w:pPr>
          <w:r w:rsidRPr="00E214FB">
            <w:fldChar w:fldCharType="begin"/>
          </w:r>
          <w:r w:rsidRPr="00E214FB">
            <w:instrText xml:space="preserve"> TOC \o "1-5" \h \z \u </w:instrText>
          </w:r>
          <w:r w:rsidRPr="00E214FB">
            <w:fldChar w:fldCharType="separate"/>
          </w:r>
          <w:hyperlink w:anchor="_Toc122001088" w:history="1">
            <w:r w:rsidR="006A5D38" w:rsidRPr="00C44EAE">
              <w:rPr>
                <w:rStyle w:val="Hipervnculo"/>
              </w:rPr>
              <w:t>PRESENTACIÓN</w:t>
            </w:r>
            <w:r w:rsidR="006A5D38">
              <w:rPr>
                <w:webHidden/>
              </w:rPr>
              <w:tab/>
            </w:r>
            <w:r w:rsidR="006A5D38">
              <w:rPr>
                <w:webHidden/>
              </w:rPr>
              <w:fldChar w:fldCharType="begin"/>
            </w:r>
            <w:r w:rsidR="006A5D38">
              <w:rPr>
                <w:webHidden/>
              </w:rPr>
              <w:instrText xml:space="preserve"> PAGEREF _Toc122001088 \h </w:instrText>
            </w:r>
            <w:r w:rsidR="006A5D38">
              <w:rPr>
                <w:webHidden/>
              </w:rPr>
            </w:r>
            <w:r w:rsidR="006A5D38">
              <w:rPr>
                <w:webHidden/>
              </w:rPr>
              <w:fldChar w:fldCharType="separate"/>
            </w:r>
            <w:r w:rsidR="00782CFC">
              <w:rPr>
                <w:webHidden/>
              </w:rPr>
              <w:t>5</w:t>
            </w:r>
            <w:r w:rsidR="006A5D38">
              <w:rPr>
                <w:webHidden/>
              </w:rPr>
              <w:fldChar w:fldCharType="end"/>
            </w:r>
          </w:hyperlink>
        </w:p>
        <w:p w14:paraId="1AC3C30F" w14:textId="77777777" w:rsidR="006A5D38" w:rsidRPr="006A5D38" w:rsidRDefault="006A5D38" w:rsidP="006A5D38">
          <w:pPr>
            <w:rPr>
              <w:noProof/>
            </w:rPr>
          </w:pPr>
        </w:p>
        <w:p w14:paraId="1C0258BF" w14:textId="6CE2C1F6" w:rsidR="006A5D38" w:rsidRDefault="00000000">
          <w:pPr>
            <w:pStyle w:val="TDC1"/>
            <w:rPr>
              <w:rStyle w:val="Hipervnculo"/>
            </w:rPr>
          </w:pPr>
          <w:hyperlink w:anchor="_Toc122001089" w:history="1">
            <w:r w:rsidR="006A5D38" w:rsidRPr="00C44EAE">
              <w:rPr>
                <w:rStyle w:val="Hipervnculo"/>
              </w:rPr>
              <w:t>RESUMEN EJECUTIVO</w:t>
            </w:r>
            <w:r w:rsidR="006A5D38">
              <w:rPr>
                <w:webHidden/>
              </w:rPr>
              <w:tab/>
            </w:r>
            <w:r w:rsidR="006A5D38">
              <w:rPr>
                <w:webHidden/>
              </w:rPr>
              <w:fldChar w:fldCharType="begin"/>
            </w:r>
            <w:r w:rsidR="006A5D38">
              <w:rPr>
                <w:webHidden/>
              </w:rPr>
              <w:instrText xml:space="preserve"> PAGEREF _Toc122001089 \h </w:instrText>
            </w:r>
            <w:r w:rsidR="006A5D38">
              <w:rPr>
                <w:webHidden/>
              </w:rPr>
            </w:r>
            <w:r w:rsidR="006A5D38">
              <w:rPr>
                <w:webHidden/>
              </w:rPr>
              <w:fldChar w:fldCharType="separate"/>
            </w:r>
            <w:r w:rsidR="00782CFC">
              <w:rPr>
                <w:webHidden/>
              </w:rPr>
              <w:t>7</w:t>
            </w:r>
            <w:r w:rsidR="006A5D38">
              <w:rPr>
                <w:webHidden/>
              </w:rPr>
              <w:fldChar w:fldCharType="end"/>
            </w:r>
          </w:hyperlink>
        </w:p>
        <w:p w14:paraId="31F2BB37" w14:textId="77777777" w:rsidR="006A5D38" w:rsidRPr="006A5D38" w:rsidRDefault="006A5D38" w:rsidP="006A5D38">
          <w:pPr>
            <w:rPr>
              <w:noProof/>
            </w:rPr>
          </w:pPr>
        </w:p>
        <w:p w14:paraId="2113605E" w14:textId="7C768094" w:rsidR="006A5D38" w:rsidRDefault="00000000">
          <w:pPr>
            <w:pStyle w:val="TDC1"/>
            <w:rPr>
              <w:rStyle w:val="Hipervnculo"/>
            </w:rPr>
          </w:pPr>
          <w:hyperlink w:anchor="_Toc122001090" w:history="1">
            <w:r w:rsidR="006A5D38" w:rsidRPr="00C44EAE">
              <w:rPr>
                <w:rStyle w:val="Hipervnculo"/>
              </w:rPr>
              <w:t>INFORMACIÓN INSTITUCIONAL</w:t>
            </w:r>
            <w:r w:rsidR="006A5D38">
              <w:rPr>
                <w:webHidden/>
              </w:rPr>
              <w:tab/>
            </w:r>
            <w:r w:rsidR="006A5D38">
              <w:rPr>
                <w:webHidden/>
              </w:rPr>
              <w:fldChar w:fldCharType="begin"/>
            </w:r>
            <w:r w:rsidR="006A5D38">
              <w:rPr>
                <w:webHidden/>
              </w:rPr>
              <w:instrText xml:space="preserve"> PAGEREF _Toc122001090 \h </w:instrText>
            </w:r>
            <w:r w:rsidR="006A5D38">
              <w:rPr>
                <w:webHidden/>
              </w:rPr>
            </w:r>
            <w:r w:rsidR="006A5D38">
              <w:rPr>
                <w:webHidden/>
              </w:rPr>
              <w:fldChar w:fldCharType="separate"/>
            </w:r>
            <w:r w:rsidR="00782CFC">
              <w:rPr>
                <w:webHidden/>
              </w:rPr>
              <w:t>12</w:t>
            </w:r>
            <w:r w:rsidR="006A5D38">
              <w:rPr>
                <w:webHidden/>
              </w:rPr>
              <w:fldChar w:fldCharType="end"/>
            </w:r>
          </w:hyperlink>
        </w:p>
        <w:p w14:paraId="7F64CCD6" w14:textId="2D91029B"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091" w:history="1">
            <w:r w:rsidR="006A5D38" w:rsidRPr="00C44EAE">
              <w:rPr>
                <w:rStyle w:val="Hipervnculo"/>
              </w:rPr>
              <w:t>2.1</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Marco Filosófico Institucional</w:t>
            </w:r>
            <w:r w:rsidR="006A5D38">
              <w:rPr>
                <w:webHidden/>
              </w:rPr>
              <w:tab/>
            </w:r>
            <w:r w:rsidR="006A5D38">
              <w:rPr>
                <w:webHidden/>
              </w:rPr>
              <w:fldChar w:fldCharType="begin"/>
            </w:r>
            <w:r w:rsidR="006A5D38">
              <w:rPr>
                <w:webHidden/>
              </w:rPr>
              <w:instrText xml:space="preserve"> PAGEREF _Toc122001091 \h </w:instrText>
            </w:r>
            <w:r w:rsidR="006A5D38">
              <w:rPr>
                <w:webHidden/>
              </w:rPr>
            </w:r>
            <w:r w:rsidR="006A5D38">
              <w:rPr>
                <w:webHidden/>
              </w:rPr>
              <w:fldChar w:fldCharType="separate"/>
            </w:r>
            <w:r w:rsidR="00782CFC">
              <w:rPr>
                <w:webHidden/>
              </w:rPr>
              <w:t>12</w:t>
            </w:r>
            <w:r w:rsidR="006A5D38">
              <w:rPr>
                <w:webHidden/>
              </w:rPr>
              <w:fldChar w:fldCharType="end"/>
            </w:r>
          </w:hyperlink>
        </w:p>
        <w:p w14:paraId="59133403" w14:textId="2A63F184"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092" w:history="1">
            <w:r w:rsidR="006A5D38" w:rsidRPr="00C44EAE">
              <w:rPr>
                <w:rStyle w:val="Hipervnculo"/>
                <w:noProof/>
              </w:rPr>
              <w:t>Misión</w:t>
            </w:r>
            <w:r w:rsidR="006A5D38">
              <w:rPr>
                <w:noProof/>
                <w:webHidden/>
              </w:rPr>
              <w:tab/>
            </w:r>
            <w:r w:rsidR="006A5D38">
              <w:rPr>
                <w:noProof/>
                <w:webHidden/>
              </w:rPr>
              <w:fldChar w:fldCharType="begin"/>
            </w:r>
            <w:r w:rsidR="006A5D38">
              <w:rPr>
                <w:noProof/>
                <w:webHidden/>
              </w:rPr>
              <w:instrText xml:space="preserve"> PAGEREF _Toc122001092 \h </w:instrText>
            </w:r>
            <w:r w:rsidR="006A5D38">
              <w:rPr>
                <w:noProof/>
                <w:webHidden/>
              </w:rPr>
            </w:r>
            <w:r w:rsidR="006A5D38">
              <w:rPr>
                <w:noProof/>
                <w:webHidden/>
              </w:rPr>
              <w:fldChar w:fldCharType="separate"/>
            </w:r>
            <w:r w:rsidR="00782CFC">
              <w:rPr>
                <w:noProof/>
                <w:webHidden/>
              </w:rPr>
              <w:t>12</w:t>
            </w:r>
            <w:r w:rsidR="006A5D38">
              <w:rPr>
                <w:noProof/>
                <w:webHidden/>
              </w:rPr>
              <w:fldChar w:fldCharType="end"/>
            </w:r>
          </w:hyperlink>
        </w:p>
        <w:p w14:paraId="50BF441C" w14:textId="3CEABFE8"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093" w:history="1">
            <w:r w:rsidR="006A5D38" w:rsidRPr="00C44EAE">
              <w:rPr>
                <w:rStyle w:val="Hipervnculo"/>
                <w:noProof/>
              </w:rPr>
              <w:t>Visión</w:t>
            </w:r>
            <w:r w:rsidR="006A5D38">
              <w:rPr>
                <w:noProof/>
                <w:webHidden/>
              </w:rPr>
              <w:tab/>
            </w:r>
            <w:r w:rsidR="006A5D38">
              <w:rPr>
                <w:noProof/>
                <w:webHidden/>
              </w:rPr>
              <w:fldChar w:fldCharType="begin"/>
            </w:r>
            <w:r w:rsidR="006A5D38">
              <w:rPr>
                <w:noProof/>
                <w:webHidden/>
              </w:rPr>
              <w:instrText xml:space="preserve"> PAGEREF _Toc122001093 \h </w:instrText>
            </w:r>
            <w:r w:rsidR="006A5D38">
              <w:rPr>
                <w:noProof/>
                <w:webHidden/>
              </w:rPr>
            </w:r>
            <w:r w:rsidR="006A5D38">
              <w:rPr>
                <w:noProof/>
                <w:webHidden/>
              </w:rPr>
              <w:fldChar w:fldCharType="separate"/>
            </w:r>
            <w:r w:rsidR="00782CFC">
              <w:rPr>
                <w:noProof/>
                <w:webHidden/>
              </w:rPr>
              <w:t>12</w:t>
            </w:r>
            <w:r w:rsidR="006A5D38">
              <w:rPr>
                <w:noProof/>
                <w:webHidden/>
              </w:rPr>
              <w:fldChar w:fldCharType="end"/>
            </w:r>
          </w:hyperlink>
        </w:p>
        <w:p w14:paraId="54A4CB06" w14:textId="0A1643B7"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094" w:history="1">
            <w:r w:rsidR="006A5D38" w:rsidRPr="00C44EAE">
              <w:rPr>
                <w:rStyle w:val="Hipervnculo"/>
                <w:noProof/>
              </w:rPr>
              <w:t>Valores Corporativos</w:t>
            </w:r>
            <w:r w:rsidR="006A5D38">
              <w:rPr>
                <w:noProof/>
                <w:webHidden/>
              </w:rPr>
              <w:tab/>
            </w:r>
            <w:r w:rsidR="006A5D38">
              <w:rPr>
                <w:noProof/>
                <w:webHidden/>
              </w:rPr>
              <w:fldChar w:fldCharType="begin"/>
            </w:r>
            <w:r w:rsidR="006A5D38">
              <w:rPr>
                <w:noProof/>
                <w:webHidden/>
              </w:rPr>
              <w:instrText xml:space="preserve"> PAGEREF _Toc122001094 \h </w:instrText>
            </w:r>
            <w:r w:rsidR="006A5D38">
              <w:rPr>
                <w:noProof/>
                <w:webHidden/>
              </w:rPr>
            </w:r>
            <w:r w:rsidR="006A5D38">
              <w:rPr>
                <w:noProof/>
                <w:webHidden/>
              </w:rPr>
              <w:fldChar w:fldCharType="separate"/>
            </w:r>
            <w:r w:rsidR="00782CFC">
              <w:rPr>
                <w:noProof/>
                <w:webHidden/>
              </w:rPr>
              <w:t>12</w:t>
            </w:r>
            <w:r w:rsidR="006A5D38">
              <w:rPr>
                <w:noProof/>
                <w:webHidden/>
              </w:rPr>
              <w:fldChar w:fldCharType="end"/>
            </w:r>
          </w:hyperlink>
        </w:p>
        <w:p w14:paraId="510D91C0" w14:textId="00703C1B"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095" w:history="1">
            <w:r w:rsidR="006A5D38" w:rsidRPr="00C44EAE">
              <w:rPr>
                <w:rStyle w:val="Hipervnculo"/>
                <w:noProof/>
              </w:rPr>
              <w:t>Funciones definidas en la Ley de Fomento Agrícola No.6186</w:t>
            </w:r>
            <w:r w:rsidR="006A5D38">
              <w:rPr>
                <w:noProof/>
                <w:webHidden/>
              </w:rPr>
              <w:tab/>
            </w:r>
            <w:r w:rsidR="006A5D38">
              <w:rPr>
                <w:noProof/>
                <w:webHidden/>
              </w:rPr>
              <w:fldChar w:fldCharType="begin"/>
            </w:r>
            <w:r w:rsidR="006A5D38">
              <w:rPr>
                <w:noProof/>
                <w:webHidden/>
              </w:rPr>
              <w:instrText xml:space="preserve"> PAGEREF _Toc122001095 \h </w:instrText>
            </w:r>
            <w:r w:rsidR="006A5D38">
              <w:rPr>
                <w:noProof/>
                <w:webHidden/>
              </w:rPr>
            </w:r>
            <w:r w:rsidR="006A5D38">
              <w:rPr>
                <w:noProof/>
                <w:webHidden/>
              </w:rPr>
              <w:fldChar w:fldCharType="separate"/>
            </w:r>
            <w:r w:rsidR="00782CFC">
              <w:rPr>
                <w:noProof/>
                <w:webHidden/>
              </w:rPr>
              <w:t>13</w:t>
            </w:r>
            <w:r w:rsidR="006A5D38">
              <w:rPr>
                <w:noProof/>
                <w:webHidden/>
              </w:rPr>
              <w:fldChar w:fldCharType="end"/>
            </w:r>
          </w:hyperlink>
        </w:p>
        <w:p w14:paraId="109D5429" w14:textId="243DDA49"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096" w:history="1">
            <w:r w:rsidR="006A5D38" w:rsidRPr="00C44EAE">
              <w:rPr>
                <w:rStyle w:val="Hipervnculo"/>
                <w:noProof/>
              </w:rPr>
              <w:t>Servicios que Ofrece la Institución</w:t>
            </w:r>
            <w:r w:rsidR="006A5D38">
              <w:rPr>
                <w:noProof/>
                <w:webHidden/>
              </w:rPr>
              <w:tab/>
            </w:r>
            <w:r w:rsidR="006A5D38">
              <w:rPr>
                <w:noProof/>
                <w:webHidden/>
              </w:rPr>
              <w:fldChar w:fldCharType="begin"/>
            </w:r>
            <w:r w:rsidR="006A5D38">
              <w:rPr>
                <w:noProof/>
                <w:webHidden/>
              </w:rPr>
              <w:instrText xml:space="preserve"> PAGEREF _Toc122001096 \h </w:instrText>
            </w:r>
            <w:r w:rsidR="006A5D38">
              <w:rPr>
                <w:noProof/>
                <w:webHidden/>
              </w:rPr>
            </w:r>
            <w:r w:rsidR="006A5D38">
              <w:rPr>
                <w:noProof/>
                <w:webHidden/>
              </w:rPr>
              <w:fldChar w:fldCharType="separate"/>
            </w:r>
            <w:r w:rsidR="00782CFC">
              <w:rPr>
                <w:noProof/>
                <w:webHidden/>
              </w:rPr>
              <w:t>13</w:t>
            </w:r>
            <w:r w:rsidR="006A5D38">
              <w:rPr>
                <w:noProof/>
                <w:webHidden/>
              </w:rPr>
              <w:fldChar w:fldCharType="end"/>
            </w:r>
          </w:hyperlink>
        </w:p>
        <w:p w14:paraId="7EB26176" w14:textId="31C0781B"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097" w:history="1">
            <w:r w:rsidR="006A5D38" w:rsidRPr="00C44EAE">
              <w:rPr>
                <w:rStyle w:val="Hipervnculo"/>
              </w:rPr>
              <w:t>2.2</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Descripción Base Legal</w:t>
            </w:r>
            <w:r w:rsidR="006A5D38">
              <w:rPr>
                <w:webHidden/>
              </w:rPr>
              <w:tab/>
            </w:r>
            <w:r w:rsidR="006A5D38">
              <w:rPr>
                <w:webHidden/>
              </w:rPr>
              <w:fldChar w:fldCharType="begin"/>
            </w:r>
            <w:r w:rsidR="006A5D38">
              <w:rPr>
                <w:webHidden/>
              </w:rPr>
              <w:instrText xml:space="preserve"> PAGEREF _Toc122001097 \h </w:instrText>
            </w:r>
            <w:r w:rsidR="006A5D38">
              <w:rPr>
                <w:webHidden/>
              </w:rPr>
            </w:r>
            <w:r w:rsidR="006A5D38">
              <w:rPr>
                <w:webHidden/>
              </w:rPr>
              <w:fldChar w:fldCharType="separate"/>
            </w:r>
            <w:r w:rsidR="00782CFC">
              <w:rPr>
                <w:webHidden/>
              </w:rPr>
              <w:t>14</w:t>
            </w:r>
            <w:r w:rsidR="006A5D38">
              <w:rPr>
                <w:webHidden/>
              </w:rPr>
              <w:fldChar w:fldCharType="end"/>
            </w:r>
          </w:hyperlink>
        </w:p>
        <w:p w14:paraId="1C51F164" w14:textId="0F6CADA2"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098" w:history="1">
            <w:r w:rsidR="006A5D38" w:rsidRPr="00C44EAE">
              <w:rPr>
                <w:rStyle w:val="Hipervnculo"/>
              </w:rPr>
              <w:t>2.3</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Estructura Organizativa</w:t>
            </w:r>
            <w:r w:rsidR="006A5D38">
              <w:rPr>
                <w:webHidden/>
              </w:rPr>
              <w:tab/>
            </w:r>
            <w:r w:rsidR="006A5D38">
              <w:rPr>
                <w:webHidden/>
              </w:rPr>
              <w:fldChar w:fldCharType="begin"/>
            </w:r>
            <w:r w:rsidR="006A5D38">
              <w:rPr>
                <w:webHidden/>
              </w:rPr>
              <w:instrText xml:space="preserve"> PAGEREF _Toc122001098 \h </w:instrText>
            </w:r>
            <w:r w:rsidR="006A5D38">
              <w:rPr>
                <w:webHidden/>
              </w:rPr>
            </w:r>
            <w:r w:rsidR="006A5D38">
              <w:rPr>
                <w:webHidden/>
              </w:rPr>
              <w:fldChar w:fldCharType="separate"/>
            </w:r>
            <w:r w:rsidR="00782CFC">
              <w:rPr>
                <w:webHidden/>
              </w:rPr>
              <w:t>16</w:t>
            </w:r>
            <w:r w:rsidR="006A5D38">
              <w:rPr>
                <w:webHidden/>
              </w:rPr>
              <w:fldChar w:fldCharType="end"/>
            </w:r>
          </w:hyperlink>
        </w:p>
        <w:p w14:paraId="0EA6572F" w14:textId="09A6A4CC" w:rsidR="006A5D38" w:rsidRDefault="00000000">
          <w:pPr>
            <w:pStyle w:val="TDC2"/>
            <w:rPr>
              <w:rStyle w:val="Hipervnculo"/>
            </w:rPr>
          </w:pPr>
          <w:hyperlink w:anchor="_Toc122001099" w:history="1">
            <w:r w:rsidR="006A5D38" w:rsidRPr="00C44EAE">
              <w:rPr>
                <w:rStyle w:val="Hipervnculo"/>
              </w:rPr>
              <w:t>2.4</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Planificación Estratégica Institucional</w:t>
            </w:r>
            <w:r w:rsidR="006A5D38">
              <w:rPr>
                <w:webHidden/>
              </w:rPr>
              <w:tab/>
            </w:r>
            <w:r w:rsidR="006A5D38">
              <w:rPr>
                <w:webHidden/>
              </w:rPr>
              <w:fldChar w:fldCharType="begin"/>
            </w:r>
            <w:r w:rsidR="006A5D38">
              <w:rPr>
                <w:webHidden/>
              </w:rPr>
              <w:instrText xml:space="preserve"> PAGEREF _Toc122001099 \h </w:instrText>
            </w:r>
            <w:r w:rsidR="006A5D38">
              <w:rPr>
                <w:webHidden/>
              </w:rPr>
            </w:r>
            <w:r w:rsidR="006A5D38">
              <w:rPr>
                <w:webHidden/>
              </w:rPr>
              <w:fldChar w:fldCharType="separate"/>
            </w:r>
            <w:r w:rsidR="00782CFC">
              <w:rPr>
                <w:webHidden/>
              </w:rPr>
              <w:t>20</w:t>
            </w:r>
            <w:r w:rsidR="006A5D38">
              <w:rPr>
                <w:webHidden/>
              </w:rPr>
              <w:fldChar w:fldCharType="end"/>
            </w:r>
          </w:hyperlink>
        </w:p>
        <w:p w14:paraId="2AB4B697" w14:textId="77777777" w:rsidR="006A5D38" w:rsidRPr="006A5D38" w:rsidRDefault="006A5D38" w:rsidP="006A5D38">
          <w:pPr>
            <w:rPr>
              <w:noProof/>
            </w:rPr>
          </w:pPr>
        </w:p>
        <w:p w14:paraId="1E6B4EFD" w14:textId="49C887EB" w:rsidR="006A5D38" w:rsidRDefault="00000000">
          <w:pPr>
            <w:pStyle w:val="TDC1"/>
            <w:rPr>
              <w:rFonts w:asciiTheme="minorHAnsi" w:eastAsiaTheme="minorEastAsia" w:hAnsiTheme="minorHAnsi" w:cstheme="minorBidi"/>
              <w:b w:val="0"/>
              <w:bCs w:val="0"/>
              <w:color w:val="auto"/>
              <w:spacing w:val="0"/>
              <w:sz w:val="22"/>
              <w:szCs w:val="22"/>
              <w:lang w:val="es-MX" w:eastAsia="es-MX"/>
            </w:rPr>
          </w:pPr>
          <w:hyperlink w:anchor="_Toc122001100" w:history="1">
            <w:r w:rsidR="006A5D38" w:rsidRPr="00C44EAE">
              <w:rPr>
                <w:rStyle w:val="Hipervnculo"/>
              </w:rPr>
              <w:t>RESULTADOS MISIONALES</w:t>
            </w:r>
            <w:r w:rsidR="006A5D38">
              <w:rPr>
                <w:webHidden/>
              </w:rPr>
              <w:tab/>
            </w:r>
            <w:r w:rsidR="006A5D38">
              <w:rPr>
                <w:webHidden/>
              </w:rPr>
              <w:fldChar w:fldCharType="begin"/>
            </w:r>
            <w:r w:rsidR="006A5D38">
              <w:rPr>
                <w:webHidden/>
              </w:rPr>
              <w:instrText xml:space="preserve"> PAGEREF _Toc122001100 \h </w:instrText>
            </w:r>
            <w:r w:rsidR="006A5D38">
              <w:rPr>
                <w:webHidden/>
              </w:rPr>
            </w:r>
            <w:r w:rsidR="006A5D38">
              <w:rPr>
                <w:webHidden/>
              </w:rPr>
              <w:fldChar w:fldCharType="separate"/>
            </w:r>
            <w:r w:rsidR="00782CFC">
              <w:rPr>
                <w:webHidden/>
              </w:rPr>
              <w:t>22</w:t>
            </w:r>
            <w:r w:rsidR="006A5D38">
              <w:rPr>
                <w:webHidden/>
              </w:rPr>
              <w:fldChar w:fldCharType="end"/>
            </w:r>
          </w:hyperlink>
        </w:p>
        <w:p w14:paraId="15C1FA22" w14:textId="7CB5E1F1"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01" w:history="1">
            <w:r w:rsidR="006A5D38" w:rsidRPr="00C44EAE">
              <w:rPr>
                <w:rStyle w:val="Hipervnculo"/>
              </w:rPr>
              <w:t>3.1</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Ejecución de la Actividad Crediticia</w:t>
            </w:r>
            <w:r w:rsidR="006A5D38">
              <w:rPr>
                <w:webHidden/>
              </w:rPr>
              <w:tab/>
            </w:r>
            <w:r w:rsidR="006A5D38">
              <w:rPr>
                <w:webHidden/>
              </w:rPr>
              <w:fldChar w:fldCharType="begin"/>
            </w:r>
            <w:r w:rsidR="006A5D38">
              <w:rPr>
                <w:webHidden/>
              </w:rPr>
              <w:instrText xml:space="preserve"> PAGEREF _Toc122001101 \h </w:instrText>
            </w:r>
            <w:r w:rsidR="006A5D38">
              <w:rPr>
                <w:webHidden/>
              </w:rPr>
            </w:r>
            <w:r w:rsidR="006A5D38">
              <w:rPr>
                <w:webHidden/>
              </w:rPr>
              <w:fldChar w:fldCharType="separate"/>
            </w:r>
            <w:r w:rsidR="00782CFC">
              <w:rPr>
                <w:webHidden/>
              </w:rPr>
              <w:t>22</w:t>
            </w:r>
            <w:r w:rsidR="006A5D38">
              <w:rPr>
                <w:webHidden/>
              </w:rPr>
              <w:fldChar w:fldCharType="end"/>
            </w:r>
          </w:hyperlink>
        </w:p>
        <w:p w14:paraId="4DA5A2FF" w14:textId="4AA0EA57"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02" w:history="1">
            <w:r w:rsidR="006A5D38" w:rsidRPr="00C44EAE">
              <w:rPr>
                <w:rStyle w:val="Hipervnculo"/>
                <w:noProof/>
              </w:rPr>
              <w:t>Estado de la Cartera de Préstamos</w:t>
            </w:r>
            <w:r w:rsidR="006A5D38">
              <w:rPr>
                <w:noProof/>
                <w:webHidden/>
              </w:rPr>
              <w:tab/>
            </w:r>
            <w:r w:rsidR="006A5D38">
              <w:rPr>
                <w:noProof/>
                <w:webHidden/>
              </w:rPr>
              <w:fldChar w:fldCharType="begin"/>
            </w:r>
            <w:r w:rsidR="006A5D38">
              <w:rPr>
                <w:noProof/>
                <w:webHidden/>
              </w:rPr>
              <w:instrText xml:space="preserve"> PAGEREF _Toc122001102 \h </w:instrText>
            </w:r>
            <w:r w:rsidR="006A5D38">
              <w:rPr>
                <w:noProof/>
                <w:webHidden/>
              </w:rPr>
            </w:r>
            <w:r w:rsidR="006A5D38">
              <w:rPr>
                <w:noProof/>
                <w:webHidden/>
              </w:rPr>
              <w:fldChar w:fldCharType="separate"/>
            </w:r>
            <w:r w:rsidR="00782CFC">
              <w:rPr>
                <w:noProof/>
                <w:webHidden/>
              </w:rPr>
              <w:t>27</w:t>
            </w:r>
            <w:r w:rsidR="006A5D38">
              <w:rPr>
                <w:noProof/>
                <w:webHidden/>
              </w:rPr>
              <w:fldChar w:fldCharType="end"/>
            </w:r>
          </w:hyperlink>
        </w:p>
        <w:p w14:paraId="666AF6C3" w14:textId="3B9005FB"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03" w:history="1">
            <w:r w:rsidR="006A5D38" w:rsidRPr="00C44EAE">
              <w:rPr>
                <w:rStyle w:val="Hipervnculo"/>
                <w:noProof/>
              </w:rPr>
              <w:t>Cumplimiento de Metas Presidenciales</w:t>
            </w:r>
            <w:r w:rsidR="006A5D38">
              <w:rPr>
                <w:noProof/>
                <w:webHidden/>
              </w:rPr>
              <w:tab/>
            </w:r>
            <w:r w:rsidR="006A5D38">
              <w:rPr>
                <w:noProof/>
                <w:webHidden/>
              </w:rPr>
              <w:fldChar w:fldCharType="begin"/>
            </w:r>
            <w:r w:rsidR="006A5D38">
              <w:rPr>
                <w:noProof/>
                <w:webHidden/>
              </w:rPr>
              <w:instrText xml:space="preserve"> PAGEREF _Toc122001103 \h </w:instrText>
            </w:r>
            <w:r w:rsidR="006A5D38">
              <w:rPr>
                <w:noProof/>
                <w:webHidden/>
              </w:rPr>
            </w:r>
            <w:r w:rsidR="006A5D38">
              <w:rPr>
                <w:noProof/>
                <w:webHidden/>
              </w:rPr>
              <w:fldChar w:fldCharType="separate"/>
            </w:r>
            <w:r w:rsidR="00782CFC">
              <w:rPr>
                <w:noProof/>
                <w:webHidden/>
              </w:rPr>
              <w:t>29</w:t>
            </w:r>
            <w:r w:rsidR="006A5D38">
              <w:rPr>
                <w:noProof/>
                <w:webHidden/>
              </w:rPr>
              <w:fldChar w:fldCharType="end"/>
            </w:r>
          </w:hyperlink>
        </w:p>
        <w:p w14:paraId="308986C9" w14:textId="19F7C038"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04" w:history="1">
            <w:r w:rsidR="006A5D38" w:rsidRPr="00C44EAE">
              <w:rPr>
                <w:rStyle w:val="Hipervnculo"/>
              </w:rPr>
              <w:t>3.2</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 xml:space="preserve"> Ejecución Captaciones de Ahorros y Valores del Público</w:t>
            </w:r>
            <w:r w:rsidR="006A5D38">
              <w:rPr>
                <w:webHidden/>
              </w:rPr>
              <w:tab/>
            </w:r>
            <w:r w:rsidR="006A5D38">
              <w:rPr>
                <w:webHidden/>
              </w:rPr>
              <w:fldChar w:fldCharType="begin"/>
            </w:r>
            <w:r w:rsidR="006A5D38">
              <w:rPr>
                <w:webHidden/>
              </w:rPr>
              <w:instrText xml:space="preserve"> PAGEREF _Toc122001104 \h </w:instrText>
            </w:r>
            <w:r w:rsidR="006A5D38">
              <w:rPr>
                <w:webHidden/>
              </w:rPr>
            </w:r>
            <w:r w:rsidR="006A5D38">
              <w:rPr>
                <w:webHidden/>
              </w:rPr>
              <w:fldChar w:fldCharType="separate"/>
            </w:r>
            <w:r w:rsidR="00782CFC">
              <w:rPr>
                <w:webHidden/>
              </w:rPr>
              <w:t>30</w:t>
            </w:r>
            <w:r w:rsidR="006A5D38">
              <w:rPr>
                <w:webHidden/>
              </w:rPr>
              <w:fldChar w:fldCharType="end"/>
            </w:r>
          </w:hyperlink>
        </w:p>
        <w:p w14:paraId="27048EBC" w14:textId="5E0C5D6E"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05" w:history="1">
            <w:r w:rsidR="006A5D38" w:rsidRPr="00C44EAE">
              <w:rPr>
                <w:rStyle w:val="Hipervnculo"/>
                <w:noProof/>
              </w:rPr>
              <w:t>Programa de Ahorros y Valores</w:t>
            </w:r>
            <w:r w:rsidR="006A5D38">
              <w:rPr>
                <w:noProof/>
                <w:webHidden/>
              </w:rPr>
              <w:tab/>
            </w:r>
            <w:r w:rsidR="006A5D38">
              <w:rPr>
                <w:noProof/>
                <w:webHidden/>
              </w:rPr>
              <w:fldChar w:fldCharType="begin"/>
            </w:r>
            <w:r w:rsidR="006A5D38">
              <w:rPr>
                <w:noProof/>
                <w:webHidden/>
              </w:rPr>
              <w:instrText xml:space="preserve"> PAGEREF _Toc122001105 \h </w:instrText>
            </w:r>
            <w:r w:rsidR="006A5D38">
              <w:rPr>
                <w:noProof/>
                <w:webHidden/>
              </w:rPr>
            </w:r>
            <w:r w:rsidR="006A5D38">
              <w:rPr>
                <w:noProof/>
                <w:webHidden/>
              </w:rPr>
              <w:fldChar w:fldCharType="separate"/>
            </w:r>
            <w:r w:rsidR="00782CFC">
              <w:rPr>
                <w:noProof/>
                <w:webHidden/>
              </w:rPr>
              <w:t>30</w:t>
            </w:r>
            <w:r w:rsidR="006A5D38">
              <w:rPr>
                <w:noProof/>
                <w:webHidden/>
              </w:rPr>
              <w:fldChar w:fldCharType="end"/>
            </w:r>
          </w:hyperlink>
        </w:p>
        <w:p w14:paraId="74E4813C" w14:textId="1F3D1FA2"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06" w:history="1">
            <w:r w:rsidR="006A5D38" w:rsidRPr="00C44EAE">
              <w:rPr>
                <w:rStyle w:val="Hipervnculo"/>
                <w:noProof/>
              </w:rPr>
              <w:t>Programa de Alquileres</w:t>
            </w:r>
            <w:r w:rsidR="006A5D38">
              <w:rPr>
                <w:noProof/>
                <w:webHidden/>
              </w:rPr>
              <w:tab/>
            </w:r>
            <w:r w:rsidR="006A5D38">
              <w:rPr>
                <w:noProof/>
                <w:webHidden/>
              </w:rPr>
              <w:fldChar w:fldCharType="begin"/>
            </w:r>
            <w:r w:rsidR="006A5D38">
              <w:rPr>
                <w:noProof/>
                <w:webHidden/>
              </w:rPr>
              <w:instrText xml:space="preserve"> PAGEREF _Toc122001106 \h </w:instrText>
            </w:r>
            <w:r w:rsidR="006A5D38">
              <w:rPr>
                <w:noProof/>
                <w:webHidden/>
              </w:rPr>
            </w:r>
            <w:r w:rsidR="006A5D38">
              <w:rPr>
                <w:noProof/>
                <w:webHidden/>
              </w:rPr>
              <w:fldChar w:fldCharType="separate"/>
            </w:r>
            <w:r w:rsidR="00782CFC">
              <w:rPr>
                <w:noProof/>
                <w:webHidden/>
              </w:rPr>
              <w:t>31</w:t>
            </w:r>
            <w:r w:rsidR="006A5D38">
              <w:rPr>
                <w:noProof/>
                <w:webHidden/>
              </w:rPr>
              <w:fldChar w:fldCharType="end"/>
            </w:r>
          </w:hyperlink>
        </w:p>
        <w:p w14:paraId="7D3ECAD0" w14:textId="342DB874"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07" w:history="1">
            <w:r w:rsidR="006A5D38" w:rsidRPr="00C44EAE">
              <w:rPr>
                <w:rStyle w:val="Hipervnculo"/>
                <w:noProof/>
              </w:rPr>
              <w:t>Garantías Económicas (Judiciales)</w:t>
            </w:r>
            <w:r w:rsidR="006A5D38">
              <w:rPr>
                <w:noProof/>
                <w:webHidden/>
              </w:rPr>
              <w:tab/>
            </w:r>
            <w:r w:rsidR="006A5D38">
              <w:rPr>
                <w:noProof/>
                <w:webHidden/>
              </w:rPr>
              <w:fldChar w:fldCharType="begin"/>
            </w:r>
            <w:r w:rsidR="006A5D38">
              <w:rPr>
                <w:noProof/>
                <w:webHidden/>
              </w:rPr>
              <w:instrText xml:space="preserve"> PAGEREF _Toc122001107 \h </w:instrText>
            </w:r>
            <w:r w:rsidR="006A5D38">
              <w:rPr>
                <w:noProof/>
                <w:webHidden/>
              </w:rPr>
            </w:r>
            <w:r w:rsidR="006A5D38">
              <w:rPr>
                <w:noProof/>
                <w:webHidden/>
              </w:rPr>
              <w:fldChar w:fldCharType="separate"/>
            </w:r>
            <w:r w:rsidR="00782CFC">
              <w:rPr>
                <w:noProof/>
                <w:webHidden/>
              </w:rPr>
              <w:t>32</w:t>
            </w:r>
            <w:r w:rsidR="006A5D38">
              <w:rPr>
                <w:noProof/>
                <w:webHidden/>
              </w:rPr>
              <w:fldChar w:fldCharType="end"/>
            </w:r>
          </w:hyperlink>
        </w:p>
        <w:p w14:paraId="6CF77CAE" w14:textId="70D2FBA1"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08" w:history="1">
            <w:r w:rsidR="006A5D38" w:rsidRPr="00C44EAE">
              <w:rPr>
                <w:rStyle w:val="Hipervnculo"/>
                <w:noProof/>
              </w:rPr>
              <w:t>Balance de Captaciones de Ahorros y Valores del Público</w:t>
            </w:r>
            <w:r w:rsidR="006A5D38">
              <w:rPr>
                <w:noProof/>
                <w:webHidden/>
              </w:rPr>
              <w:tab/>
            </w:r>
            <w:r w:rsidR="006A5D38">
              <w:rPr>
                <w:noProof/>
                <w:webHidden/>
              </w:rPr>
              <w:fldChar w:fldCharType="begin"/>
            </w:r>
            <w:r w:rsidR="006A5D38">
              <w:rPr>
                <w:noProof/>
                <w:webHidden/>
              </w:rPr>
              <w:instrText xml:space="preserve"> PAGEREF _Toc122001108 \h </w:instrText>
            </w:r>
            <w:r w:rsidR="006A5D38">
              <w:rPr>
                <w:noProof/>
                <w:webHidden/>
              </w:rPr>
            </w:r>
            <w:r w:rsidR="006A5D38">
              <w:rPr>
                <w:noProof/>
                <w:webHidden/>
              </w:rPr>
              <w:fldChar w:fldCharType="separate"/>
            </w:r>
            <w:r w:rsidR="00782CFC">
              <w:rPr>
                <w:noProof/>
                <w:webHidden/>
              </w:rPr>
              <w:t>33</w:t>
            </w:r>
            <w:r w:rsidR="006A5D38">
              <w:rPr>
                <w:noProof/>
                <w:webHidden/>
              </w:rPr>
              <w:fldChar w:fldCharType="end"/>
            </w:r>
          </w:hyperlink>
        </w:p>
        <w:p w14:paraId="6D77076F" w14:textId="58489FD3"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09" w:history="1">
            <w:r w:rsidR="006A5D38" w:rsidRPr="00C44EAE">
              <w:rPr>
                <w:rStyle w:val="Hipervnculo"/>
              </w:rPr>
              <w:t>3.3</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Políticas, Programas, Planes y Proyectos Especiales</w:t>
            </w:r>
            <w:r w:rsidR="006A5D38">
              <w:rPr>
                <w:webHidden/>
              </w:rPr>
              <w:tab/>
            </w:r>
            <w:r w:rsidR="006A5D38">
              <w:rPr>
                <w:webHidden/>
              </w:rPr>
              <w:fldChar w:fldCharType="begin"/>
            </w:r>
            <w:r w:rsidR="006A5D38">
              <w:rPr>
                <w:webHidden/>
              </w:rPr>
              <w:instrText xml:space="preserve"> PAGEREF _Toc122001109 \h </w:instrText>
            </w:r>
            <w:r w:rsidR="006A5D38">
              <w:rPr>
                <w:webHidden/>
              </w:rPr>
            </w:r>
            <w:r w:rsidR="006A5D38">
              <w:rPr>
                <w:webHidden/>
              </w:rPr>
              <w:fldChar w:fldCharType="separate"/>
            </w:r>
            <w:r w:rsidR="00782CFC">
              <w:rPr>
                <w:webHidden/>
              </w:rPr>
              <w:t>34</w:t>
            </w:r>
            <w:r w:rsidR="006A5D38">
              <w:rPr>
                <w:webHidden/>
              </w:rPr>
              <w:fldChar w:fldCharType="end"/>
            </w:r>
          </w:hyperlink>
        </w:p>
        <w:p w14:paraId="0A6520A4" w14:textId="3C60C7A4" w:rsidR="006A5D38" w:rsidRDefault="00000000">
          <w:pPr>
            <w:pStyle w:val="TDC2"/>
            <w:rPr>
              <w:rStyle w:val="Hipervnculo"/>
            </w:rPr>
          </w:pPr>
          <w:hyperlink w:anchor="_Toc122001110" w:history="1">
            <w:r w:rsidR="006A5D38" w:rsidRPr="00C44EAE">
              <w:rPr>
                <w:rStyle w:val="Hipervnculo"/>
              </w:rPr>
              <w:t>3.4</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Acuerdos de Cooperación Interinstitucional</w:t>
            </w:r>
            <w:r w:rsidR="006A5D38">
              <w:rPr>
                <w:webHidden/>
              </w:rPr>
              <w:tab/>
            </w:r>
            <w:r w:rsidR="006A5D38">
              <w:rPr>
                <w:webHidden/>
              </w:rPr>
              <w:fldChar w:fldCharType="begin"/>
            </w:r>
            <w:r w:rsidR="006A5D38">
              <w:rPr>
                <w:webHidden/>
              </w:rPr>
              <w:instrText xml:space="preserve"> PAGEREF _Toc122001110 \h </w:instrText>
            </w:r>
            <w:r w:rsidR="006A5D38">
              <w:rPr>
                <w:webHidden/>
              </w:rPr>
            </w:r>
            <w:r w:rsidR="006A5D38">
              <w:rPr>
                <w:webHidden/>
              </w:rPr>
              <w:fldChar w:fldCharType="separate"/>
            </w:r>
            <w:r w:rsidR="00782CFC">
              <w:rPr>
                <w:webHidden/>
              </w:rPr>
              <w:t>41</w:t>
            </w:r>
            <w:r w:rsidR="006A5D38">
              <w:rPr>
                <w:webHidden/>
              </w:rPr>
              <w:fldChar w:fldCharType="end"/>
            </w:r>
          </w:hyperlink>
        </w:p>
        <w:p w14:paraId="75AA2A61" w14:textId="77777777" w:rsidR="006A5D38" w:rsidRPr="006A5D38" w:rsidRDefault="006A5D38" w:rsidP="006A5D38">
          <w:pPr>
            <w:rPr>
              <w:noProof/>
            </w:rPr>
          </w:pPr>
        </w:p>
        <w:p w14:paraId="64A1FC08" w14:textId="0D246F5A" w:rsidR="006A5D38" w:rsidRDefault="00000000">
          <w:pPr>
            <w:pStyle w:val="TDC1"/>
            <w:rPr>
              <w:rFonts w:asciiTheme="minorHAnsi" w:eastAsiaTheme="minorEastAsia" w:hAnsiTheme="minorHAnsi" w:cstheme="minorBidi"/>
              <w:b w:val="0"/>
              <w:bCs w:val="0"/>
              <w:color w:val="auto"/>
              <w:spacing w:val="0"/>
              <w:sz w:val="22"/>
              <w:szCs w:val="22"/>
              <w:lang w:val="es-MX" w:eastAsia="es-MX"/>
            </w:rPr>
          </w:pPr>
          <w:hyperlink w:anchor="_Toc122001111" w:history="1">
            <w:r w:rsidR="006A5D38" w:rsidRPr="00C44EAE">
              <w:rPr>
                <w:rStyle w:val="Hipervnculo"/>
              </w:rPr>
              <w:t>RESULTADOS DE LAS ÁREAS TRANSVERSALES Y DE APOYO</w:t>
            </w:r>
            <w:r w:rsidR="006A5D38">
              <w:rPr>
                <w:webHidden/>
              </w:rPr>
              <w:tab/>
            </w:r>
            <w:r w:rsidR="006A5D38">
              <w:rPr>
                <w:webHidden/>
              </w:rPr>
              <w:fldChar w:fldCharType="begin"/>
            </w:r>
            <w:r w:rsidR="006A5D38">
              <w:rPr>
                <w:webHidden/>
              </w:rPr>
              <w:instrText xml:space="preserve"> PAGEREF _Toc122001111 \h </w:instrText>
            </w:r>
            <w:r w:rsidR="006A5D38">
              <w:rPr>
                <w:webHidden/>
              </w:rPr>
            </w:r>
            <w:r w:rsidR="006A5D38">
              <w:rPr>
                <w:webHidden/>
              </w:rPr>
              <w:fldChar w:fldCharType="separate"/>
            </w:r>
            <w:r w:rsidR="00782CFC">
              <w:rPr>
                <w:webHidden/>
              </w:rPr>
              <w:t>44</w:t>
            </w:r>
            <w:r w:rsidR="006A5D38">
              <w:rPr>
                <w:webHidden/>
              </w:rPr>
              <w:fldChar w:fldCharType="end"/>
            </w:r>
          </w:hyperlink>
        </w:p>
        <w:p w14:paraId="354EB18C" w14:textId="7535746A"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12" w:history="1">
            <w:r w:rsidR="006A5D38" w:rsidRPr="00C44EAE">
              <w:rPr>
                <w:rStyle w:val="Hipervnculo"/>
              </w:rPr>
              <w:t>4.1</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Desempeño Área Administrativa</w:t>
            </w:r>
            <w:r w:rsidR="006A5D38">
              <w:rPr>
                <w:webHidden/>
              </w:rPr>
              <w:tab/>
            </w:r>
            <w:r w:rsidR="006A5D38">
              <w:rPr>
                <w:webHidden/>
              </w:rPr>
              <w:fldChar w:fldCharType="begin"/>
            </w:r>
            <w:r w:rsidR="006A5D38">
              <w:rPr>
                <w:webHidden/>
              </w:rPr>
              <w:instrText xml:space="preserve"> PAGEREF _Toc122001112 \h </w:instrText>
            </w:r>
            <w:r w:rsidR="006A5D38">
              <w:rPr>
                <w:webHidden/>
              </w:rPr>
            </w:r>
            <w:r w:rsidR="006A5D38">
              <w:rPr>
                <w:webHidden/>
              </w:rPr>
              <w:fldChar w:fldCharType="separate"/>
            </w:r>
            <w:r w:rsidR="00782CFC">
              <w:rPr>
                <w:webHidden/>
              </w:rPr>
              <w:t>44</w:t>
            </w:r>
            <w:r w:rsidR="006A5D38">
              <w:rPr>
                <w:webHidden/>
              </w:rPr>
              <w:fldChar w:fldCharType="end"/>
            </w:r>
          </w:hyperlink>
        </w:p>
        <w:p w14:paraId="26FE1E41" w14:textId="11C300C8"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13" w:history="1">
            <w:r w:rsidR="006A5D38" w:rsidRPr="00C44EAE">
              <w:rPr>
                <w:rStyle w:val="Hipervnculo"/>
                <w:noProof/>
              </w:rPr>
              <w:t>Compras y Contrataciones Públicas</w:t>
            </w:r>
            <w:r w:rsidR="006A5D38">
              <w:rPr>
                <w:noProof/>
                <w:webHidden/>
              </w:rPr>
              <w:tab/>
            </w:r>
            <w:r w:rsidR="006A5D38">
              <w:rPr>
                <w:noProof/>
                <w:webHidden/>
              </w:rPr>
              <w:fldChar w:fldCharType="begin"/>
            </w:r>
            <w:r w:rsidR="006A5D38">
              <w:rPr>
                <w:noProof/>
                <w:webHidden/>
              </w:rPr>
              <w:instrText xml:space="preserve"> PAGEREF _Toc122001113 \h </w:instrText>
            </w:r>
            <w:r w:rsidR="006A5D38">
              <w:rPr>
                <w:noProof/>
                <w:webHidden/>
              </w:rPr>
            </w:r>
            <w:r w:rsidR="006A5D38">
              <w:rPr>
                <w:noProof/>
                <w:webHidden/>
              </w:rPr>
              <w:fldChar w:fldCharType="separate"/>
            </w:r>
            <w:r w:rsidR="00782CFC">
              <w:rPr>
                <w:noProof/>
                <w:webHidden/>
              </w:rPr>
              <w:t>45</w:t>
            </w:r>
            <w:r w:rsidR="006A5D38">
              <w:rPr>
                <w:noProof/>
                <w:webHidden/>
              </w:rPr>
              <w:fldChar w:fldCharType="end"/>
            </w:r>
          </w:hyperlink>
        </w:p>
        <w:p w14:paraId="7DDB67A5" w14:textId="34146C77"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14" w:history="1">
            <w:r w:rsidR="006A5D38" w:rsidRPr="00C44EAE">
              <w:rPr>
                <w:rStyle w:val="Hipervnculo"/>
              </w:rPr>
              <w:t>4.2</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Desempeño Área Financiera</w:t>
            </w:r>
            <w:r w:rsidR="006A5D38">
              <w:rPr>
                <w:webHidden/>
              </w:rPr>
              <w:tab/>
            </w:r>
            <w:r w:rsidR="006A5D38">
              <w:rPr>
                <w:webHidden/>
              </w:rPr>
              <w:fldChar w:fldCharType="begin"/>
            </w:r>
            <w:r w:rsidR="006A5D38">
              <w:rPr>
                <w:webHidden/>
              </w:rPr>
              <w:instrText xml:space="preserve"> PAGEREF _Toc122001114 \h </w:instrText>
            </w:r>
            <w:r w:rsidR="006A5D38">
              <w:rPr>
                <w:webHidden/>
              </w:rPr>
            </w:r>
            <w:r w:rsidR="006A5D38">
              <w:rPr>
                <w:webHidden/>
              </w:rPr>
              <w:fldChar w:fldCharType="separate"/>
            </w:r>
            <w:r w:rsidR="00782CFC">
              <w:rPr>
                <w:webHidden/>
              </w:rPr>
              <w:t>46</w:t>
            </w:r>
            <w:r w:rsidR="006A5D38">
              <w:rPr>
                <w:webHidden/>
              </w:rPr>
              <w:fldChar w:fldCharType="end"/>
            </w:r>
          </w:hyperlink>
        </w:p>
        <w:p w14:paraId="65242272" w14:textId="5103687C"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15" w:history="1">
            <w:r w:rsidR="006A5D38" w:rsidRPr="00C44EAE">
              <w:rPr>
                <w:rStyle w:val="Hipervnculo"/>
                <w:noProof/>
              </w:rPr>
              <w:t>Estado de Situación Financiera</w:t>
            </w:r>
            <w:r w:rsidR="006A5D38">
              <w:rPr>
                <w:noProof/>
                <w:webHidden/>
              </w:rPr>
              <w:tab/>
            </w:r>
            <w:r w:rsidR="006A5D38">
              <w:rPr>
                <w:noProof/>
                <w:webHidden/>
              </w:rPr>
              <w:fldChar w:fldCharType="begin"/>
            </w:r>
            <w:r w:rsidR="006A5D38">
              <w:rPr>
                <w:noProof/>
                <w:webHidden/>
              </w:rPr>
              <w:instrText xml:space="preserve"> PAGEREF _Toc122001115 \h </w:instrText>
            </w:r>
            <w:r w:rsidR="006A5D38">
              <w:rPr>
                <w:noProof/>
                <w:webHidden/>
              </w:rPr>
            </w:r>
            <w:r w:rsidR="006A5D38">
              <w:rPr>
                <w:noProof/>
                <w:webHidden/>
              </w:rPr>
              <w:fldChar w:fldCharType="separate"/>
            </w:r>
            <w:r w:rsidR="00782CFC">
              <w:rPr>
                <w:noProof/>
                <w:webHidden/>
              </w:rPr>
              <w:t>46</w:t>
            </w:r>
            <w:r w:rsidR="006A5D38">
              <w:rPr>
                <w:noProof/>
                <w:webHidden/>
              </w:rPr>
              <w:fldChar w:fldCharType="end"/>
            </w:r>
          </w:hyperlink>
        </w:p>
        <w:p w14:paraId="364A52D8" w14:textId="451511DA" w:rsidR="006A5D38" w:rsidRDefault="00000000">
          <w:pPr>
            <w:pStyle w:val="TDC3"/>
            <w:tabs>
              <w:tab w:val="right" w:leader="dot" w:pos="9350"/>
            </w:tabs>
            <w:rPr>
              <w:rFonts w:asciiTheme="minorHAnsi" w:eastAsiaTheme="minorEastAsia" w:hAnsiTheme="minorHAnsi" w:cstheme="minorBidi"/>
              <w:noProof/>
              <w:color w:val="auto"/>
              <w:spacing w:val="0"/>
              <w:sz w:val="22"/>
              <w:szCs w:val="22"/>
              <w:lang w:val="es-MX" w:eastAsia="es-MX"/>
            </w:rPr>
          </w:pPr>
          <w:hyperlink w:anchor="_Toc122001116" w:history="1">
            <w:r w:rsidR="006A5D38" w:rsidRPr="00C44EAE">
              <w:rPr>
                <w:rStyle w:val="Hipervnculo"/>
                <w:noProof/>
              </w:rPr>
              <w:t>Estado de Resultados</w:t>
            </w:r>
            <w:r w:rsidR="006A5D38">
              <w:rPr>
                <w:noProof/>
                <w:webHidden/>
              </w:rPr>
              <w:tab/>
            </w:r>
            <w:r w:rsidR="006A5D38">
              <w:rPr>
                <w:noProof/>
                <w:webHidden/>
              </w:rPr>
              <w:fldChar w:fldCharType="begin"/>
            </w:r>
            <w:r w:rsidR="006A5D38">
              <w:rPr>
                <w:noProof/>
                <w:webHidden/>
              </w:rPr>
              <w:instrText xml:space="preserve"> PAGEREF _Toc122001116 \h </w:instrText>
            </w:r>
            <w:r w:rsidR="006A5D38">
              <w:rPr>
                <w:noProof/>
                <w:webHidden/>
              </w:rPr>
            </w:r>
            <w:r w:rsidR="006A5D38">
              <w:rPr>
                <w:noProof/>
                <w:webHidden/>
              </w:rPr>
              <w:fldChar w:fldCharType="separate"/>
            </w:r>
            <w:r w:rsidR="00782CFC">
              <w:rPr>
                <w:noProof/>
                <w:webHidden/>
              </w:rPr>
              <w:t>47</w:t>
            </w:r>
            <w:r w:rsidR="006A5D38">
              <w:rPr>
                <w:noProof/>
                <w:webHidden/>
              </w:rPr>
              <w:fldChar w:fldCharType="end"/>
            </w:r>
          </w:hyperlink>
        </w:p>
        <w:p w14:paraId="5C5903BB" w14:textId="0D30FF59"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17" w:history="1">
            <w:r w:rsidR="006A5D38" w:rsidRPr="00C44EAE">
              <w:rPr>
                <w:rStyle w:val="Hipervnculo"/>
              </w:rPr>
              <w:t>4.3</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Desempeño de los Recursos Humanos</w:t>
            </w:r>
            <w:r w:rsidR="006A5D38">
              <w:rPr>
                <w:webHidden/>
              </w:rPr>
              <w:tab/>
            </w:r>
            <w:r w:rsidR="006A5D38">
              <w:rPr>
                <w:webHidden/>
              </w:rPr>
              <w:fldChar w:fldCharType="begin"/>
            </w:r>
            <w:r w:rsidR="006A5D38">
              <w:rPr>
                <w:webHidden/>
              </w:rPr>
              <w:instrText xml:space="preserve"> PAGEREF _Toc122001117 \h </w:instrText>
            </w:r>
            <w:r w:rsidR="006A5D38">
              <w:rPr>
                <w:webHidden/>
              </w:rPr>
            </w:r>
            <w:r w:rsidR="006A5D38">
              <w:rPr>
                <w:webHidden/>
              </w:rPr>
              <w:fldChar w:fldCharType="separate"/>
            </w:r>
            <w:r w:rsidR="00782CFC">
              <w:rPr>
                <w:webHidden/>
              </w:rPr>
              <w:t>48</w:t>
            </w:r>
            <w:r w:rsidR="006A5D38">
              <w:rPr>
                <w:webHidden/>
              </w:rPr>
              <w:fldChar w:fldCharType="end"/>
            </w:r>
          </w:hyperlink>
        </w:p>
        <w:p w14:paraId="5DF0FFEA" w14:textId="12CBDFC2"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18" w:history="1">
            <w:r w:rsidR="006A5D38" w:rsidRPr="00C44EAE">
              <w:rPr>
                <w:rStyle w:val="Hipervnculo"/>
              </w:rPr>
              <w:t>4.4</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Desempeño de los Procesos Jurídicos</w:t>
            </w:r>
            <w:r w:rsidR="006A5D38">
              <w:rPr>
                <w:webHidden/>
              </w:rPr>
              <w:tab/>
            </w:r>
            <w:r w:rsidR="006A5D38">
              <w:rPr>
                <w:webHidden/>
              </w:rPr>
              <w:fldChar w:fldCharType="begin"/>
            </w:r>
            <w:r w:rsidR="006A5D38">
              <w:rPr>
                <w:webHidden/>
              </w:rPr>
              <w:instrText xml:space="preserve"> PAGEREF _Toc122001118 \h </w:instrText>
            </w:r>
            <w:r w:rsidR="006A5D38">
              <w:rPr>
                <w:webHidden/>
              </w:rPr>
            </w:r>
            <w:r w:rsidR="006A5D38">
              <w:rPr>
                <w:webHidden/>
              </w:rPr>
              <w:fldChar w:fldCharType="separate"/>
            </w:r>
            <w:r w:rsidR="00782CFC">
              <w:rPr>
                <w:webHidden/>
              </w:rPr>
              <w:t>54</w:t>
            </w:r>
            <w:r w:rsidR="006A5D38">
              <w:rPr>
                <w:webHidden/>
              </w:rPr>
              <w:fldChar w:fldCharType="end"/>
            </w:r>
          </w:hyperlink>
        </w:p>
        <w:p w14:paraId="01968BD4" w14:textId="0EBBAC00"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19" w:history="1">
            <w:r w:rsidR="006A5D38" w:rsidRPr="00C44EAE">
              <w:rPr>
                <w:rStyle w:val="Hipervnculo"/>
              </w:rPr>
              <w:t>4.5</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Desempeños y Logros Tecnológicos</w:t>
            </w:r>
            <w:r w:rsidR="006A5D38">
              <w:rPr>
                <w:webHidden/>
              </w:rPr>
              <w:tab/>
            </w:r>
            <w:r w:rsidR="006A5D38">
              <w:rPr>
                <w:webHidden/>
              </w:rPr>
              <w:fldChar w:fldCharType="begin"/>
            </w:r>
            <w:r w:rsidR="006A5D38">
              <w:rPr>
                <w:webHidden/>
              </w:rPr>
              <w:instrText xml:space="preserve"> PAGEREF _Toc122001119 \h </w:instrText>
            </w:r>
            <w:r w:rsidR="006A5D38">
              <w:rPr>
                <w:webHidden/>
              </w:rPr>
            </w:r>
            <w:r w:rsidR="006A5D38">
              <w:rPr>
                <w:webHidden/>
              </w:rPr>
              <w:fldChar w:fldCharType="separate"/>
            </w:r>
            <w:r w:rsidR="00782CFC">
              <w:rPr>
                <w:webHidden/>
              </w:rPr>
              <w:t>54</w:t>
            </w:r>
            <w:r w:rsidR="006A5D38">
              <w:rPr>
                <w:webHidden/>
              </w:rPr>
              <w:fldChar w:fldCharType="end"/>
            </w:r>
          </w:hyperlink>
        </w:p>
        <w:p w14:paraId="077EF300" w14:textId="0116C11E"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20" w:history="1">
            <w:r w:rsidR="006A5D38" w:rsidRPr="00C44EAE">
              <w:rPr>
                <w:rStyle w:val="Hipervnculo"/>
              </w:rPr>
              <w:t>4.6</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Desempeño del Sistema de Planificación y Desarrollo Institucional</w:t>
            </w:r>
            <w:r w:rsidR="006A5D38">
              <w:rPr>
                <w:webHidden/>
              </w:rPr>
              <w:tab/>
            </w:r>
            <w:r w:rsidR="006A5D38">
              <w:rPr>
                <w:webHidden/>
              </w:rPr>
              <w:fldChar w:fldCharType="begin"/>
            </w:r>
            <w:r w:rsidR="006A5D38">
              <w:rPr>
                <w:webHidden/>
              </w:rPr>
              <w:instrText xml:space="preserve"> PAGEREF _Toc122001120 \h </w:instrText>
            </w:r>
            <w:r w:rsidR="006A5D38">
              <w:rPr>
                <w:webHidden/>
              </w:rPr>
            </w:r>
            <w:r w:rsidR="006A5D38">
              <w:rPr>
                <w:webHidden/>
              </w:rPr>
              <w:fldChar w:fldCharType="separate"/>
            </w:r>
            <w:r w:rsidR="00782CFC">
              <w:rPr>
                <w:webHidden/>
              </w:rPr>
              <w:t>65</w:t>
            </w:r>
            <w:r w:rsidR="006A5D38">
              <w:rPr>
                <w:webHidden/>
              </w:rPr>
              <w:fldChar w:fldCharType="end"/>
            </w:r>
          </w:hyperlink>
        </w:p>
        <w:p w14:paraId="2C3CF635" w14:textId="1385E67B" w:rsidR="006A5D38" w:rsidRDefault="00000000">
          <w:pPr>
            <w:pStyle w:val="TDC2"/>
            <w:rPr>
              <w:rStyle w:val="Hipervnculo"/>
            </w:rPr>
          </w:pPr>
          <w:hyperlink w:anchor="_Toc122001121" w:history="1">
            <w:r w:rsidR="006A5D38" w:rsidRPr="00C44EAE">
              <w:rPr>
                <w:rStyle w:val="Hipervnculo"/>
              </w:rPr>
              <w:t>4.7</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Desempeño del Área de Comunicaciones</w:t>
            </w:r>
            <w:r w:rsidR="006A5D38">
              <w:rPr>
                <w:webHidden/>
              </w:rPr>
              <w:tab/>
            </w:r>
            <w:r w:rsidR="006A5D38">
              <w:rPr>
                <w:webHidden/>
              </w:rPr>
              <w:fldChar w:fldCharType="begin"/>
            </w:r>
            <w:r w:rsidR="006A5D38">
              <w:rPr>
                <w:webHidden/>
              </w:rPr>
              <w:instrText xml:space="preserve"> PAGEREF _Toc122001121 \h </w:instrText>
            </w:r>
            <w:r w:rsidR="006A5D38">
              <w:rPr>
                <w:webHidden/>
              </w:rPr>
            </w:r>
            <w:r w:rsidR="006A5D38">
              <w:rPr>
                <w:webHidden/>
              </w:rPr>
              <w:fldChar w:fldCharType="separate"/>
            </w:r>
            <w:r w:rsidR="00782CFC">
              <w:rPr>
                <w:webHidden/>
              </w:rPr>
              <w:t>78</w:t>
            </w:r>
            <w:r w:rsidR="006A5D38">
              <w:rPr>
                <w:webHidden/>
              </w:rPr>
              <w:fldChar w:fldCharType="end"/>
            </w:r>
          </w:hyperlink>
        </w:p>
        <w:p w14:paraId="62009797" w14:textId="77777777" w:rsidR="006A5D38" w:rsidRPr="006A5D38" w:rsidRDefault="006A5D38" w:rsidP="006A5D38">
          <w:pPr>
            <w:rPr>
              <w:noProof/>
            </w:rPr>
          </w:pPr>
        </w:p>
        <w:p w14:paraId="39BE1EDE" w14:textId="010AA76E" w:rsidR="006A5D38" w:rsidRDefault="00000000">
          <w:pPr>
            <w:pStyle w:val="TDC1"/>
            <w:rPr>
              <w:rFonts w:asciiTheme="minorHAnsi" w:eastAsiaTheme="minorEastAsia" w:hAnsiTheme="minorHAnsi" w:cstheme="minorBidi"/>
              <w:b w:val="0"/>
              <w:bCs w:val="0"/>
              <w:color w:val="auto"/>
              <w:spacing w:val="0"/>
              <w:sz w:val="22"/>
              <w:szCs w:val="22"/>
              <w:lang w:val="es-MX" w:eastAsia="es-MX"/>
            </w:rPr>
          </w:pPr>
          <w:hyperlink w:anchor="_Toc122001122" w:history="1">
            <w:r w:rsidR="006A5D38" w:rsidRPr="00C44EAE">
              <w:rPr>
                <w:rStyle w:val="Hipervnculo"/>
              </w:rPr>
              <w:t>SERVICIO AL CIUDADANO Y TRANSPARENCIA INSTITUCIONAL</w:t>
            </w:r>
            <w:r w:rsidR="006A5D38">
              <w:rPr>
                <w:webHidden/>
              </w:rPr>
              <w:tab/>
            </w:r>
            <w:r w:rsidR="006A5D38">
              <w:rPr>
                <w:webHidden/>
              </w:rPr>
              <w:fldChar w:fldCharType="begin"/>
            </w:r>
            <w:r w:rsidR="006A5D38">
              <w:rPr>
                <w:webHidden/>
              </w:rPr>
              <w:instrText xml:space="preserve"> PAGEREF _Toc122001122 \h </w:instrText>
            </w:r>
            <w:r w:rsidR="006A5D38">
              <w:rPr>
                <w:webHidden/>
              </w:rPr>
            </w:r>
            <w:r w:rsidR="006A5D38">
              <w:rPr>
                <w:webHidden/>
              </w:rPr>
              <w:fldChar w:fldCharType="separate"/>
            </w:r>
            <w:r w:rsidR="00782CFC">
              <w:rPr>
                <w:webHidden/>
              </w:rPr>
              <w:t>80</w:t>
            </w:r>
            <w:r w:rsidR="006A5D38">
              <w:rPr>
                <w:webHidden/>
              </w:rPr>
              <w:fldChar w:fldCharType="end"/>
            </w:r>
          </w:hyperlink>
        </w:p>
        <w:p w14:paraId="4DB2F10B" w14:textId="499C48D7"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23" w:history="1">
            <w:r w:rsidR="006A5D38" w:rsidRPr="00C44EAE">
              <w:rPr>
                <w:rStyle w:val="Hipervnculo"/>
              </w:rPr>
              <w:t>5.1</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Nivel de Satisfacción con el Servicio</w:t>
            </w:r>
            <w:r w:rsidR="006A5D38">
              <w:rPr>
                <w:webHidden/>
              </w:rPr>
              <w:tab/>
            </w:r>
            <w:r w:rsidR="006A5D38">
              <w:rPr>
                <w:webHidden/>
              </w:rPr>
              <w:fldChar w:fldCharType="begin"/>
            </w:r>
            <w:r w:rsidR="006A5D38">
              <w:rPr>
                <w:webHidden/>
              </w:rPr>
              <w:instrText xml:space="preserve"> PAGEREF _Toc122001123 \h </w:instrText>
            </w:r>
            <w:r w:rsidR="006A5D38">
              <w:rPr>
                <w:webHidden/>
              </w:rPr>
            </w:r>
            <w:r w:rsidR="006A5D38">
              <w:rPr>
                <w:webHidden/>
              </w:rPr>
              <w:fldChar w:fldCharType="separate"/>
            </w:r>
            <w:r w:rsidR="00782CFC">
              <w:rPr>
                <w:webHidden/>
              </w:rPr>
              <w:t>81</w:t>
            </w:r>
            <w:r w:rsidR="006A5D38">
              <w:rPr>
                <w:webHidden/>
              </w:rPr>
              <w:fldChar w:fldCharType="end"/>
            </w:r>
          </w:hyperlink>
        </w:p>
        <w:p w14:paraId="64D6129A" w14:textId="2D99C30F"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24" w:history="1">
            <w:r w:rsidR="006A5D38" w:rsidRPr="00C44EAE">
              <w:rPr>
                <w:rStyle w:val="Hipervnculo"/>
              </w:rPr>
              <w:t>5.2</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Nivel de Cumplimiento Acceso a la Información</w:t>
            </w:r>
            <w:r w:rsidR="006A5D38">
              <w:rPr>
                <w:webHidden/>
              </w:rPr>
              <w:tab/>
            </w:r>
            <w:r w:rsidR="006A5D38">
              <w:rPr>
                <w:webHidden/>
              </w:rPr>
              <w:fldChar w:fldCharType="begin"/>
            </w:r>
            <w:r w:rsidR="006A5D38">
              <w:rPr>
                <w:webHidden/>
              </w:rPr>
              <w:instrText xml:space="preserve"> PAGEREF _Toc122001124 \h </w:instrText>
            </w:r>
            <w:r w:rsidR="006A5D38">
              <w:rPr>
                <w:webHidden/>
              </w:rPr>
            </w:r>
            <w:r w:rsidR="006A5D38">
              <w:rPr>
                <w:webHidden/>
              </w:rPr>
              <w:fldChar w:fldCharType="separate"/>
            </w:r>
            <w:r w:rsidR="00782CFC">
              <w:rPr>
                <w:webHidden/>
              </w:rPr>
              <w:t>81</w:t>
            </w:r>
            <w:r w:rsidR="006A5D38">
              <w:rPr>
                <w:webHidden/>
              </w:rPr>
              <w:fldChar w:fldCharType="end"/>
            </w:r>
          </w:hyperlink>
        </w:p>
        <w:p w14:paraId="03949576" w14:textId="5342E474"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25" w:history="1">
            <w:r w:rsidR="006A5D38" w:rsidRPr="00C44EAE">
              <w:rPr>
                <w:rStyle w:val="Hipervnculo"/>
              </w:rPr>
              <w:t>5.3</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Resultados Sistema de Quejas, Reclamos y Sugerencias</w:t>
            </w:r>
            <w:r w:rsidR="006A5D38">
              <w:rPr>
                <w:webHidden/>
              </w:rPr>
              <w:tab/>
            </w:r>
            <w:r w:rsidR="006A5D38">
              <w:rPr>
                <w:webHidden/>
              </w:rPr>
              <w:fldChar w:fldCharType="begin"/>
            </w:r>
            <w:r w:rsidR="006A5D38">
              <w:rPr>
                <w:webHidden/>
              </w:rPr>
              <w:instrText xml:space="preserve"> PAGEREF _Toc122001125 \h </w:instrText>
            </w:r>
            <w:r w:rsidR="006A5D38">
              <w:rPr>
                <w:webHidden/>
              </w:rPr>
            </w:r>
            <w:r w:rsidR="006A5D38">
              <w:rPr>
                <w:webHidden/>
              </w:rPr>
              <w:fldChar w:fldCharType="separate"/>
            </w:r>
            <w:r w:rsidR="00782CFC">
              <w:rPr>
                <w:webHidden/>
              </w:rPr>
              <w:t>81</w:t>
            </w:r>
            <w:r w:rsidR="006A5D38">
              <w:rPr>
                <w:webHidden/>
              </w:rPr>
              <w:fldChar w:fldCharType="end"/>
            </w:r>
          </w:hyperlink>
        </w:p>
        <w:p w14:paraId="7636787A" w14:textId="333DE464" w:rsidR="006A5D38" w:rsidRDefault="00000000">
          <w:pPr>
            <w:pStyle w:val="TDC2"/>
            <w:rPr>
              <w:rStyle w:val="Hipervnculo"/>
            </w:rPr>
          </w:pPr>
          <w:hyperlink w:anchor="_Toc122001126" w:history="1">
            <w:r w:rsidR="006A5D38" w:rsidRPr="00C44EAE">
              <w:rPr>
                <w:rStyle w:val="Hipervnculo"/>
              </w:rPr>
              <w:t>5.4</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Resultado Medición del Portal de Transparencia</w:t>
            </w:r>
            <w:r w:rsidR="006A5D38">
              <w:rPr>
                <w:webHidden/>
              </w:rPr>
              <w:tab/>
            </w:r>
            <w:r w:rsidR="006A5D38">
              <w:rPr>
                <w:webHidden/>
              </w:rPr>
              <w:fldChar w:fldCharType="begin"/>
            </w:r>
            <w:r w:rsidR="006A5D38">
              <w:rPr>
                <w:webHidden/>
              </w:rPr>
              <w:instrText xml:space="preserve"> PAGEREF _Toc122001126 \h </w:instrText>
            </w:r>
            <w:r w:rsidR="006A5D38">
              <w:rPr>
                <w:webHidden/>
              </w:rPr>
            </w:r>
            <w:r w:rsidR="006A5D38">
              <w:rPr>
                <w:webHidden/>
              </w:rPr>
              <w:fldChar w:fldCharType="separate"/>
            </w:r>
            <w:r w:rsidR="00782CFC">
              <w:rPr>
                <w:webHidden/>
              </w:rPr>
              <w:t>82</w:t>
            </w:r>
            <w:r w:rsidR="006A5D38">
              <w:rPr>
                <w:webHidden/>
              </w:rPr>
              <w:fldChar w:fldCharType="end"/>
            </w:r>
          </w:hyperlink>
        </w:p>
        <w:p w14:paraId="4B794163" w14:textId="77777777" w:rsidR="006A5D38" w:rsidRPr="006A5D38" w:rsidRDefault="006A5D38" w:rsidP="006A5D38">
          <w:pPr>
            <w:rPr>
              <w:noProof/>
            </w:rPr>
          </w:pPr>
        </w:p>
        <w:p w14:paraId="22B8CB65" w14:textId="7D771963" w:rsidR="006A5D38" w:rsidRDefault="00000000">
          <w:pPr>
            <w:pStyle w:val="TDC1"/>
            <w:rPr>
              <w:rStyle w:val="Hipervnculo"/>
            </w:rPr>
          </w:pPr>
          <w:hyperlink w:anchor="_Toc122001127" w:history="1">
            <w:r w:rsidR="006A5D38" w:rsidRPr="00C44EAE">
              <w:rPr>
                <w:rStyle w:val="Hipervnculo"/>
              </w:rPr>
              <w:t>PROYECCIONES AL PRÓXIMO AÑO</w:t>
            </w:r>
            <w:r w:rsidR="006A5D38">
              <w:rPr>
                <w:webHidden/>
              </w:rPr>
              <w:tab/>
            </w:r>
            <w:r w:rsidR="006A5D38">
              <w:rPr>
                <w:webHidden/>
              </w:rPr>
              <w:fldChar w:fldCharType="begin"/>
            </w:r>
            <w:r w:rsidR="006A5D38">
              <w:rPr>
                <w:webHidden/>
              </w:rPr>
              <w:instrText xml:space="preserve"> PAGEREF _Toc122001127 \h </w:instrText>
            </w:r>
            <w:r w:rsidR="006A5D38">
              <w:rPr>
                <w:webHidden/>
              </w:rPr>
            </w:r>
            <w:r w:rsidR="006A5D38">
              <w:rPr>
                <w:webHidden/>
              </w:rPr>
              <w:fldChar w:fldCharType="separate"/>
            </w:r>
            <w:r w:rsidR="00782CFC">
              <w:rPr>
                <w:webHidden/>
              </w:rPr>
              <w:t>83</w:t>
            </w:r>
            <w:r w:rsidR="006A5D38">
              <w:rPr>
                <w:webHidden/>
              </w:rPr>
              <w:fldChar w:fldCharType="end"/>
            </w:r>
          </w:hyperlink>
        </w:p>
        <w:p w14:paraId="59760933" w14:textId="77777777" w:rsidR="006A5D38" w:rsidRPr="006A5D38" w:rsidRDefault="006A5D38" w:rsidP="006A5D38">
          <w:pPr>
            <w:rPr>
              <w:noProof/>
            </w:rPr>
          </w:pPr>
        </w:p>
        <w:p w14:paraId="265FAAE6" w14:textId="5C1E230B" w:rsidR="006A5D38" w:rsidRDefault="00000000">
          <w:pPr>
            <w:pStyle w:val="TDC1"/>
            <w:rPr>
              <w:rFonts w:asciiTheme="minorHAnsi" w:eastAsiaTheme="minorEastAsia" w:hAnsiTheme="minorHAnsi" w:cstheme="minorBidi"/>
              <w:b w:val="0"/>
              <w:bCs w:val="0"/>
              <w:color w:val="auto"/>
              <w:spacing w:val="0"/>
              <w:sz w:val="22"/>
              <w:szCs w:val="22"/>
              <w:lang w:val="es-MX" w:eastAsia="es-MX"/>
            </w:rPr>
          </w:pPr>
          <w:hyperlink w:anchor="_Toc122001128" w:history="1">
            <w:r w:rsidR="006A5D38" w:rsidRPr="00C44EAE">
              <w:rPr>
                <w:rStyle w:val="Hipervnculo"/>
              </w:rPr>
              <w:t>ANEXOS</w:t>
            </w:r>
            <w:r w:rsidR="006A5D38">
              <w:rPr>
                <w:webHidden/>
              </w:rPr>
              <w:tab/>
            </w:r>
            <w:r w:rsidR="006A5D38">
              <w:rPr>
                <w:webHidden/>
              </w:rPr>
              <w:fldChar w:fldCharType="begin"/>
            </w:r>
            <w:r w:rsidR="006A5D38">
              <w:rPr>
                <w:webHidden/>
              </w:rPr>
              <w:instrText xml:space="preserve"> PAGEREF _Toc122001128 \h </w:instrText>
            </w:r>
            <w:r w:rsidR="006A5D38">
              <w:rPr>
                <w:webHidden/>
              </w:rPr>
            </w:r>
            <w:r w:rsidR="006A5D38">
              <w:rPr>
                <w:webHidden/>
              </w:rPr>
              <w:fldChar w:fldCharType="separate"/>
            </w:r>
            <w:r w:rsidR="00782CFC">
              <w:rPr>
                <w:webHidden/>
              </w:rPr>
              <w:t>85</w:t>
            </w:r>
            <w:r w:rsidR="006A5D38">
              <w:rPr>
                <w:webHidden/>
              </w:rPr>
              <w:fldChar w:fldCharType="end"/>
            </w:r>
          </w:hyperlink>
        </w:p>
        <w:p w14:paraId="3F2BFECA" w14:textId="7CB3F828"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29" w:history="1">
            <w:r w:rsidR="006A5D38" w:rsidRPr="00C44EAE">
              <w:rPr>
                <w:rStyle w:val="Hipervnculo"/>
              </w:rPr>
              <w:t>a.</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Matriz de Principales Indicadores de Gestión por Procesos</w:t>
            </w:r>
            <w:r w:rsidR="006A5D38">
              <w:rPr>
                <w:webHidden/>
              </w:rPr>
              <w:tab/>
            </w:r>
            <w:r w:rsidR="006A5D38">
              <w:rPr>
                <w:webHidden/>
              </w:rPr>
              <w:fldChar w:fldCharType="begin"/>
            </w:r>
            <w:r w:rsidR="006A5D38">
              <w:rPr>
                <w:webHidden/>
              </w:rPr>
              <w:instrText xml:space="preserve"> PAGEREF _Toc122001129 \h </w:instrText>
            </w:r>
            <w:r w:rsidR="006A5D38">
              <w:rPr>
                <w:webHidden/>
              </w:rPr>
            </w:r>
            <w:r w:rsidR="006A5D38">
              <w:rPr>
                <w:webHidden/>
              </w:rPr>
              <w:fldChar w:fldCharType="separate"/>
            </w:r>
            <w:r w:rsidR="00782CFC">
              <w:rPr>
                <w:webHidden/>
              </w:rPr>
              <w:t>85</w:t>
            </w:r>
            <w:r w:rsidR="006A5D38">
              <w:rPr>
                <w:webHidden/>
              </w:rPr>
              <w:fldChar w:fldCharType="end"/>
            </w:r>
          </w:hyperlink>
        </w:p>
        <w:p w14:paraId="15DA5EEE" w14:textId="0BDBE3E5"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30" w:history="1">
            <w:r w:rsidR="006A5D38" w:rsidRPr="00C44EAE">
              <w:rPr>
                <w:rStyle w:val="Hipervnculo"/>
              </w:rPr>
              <w:t>b.</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Matriz Índice de Gestión Presupuestaria Anual (IGP)</w:t>
            </w:r>
            <w:r w:rsidR="006A5D38">
              <w:rPr>
                <w:webHidden/>
              </w:rPr>
              <w:tab/>
            </w:r>
            <w:r w:rsidR="006A5D38">
              <w:rPr>
                <w:webHidden/>
              </w:rPr>
              <w:fldChar w:fldCharType="begin"/>
            </w:r>
            <w:r w:rsidR="006A5D38">
              <w:rPr>
                <w:webHidden/>
              </w:rPr>
              <w:instrText xml:space="preserve"> PAGEREF _Toc122001130 \h </w:instrText>
            </w:r>
            <w:r w:rsidR="006A5D38">
              <w:rPr>
                <w:webHidden/>
              </w:rPr>
            </w:r>
            <w:r w:rsidR="006A5D38">
              <w:rPr>
                <w:webHidden/>
              </w:rPr>
              <w:fldChar w:fldCharType="separate"/>
            </w:r>
            <w:r w:rsidR="00782CFC">
              <w:rPr>
                <w:webHidden/>
              </w:rPr>
              <w:t>89</w:t>
            </w:r>
            <w:r w:rsidR="006A5D38">
              <w:rPr>
                <w:webHidden/>
              </w:rPr>
              <w:fldChar w:fldCharType="end"/>
            </w:r>
          </w:hyperlink>
        </w:p>
        <w:p w14:paraId="7578983D" w14:textId="6D35E5BD" w:rsidR="006A5D38" w:rsidRDefault="00000000">
          <w:pPr>
            <w:pStyle w:val="TDC2"/>
            <w:rPr>
              <w:rFonts w:asciiTheme="minorHAnsi" w:eastAsiaTheme="minorEastAsia" w:hAnsiTheme="minorHAnsi" w:cstheme="minorBidi"/>
              <w:b w:val="0"/>
              <w:bCs w:val="0"/>
              <w:color w:val="auto"/>
              <w:spacing w:val="0"/>
              <w:sz w:val="22"/>
              <w:szCs w:val="22"/>
              <w:lang w:val="es-MX" w:eastAsia="es-MX"/>
            </w:rPr>
          </w:pPr>
          <w:hyperlink w:anchor="_Toc122001131" w:history="1">
            <w:r w:rsidR="006A5D38" w:rsidRPr="00C44EAE">
              <w:rPr>
                <w:rStyle w:val="Hipervnculo"/>
              </w:rPr>
              <w:t>c.</w:t>
            </w:r>
            <w:r w:rsidR="006A5D38">
              <w:rPr>
                <w:rFonts w:asciiTheme="minorHAnsi" w:eastAsiaTheme="minorEastAsia" w:hAnsiTheme="minorHAnsi" w:cstheme="minorBidi"/>
                <w:b w:val="0"/>
                <w:bCs w:val="0"/>
                <w:color w:val="auto"/>
                <w:spacing w:val="0"/>
                <w:sz w:val="22"/>
                <w:szCs w:val="22"/>
                <w:lang w:val="es-MX" w:eastAsia="es-MX"/>
              </w:rPr>
              <w:tab/>
            </w:r>
            <w:r w:rsidR="006A5D38" w:rsidRPr="00C44EAE">
              <w:rPr>
                <w:rStyle w:val="Hipervnculo"/>
              </w:rPr>
              <w:t>Plan de Compras</w:t>
            </w:r>
            <w:r w:rsidR="006A5D38">
              <w:rPr>
                <w:webHidden/>
              </w:rPr>
              <w:tab/>
            </w:r>
            <w:r w:rsidR="006A5D38">
              <w:rPr>
                <w:webHidden/>
              </w:rPr>
              <w:fldChar w:fldCharType="begin"/>
            </w:r>
            <w:r w:rsidR="006A5D38">
              <w:rPr>
                <w:webHidden/>
              </w:rPr>
              <w:instrText xml:space="preserve"> PAGEREF _Toc122001131 \h </w:instrText>
            </w:r>
            <w:r w:rsidR="006A5D38">
              <w:rPr>
                <w:webHidden/>
              </w:rPr>
            </w:r>
            <w:r w:rsidR="006A5D38">
              <w:rPr>
                <w:webHidden/>
              </w:rPr>
              <w:fldChar w:fldCharType="separate"/>
            </w:r>
            <w:r w:rsidR="00782CFC">
              <w:rPr>
                <w:webHidden/>
              </w:rPr>
              <w:t>91</w:t>
            </w:r>
            <w:r w:rsidR="006A5D38">
              <w:rPr>
                <w:webHidden/>
              </w:rPr>
              <w:fldChar w:fldCharType="end"/>
            </w:r>
          </w:hyperlink>
        </w:p>
        <w:p w14:paraId="65BBFA7F" w14:textId="2E755CD0" w:rsidR="0057280A" w:rsidRPr="00E214FB" w:rsidRDefault="00852BC0" w:rsidP="00E214FB">
          <w:pPr>
            <w:pStyle w:val="TDC1"/>
            <w:rPr>
              <w:rStyle w:val="Hipervnculo"/>
              <w:color w:val="4C4747"/>
            </w:rPr>
          </w:pPr>
          <w:r w:rsidRPr="00E214FB">
            <w:fldChar w:fldCharType="end"/>
          </w:r>
        </w:p>
      </w:sdtContent>
    </w:sdt>
    <w:p w14:paraId="34FD40AF" w14:textId="7F25FC58" w:rsidR="00920A80" w:rsidRPr="00AC5A66" w:rsidRDefault="00920A80" w:rsidP="00B45B38">
      <w:pPr>
        <w:ind w:left="567"/>
        <w:rPr>
          <w:noProof/>
          <w:color w:val="4C4747"/>
          <w:sz w:val="20"/>
          <w:szCs w:val="20"/>
          <w:lang w:val="es-DO"/>
        </w:rPr>
      </w:pPr>
    </w:p>
    <w:p w14:paraId="1DBDA006" w14:textId="4D806799" w:rsidR="001240D0" w:rsidRPr="00AC5A66" w:rsidRDefault="001240D0">
      <w:pPr>
        <w:rPr>
          <w:color w:val="4C4747"/>
          <w:lang w:val="es-DO"/>
        </w:rPr>
        <w:sectPr w:rsidR="001240D0" w:rsidRPr="00AC5A66" w:rsidSect="00A61EC0">
          <w:footerReference w:type="first" r:id="rId12"/>
          <w:pgSz w:w="12240" w:h="15840" w:code="1"/>
          <w:pgMar w:top="1440" w:right="1440" w:bottom="1440" w:left="1440" w:header="720" w:footer="720" w:gutter="0"/>
          <w:cols w:space="720"/>
          <w:docGrid w:linePitch="360"/>
        </w:sectPr>
      </w:pPr>
    </w:p>
    <w:p w14:paraId="73DAEF1B" w14:textId="0BA1445A" w:rsidR="00042DF0" w:rsidRPr="002F7731" w:rsidRDefault="00042DF0" w:rsidP="00726F7A">
      <w:pPr>
        <w:pStyle w:val="Ttulo1"/>
      </w:pPr>
      <w:bookmarkStart w:id="2" w:name="_Toc122001088"/>
      <w:bookmarkStart w:id="3" w:name="_Hlk86403204"/>
      <w:r w:rsidRPr="002F7731">
        <w:lastRenderedPageBreak/>
        <w:t>PRESENTACIÓN</w:t>
      </w:r>
      <w:bookmarkEnd w:id="2"/>
    </w:p>
    <w:p w14:paraId="3113CB75" w14:textId="77777777" w:rsidR="00042DF0" w:rsidRPr="00AC5A66" w:rsidRDefault="00042DF0" w:rsidP="00AC5A66">
      <w:pPr>
        <w:spacing w:line="360" w:lineRule="auto"/>
        <w:jc w:val="both"/>
        <w:rPr>
          <w:rFonts w:eastAsia="Calibri"/>
          <w:color w:val="4C4747"/>
          <w:sz w:val="18"/>
          <w:lang w:val="es-MX"/>
        </w:rPr>
      </w:pPr>
      <w:r w:rsidRPr="00AC5A66">
        <w:rPr>
          <w:rFonts w:eastAsia="Calibri"/>
          <w:noProof/>
          <w:color w:val="4C4747"/>
          <w:sz w:val="18"/>
        </w:rPr>
        <mc:AlternateContent>
          <mc:Choice Requires="wps">
            <w:drawing>
              <wp:anchor distT="0" distB="0" distL="114300" distR="114300" simplePos="0" relativeHeight="251746304" behindDoc="0" locked="0" layoutInCell="1" allowOverlap="1" wp14:anchorId="30ECD5D4" wp14:editId="08D3E57C">
                <wp:simplePos x="0" y="0"/>
                <wp:positionH relativeFrom="margin">
                  <wp:align>center</wp:align>
                </wp:positionH>
                <wp:positionV relativeFrom="paragraph">
                  <wp:posOffset>100330</wp:posOffset>
                </wp:positionV>
                <wp:extent cx="463550" cy="0"/>
                <wp:effectExtent l="0" t="19050" r="31750" b="19050"/>
                <wp:wrapNone/>
                <wp:docPr id="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0B62C" id="Straight Connector 21" o:spid="_x0000_s1026" style="position:absolute;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5F7109AA" w14:textId="66DB94F6" w:rsidR="00042DF0" w:rsidRPr="00AF413A" w:rsidRDefault="00042DF0" w:rsidP="00AC5A66">
      <w:pPr>
        <w:spacing w:after="0" w:line="360" w:lineRule="auto"/>
        <w:jc w:val="center"/>
        <w:rPr>
          <w:rFonts w:eastAsia="Calibri"/>
          <w:noProof/>
          <w:lang w:val="es-MX"/>
        </w:rPr>
      </w:pPr>
      <w:r w:rsidRPr="00AF413A">
        <w:rPr>
          <w:rFonts w:eastAsia="Calibri"/>
          <w:noProof/>
          <w:lang w:val="es-MX"/>
        </w:rPr>
        <w:t xml:space="preserve">Memoria </w:t>
      </w:r>
      <w:r w:rsidR="00630193" w:rsidRPr="00AF413A">
        <w:rPr>
          <w:rFonts w:eastAsia="Calibri"/>
          <w:noProof/>
          <w:lang w:val="es-MX"/>
        </w:rPr>
        <w:t>I</w:t>
      </w:r>
      <w:r w:rsidRPr="00AF413A">
        <w:rPr>
          <w:rFonts w:eastAsia="Calibri"/>
          <w:noProof/>
          <w:lang w:val="es-MX"/>
        </w:rPr>
        <w:t>nstitucional 2022</w:t>
      </w:r>
    </w:p>
    <w:p w14:paraId="0E8CA783" w14:textId="77777777" w:rsidR="00042DF0" w:rsidRPr="00AC5A66" w:rsidRDefault="00042DF0" w:rsidP="00AC5A66">
      <w:pPr>
        <w:spacing w:after="0" w:line="360" w:lineRule="auto"/>
        <w:jc w:val="both"/>
        <w:rPr>
          <w:color w:val="4C4747"/>
          <w:lang w:val="es-MX"/>
        </w:rPr>
      </w:pPr>
    </w:p>
    <w:p w14:paraId="4502FD85" w14:textId="5D33105E" w:rsidR="00042DF0" w:rsidRPr="00E95F7E" w:rsidRDefault="00042DF0" w:rsidP="0062239B">
      <w:pPr>
        <w:spacing w:line="360" w:lineRule="auto"/>
        <w:jc w:val="both"/>
        <w:rPr>
          <w:rFonts w:eastAsia="Calibri"/>
          <w:noProof/>
          <w:lang w:val="es-MX"/>
        </w:rPr>
      </w:pPr>
      <w:r w:rsidRPr="00E95F7E">
        <w:rPr>
          <w:rFonts w:eastAsia="Calibri"/>
          <w:noProof/>
          <w:lang w:val="es-MX"/>
        </w:rPr>
        <w:t xml:space="preserve">El Banco Agrícola </w:t>
      </w:r>
      <w:r w:rsidR="00E95F7E" w:rsidRPr="00E95F7E">
        <w:rPr>
          <w:rFonts w:eastAsia="Calibri"/>
          <w:noProof/>
          <w:lang w:val="es-MX"/>
        </w:rPr>
        <w:t>en</w:t>
      </w:r>
      <w:r w:rsidR="00E95F7E">
        <w:rPr>
          <w:rFonts w:eastAsia="Calibri"/>
          <w:noProof/>
          <w:lang w:val="es-MX"/>
        </w:rPr>
        <w:t xml:space="preserve"> el transcurso de este año </w:t>
      </w:r>
      <w:r w:rsidR="002A01C0" w:rsidRPr="00E95F7E">
        <w:rPr>
          <w:rFonts w:eastAsia="Calibri"/>
          <w:noProof/>
          <w:lang w:val="es-MX"/>
        </w:rPr>
        <w:t>orient</w:t>
      </w:r>
      <w:r w:rsidR="00E95F7E">
        <w:rPr>
          <w:rFonts w:eastAsia="Calibri"/>
          <w:noProof/>
          <w:lang w:val="es-MX"/>
        </w:rPr>
        <w:t>o su pol</w:t>
      </w:r>
      <w:r w:rsidR="006358E6">
        <w:rPr>
          <w:rFonts w:eastAsia="Calibri"/>
          <w:noProof/>
          <w:lang w:val="es-MX"/>
        </w:rPr>
        <w:t>í</w:t>
      </w:r>
      <w:r w:rsidR="00E95F7E">
        <w:rPr>
          <w:rFonts w:eastAsia="Calibri"/>
          <w:noProof/>
          <w:lang w:val="es-MX"/>
        </w:rPr>
        <w:t>tica crediticia con el propósito de que sus resultados favore</w:t>
      </w:r>
      <w:r w:rsidR="002A5376">
        <w:rPr>
          <w:rFonts w:eastAsia="Calibri"/>
          <w:noProof/>
          <w:lang w:val="es-MX"/>
        </w:rPr>
        <w:t>z</w:t>
      </w:r>
      <w:r w:rsidR="00E95F7E">
        <w:rPr>
          <w:rFonts w:eastAsia="Calibri"/>
          <w:noProof/>
          <w:lang w:val="es-MX"/>
        </w:rPr>
        <w:t>can la seguridad alimentaria de la poblaci</w:t>
      </w:r>
      <w:r w:rsidR="008C747A">
        <w:rPr>
          <w:rFonts w:eastAsia="Calibri"/>
          <w:noProof/>
          <w:lang w:val="es-MX"/>
        </w:rPr>
        <w:t>ó</w:t>
      </w:r>
      <w:r w:rsidR="00E95F7E">
        <w:rPr>
          <w:rFonts w:eastAsia="Calibri"/>
          <w:noProof/>
          <w:lang w:val="es-MX"/>
        </w:rPr>
        <w:t xml:space="preserve">n </w:t>
      </w:r>
      <w:r w:rsidR="003501C4">
        <w:rPr>
          <w:rFonts w:eastAsia="Calibri"/>
          <w:noProof/>
          <w:lang w:val="es-MX"/>
        </w:rPr>
        <w:t xml:space="preserve">, </w:t>
      </w:r>
      <w:r w:rsidR="002A01C0" w:rsidRPr="00E95F7E">
        <w:rPr>
          <w:rFonts w:eastAsia="Calibri"/>
          <w:noProof/>
          <w:lang w:val="es-MX"/>
        </w:rPr>
        <w:t xml:space="preserve">con la </w:t>
      </w:r>
      <w:r w:rsidRPr="00E95F7E">
        <w:rPr>
          <w:rFonts w:eastAsia="Calibri"/>
          <w:noProof/>
          <w:lang w:val="es-MX"/>
        </w:rPr>
        <w:t xml:space="preserve">visión de </w:t>
      </w:r>
      <w:r w:rsidR="00D52A38">
        <w:rPr>
          <w:rFonts w:eastAsia="Calibri"/>
          <w:noProof/>
          <w:lang w:val="es-MX"/>
        </w:rPr>
        <w:t xml:space="preserve">impulsar </w:t>
      </w:r>
      <w:r w:rsidRPr="00E95F7E">
        <w:rPr>
          <w:rFonts w:eastAsia="Calibri"/>
          <w:noProof/>
          <w:lang w:val="es-MX"/>
        </w:rPr>
        <w:t xml:space="preserve">su liderazgo como entidad financiera del </w:t>
      </w:r>
      <w:r w:rsidR="00E635DE" w:rsidRPr="00E95F7E">
        <w:rPr>
          <w:rFonts w:eastAsia="Calibri"/>
          <w:noProof/>
          <w:lang w:val="es-MX"/>
        </w:rPr>
        <w:t>S</w:t>
      </w:r>
      <w:r w:rsidRPr="00E95F7E">
        <w:rPr>
          <w:rFonts w:eastAsia="Calibri"/>
          <w:noProof/>
          <w:lang w:val="es-MX"/>
        </w:rPr>
        <w:t xml:space="preserve">ector </w:t>
      </w:r>
      <w:r w:rsidR="00E635DE" w:rsidRPr="00E95F7E">
        <w:rPr>
          <w:rFonts w:eastAsia="Calibri"/>
          <w:noProof/>
          <w:lang w:val="es-MX"/>
        </w:rPr>
        <w:t>A</w:t>
      </w:r>
      <w:r w:rsidRPr="00E95F7E">
        <w:rPr>
          <w:rFonts w:eastAsia="Calibri"/>
          <w:noProof/>
          <w:lang w:val="es-MX"/>
        </w:rPr>
        <w:t>gropecuario</w:t>
      </w:r>
      <w:r w:rsidR="00E635DE" w:rsidRPr="00E95F7E">
        <w:rPr>
          <w:rFonts w:eastAsia="Calibri"/>
          <w:noProof/>
          <w:lang w:val="es-MX"/>
        </w:rPr>
        <w:t>,</w:t>
      </w:r>
      <w:r w:rsidRPr="00E95F7E">
        <w:rPr>
          <w:rFonts w:eastAsia="Calibri"/>
          <w:noProof/>
          <w:lang w:val="es-MX"/>
        </w:rPr>
        <w:t xml:space="preserve"> dando respuestas </w:t>
      </w:r>
      <w:r w:rsidR="00E53AAF">
        <w:rPr>
          <w:rFonts w:eastAsia="Calibri"/>
          <w:noProof/>
          <w:lang w:val="es-MX"/>
        </w:rPr>
        <w:t xml:space="preserve">fundamentalmente a la demanda de </w:t>
      </w:r>
      <w:r w:rsidRPr="00E95F7E">
        <w:rPr>
          <w:rFonts w:eastAsia="Calibri"/>
          <w:noProof/>
          <w:lang w:val="es-MX"/>
        </w:rPr>
        <w:t xml:space="preserve">los </w:t>
      </w:r>
      <w:r w:rsidR="00E53AAF">
        <w:rPr>
          <w:rFonts w:eastAsia="Calibri"/>
          <w:noProof/>
          <w:lang w:val="es-MX"/>
        </w:rPr>
        <w:t xml:space="preserve">pequeños y medianos </w:t>
      </w:r>
      <w:r w:rsidRPr="00E95F7E">
        <w:rPr>
          <w:rFonts w:eastAsia="Calibri"/>
          <w:noProof/>
          <w:lang w:val="es-MX"/>
        </w:rPr>
        <w:t>productores</w:t>
      </w:r>
      <w:r w:rsidR="00D52A38">
        <w:rPr>
          <w:rFonts w:eastAsia="Calibri"/>
          <w:noProof/>
          <w:lang w:val="es-MX"/>
        </w:rPr>
        <w:t xml:space="preserve"> del país</w:t>
      </w:r>
      <w:r w:rsidR="00E53AAF">
        <w:rPr>
          <w:rFonts w:eastAsia="Calibri"/>
          <w:noProof/>
          <w:lang w:val="es-MX"/>
        </w:rPr>
        <w:t xml:space="preserve">. </w:t>
      </w:r>
      <w:r w:rsidRPr="00E95F7E">
        <w:rPr>
          <w:rFonts w:eastAsia="Calibri"/>
          <w:noProof/>
          <w:lang w:val="es-MX"/>
        </w:rPr>
        <w:t xml:space="preserve"> </w:t>
      </w:r>
    </w:p>
    <w:p w14:paraId="789116F0" w14:textId="4F96D999" w:rsidR="00042DF0" w:rsidRPr="0062239B" w:rsidRDefault="00042DF0" w:rsidP="0062239B">
      <w:pPr>
        <w:spacing w:line="360" w:lineRule="auto"/>
        <w:jc w:val="both"/>
        <w:rPr>
          <w:rFonts w:eastAsia="Calibri"/>
          <w:noProof/>
          <w:lang w:val="es-MX"/>
        </w:rPr>
      </w:pPr>
      <w:r w:rsidRPr="0062239B">
        <w:rPr>
          <w:rFonts w:eastAsia="Calibri"/>
          <w:noProof/>
          <w:lang w:val="es-MX"/>
        </w:rPr>
        <w:t xml:space="preserve">En este documento </w:t>
      </w:r>
      <w:r w:rsidR="001642EE">
        <w:rPr>
          <w:rFonts w:eastAsia="Calibri"/>
          <w:noProof/>
          <w:lang w:val="es-MX"/>
        </w:rPr>
        <w:t xml:space="preserve">se analizan </w:t>
      </w:r>
      <w:r w:rsidRPr="0062239B">
        <w:rPr>
          <w:rFonts w:eastAsia="Calibri"/>
          <w:noProof/>
          <w:lang w:val="es-MX"/>
        </w:rPr>
        <w:t xml:space="preserve">las ejecutorias </w:t>
      </w:r>
      <w:r w:rsidR="001642EE">
        <w:rPr>
          <w:rFonts w:eastAsia="Calibri"/>
          <w:noProof/>
          <w:lang w:val="es-MX"/>
        </w:rPr>
        <w:t xml:space="preserve">y </w:t>
      </w:r>
      <w:r w:rsidRPr="0062239B">
        <w:rPr>
          <w:rFonts w:eastAsia="Calibri"/>
          <w:noProof/>
          <w:lang w:val="es-MX"/>
        </w:rPr>
        <w:t>los lineamientos metodológicos establecidos para el cumplimiento de la Estrategia Nacional de Desarrollo 2010-2030, el Plan Plurianual y el Plan Operativo Anual (POA).</w:t>
      </w:r>
    </w:p>
    <w:p w14:paraId="6E11992E" w14:textId="289394BA" w:rsidR="00042DF0" w:rsidRPr="0062239B" w:rsidRDefault="00042DF0" w:rsidP="0062239B">
      <w:pPr>
        <w:spacing w:line="360" w:lineRule="auto"/>
        <w:jc w:val="both"/>
        <w:rPr>
          <w:rFonts w:eastAsia="Calibri"/>
          <w:noProof/>
          <w:lang w:val="es-MX"/>
        </w:rPr>
      </w:pPr>
      <w:r w:rsidRPr="0062239B">
        <w:rPr>
          <w:rFonts w:eastAsia="Calibri"/>
          <w:noProof/>
          <w:lang w:val="es-MX"/>
        </w:rPr>
        <w:t>La Memoria Institucional 2022</w:t>
      </w:r>
      <w:r w:rsidR="002A01C0" w:rsidRPr="0062239B">
        <w:rPr>
          <w:rFonts w:eastAsia="Calibri"/>
          <w:noProof/>
          <w:lang w:val="es-MX"/>
        </w:rPr>
        <w:t>,</w:t>
      </w:r>
      <w:r w:rsidRPr="0062239B">
        <w:rPr>
          <w:rFonts w:eastAsia="Calibri"/>
          <w:noProof/>
          <w:lang w:val="es-MX"/>
        </w:rPr>
        <w:t xml:space="preserve"> </w:t>
      </w:r>
      <w:r w:rsidR="006358E6">
        <w:rPr>
          <w:rFonts w:eastAsia="Calibri"/>
          <w:noProof/>
          <w:lang w:val="es-MX"/>
        </w:rPr>
        <w:t xml:space="preserve">presenta </w:t>
      </w:r>
      <w:r w:rsidRPr="0062239B">
        <w:rPr>
          <w:rFonts w:eastAsia="Calibri"/>
          <w:noProof/>
          <w:lang w:val="es-MX"/>
        </w:rPr>
        <w:t xml:space="preserve">los resultados de los servicios brindados y </w:t>
      </w:r>
      <w:r w:rsidR="00494B71" w:rsidRPr="0062239B">
        <w:rPr>
          <w:rFonts w:eastAsia="Calibri"/>
          <w:noProof/>
          <w:lang w:val="es-MX"/>
        </w:rPr>
        <w:t xml:space="preserve">las </w:t>
      </w:r>
      <w:r w:rsidRPr="0062239B">
        <w:rPr>
          <w:rFonts w:eastAsia="Calibri"/>
          <w:noProof/>
          <w:lang w:val="es-MX"/>
        </w:rPr>
        <w:t>actividades realizadas</w:t>
      </w:r>
      <w:r w:rsidR="006358E6">
        <w:rPr>
          <w:rFonts w:eastAsia="Calibri"/>
          <w:noProof/>
          <w:lang w:val="es-MX"/>
        </w:rPr>
        <w:t xml:space="preserve">, con el fin </w:t>
      </w:r>
      <w:r w:rsidRPr="0062239B">
        <w:rPr>
          <w:rFonts w:eastAsia="Calibri"/>
          <w:noProof/>
          <w:lang w:val="es-MX"/>
        </w:rPr>
        <w:t xml:space="preserve">de optimizar la producción y productividad </w:t>
      </w:r>
      <w:r w:rsidR="002A01C0" w:rsidRPr="0062239B">
        <w:rPr>
          <w:rFonts w:eastAsia="Calibri"/>
          <w:noProof/>
          <w:lang w:val="es-MX"/>
        </w:rPr>
        <w:t>de</w:t>
      </w:r>
      <w:r w:rsidRPr="0062239B">
        <w:rPr>
          <w:rFonts w:eastAsia="Calibri"/>
          <w:noProof/>
          <w:lang w:val="es-MX"/>
        </w:rPr>
        <w:t xml:space="preserve">l país, </w:t>
      </w:r>
      <w:r w:rsidR="00494B71" w:rsidRPr="0062239B">
        <w:rPr>
          <w:rFonts w:eastAsia="Calibri"/>
          <w:noProof/>
          <w:lang w:val="es-MX"/>
        </w:rPr>
        <w:t xml:space="preserve">con un enfoque </w:t>
      </w:r>
      <w:r w:rsidRPr="0062239B">
        <w:rPr>
          <w:rFonts w:eastAsia="Calibri"/>
          <w:noProof/>
          <w:lang w:val="es-MX"/>
        </w:rPr>
        <w:t>permanente</w:t>
      </w:r>
      <w:r w:rsidR="00494B71" w:rsidRPr="0062239B">
        <w:rPr>
          <w:rFonts w:eastAsia="Calibri"/>
          <w:noProof/>
          <w:lang w:val="es-MX"/>
        </w:rPr>
        <w:t xml:space="preserve"> en la actualización</w:t>
      </w:r>
      <w:r w:rsidR="002A01C0" w:rsidRPr="0062239B">
        <w:rPr>
          <w:rFonts w:eastAsia="Calibri"/>
          <w:noProof/>
          <w:lang w:val="es-MX"/>
        </w:rPr>
        <w:t xml:space="preserve"> y </w:t>
      </w:r>
      <w:r w:rsidRPr="0062239B">
        <w:rPr>
          <w:rFonts w:eastAsia="Calibri"/>
          <w:noProof/>
          <w:lang w:val="es-MX"/>
        </w:rPr>
        <w:t xml:space="preserve">modernización </w:t>
      </w:r>
      <w:r w:rsidR="002A01C0" w:rsidRPr="0062239B">
        <w:rPr>
          <w:rFonts w:eastAsia="Calibri"/>
          <w:noProof/>
          <w:lang w:val="es-MX"/>
        </w:rPr>
        <w:t xml:space="preserve">de </w:t>
      </w:r>
      <w:r w:rsidRPr="0062239B">
        <w:rPr>
          <w:rFonts w:eastAsia="Calibri"/>
          <w:noProof/>
          <w:lang w:val="es-MX"/>
        </w:rPr>
        <w:t>su</w:t>
      </w:r>
      <w:r w:rsidR="00494B71" w:rsidRPr="0062239B">
        <w:rPr>
          <w:rFonts w:eastAsia="Calibri"/>
          <w:noProof/>
          <w:lang w:val="es-MX"/>
        </w:rPr>
        <w:t>s recursos</w:t>
      </w:r>
      <w:r w:rsidRPr="0062239B">
        <w:rPr>
          <w:rFonts w:eastAsia="Calibri"/>
          <w:noProof/>
          <w:lang w:val="es-MX"/>
        </w:rPr>
        <w:t xml:space="preserve"> </w:t>
      </w:r>
      <w:r w:rsidR="00494B71" w:rsidRPr="0062239B">
        <w:rPr>
          <w:rFonts w:eastAsia="Calibri"/>
          <w:noProof/>
          <w:lang w:val="es-MX"/>
        </w:rPr>
        <w:t xml:space="preserve">físicos y </w:t>
      </w:r>
      <w:r w:rsidRPr="0062239B">
        <w:rPr>
          <w:rFonts w:eastAsia="Calibri"/>
          <w:noProof/>
          <w:lang w:val="es-MX"/>
        </w:rPr>
        <w:t>personal</w:t>
      </w:r>
      <w:r w:rsidR="00494B71" w:rsidRPr="0062239B">
        <w:rPr>
          <w:rFonts w:eastAsia="Calibri"/>
          <w:noProof/>
          <w:lang w:val="es-MX"/>
        </w:rPr>
        <w:t>es</w:t>
      </w:r>
      <w:r w:rsidRPr="0062239B">
        <w:rPr>
          <w:rFonts w:eastAsia="Calibri"/>
          <w:noProof/>
          <w:lang w:val="es-MX"/>
        </w:rPr>
        <w:t xml:space="preserve">. </w:t>
      </w:r>
    </w:p>
    <w:p w14:paraId="71CF0861" w14:textId="6E3827AF" w:rsidR="00042DF0" w:rsidRPr="0062239B" w:rsidRDefault="00042DF0" w:rsidP="0062239B">
      <w:pPr>
        <w:spacing w:line="360" w:lineRule="auto"/>
        <w:jc w:val="both"/>
        <w:rPr>
          <w:rFonts w:eastAsia="Calibri"/>
          <w:noProof/>
          <w:lang w:val="es-MX"/>
        </w:rPr>
      </w:pPr>
      <w:r w:rsidRPr="0062239B">
        <w:rPr>
          <w:rFonts w:eastAsia="Calibri"/>
          <w:noProof/>
          <w:lang w:val="es-MX"/>
        </w:rPr>
        <w:t xml:space="preserve">En </w:t>
      </w:r>
      <w:r w:rsidR="00961BAD">
        <w:rPr>
          <w:rFonts w:eastAsia="Calibri"/>
          <w:noProof/>
          <w:lang w:val="es-MX"/>
        </w:rPr>
        <w:t>este</w:t>
      </w:r>
      <w:r w:rsidRPr="0062239B">
        <w:rPr>
          <w:rFonts w:eastAsia="Calibri"/>
          <w:noProof/>
          <w:lang w:val="es-MX"/>
        </w:rPr>
        <w:t xml:space="preserve"> mismo orden, se enmarca el cumplimiento de los objetivos establecidos, cuyo propósito es dinamizar </w:t>
      </w:r>
      <w:r w:rsidR="002A01C0" w:rsidRPr="0062239B">
        <w:rPr>
          <w:rFonts w:eastAsia="Calibri"/>
          <w:noProof/>
          <w:lang w:val="es-MX"/>
        </w:rPr>
        <w:t>el otorgamiento de créditos</w:t>
      </w:r>
      <w:r w:rsidRPr="0062239B">
        <w:rPr>
          <w:rFonts w:eastAsia="Calibri"/>
          <w:noProof/>
          <w:lang w:val="es-MX"/>
        </w:rPr>
        <w:t xml:space="preserve"> apoya</w:t>
      </w:r>
      <w:r w:rsidR="002A01C0" w:rsidRPr="0062239B">
        <w:rPr>
          <w:rFonts w:eastAsia="Calibri"/>
          <w:noProof/>
          <w:lang w:val="es-MX"/>
        </w:rPr>
        <w:t>do en</w:t>
      </w:r>
      <w:r w:rsidRPr="0062239B">
        <w:rPr>
          <w:rFonts w:eastAsia="Calibri"/>
          <w:noProof/>
          <w:lang w:val="es-MX"/>
        </w:rPr>
        <w:t xml:space="preserve"> todas las actividades relacionadas al </w:t>
      </w:r>
      <w:r w:rsidR="002A01C0" w:rsidRPr="0062239B">
        <w:rPr>
          <w:rFonts w:eastAsia="Calibri"/>
          <w:noProof/>
          <w:lang w:val="es-MX"/>
        </w:rPr>
        <w:t>S</w:t>
      </w:r>
      <w:r w:rsidRPr="0062239B">
        <w:rPr>
          <w:rFonts w:eastAsia="Calibri"/>
          <w:noProof/>
          <w:lang w:val="es-MX"/>
        </w:rPr>
        <w:t xml:space="preserve">ector </w:t>
      </w:r>
      <w:r w:rsidR="002A01C0" w:rsidRPr="0062239B">
        <w:rPr>
          <w:rFonts w:eastAsia="Calibri"/>
          <w:noProof/>
          <w:lang w:val="es-MX"/>
        </w:rPr>
        <w:t>A</w:t>
      </w:r>
      <w:r w:rsidRPr="0062239B">
        <w:rPr>
          <w:rFonts w:eastAsia="Calibri"/>
          <w:noProof/>
          <w:lang w:val="es-MX"/>
        </w:rPr>
        <w:t xml:space="preserve">grícola, </w:t>
      </w:r>
      <w:r w:rsidR="002A01C0" w:rsidRPr="0062239B">
        <w:rPr>
          <w:rFonts w:eastAsia="Calibri"/>
          <w:noProof/>
          <w:lang w:val="es-MX"/>
        </w:rPr>
        <w:t>G</w:t>
      </w:r>
      <w:r w:rsidRPr="0062239B">
        <w:rPr>
          <w:rFonts w:eastAsia="Calibri"/>
          <w:noProof/>
          <w:lang w:val="es-MX"/>
        </w:rPr>
        <w:t xml:space="preserve">anadero, </w:t>
      </w:r>
      <w:r w:rsidR="002A01C0" w:rsidRPr="0062239B">
        <w:rPr>
          <w:rFonts w:eastAsia="Calibri"/>
          <w:noProof/>
          <w:lang w:val="es-MX"/>
        </w:rPr>
        <w:t>A</w:t>
      </w:r>
      <w:r w:rsidRPr="0062239B">
        <w:rPr>
          <w:rFonts w:eastAsia="Calibri"/>
          <w:noProof/>
          <w:lang w:val="es-MX"/>
        </w:rPr>
        <w:t>groindustrial</w:t>
      </w:r>
      <w:r w:rsidR="00961BAD">
        <w:rPr>
          <w:rFonts w:eastAsia="Calibri"/>
          <w:noProof/>
          <w:lang w:val="es-MX"/>
        </w:rPr>
        <w:t xml:space="preserve">, </w:t>
      </w:r>
      <w:r w:rsidR="002A01C0" w:rsidRPr="0062239B">
        <w:rPr>
          <w:rFonts w:eastAsia="Calibri"/>
          <w:noProof/>
          <w:lang w:val="es-MX"/>
        </w:rPr>
        <w:t>M</w:t>
      </w:r>
      <w:r w:rsidRPr="0062239B">
        <w:rPr>
          <w:rFonts w:eastAsia="Calibri"/>
          <w:noProof/>
          <w:lang w:val="es-MX"/>
        </w:rPr>
        <w:t>anufacturero</w:t>
      </w:r>
      <w:r w:rsidR="00961BAD">
        <w:rPr>
          <w:rFonts w:eastAsia="Calibri"/>
          <w:noProof/>
          <w:lang w:val="es-MX"/>
        </w:rPr>
        <w:t xml:space="preserve"> y Comercial</w:t>
      </w:r>
      <w:r w:rsidR="002A01C0" w:rsidRPr="0062239B">
        <w:rPr>
          <w:rFonts w:eastAsia="Calibri"/>
          <w:noProof/>
          <w:lang w:val="es-MX"/>
        </w:rPr>
        <w:t xml:space="preserve">; </w:t>
      </w:r>
      <w:r w:rsidRPr="0062239B">
        <w:rPr>
          <w:rFonts w:eastAsia="Calibri"/>
          <w:noProof/>
          <w:lang w:val="es-MX"/>
        </w:rPr>
        <w:t>cumpliendo con la</w:t>
      </w:r>
      <w:r w:rsidR="002A01C0" w:rsidRPr="0062239B">
        <w:rPr>
          <w:rFonts w:eastAsia="Calibri"/>
          <w:noProof/>
          <w:lang w:val="es-MX"/>
        </w:rPr>
        <w:t xml:space="preserve"> </w:t>
      </w:r>
      <w:r w:rsidRPr="0062239B">
        <w:rPr>
          <w:rFonts w:eastAsia="Calibri"/>
          <w:noProof/>
          <w:lang w:val="es-MX"/>
        </w:rPr>
        <w:t xml:space="preserve">política de crédito del Sector y de la </w:t>
      </w:r>
      <w:r w:rsidR="002A01C0" w:rsidRPr="0062239B">
        <w:rPr>
          <w:rFonts w:eastAsia="Calibri"/>
          <w:noProof/>
          <w:lang w:val="es-MX"/>
        </w:rPr>
        <w:t>I</w:t>
      </w:r>
      <w:r w:rsidRPr="0062239B">
        <w:rPr>
          <w:rFonts w:eastAsia="Calibri"/>
          <w:noProof/>
          <w:lang w:val="es-MX"/>
        </w:rPr>
        <w:t xml:space="preserve">nstitución. </w:t>
      </w:r>
    </w:p>
    <w:p w14:paraId="34630AF9" w14:textId="246C62B1" w:rsidR="00042DF0" w:rsidRPr="00AF413A" w:rsidRDefault="006265C0" w:rsidP="0062239B">
      <w:pPr>
        <w:spacing w:line="360" w:lineRule="auto"/>
        <w:jc w:val="both"/>
        <w:rPr>
          <w:rFonts w:eastAsia="Calibri"/>
          <w:noProof/>
          <w:lang w:val="es-MX"/>
        </w:rPr>
      </w:pPr>
      <w:r w:rsidRPr="0062239B">
        <w:rPr>
          <w:rFonts w:eastAsia="Calibri"/>
          <w:noProof/>
          <w:lang w:val="es-MX"/>
        </w:rPr>
        <w:t>En primer</w:t>
      </w:r>
      <w:r w:rsidR="003A634D">
        <w:rPr>
          <w:rFonts w:eastAsia="Calibri"/>
          <w:noProof/>
          <w:lang w:val="es-MX"/>
        </w:rPr>
        <w:t xml:space="preserve"> orden</w:t>
      </w:r>
      <w:r w:rsidR="003613AF" w:rsidRPr="0062239B">
        <w:rPr>
          <w:rFonts w:eastAsia="Calibri"/>
          <w:noProof/>
          <w:lang w:val="es-MX"/>
        </w:rPr>
        <w:t>,</w:t>
      </w:r>
      <w:r w:rsidRPr="0062239B">
        <w:rPr>
          <w:rFonts w:eastAsia="Calibri"/>
          <w:noProof/>
          <w:lang w:val="es-MX"/>
        </w:rPr>
        <w:t xml:space="preserve"> </w:t>
      </w:r>
      <w:r w:rsidR="003A634D">
        <w:rPr>
          <w:rFonts w:eastAsia="Calibri"/>
          <w:noProof/>
          <w:lang w:val="es-MX"/>
        </w:rPr>
        <w:t xml:space="preserve">se plantea </w:t>
      </w:r>
      <w:r w:rsidR="00042DF0" w:rsidRPr="0062239B">
        <w:rPr>
          <w:rFonts w:eastAsia="Calibri"/>
          <w:noProof/>
          <w:lang w:val="es-MX"/>
        </w:rPr>
        <w:t xml:space="preserve">el marco filosófico del Banco Agrícola, su misión, </w:t>
      </w:r>
      <w:r w:rsidR="003D29FA" w:rsidRPr="0062239B">
        <w:rPr>
          <w:rFonts w:eastAsia="Calibri"/>
          <w:noProof/>
          <w:lang w:val="es-MX"/>
        </w:rPr>
        <w:t>visión</w:t>
      </w:r>
      <w:r w:rsidR="00042DF0" w:rsidRPr="0062239B">
        <w:rPr>
          <w:rFonts w:eastAsia="Calibri"/>
          <w:noProof/>
          <w:lang w:val="es-MX"/>
        </w:rPr>
        <w:t xml:space="preserve">, valores, funciones establecidas por la Ley del Fomento </w:t>
      </w:r>
      <w:r w:rsidR="003A634D">
        <w:rPr>
          <w:rFonts w:eastAsia="Calibri"/>
          <w:noProof/>
          <w:lang w:val="es-MX"/>
        </w:rPr>
        <w:t>A</w:t>
      </w:r>
      <w:r w:rsidR="00042DF0" w:rsidRPr="0062239B">
        <w:rPr>
          <w:rFonts w:eastAsia="Calibri"/>
          <w:noProof/>
          <w:lang w:val="es-MX"/>
        </w:rPr>
        <w:t xml:space="preserve">grícola No.6186 y </w:t>
      </w:r>
      <w:r w:rsidR="00494B71" w:rsidRPr="0062239B">
        <w:rPr>
          <w:rFonts w:eastAsia="Calibri"/>
          <w:noProof/>
          <w:lang w:val="es-MX"/>
        </w:rPr>
        <w:t xml:space="preserve">los </w:t>
      </w:r>
      <w:r w:rsidR="00042DF0" w:rsidRPr="0062239B">
        <w:rPr>
          <w:rFonts w:eastAsia="Calibri"/>
          <w:noProof/>
          <w:lang w:val="es-MX"/>
        </w:rPr>
        <w:t xml:space="preserve">servicios que </w:t>
      </w:r>
      <w:r w:rsidR="003A634D">
        <w:rPr>
          <w:rFonts w:eastAsia="Calibri"/>
          <w:noProof/>
          <w:lang w:val="es-MX"/>
        </w:rPr>
        <w:t xml:space="preserve">se </w:t>
      </w:r>
      <w:r w:rsidR="00042DF0" w:rsidRPr="0062239B">
        <w:rPr>
          <w:rFonts w:eastAsia="Calibri"/>
          <w:noProof/>
          <w:lang w:val="es-MX"/>
        </w:rPr>
        <w:t>ofrec</w:t>
      </w:r>
      <w:r w:rsidR="00E635DE" w:rsidRPr="0062239B">
        <w:rPr>
          <w:rFonts w:eastAsia="Calibri"/>
          <w:noProof/>
          <w:lang w:val="es-MX"/>
        </w:rPr>
        <w:t>e</w:t>
      </w:r>
      <w:r w:rsidR="003A634D">
        <w:rPr>
          <w:rFonts w:eastAsia="Calibri"/>
          <w:noProof/>
          <w:lang w:val="es-MX"/>
        </w:rPr>
        <w:t>n</w:t>
      </w:r>
      <w:r w:rsidR="00E635DE" w:rsidRPr="0062239B">
        <w:rPr>
          <w:rFonts w:eastAsia="Calibri"/>
          <w:noProof/>
          <w:lang w:val="es-MX"/>
        </w:rPr>
        <w:t xml:space="preserve">. </w:t>
      </w:r>
      <w:r w:rsidRPr="00AF413A">
        <w:rPr>
          <w:rFonts w:eastAsia="Calibri"/>
          <w:noProof/>
          <w:lang w:val="es-MX"/>
        </w:rPr>
        <w:t xml:space="preserve">Así como también, </w:t>
      </w:r>
      <w:r w:rsidR="00042DF0" w:rsidRPr="00AF413A">
        <w:rPr>
          <w:rFonts w:eastAsia="Calibri"/>
          <w:noProof/>
          <w:lang w:val="es-MX"/>
        </w:rPr>
        <w:t xml:space="preserve">su estructura legal, organizativa y la planificación estratégica </w:t>
      </w:r>
      <w:r w:rsidR="0054249D" w:rsidRPr="00AF413A">
        <w:rPr>
          <w:rFonts w:eastAsia="Calibri"/>
          <w:noProof/>
          <w:lang w:val="es-MX"/>
        </w:rPr>
        <w:t>i</w:t>
      </w:r>
      <w:r w:rsidR="00042DF0" w:rsidRPr="00AF413A">
        <w:rPr>
          <w:rFonts w:eastAsia="Calibri"/>
          <w:noProof/>
          <w:lang w:val="es-MX"/>
        </w:rPr>
        <w:t>nstitucional.</w:t>
      </w:r>
    </w:p>
    <w:p w14:paraId="56A8B9F0" w14:textId="311321E3" w:rsidR="00042DF0" w:rsidRPr="0062239B" w:rsidRDefault="00042DF0" w:rsidP="0062239B">
      <w:pPr>
        <w:spacing w:line="360" w:lineRule="auto"/>
        <w:jc w:val="both"/>
        <w:rPr>
          <w:rFonts w:eastAsia="Calibri"/>
          <w:noProof/>
          <w:lang w:val="es-MX"/>
        </w:rPr>
      </w:pPr>
      <w:r w:rsidRPr="0062239B">
        <w:rPr>
          <w:rFonts w:eastAsia="Calibri"/>
          <w:noProof/>
          <w:lang w:val="es-MX"/>
        </w:rPr>
        <w:lastRenderedPageBreak/>
        <w:t xml:space="preserve">Luego </w:t>
      </w:r>
      <w:r w:rsidR="003A634D">
        <w:rPr>
          <w:rFonts w:eastAsia="Calibri"/>
          <w:noProof/>
          <w:lang w:val="es-MX"/>
        </w:rPr>
        <w:t xml:space="preserve">se detallan </w:t>
      </w:r>
      <w:r w:rsidRPr="0062239B">
        <w:rPr>
          <w:rFonts w:eastAsia="Calibri"/>
          <w:noProof/>
          <w:lang w:val="es-MX"/>
        </w:rPr>
        <w:t xml:space="preserve">los </w:t>
      </w:r>
      <w:r w:rsidR="003613AF" w:rsidRPr="0062239B">
        <w:rPr>
          <w:rFonts w:eastAsia="Calibri"/>
          <w:noProof/>
          <w:lang w:val="es-MX"/>
        </w:rPr>
        <w:t xml:space="preserve">resultados </w:t>
      </w:r>
      <w:r w:rsidRPr="0062239B">
        <w:rPr>
          <w:rFonts w:eastAsia="Calibri"/>
          <w:noProof/>
          <w:lang w:val="es-MX"/>
        </w:rPr>
        <w:t xml:space="preserve">obtenidos durante </w:t>
      </w:r>
      <w:r w:rsidR="003613AF" w:rsidRPr="0062239B">
        <w:rPr>
          <w:rFonts w:eastAsia="Calibri"/>
          <w:noProof/>
          <w:lang w:val="es-MX"/>
        </w:rPr>
        <w:t>e</w:t>
      </w:r>
      <w:r w:rsidR="00E635DE" w:rsidRPr="0062239B">
        <w:rPr>
          <w:rFonts w:eastAsia="Calibri"/>
          <w:noProof/>
          <w:lang w:val="es-MX"/>
        </w:rPr>
        <w:t>ste</w:t>
      </w:r>
      <w:r w:rsidR="003613AF" w:rsidRPr="0062239B">
        <w:rPr>
          <w:rFonts w:eastAsia="Calibri"/>
          <w:noProof/>
          <w:lang w:val="es-MX"/>
        </w:rPr>
        <w:t xml:space="preserve"> </w:t>
      </w:r>
      <w:r w:rsidRPr="0062239B">
        <w:rPr>
          <w:rFonts w:eastAsia="Calibri"/>
          <w:noProof/>
          <w:lang w:val="es-MX"/>
        </w:rPr>
        <w:t>año, presentados en términos cuantitativos y cualitativos</w:t>
      </w:r>
      <w:r w:rsidR="00E635DE" w:rsidRPr="0062239B">
        <w:rPr>
          <w:rFonts w:eastAsia="Calibri"/>
          <w:noProof/>
          <w:lang w:val="es-MX"/>
        </w:rPr>
        <w:t xml:space="preserve">; </w:t>
      </w:r>
      <w:r w:rsidRPr="0062239B">
        <w:rPr>
          <w:rFonts w:eastAsia="Calibri"/>
          <w:noProof/>
          <w:lang w:val="es-MX"/>
        </w:rPr>
        <w:t xml:space="preserve">basados en las programaciones y estrategias diseñadas para cumplir con las metas establecidas. </w:t>
      </w:r>
    </w:p>
    <w:p w14:paraId="5E81B955" w14:textId="21442CD4" w:rsidR="00042DF0" w:rsidRPr="0062239B" w:rsidRDefault="003613AF" w:rsidP="0062239B">
      <w:pPr>
        <w:spacing w:line="360" w:lineRule="auto"/>
        <w:jc w:val="both"/>
        <w:rPr>
          <w:rFonts w:eastAsia="Calibri"/>
          <w:noProof/>
          <w:lang w:val="es-MX"/>
        </w:rPr>
      </w:pPr>
      <w:r w:rsidRPr="0062239B">
        <w:rPr>
          <w:rFonts w:eastAsia="Calibri"/>
          <w:noProof/>
          <w:lang w:val="es-MX"/>
        </w:rPr>
        <w:t xml:space="preserve">Dichas </w:t>
      </w:r>
      <w:r w:rsidR="00494B71" w:rsidRPr="0062239B">
        <w:rPr>
          <w:rFonts w:eastAsia="Calibri"/>
          <w:noProof/>
          <w:lang w:val="es-MX"/>
        </w:rPr>
        <w:t xml:space="preserve">acciones </w:t>
      </w:r>
      <w:r w:rsidRPr="0062239B">
        <w:rPr>
          <w:rFonts w:eastAsia="Calibri"/>
          <w:noProof/>
          <w:lang w:val="es-MX"/>
        </w:rPr>
        <w:t xml:space="preserve">están dirigidas </w:t>
      </w:r>
      <w:r w:rsidR="004C1B8A" w:rsidRPr="0062239B">
        <w:rPr>
          <w:rFonts w:eastAsia="Calibri"/>
          <w:noProof/>
          <w:lang w:val="es-MX"/>
        </w:rPr>
        <w:t xml:space="preserve">al desarrollo y al crecimiento de </w:t>
      </w:r>
      <w:r w:rsidR="00042DF0" w:rsidRPr="0062239B">
        <w:rPr>
          <w:rFonts w:eastAsia="Calibri"/>
          <w:noProof/>
          <w:lang w:val="es-MX"/>
        </w:rPr>
        <w:t>la actividad crediticia</w:t>
      </w:r>
      <w:r w:rsidR="00AD466F" w:rsidRPr="0062239B">
        <w:rPr>
          <w:rFonts w:eastAsia="Calibri"/>
          <w:noProof/>
          <w:lang w:val="es-MX"/>
        </w:rPr>
        <w:t xml:space="preserve"> global</w:t>
      </w:r>
      <w:r w:rsidR="00042DF0" w:rsidRPr="0062239B">
        <w:rPr>
          <w:rFonts w:eastAsia="Calibri"/>
          <w:noProof/>
          <w:lang w:val="es-MX"/>
        </w:rPr>
        <w:t xml:space="preserve">, </w:t>
      </w:r>
      <w:r w:rsidR="00AD466F" w:rsidRPr="0062239B">
        <w:rPr>
          <w:rFonts w:eastAsia="Calibri"/>
          <w:noProof/>
          <w:lang w:val="es-MX"/>
        </w:rPr>
        <w:t xml:space="preserve">para lo cual cuenta con el </w:t>
      </w:r>
      <w:r w:rsidR="00042DF0" w:rsidRPr="0062239B">
        <w:rPr>
          <w:rFonts w:eastAsia="Calibri"/>
          <w:noProof/>
          <w:lang w:val="es-MX"/>
        </w:rPr>
        <w:t>apoyo</w:t>
      </w:r>
      <w:r w:rsidR="00AD466F" w:rsidRPr="0062239B">
        <w:rPr>
          <w:rFonts w:eastAsia="Calibri"/>
          <w:noProof/>
          <w:lang w:val="es-MX"/>
        </w:rPr>
        <w:t xml:space="preserve"> </w:t>
      </w:r>
      <w:r w:rsidR="007C782A">
        <w:rPr>
          <w:rFonts w:eastAsia="Calibri"/>
          <w:noProof/>
          <w:lang w:val="es-MX"/>
        </w:rPr>
        <w:t xml:space="preserve">económico </w:t>
      </w:r>
      <w:r w:rsidR="0033466D" w:rsidRPr="0062239B">
        <w:rPr>
          <w:rFonts w:eastAsia="Calibri"/>
          <w:noProof/>
          <w:lang w:val="es-MX"/>
        </w:rPr>
        <w:t>del</w:t>
      </w:r>
      <w:r w:rsidR="00042DF0" w:rsidRPr="0062239B">
        <w:rPr>
          <w:rFonts w:eastAsia="Calibri"/>
          <w:noProof/>
          <w:lang w:val="es-MX"/>
        </w:rPr>
        <w:t xml:space="preserve"> </w:t>
      </w:r>
      <w:r w:rsidR="007C782A">
        <w:rPr>
          <w:rFonts w:eastAsia="Calibri"/>
          <w:noProof/>
          <w:lang w:val="es-MX"/>
        </w:rPr>
        <w:t>G</w:t>
      </w:r>
      <w:r w:rsidR="00042DF0" w:rsidRPr="0062239B">
        <w:rPr>
          <w:rFonts w:eastAsia="Calibri"/>
          <w:noProof/>
          <w:lang w:val="es-MX"/>
        </w:rPr>
        <w:t>obierno</w:t>
      </w:r>
      <w:r w:rsidR="007C782A">
        <w:rPr>
          <w:rFonts w:eastAsia="Calibri"/>
          <w:noProof/>
          <w:lang w:val="es-MX"/>
        </w:rPr>
        <w:t xml:space="preserve"> Central</w:t>
      </w:r>
      <w:r w:rsidR="00042DF0" w:rsidRPr="0062239B">
        <w:rPr>
          <w:rFonts w:eastAsia="Calibri"/>
          <w:noProof/>
          <w:lang w:val="es-MX"/>
        </w:rPr>
        <w:t xml:space="preserve">, </w:t>
      </w:r>
      <w:r w:rsidR="00AD466F" w:rsidRPr="0062239B">
        <w:rPr>
          <w:rFonts w:eastAsia="Calibri"/>
          <w:noProof/>
          <w:lang w:val="es-MX"/>
        </w:rPr>
        <w:t xml:space="preserve">así como </w:t>
      </w:r>
      <w:r w:rsidR="00042DF0" w:rsidRPr="0062239B">
        <w:rPr>
          <w:rFonts w:eastAsia="Calibri"/>
          <w:noProof/>
          <w:lang w:val="es-MX"/>
        </w:rPr>
        <w:t>el cobro de la cartera</w:t>
      </w:r>
      <w:r w:rsidR="00E635DE" w:rsidRPr="0062239B">
        <w:rPr>
          <w:rFonts w:eastAsia="Calibri"/>
          <w:noProof/>
          <w:lang w:val="es-MX"/>
        </w:rPr>
        <w:t xml:space="preserve"> de crédito</w:t>
      </w:r>
      <w:r w:rsidR="00042DF0" w:rsidRPr="0062239B">
        <w:rPr>
          <w:rFonts w:eastAsia="Calibri"/>
          <w:noProof/>
          <w:lang w:val="es-MX"/>
        </w:rPr>
        <w:t xml:space="preserve">, la captación </w:t>
      </w:r>
      <w:r w:rsidR="00AD466F" w:rsidRPr="0062239B">
        <w:rPr>
          <w:rFonts w:eastAsia="Calibri"/>
          <w:noProof/>
          <w:lang w:val="es-MX"/>
        </w:rPr>
        <w:t xml:space="preserve">de los recursos del </w:t>
      </w:r>
      <w:r w:rsidR="00042DF0" w:rsidRPr="0062239B">
        <w:rPr>
          <w:rFonts w:eastAsia="Calibri"/>
          <w:noProof/>
          <w:lang w:val="es-MX"/>
        </w:rPr>
        <w:t xml:space="preserve">público, </w:t>
      </w:r>
      <w:r w:rsidR="00AD466F" w:rsidRPr="0062239B">
        <w:rPr>
          <w:rFonts w:eastAsia="Calibri"/>
          <w:noProof/>
          <w:lang w:val="es-MX"/>
        </w:rPr>
        <w:t xml:space="preserve">la </w:t>
      </w:r>
      <w:r w:rsidR="00042DF0" w:rsidRPr="0062239B">
        <w:rPr>
          <w:rFonts w:eastAsia="Calibri"/>
          <w:noProof/>
          <w:lang w:val="es-MX"/>
        </w:rPr>
        <w:t>aplicación de</w:t>
      </w:r>
      <w:r w:rsidR="0033466D" w:rsidRPr="0062239B">
        <w:rPr>
          <w:rFonts w:eastAsia="Calibri"/>
          <w:noProof/>
          <w:lang w:val="es-MX"/>
        </w:rPr>
        <w:t>l programa de a</w:t>
      </w:r>
      <w:r w:rsidR="00042DF0" w:rsidRPr="0062239B">
        <w:rPr>
          <w:rFonts w:eastAsia="Calibri"/>
          <w:noProof/>
          <w:lang w:val="es-MX"/>
        </w:rPr>
        <w:t>lquileres</w:t>
      </w:r>
      <w:r w:rsidR="0033466D" w:rsidRPr="0062239B">
        <w:rPr>
          <w:rFonts w:eastAsia="Calibri"/>
          <w:noProof/>
          <w:lang w:val="es-MX"/>
        </w:rPr>
        <w:t xml:space="preserve"> y </w:t>
      </w:r>
      <w:r w:rsidR="00872437" w:rsidRPr="0062239B">
        <w:rPr>
          <w:rFonts w:eastAsia="Calibri"/>
          <w:noProof/>
          <w:lang w:val="es-MX"/>
        </w:rPr>
        <w:t>las garantías</w:t>
      </w:r>
      <w:r w:rsidR="00042DF0" w:rsidRPr="0062239B">
        <w:rPr>
          <w:rFonts w:eastAsia="Calibri"/>
          <w:noProof/>
          <w:lang w:val="es-MX"/>
        </w:rPr>
        <w:t xml:space="preserve"> </w:t>
      </w:r>
      <w:r w:rsidR="0033466D" w:rsidRPr="0062239B">
        <w:rPr>
          <w:rFonts w:eastAsia="Calibri"/>
          <w:noProof/>
          <w:lang w:val="es-MX"/>
        </w:rPr>
        <w:t>j</w:t>
      </w:r>
      <w:r w:rsidR="00042DF0" w:rsidRPr="0062239B">
        <w:rPr>
          <w:rFonts w:eastAsia="Calibri"/>
          <w:noProof/>
          <w:lang w:val="es-MX"/>
        </w:rPr>
        <w:t xml:space="preserve">udiciales, </w:t>
      </w:r>
      <w:r w:rsidR="0033466D" w:rsidRPr="0062239B">
        <w:rPr>
          <w:rFonts w:eastAsia="Calibri"/>
          <w:noProof/>
          <w:lang w:val="es-MX"/>
        </w:rPr>
        <w:t xml:space="preserve">como también, las diferentes </w:t>
      </w:r>
      <w:r w:rsidR="00042DF0" w:rsidRPr="0062239B">
        <w:rPr>
          <w:rFonts w:eastAsia="Calibri"/>
          <w:noProof/>
          <w:lang w:val="es-MX"/>
        </w:rPr>
        <w:t>políticas</w:t>
      </w:r>
      <w:r w:rsidR="0033466D" w:rsidRPr="0062239B">
        <w:rPr>
          <w:rFonts w:eastAsia="Calibri"/>
          <w:noProof/>
          <w:lang w:val="es-MX"/>
        </w:rPr>
        <w:t xml:space="preserve">, </w:t>
      </w:r>
      <w:r w:rsidR="00042DF0" w:rsidRPr="0062239B">
        <w:rPr>
          <w:rFonts w:eastAsia="Calibri"/>
          <w:noProof/>
          <w:lang w:val="es-MX"/>
        </w:rPr>
        <w:t>proyectos especiales</w:t>
      </w:r>
      <w:r w:rsidR="0033466D" w:rsidRPr="0062239B">
        <w:rPr>
          <w:rFonts w:eastAsia="Calibri"/>
          <w:noProof/>
          <w:lang w:val="es-MX"/>
        </w:rPr>
        <w:t xml:space="preserve"> y </w:t>
      </w:r>
      <w:r w:rsidR="00042DF0" w:rsidRPr="0062239B">
        <w:rPr>
          <w:rFonts w:eastAsia="Calibri"/>
          <w:noProof/>
          <w:lang w:val="es-MX"/>
        </w:rPr>
        <w:t>otros recursos colaterales.</w:t>
      </w:r>
    </w:p>
    <w:p w14:paraId="41E78F57" w14:textId="71D1BFAD" w:rsidR="00042DF0" w:rsidRPr="0062239B" w:rsidRDefault="00AF2371" w:rsidP="0062239B">
      <w:pPr>
        <w:spacing w:line="360" w:lineRule="auto"/>
        <w:jc w:val="both"/>
        <w:rPr>
          <w:rFonts w:eastAsia="Calibri"/>
          <w:noProof/>
          <w:lang w:val="es-MX"/>
        </w:rPr>
      </w:pPr>
      <w:r>
        <w:rPr>
          <w:rFonts w:eastAsia="Calibri"/>
          <w:noProof/>
          <w:lang w:val="es-MX"/>
        </w:rPr>
        <w:t xml:space="preserve">Por otra parte se pueden </w:t>
      </w:r>
      <w:r w:rsidR="00E635DE" w:rsidRPr="0062239B">
        <w:rPr>
          <w:rFonts w:eastAsia="Calibri"/>
          <w:noProof/>
          <w:lang w:val="es-MX"/>
        </w:rPr>
        <w:t>observar</w:t>
      </w:r>
      <w:r>
        <w:rPr>
          <w:rFonts w:eastAsia="Calibri"/>
          <w:noProof/>
          <w:lang w:val="es-MX"/>
        </w:rPr>
        <w:t>,</w:t>
      </w:r>
      <w:r w:rsidR="00872437" w:rsidRPr="0062239B">
        <w:rPr>
          <w:rFonts w:eastAsia="Calibri"/>
          <w:noProof/>
          <w:lang w:val="es-MX"/>
        </w:rPr>
        <w:t xml:space="preserve"> </w:t>
      </w:r>
      <w:r w:rsidR="00042DF0" w:rsidRPr="0062239B">
        <w:rPr>
          <w:rFonts w:eastAsia="Calibri"/>
          <w:noProof/>
          <w:lang w:val="es-MX"/>
        </w:rPr>
        <w:t xml:space="preserve">los resultados de las </w:t>
      </w:r>
      <w:r w:rsidR="00872437" w:rsidRPr="0062239B">
        <w:rPr>
          <w:rFonts w:eastAsia="Calibri"/>
          <w:noProof/>
          <w:lang w:val="es-MX"/>
        </w:rPr>
        <w:t xml:space="preserve">diferentes </w:t>
      </w:r>
      <w:r w:rsidR="00042DF0" w:rsidRPr="0062239B">
        <w:rPr>
          <w:rFonts w:eastAsia="Calibri"/>
          <w:noProof/>
          <w:lang w:val="es-MX"/>
        </w:rPr>
        <w:t>áreas transversales y de apoyo al Banco</w:t>
      </w:r>
      <w:r w:rsidR="00E635DE" w:rsidRPr="0062239B">
        <w:rPr>
          <w:rFonts w:eastAsia="Calibri"/>
          <w:noProof/>
          <w:lang w:val="es-MX"/>
        </w:rPr>
        <w:t xml:space="preserve"> </w:t>
      </w:r>
      <w:r w:rsidR="00E42AE8">
        <w:rPr>
          <w:rFonts w:eastAsia="Calibri"/>
          <w:noProof/>
          <w:lang w:val="es-MX"/>
        </w:rPr>
        <w:t xml:space="preserve">asi como </w:t>
      </w:r>
      <w:r w:rsidR="00042DF0" w:rsidRPr="0062239B">
        <w:rPr>
          <w:rFonts w:eastAsia="Calibri"/>
          <w:noProof/>
          <w:lang w:val="es-MX"/>
        </w:rPr>
        <w:t xml:space="preserve">las proyecciones para el año 2023, </w:t>
      </w:r>
      <w:r w:rsidR="000776B6">
        <w:rPr>
          <w:rFonts w:eastAsia="Calibri"/>
          <w:noProof/>
          <w:lang w:val="es-MX"/>
        </w:rPr>
        <w:t xml:space="preserve">con el objetivo </w:t>
      </w:r>
      <w:r w:rsidR="00042DF0" w:rsidRPr="0062239B">
        <w:rPr>
          <w:rFonts w:eastAsia="Calibri"/>
          <w:noProof/>
          <w:lang w:val="es-MX"/>
        </w:rPr>
        <w:t>de fortalecer y apoyar las necesidades de los clientes y los cambios que demanda el desarrollo de la zona rural.</w:t>
      </w:r>
    </w:p>
    <w:p w14:paraId="6BDD23BF" w14:textId="29D46F76" w:rsidR="00042DF0" w:rsidRPr="0062239B" w:rsidRDefault="00E635DE" w:rsidP="0062239B">
      <w:pPr>
        <w:spacing w:line="360" w:lineRule="auto"/>
        <w:jc w:val="both"/>
        <w:rPr>
          <w:rFonts w:eastAsia="Calibri"/>
          <w:noProof/>
          <w:lang w:val="es-MX"/>
        </w:rPr>
      </w:pPr>
      <w:r w:rsidRPr="0062239B">
        <w:rPr>
          <w:rFonts w:eastAsia="Calibri"/>
          <w:noProof/>
          <w:lang w:val="es-MX"/>
        </w:rPr>
        <w:t>Finalmente, en la sección de anexos</w:t>
      </w:r>
      <w:r w:rsidR="000776B6">
        <w:rPr>
          <w:rFonts w:eastAsia="Calibri"/>
          <w:noProof/>
          <w:lang w:val="es-MX"/>
        </w:rPr>
        <w:t xml:space="preserve"> se cituan </w:t>
      </w:r>
      <w:r w:rsidRPr="0062239B">
        <w:rPr>
          <w:rFonts w:eastAsia="Calibri"/>
          <w:noProof/>
          <w:lang w:val="es-MX"/>
        </w:rPr>
        <w:t>las Matri</w:t>
      </w:r>
      <w:r w:rsidR="00494B71" w:rsidRPr="0062239B">
        <w:rPr>
          <w:rFonts w:eastAsia="Calibri"/>
          <w:noProof/>
          <w:lang w:val="es-MX"/>
        </w:rPr>
        <w:t>ces</w:t>
      </w:r>
      <w:r w:rsidRPr="0062239B">
        <w:rPr>
          <w:rFonts w:eastAsia="Calibri"/>
          <w:noProof/>
          <w:lang w:val="es-MX"/>
        </w:rPr>
        <w:t xml:space="preserve"> de </w:t>
      </w:r>
      <w:r w:rsidR="001778D0" w:rsidRPr="0062239B">
        <w:rPr>
          <w:rFonts w:eastAsia="Calibri"/>
          <w:noProof/>
          <w:lang w:val="es-MX"/>
        </w:rPr>
        <w:t>los Principales</w:t>
      </w:r>
      <w:r w:rsidRPr="0062239B">
        <w:rPr>
          <w:rFonts w:eastAsia="Calibri"/>
          <w:noProof/>
          <w:lang w:val="es-MX"/>
        </w:rPr>
        <w:t xml:space="preserve"> Indicadores de Gestión por Procesos, </w:t>
      </w:r>
      <w:r w:rsidR="00494B71" w:rsidRPr="0062239B">
        <w:rPr>
          <w:rFonts w:eastAsia="Calibri"/>
          <w:noProof/>
          <w:lang w:val="es-MX"/>
        </w:rPr>
        <w:t>e</w:t>
      </w:r>
      <w:r w:rsidRPr="0062239B">
        <w:rPr>
          <w:rFonts w:eastAsia="Calibri"/>
          <w:noProof/>
          <w:lang w:val="es-MX"/>
        </w:rPr>
        <w:t xml:space="preserve">l Índice de Gestión Presupuestaria Anual (IGP), el Plan de Compras de la </w:t>
      </w:r>
      <w:r w:rsidR="000F63EA">
        <w:rPr>
          <w:rFonts w:eastAsia="Calibri"/>
          <w:noProof/>
          <w:lang w:val="es-MX"/>
        </w:rPr>
        <w:t>I</w:t>
      </w:r>
      <w:r w:rsidRPr="0062239B">
        <w:rPr>
          <w:rFonts w:eastAsia="Calibri"/>
          <w:noProof/>
          <w:lang w:val="es-MX"/>
        </w:rPr>
        <w:t xml:space="preserve">nstitución y otros insumos importantes para </w:t>
      </w:r>
      <w:r w:rsidR="001778D0" w:rsidRPr="0062239B">
        <w:rPr>
          <w:rFonts w:eastAsia="Calibri"/>
          <w:noProof/>
          <w:lang w:val="es-MX"/>
        </w:rPr>
        <w:t xml:space="preserve">apoyar las informaciones que </w:t>
      </w:r>
      <w:r w:rsidR="000F63EA">
        <w:rPr>
          <w:rFonts w:eastAsia="Calibri"/>
          <w:noProof/>
          <w:lang w:val="es-MX"/>
        </w:rPr>
        <w:t xml:space="preserve">se </w:t>
      </w:r>
      <w:r w:rsidR="001778D0" w:rsidRPr="0062239B">
        <w:rPr>
          <w:rFonts w:eastAsia="Calibri"/>
          <w:noProof/>
          <w:lang w:val="es-MX"/>
        </w:rPr>
        <w:t xml:space="preserve"> presenta</w:t>
      </w:r>
      <w:r w:rsidR="000F63EA">
        <w:rPr>
          <w:rFonts w:eastAsia="Calibri"/>
          <w:noProof/>
          <w:lang w:val="es-MX"/>
        </w:rPr>
        <w:t>n</w:t>
      </w:r>
      <w:r w:rsidRPr="0062239B">
        <w:rPr>
          <w:rFonts w:eastAsia="Calibri"/>
          <w:noProof/>
          <w:lang w:val="es-MX"/>
        </w:rPr>
        <w:t xml:space="preserve">. </w:t>
      </w:r>
    </w:p>
    <w:p w14:paraId="43F3E5EA" w14:textId="6E841675" w:rsidR="001778D0" w:rsidRDefault="001778D0" w:rsidP="0062239B">
      <w:pPr>
        <w:spacing w:line="360" w:lineRule="auto"/>
        <w:jc w:val="both"/>
        <w:rPr>
          <w:rFonts w:eastAsia="Calibri"/>
          <w:noProof/>
          <w:lang w:val="es-MX"/>
        </w:rPr>
      </w:pPr>
    </w:p>
    <w:p w14:paraId="7ECA2758" w14:textId="2C546969" w:rsidR="001763F0" w:rsidRDefault="001763F0" w:rsidP="0062239B">
      <w:pPr>
        <w:spacing w:line="360" w:lineRule="auto"/>
        <w:jc w:val="both"/>
        <w:rPr>
          <w:rFonts w:eastAsia="Calibri"/>
          <w:noProof/>
          <w:lang w:val="es-MX"/>
        </w:rPr>
      </w:pPr>
    </w:p>
    <w:p w14:paraId="3D5CA029" w14:textId="77777777" w:rsidR="001763F0" w:rsidRPr="0062239B" w:rsidRDefault="001763F0" w:rsidP="0062239B">
      <w:pPr>
        <w:spacing w:line="360" w:lineRule="auto"/>
        <w:jc w:val="both"/>
        <w:rPr>
          <w:rFonts w:eastAsia="Calibri"/>
          <w:noProof/>
          <w:lang w:val="es-MX"/>
        </w:rPr>
      </w:pPr>
    </w:p>
    <w:p w14:paraId="44AE7077" w14:textId="25DCD5AC" w:rsidR="00042DF0" w:rsidRDefault="00042DF0" w:rsidP="00AC5A66">
      <w:pPr>
        <w:spacing w:line="360" w:lineRule="auto"/>
        <w:rPr>
          <w:color w:val="4C4747"/>
          <w:lang w:val="es-MX"/>
        </w:rPr>
      </w:pPr>
    </w:p>
    <w:p w14:paraId="23FDF5DD" w14:textId="7DF92B32" w:rsidR="0062239B" w:rsidRDefault="0062239B" w:rsidP="00AC5A66">
      <w:pPr>
        <w:spacing w:line="360" w:lineRule="auto"/>
        <w:rPr>
          <w:color w:val="4C4747"/>
          <w:lang w:val="es-MX"/>
        </w:rPr>
      </w:pPr>
    </w:p>
    <w:p w14:paraId="5AFB1100" w14:textId="24DD60EA" w:rsidR="0062239B" w:rsidRDefault="0062239B" w:rsidP="00AC5A66">
      <w:pPr>
        <w:spacing w:line="360" w:lineRule="auto"/>
        <w:rPr>
          <w:color w:val="4C4747"/>
          <w:lang w:val="es-MX"/>
        </w:rPr>
      </w:pPr>
    </w:p>
    <w:p w14:paraId="5BDBAAB4" w14:textId="77777777" w:rsidR="0062239B" w:rsidRPr="00AC5A66" w:rsidRDefault="0062239B" w:rsidP="00AC5A66">
      <w:pPr>
        <w:spacing w:line="360" w:lineRule="auto"/>
        <w:rPr>
          <w:color w:val="4C4747"/>
          <w:lang w:val="es-MX"/>
        </w:rPr>
      </w:pPr>
    </w:p>
    <w:p w14:paraId="577ECEFD" w14:textId="77777777" w:rsidR="00C13DFA" w:rsidRPr="002F7731" w:rsidRDefault="00C13DFA" w:rsidP="00726F7A">
      <w:pPr>
        <w:pStyle w:val="Ttulo1"/>
      </w:pPr>
      <w:bookmarkStart w:id="4" w:name="_Toc122001089"/>
      <w:bookmarkStart w:id="5" w:name="_Hlk121387154"/>
      <w:bookmarkEnd w:id="3"/>
      <w:r w:rsidRPr="002F7731">
        <w:lastRenderedPageBreak/>
        <w:t>RESUMEN EJECUTIVO</w:t>
      </w:r>
      <w:bookmarkEnd w:id="4"/>
    </w:p>
    <w:p w14:paraId="36D7B087" w14:textId="77777777" w:rsidR="00C13DFA" w:rsidRPr="00AC5A66" w:rsidRDefault="00C13DFA" w:rsidP="00AC5A66">
      <w:pPr>
        <w:spacing w:line="360" w:lineRule="auto"/>
        <w:jc w:val="both"/>
        <w:rPr>
          <w:rFonts w:eastAsia="Calibri"/>
          <w:color w:val="4C4747"/>
          <w:sz w:val="18"/>
          <w:lang w:val="es-MX"/>
        </w:rPr>
      </w:pPr>
      <w:r w:rsidRPr="00AC5A66">
        <w:rPr>
          <w:rFonts w:eastAsia="Calibri"/>
          <w:noProof/>
          <w:color w:val="4C4747"/>
          <w:sz w:val="18"/>
        </w:rPr>
        <mc:AlternateContent>
          <mc:Choice Requires="wps">
            <w:drawing>
              <wp:anchor distT="0" distB="0" distL="114300" distR="114300" simplePos="0" relativeHeight="251759616" behindDoc="0" locked="0" layoutInCell="1" allowOverlap="1" wp14:anchorId="11E32C69" wp14:editId="532B60C1">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5E63E" id="Straight Connector 21" o:spid="_x0000_s1026" style="position:absolute;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B9C051C" w14:textId="2AFBCF45" w:rsidR="00C13DFA" w:rsidRPr="00AF413A" w:rsidRDefault="00C13DFA" w:rsidP="00AC5A66">
      <w:pPr>
        <w:spacing w:after="0" w:line="360" w:lineRule="auto"/>
        <w:jc w:val="center"/>
        <w:rPr>
          <w:rFonts w:eastAsia="Calibri"/>
          <w:noProof/>
          <w:lang w:val="es-MX"/>
        </w:rPr>
      </w:pPr>
      <w:r w:rsidRPr="00AF413A">
        <w:rPr>
          <w:rFonts w:eastAsia="Calibri"/>
          <w:noProof/>
          <w:lang w:val="es-MX"/>
        </w:rPr>
        <w:t xml:space="preserve">Memoria </w:t>
      </w:r>
      <w:r w:rsidR="00630193" w:rsidRPr="00AF413A">
        <w:rPr>
          <w:rFonts w:eastAsia="Calibri"/>
          <w:noProof/>
          <w:lang w:val="es-MX"/>
        </w:rPr>
        <w:t>I</w:t>
      </w:r>
      <w:r w:rsidRPr="00AF413A">
        <w:rPr>
          <w:rFonts w:eastAsia="Calibri"/>
          <w:noProof/>
          <w:lang w:val="es-MX"/>
        </w:rPr>
        <w:t>nstitucional 2022</w:t>
      </w:r>
    </w:p>
    <w:p w14:paraId="7B7CC362" w14:textId="77777777" w:rsidR="00C13DFA" w:rsidRPr="00AC5A66" w:rsidRDefault="00C13DFA" w:rsidP="00AC5A66">
      <w:pPr>
        <w:spacing w:after="0" w:line="360" w:lineRule="auto"/>
        <w:jc w:val="both"/>
        <w:rPr>
          <w:color w:val="4C4747"/>
          <w:lang w:val="es-MX"/>
        </w:rPr>
      </w:pPr>
    </w:p>
    <w:p w14:paraId="7C6079FD" w14:textId="658A469A" w:rsidR="00C13DFA" w:rsidRPr="00AF2B3F" w:rsidRDefault="001D3A70" w:rsidP="0062239B">
      <w:pPr>
        <w:spacing w:line="360" w:lineRule="auto"/>
        <w:jc w:val="both"/>
        <w:rPr>
          <w:rFonts w:eastAsia="Calibri"/>
          <w:noProof/>
          <w:lang w:val="es-MX"/>
        </w:rPr>
      </w:pPr>
      <w:bookmarkStart w:id="6" w:name="_Toc469478377"/>
      <w:bookmarkStart w:id="7" w:name="_Toc469478278"/>
      <w:r w:rsidRPr="00AF2B3F">
        <w:rPr>
          <w:rFonts w:eastAsia="Calibri"/>
          <w:noProof/>
          <w:lang w:val="es-MX"/>
        </w:rPr>
        <w:t>E</w:t>
      </w:r>
      <w:r w:rsidR="00C13DFA" w:rsidRPr="00AF2B3F">
        <w:rPr>
          <w:rFonts w:eastAsia="Calibri"/>
          <w:noProof/>
          <w:lang w:val="es-MX"/>
        </w:rPr>
        <w:t xml:space="preserve">l Banco Agrícola de la República Dominica </w:t>
      </w:r>
      <w:r w:rsidR="009A5CFD">
        <w:rPr>
          <w:rFonts w:eastAsia="Calibri"/>
          <w:noProof/>
          <w:lang w:val="es-MX"/>
        </w:rPr>
        <w:t xml:space="preserve">orienta sus </w:t>
      </w:r>
      <w:r w:rsidR="00C13DFA" w:rsidRPr="00AF2B3F">
        <w:rPr>
          <w:rFonts w:eastAsia="Calibri"/>
          <w:noProof/>
          <w:lang w:val="es-MX"/>
        </w:rPr>
        <w:t xml:space="preserve">facilidades crediticias </w:t>
      </w:r>
      <w:r w:rsidR="00EB4484" w:rsidRPr="00AF2B3F">
        <w:rPr>
          <w:rFonts w:eastAsia="Calibri"/>
          <w:noProof/>
          <w:lang w:val="es-MX"/>
        </w:rPr>
        <w:t xml:space="preserve">a </w:t>
      </w:r>
      <w:r w:rsidRPr="00AF2B3F">
        <w:rPr>
          <w:rFonts w:eastAsia="Calibri"/>
          <w:noProof/>
          <w:lang w:val="es-MX"/>
        </w:rPr>
        <w:t>favor</w:t>
      </w:r>
      <w:r w:rsidR="00EB4484" w:rsidRPr="00AF2B3F">
        <w:rPr>
          <w:rFonts w:eastAsia="Calibri"/>
          <w:noProof/>
          <w:lang w:val="es-MX"/>
        </w:rPr>
        <w:t xml:space="preserve"> de </w:t>
      </w:r>
      <w:r w:rsidRPr="00AF2B3F">
        <w:rPr>
          <w:rFonts w:eastAsia="Calibri"/>
          <w:noProof/>
          <w:lang w:val="es-MX"/>
        </w:rPr>
        <w:t xml:space="preserve">las </w:t>
      </w:r>
      <w:r w:rsidR="00C13DFA" w:rsidRPr="00AF2B3F">
        <w:rPr>
          <w:rFonts w:eastAsia="Calibri"/>
          <w:noProof/>
          <w:lang w:val="es-MX"/>
        </w:rPr>
        <w:t>actividades ligadas a</w:t>
      </w:r>
      <w:r w:rsidR="009A5CFD">
        <w:rPr>
          <w:rFonts w:eastAsia="Calibri"/>
          <w:noProof/>
          <w:lang w:val="es-MX"/>
        </w:rPr>
        <w:t xml:space="preserve"> las acciones </w:t>
      </w:r>
      <w:r w:rsidR="00C13DFA" w:rsidRPr="00AF2B3F">
        <w:rPr>
          <w:rFonts w:eastAsia="Calibri"/>
          <w:noProof/>
          <w:lang w:val="es-MX"/>
        </w:rPr>
        <w:t>agrícola, ganader</w:t>
      </w:r>
      <w:r w:rsidR="009A5CFD">
        <w:rPr>
          <w:rFonts w:eastAsia="Calibri"/>
          <w:noProof/>
          <w:lang w:val="es-MX"/>
        </w:rPr>
        <w:t>a</w:t>
      </w:r>
      <w:r w:rsidR="00C13DFA" w:rsidRPr="00AF2B3F">
        <w:rPr>
          <w:rFonts w:eastAsia="Calibri"/>
          <w:noProof/>
          <w:lang w:val="es-MX"/>
        </w:rPr>
        <w:t>, agroindustrial</w:t>
      </w:r>
      <w:r w:rsidR="00A435F7" w:rsidRPr="00AF2B3F">
        <w:rPr>
          <w:rFonts w:eastAsia="Calibri"/>
          <w:noProof/>
          <w:lang w:val="es-MX"/>
        </w:rPr>
        <w:t>, etc</w:t>
      </w:r>
      <w:r w:rsidR="009A5CFD">
        <w:rPr>
          <w:rFonts w:eastAsia="Calibri"/>
          <w:noProof/>
          <w:lang w:val="es-MX"/>
        </w:rPr>
        <w:t>;</w:t>
      </w:r>
      <w:r w:rsidR="00A435F7" w:rsidRPr="00AF2B3F">
        <w:rPr>
          <w:rFonts w:eastAsia="Calibri"/>
          <w:noProof/>
          <w:lang w:val="es-MX"/>
        </w:rPr>
        <w:t xml:space="preserve"> </w:t>
      </w:r>
      <w:r w:rsidR="00C13DFA" w:rsidRPr="00AF2B3F">
        <w:rPr>
          <w:rFonts w:eastAsia="Calibri"/>
          <w:noProof/>
          <w:lang w:val="es-MX"/>
        </w:rPr>
        <w:t xml:space="preserve">con miras </w:t>
      </w:r>
      <w:r w:rsidR="009A5CFD">
        <w:rPr>
          <w:rFonts w:eastAsia="Calibri"/>
          <w:noProof/>
          <w:lang w:val="es-MX"/>
        </w:rPr>
        <w:t>a continuar</w:t>
      </w:r>
      <w:r w:rsidR="00C13DFA" w:rsidRPr="00AF2B3F">
        <w:rPr>
          <w:rFonts w:eastAsia="Calibri"/>
          <w:noProof/>
          <w:lang w:val="es-MX"/>
        </w:rPr>
        <w:t xml:space="preserve"> apoyando a los productores y a las pequeñas y medianas empresas, </w:t>
      </w:r>
      <w:r w:rsidR="00EB4484" w:rsidRPr="00AF2B3F">
        <w:rPr>
          <w:rFonts w:eastAsia="Calibri"/>
          <w:noProof/>
          <w:lang w:val="es-MX"/>
        </w:rPr>
        <w:t xml:space="preserve">ya que estas </w:t>
      </w:r>
      <w:r w:rsidR="00C13DFA" w:rsidRPr="00AF2B3F">
        <w:rPr>
          <w:rFonts w:eastAsia="Calibri"/>
          <w:noProof/>
          <w:lang w:val="es-MX"/>
        </w:rPr>
        <w:t>además de dar valor agregado, contribuye</w:t>
      </w:r>
      <w:r w:rsidR="00EB4484" w:rsidRPr="00AF2B3F">
        <w:rPr>
          <w:rFonts w:eastAsia="Calibri"/>
          <w:noProof/>
          <w:lang w:val="es-MX"/>
        </w:rPr>
        <w:t>n</w:t>
      </w:r>
      <w:r w:rsidR="00C13DFA" w:rsidRPr="00AF2B3F">
        <w:rPr>
          <w:rFonts w:eastAsia="Calibri"/>
          <w:noProof/>
          <w:lang w:val="es-MX"/>
        </w:rPr>
        <w:t xml:space="preserve"> a dinamizar la economía y la calidad de vida del campo dominicano</w:t>
      </w:r>
      <w:r w:rsidR="00443B54" w:rsidRPr="00AF2B3F">
        <w:rPr>
          <w:rFonts w:eastAsia="Calibri"/>
          <w:noProof/>
          <w:lang w:val="es-MX"/>
        </w:rPr>
        <w:t>,</w:t>
      </w:r>
      <w:r w:rsidR="00C13DFA" w:rsidRPr="00AF2B3F">
        <w:rPr>
          <w:rFonts w:eastAsia="Calibri"/>
          <w:noProof/>
          <w:lang w:val="es-MX"/>
        </w:rPr>
        <w:t xml:space="preserve"> reflejando un impacto económico significativo para el país.</w:t>
      </w:r>
    </w:p>
    <w:p w14:paraId="12F5CCAC" w14:textId="50B7159F" w:rsidR="00C13DFA" w:rsidRPr="00AF413A" w:rsidRDefault="000906BE" w:rsidP="0062239B">
      <w:pPr>
        <w:spacing w:line="360" w:lineRule="auto"/>
        <w:jc w:val="both"/>
        <w:rPr>
          <w:rFonts w:eastAsia="Calibri"/>
          <w:noProof/>
          <w:lang w:val="es-MX"/>
        </w:rPr>
      </w:pPr>
      <w:r w:rsidRPr="0062239B">
        <w:rPr>
          <w:rFonts w:eastAsia="Calibri"/>
          <w:noProof/>
          <w:lang w:val="es-MX"/>
        </w:rPr>
        <w:t>Este año s</w:t>
      </w:r>
      <w:r w:rsidR="001D3A70" w:rsidRPr="0062239B">
        <w:rPr>
          <w:rFonts w:eastAsia="Calibri"/>
          <w:noProof/>
          <w:lang w:val="es-MX"/>
        </w:rPr>
        <w:t xml:space="preserve">e </w:t>
      </w:r>
      <w:r w:rsidR="00C13DFA" w:rsidRPr="0062239B">
        <w:rPr>
          <w:rFonts w:eastAsia="Calibri"/>
          <w:noProof/>
          <w:lang w:val="es-MX"/>
        </w:rPr>
        <w:t xml:space="preserve">logró la consecución de las metas contempladas </w:t>
      </w:r>
      <w:r w:rsidR="00EB4484" w:rsidRPr="0062239B">
        <w:rPr>
          <w:rFonts w:eastAsia="Calibri"/>
          <w:noProof/>
          <w:lang w:val="es-MX"/>
        </w:rPr>
        <w:t xml:space="preserve">en el </w:t>
      </w:r>
      <w:r w:rsidR="00C13DFA" w:rsidRPr="0062239B">
        <w:rPr>
          <w:rFonts w:eastAsia="Calibri"/>
          <w:noProof/>
          <w:lang w:val="es-MX"/>
        </w:rPr>
        <w:t>Plan Operativo Anual (POA) en más del cien por ciento</w:t>
      </w:r>
      <w:r w:rsidR="00E94741" w:rsidRPr="0062239B">
        <w:rPr>
          <w:rFonts w:eastAsia="Calibri"/>
          <w:noProof/>
          <w:lang w:val="es-MX"/>
        </w:rPr>
        <w:t xml:space="preserve"> y s</w:t>
      </w:r>
      <w:r w:rsidR="00EB4484" w:rsidRPr="0062239B">
        <w:rPr>
          <w:rFonts w:eastAsia="Calibri"/>
          <w:noProof/>
          <w:lang w:val="es-MX"/>
        </w:rPr>
        <w:t xml:space="preserve">e recibieron como aporte del gobierno RD$2,250.0 millones. </w:t>
      </w:r>
      <w:r w:rsidR="00EB4484" w:rsidRPr="00AF413A">
        <w:rPr>
          <w:rFonts w:eastAsia="Calibri"/>
          <w:noProof/>
          <w:lang w:val="es-MX"/>
        </w:rPr>
        <w:t xml:space="preserve">No obstante, la Cartera de Préstamos a noviembre cerró en </w:t>
      </w:r>
      <w:r w:rsidR="0005462A" w:rsidRPr="00AF413A">
        <w:rPr>
          <w:rFonts w:eastAsia="Calibri"/>
          <w:noProof/>
          <w:lang w:val="es-MX"/>
        </w:rPr>
        <w:t xml:space="preserve">RD$48,323.0 millones </w:t>
      </w:r>
      <w:r w:rsidR="004A0010" w:rsidRPr="00AF413A">
        <w:rPr>
          <w:rFonts w:eastAsia="Calibri"/>
          <w:noProof/>
          <w:lang w:val="es-MX"/>
        </w:rPr>
        <w:t>de los cuales RD$35,824.0 pertenecen a los fondos propios y los restante RD$12,498.9 a la cartera administrada.</w:t>
      </w:r>
      <w:r w:rsidR="00EB4484" w:rsidRPr="00AF413A">
        <w:rPr>
          <w:rFonts w:eastAsia="Calibri"/>
          <w:noProof/>
          <w:lang w:val="es-MX"/>
        </w:rPr>
        <w:t xml:space="preserve"> </w:t>
      </w:r>
    </w:p>
    <w:p w14:paraId="797DFC35" w14:textId="6AF27510" w:rsidR="00EA00B2" w:rsidRPr="00AF413A" w:rsidRDefault="00D30579" w:rsidP="0062239B">
      <w:pPr>
        <w:spacing w:line="360" w:lineRule="auto"/>
        <w:jc w:val="both"/>
        <w:rPr>
          <w:rFonts w:eastAsia="Calibri"/>
          <w:noProof/>
          <w:lang w:val="es-MX"/>
        </w:rPr>
      </w:pPr>
      <w:r w:rsidRPr="0062239B">
        <w:rPr>
          <w:rFonts w:eastAsia="Calibri"/>
          <w:noProof/>
          <w:lang w:val="es-MX"/>
        </w:rPr>
        <w:t>Mediante Res. No.0001, Ses</w:t>
      </w:r>
      <w:r w:rsidR="00427D3C" w:rsidRPr="0062239B">
        <w:rPr>
          <w:rFonts w:eastAsia="Calibri"/>
          <w:noProof/>
          <w:lang w:val="es-MX"/>
        </w:rPr>
        <w:t xml:space="preserve">. </w:t>
      </w:r>
      <w:r w:rsidRPr="0062239B">
        <w:rPr>
          <w:rFonts w:eastAsia="Calibri"/>
          <w:noProof/>
          <w:lang w:val="es-MX"/>
        </w:rPr>
        <w:t>No.1806 d</w:t>
      </w:r>
      <w:r w:rsidR="000906BE" w:rsidRPr="0062239B">
        <w:rPr>
          <w:rFonts w:eastAsia="Calibri"/>
          <w:noProof/>
          <w:lang w:val="es-MX"/>
        </w:rPr>
        <w:t xml:space="preserve">el </w:t>
      </w:r>
      <w:r w:rsidRPr="0062239B">
        <w:rPr>
          <w:rFonts w:eastAsia="Calibri"/>
          <w:noProof/>
          <w:lang w:val="es-MX"/>
        </w:rPr>
        <w:t xml:space="preserve">07 de octubre del 2022, fue aprobada la política de crédito anunciada por el Presidente de la República, Licdo. </w:t>
      </w:r>
      <w:r w:rsidRPr="004505C9">
        <w:rPr>
          <w:rFonts w:eastAsia="Calibri"/>
          <w:noProof/>
          <w:lang w:val="es-MX"/>
        </w:rPr>
        <w:t>Luis Abinader</w:t>
      </w:r>
      <w:r w:rsidR="004505C9" w:rsidRPr="004505C9">
        <w:rPr>
          <w:rFonts w:eastAsia="Calibri"/>
          <w:noProof/>
          <w:lang w:val="es-MX"/>
        </w:rPr>
        <w:t xml:space="preserve"> </w:t>
      </w:r>
      <w:r w:rsidR="004505C9">
        <w:rPr>
          <w:rFonts w:eastAsia="Calibri"/>
          <w:noProof/>
          <w:lang w:val="es-MX"/>
        </w:rPr>
        <w:t>Corona</w:t>
      </w:r>
      <w:r w:rsidRPr="004505C9">
        <w:rPr>
          <w:rFonts w:eastAsia="Calibri"/>
          <w:noProof/>
          <w:lang w:val="es-MX"/>
        </w:rPr>
        <w:t xml:space="preserve">, como medida para favorecer </w:t>
      </w:r>
      <w:r w:rsidR="00427D3C" w:rsidRPr="004505C9">
        <w:rPr>
          <w:rFonts w:eastAsia="Calibri"/>
          <w:noProof/>
          <w:lang w:val="es-MX"/>
        </w:rPr>
        <w:t>l</w:t>
      </w:r>
      <w:r w:rsidRPr="004505C9">
        <w:rPr>
          <w:rFonts w:eastAsia="Calibri"/>
          <w:noProof/>
          <w:lang w:val="es-MX"/>
        </w:rPr>
        <w:t xml:space="preserve">a rehabilitación de la actividad agropecuaria de </w:t>
      </w:r>
      <w:r w:rsidR="00E94741" w:rsidRPr="004505C9">
        <w:rPr>
          <w:rFonts w:eastAsia="Calibri"/>
          <w:noProof/>
          <w:lang w:val="es-MX"/>
        </w:rPr>
        <w:t>zonas</w:t>
      </w:r>
      <w:r w:rsidRPr="004505C9">
        <w:rPr>
          <w:rFonts w:eastAsia="Calibri"/>
          <w:noProof/>
          <w:lang w:val="es-MX"/>
        </w:rPr>
        <w:t xml:space="preserve"> afectadas por el paso del Huracán Fiona</w:t>
      </w:r>
      <w:r w:rsidR="00427D3C" w:rsidRPr="004505C9">
        <w:rPr>
          <w:rFonts w:eastAsia="Calibri"/>
          <w:noProof/>
          <w:lang w:val="es-MX"/>
        </w:rPr>
        <w:t xml:space="preserve">, </w:t>
      </w:r>
      <w:r w:rsidRPr="004505C9">
        <w:rPr>
          <w:rFonts w:eastAsia="Calibri"/>
          <w:noProof/>
          <w:lang w:val="es-MX"/>
        </w:rPr>
        <w:t xml:space="preserve">con un fondo de RD$2,500 millones a tasa 0%. </w:t>
      </w:r>
      <w:r w:rsidR="004A6324" w:rsidRPr="00AF413A">
        <w:rPr>
          <w:rFonts w:eastAsia="Calibri"/>
          <w:noProof/>
          <w:lang w:val="es-MX"/>
        </w:rPr>
        <w:t xml:space="preserve">Se </w:t>
      </w:r>
      <w:r w:rsidR="00C13DFA" w:rsidRPr="00AF413A">
        <w:rPr>
          <w:rFonts w:eastAsia="Calibri"/>
          <w:noProof/>
          <w:lang w:val="es-MX"/>
        </w:rPr>
        <w:t xml:space="preserve">estima que la Cartera de Préstamos Total a diciembre cierre por encima de los RD$49,000.0 millones, registrando un incremento absoluto de más de RD$9,000.0 millones con relación a diciembre 2021, equivalente a un 23%. </w:t>
      </w:r>
    </w:p>
    <w:p w14:paraId="0A9EC8D1" w14:textId="0A7296CE" w:rsidR="001D3A70" w:rsidRPr="00AF413A" w:rsidRDefault="00C13DFA" w:rsidP="0062239B">
      <w:pPr>
        <w:spacing w:line="360" w:lineRule="auto"/>
        <w:jc w:val="both"/>
        <w:rPr>
          <w:rFonts w:eastAsia="Calibri"/>
          <w:noProof/>
          <w:lang w:val="es-MX"/>
        </w:rPr>
      </w:pPr>
      <w:r w:rsidRPr="0062239B">
        <w:rPr>
          <w:rFonts w:eastAsia="Calibri"/>
          <w:noProof/>
          <w:lang w:val="es-MX"/>
        </w:rPr>
        <w:t>En la presente Gestión</w:t>
      </w:r>
      <w:r w:rsidR="0005462A" w:rsidRPr="0062239B">
        <w:rPr>
          <w:rFonts w:eastAsia="Calibri"/>
          <w:noProof/>
          <w:lang w:val="es-MX"/>
        </w:rPr>
        <w:t>,</w:t>
      </w:r>
      <w:r w:rsidRPr="0062239B">
        <w:rPr>
          <w:rFonts w:eastAsia="Calibri"/>
          <w:noProof/>
          <w:lang w:val="es-MX"/>
        </w:rPr>
        <w:t xml:space="preserve"> con las estimaciones del mes de diciembre </w:t>
      </w:r>
      <w:r w:rsidR="0005462A" w:rsidRPr="0062239B">
        <w:rPr>
          <w:rFonts w:eastAsia="Calibri"/>
          <w:noProof/>
          <w:lang w:val="es-MX"/>
        </w:rPr>
        <w:t>se</w:t>
      </w:r>
      <w:r w:rsidRPr="0062239B">
        <w:rPr>
          <w:rFonts w:eastAsia="Calibri"/>
          <w:noProof/>
          <w:lang w:val="es-MX"/>
        </w:rPr>
        <w:t xml:space="preserve"> financia</w:t>
      </w:r>
      <w:r w:rsidR="0005462A" w:rsidRPr="0062239B">
        <w:rPr>
          <w:rFonts w:eastAsia="Calibri"/>
          <w:noProof/>
          <w:lang w:val="es-MX"/>
        </w:rPr>
        <w:t>ron</w:t>
      </w:r>
      <w:r w:rsidRPr="0062239B">
        <w:rPr>
          <w:rFonts w:eastAsia="Calibri"/>
          <w:noProof/>
          <w:lang w:val="es-MX"/>
        </w:rPr>
        <w:t xml:space="preserve"> RD$73,409.3 millones, 72.9% respecto a los RD$100,669.0 millones plantead</w:t>
      </w:r>
      <w:r w:rsidR="00EA00B2" w:rsidRPr="0062239B">
        <w:rPr>
          <w:rFonts w:eastAsia="Calibri"/>
          <w:noProof/>
          <w:lang w:val="es-MX"/>
        </w:rPr>
        <w:t>os</w:t>
      </w:r>
      <w:r w:rsidRPr="0062239B">
        <w:rPr>
          <w:rFonts w:eastAsia="Calibri"/>
          <w:noProof/>
          <w:lang w:val="es-MX"/>
        </w:rPr>
        <w:t xml:space="preserve"> por el Gobierno para financiamiento de la agropecuaria en los últimos cuatro años. </w:t>
      </w:r>
      <w:r w:rsidRPr="004505C9">
        <w:rPr>
          <w:rFonts w:eastAsia="Calibri"/>
          <w:noProof/>
          <w:lang w:val="es-MX"/>
        </w:rPr>
        <w:t xml:space="preserve">Se </w:t>
      </w:r>
      <w:r w:rsidRPr="004505C9">
        <w:rPr>
          <w:rFonts w:eastAsia="Calibri"/>
          <w:noProof/>
          <w:lang w:val="es-MX"/>
        </w:rPr>
        <w:lastRenderedPageBreak/>
        <w:t xml:space="preserve">otorgaron 63,658 préstamos con desembolsos </w:t>
      </w:r>
      <w:r w:rsidR="004505C9" w:rsidRPr="004505C9">
        <w:rPr>
          <w:rFonts w:eastAsia="Calibri"/>
          <w:noProof/>
          <w:lang w:val="es-MX"/>
        </w:rPr>
        <w:t>p</w:t>
      </w:r>
      <w:r w:rsidR="004505C9">
        <w:rPr>
          <w:rFonts w:eastAsia="Calibri"/>
          <w:noProof/>
          <w:lang w:val="es-MX"/>
        </w:rPr>
        <w:t xml:space="preserve">or </w:t>
      </w:r>
      <w:r w:rsidRPr="004505C9">
        <w:rPr>
          <w:rFonts w:eastAsia="Calibri"/>
          <w:noProof/>
          <w:lang w:val="es-MX"/>
        </w:rPr>
        <w:t xml:space="preserve">RD$70,465.9; una superficie cubierta de 3,877,323 tareas y cobros por un valor de RD$51,791.5 beneficiando a 64,259 productores directos. </w:t>
      </w:r>
      <w:r w:rsidR="0005462A" w:rsidRPr="00AF413A">
        <w:rPr>
          <w:rFonts w:eastAsia="Calibri"/>
          <w:noProof/>
          <w:lang w:val="es-MX"/>
        </w:rPr>
        <w:t xml:space="preserve">La cartera </w:t>
      </w:r>
      <w:r w:rsidR="00427D3C" w:rsidRPr="00AF413A">
        <w:rPr>
          <w:rFonts w:eastAsia="Calibri"/>
          <w:noProof/>
          <w:lang w:val="es-MX"/>
        </w:rPr>
        <w:t xml:space="preserve">creció en </w:t>
      </w:r>
      <w:r w:rsidR="001D3A70" w:rsidRPr="00AF413A">
        <w:rPr>
          <w:rFonts w:eastAsia="Calibri"/>
          <w:noProof/>
          <w:lang w:val="es-MX"/>
        </w:rPr>
        <w:t>RD$18,693.9</w:t>
      </w:r>
      <w:r w:rsidR="004A6324" w:rsidRPr="00AF413A">
        <w:rPr>
          <w:rFonts w:eastAsia="Calibri"/>
          <w:noProof/>
          <w:lang w:val="es-MX"/>
        </w:rPr>
        <w:t xml:space="preserve">, un </w:t>
      </w:r>
      <w:r w:rsidR="001D3A70" w:rsidRPr="00AF413A">
        <w:rPr>
          <w:rFonts w:eastAsia="Calibri"/>
          <w:noProof/>
          <w:lang w:val="es-MX"/>
        </w:rPr>
        <w:t xml:space="preserve">61.7%, con relación al saldo </w:t>
      </w:r>
      <w:r w:rsidR="0005462A" w:rsidRPr="00AF413A">
        <w:rPr>
          <w:rFonts w:eastAsia="Calibri"/>
          <w:noProof/>
          <w:lang w:val="es-MX"/>
        </w:rPr>
        <w:t>encontrado el 16 de agosto 2020</w:t>
      </w:r>
      <w:r w:rsidR="004A6324" w:rsidRPr="00AF413A">
        <w:rPr>
          <w:rFonts w:eastAsia="Calibri"/>
          <w:noProof/>
          <w:lang w:val="es-MX"/>
        </w:rPr>
        <w:t>.</w:t>
      </w:r>
      <w:r w:rsidR="001D3A70" w:rsidRPr="00AF413A">
        <w:rPr>
          <w:rFonts w:eastAsia="Calibri"/>
          <w:noProof/>
          <w:lang w:val="es-MX"/>
        </w:rPr>
        <w:t xml:space="preserve"> </w:t>
      </w:r>
    </w:p>
    <w:p w14:paraId="2B3247BA" w14:textId="55AE9C21" w:rsidR="00D30579" w:rsidRPr="00AF413A" w:rsidRDefault="00EA00B2" w:rsidP="0062239B">
      <w:pPr>
        <w:spacing w:line="360" w:lineRule="auto"/>
        <w:jc w:val="both"/>
        <w:rPr>
          <w:rFonts w:eastAsia="Calibri"/>
          <w:noProof/>
          <w:lang w:val="es-MX"/>
        </w:rPr>
      </w:pPr>
      <w:r w:rsidRPr="0062239B">
        <w:rPr>
          <w:rFonts w:eastAsia="Calibri"/>
          <w:noProof/>
          <w:lang w:val="es-MX"/>
        </w:rPr>
        <w:t xml:space="preserve">Durante el año se otorgaron </w:t>
      </w:r>
      <w:r w:rsidR="00C13DFA" w:rsidRPr="0062239B">
        <w:rPr>
          <w:rFonts w:eastAsia="Calibri"/>
          <w:noProof/>
          <w:lang w:val="es-MX"/>
        </w:rPr>
        <w:t xml:space="preserve">28,744 préstamos </w:t>
      </w:r>
      <w:r w:rsidR="000906BE" w:rsidRPr="0062239B">
        <w:rPr>
          <w:rFonts w:eastAsia="Calibri"/>
          <w:noProof/>
          <w:lang w:val="es-MX"/>
        </w:rPr>
        <w:t xml:space="preserve">con un </w:t>
      </w:r>
      <w:r w:rsidR="00B6087D" w:rsidRPr="0062239B">
        <w:rPr>
          <w:rFonts w:eastAsia="Calibri"/>
          <w:noProof/>
          <w:lang w:val="es-MX"/>
        </w:rPr>
        <w:t xml:space="preserve">monto </w:t>
      </w:r>
      <w:r w:rsidR="000906BE" w:rsidRPr="0062239B">
        <w:rPr>
          <w:rFonts w:eastAsia="Calibri"/>
          <w:noProof/>
          <w:lang w:val="es-MX"/>
        </w:rPr>
        <w:t>de</w:t>
      </w:r>
      <w:r w:rsidRPr="0062239B">
        <w:rPr>
          <w:rFonts w:eastAsia="Calibri"/>
          <w:noProof/>
          <w:lang w:val="es-MX"/>
        </w:rPr>
        <w:t xml:space="preserve"> </w:t>
      </w:r>
      <w:r w:rsidR="00C13DFA" w:rsidRPr="0062239B">
        <w:rPr>
          <w:rFonts w:eastAsia="Calibri"/>
          <w:noProof/>
          <w:lang w:val="es-MX"/>
        </w:rPr>
        <w:t xml:space="preserve">RD$33,519.7 millones, </w:t>
      </w:r>
      <w:r w:rsidRPr="0062239B">
        <w:rPr>
          <w:rFonts w:eastAsia="Calibri"/>
          <w:noProof/>
          <w:lang w:val="es-MX"/>
        </w:rPr>
        <w:t xml:space="preserve">logrando ejecutar en </w:t>
      </w:r>
      <w:r w:rsidR="00C13DFA" w:rsidRPr="0062239B">
        <w:rPr>
          <w:rFonts w:eastAsia="Calibri"/>
          <w:noProof/>
          <w:lang w:val="es-MX"/>
        </w:rPr>
        <w:t xml:space="preserve">120.3%, </w:t>
      </w:r>
      <w:r w:rsidRPr="0062239B">
        <w:rPr>
          <w:rFonts w:eastAsia="Calibri"/>
          <w:noProof/>
          <w:lang w:val="es-MX"/>
        </w:rPr>
        <w:t>el</w:t>
      </w:r>
      <w:r w:rsidR="00C13DFA" w:rsidRPr="0062239B">
        <w:rPr>
          <w:rFonts w:eastAsia="Calibri"/>
          <w:noProof/>
          <w:lang w:val="es-MX"/>
        </w:rPr>
        <w:t xml:space="preserve"> programa de préstamos de RD$27,857.7 millones. </w:t>
      </w:r>
      <w:r w:rsidR="00EB5BEF" w:rsidRPr="00AF413A">
        <w:rPr>
          <w:rFonts w:eastAsia="Calibri"/>
          <w:noProof/>
          <w:lang w:val="es-MX"/>
        </w:rPr>
        <w:t xml:space="preserve">Cubriendo una superficie </w:t>
      </w:r>
      <w:r w:rsidR="00C13DFA" w:rsidRPr="00AF413A">
        <w:rPr>
          <w:rFonts w:eastAsia="Calibri"/>
          <w:noProof/>
          <w:lang w:val="es-MX"/>
        </w:rPr>
        <w:t>de 1,530,927 tareas, beneficiando de forma directa a 28,865 productores.</w:t>
      </w:r>
      <w:r w:rsidR="00443B54" w:rsidRPr="00AF413A">
        <w:rPr>
          <w:rFonts w:eastAsia="Calibri"/>
          <w:noProof/>
          <w:lang w:val="es-MX"/>
        </w:rPr>
        <w:t xml:space="preserve"> </w:t>
      </w:r>
      <w:r w:rsidR="00C13DFA" w:rsidRPr="00AF413A">
        <w:rPr>
          <w:rFonts w:eastAsia="Calibri"/>
          <w:noProof/>
          <w:lang w:val="es-MX"/>
        </w:rPr>
        <w:t xml:space="preserve">Al subsector agrícola se le </w:t>
      </w:r>
      <w:r w:rsidR="0005462A" w:rsidRPr="00AF413A">
        <w:rPr>
          <w:rFonts w:eastAsia="Calibri"/>
          <w:noProof/>
          <w:lang w:val="es-MX"/>
        </w:rPr>
        <w:t xml:space="preserve">financió </w:t>
      </w:r>
      <w:r w:rsidR="00C13DFA" w:rsidRPr="00AF413A">
        <w:rPr>
          <w:rFonts w:eastAsia="Calibri"/>
          <w:noProof/>
          <w:lang w:val="es-MX"/>
        </w:rPr>
        <w:t xml:space="preserve">RD$21,844.7 millones, a través del apoyo </w:t>
      </w:r>
      <w:r w:rsidR="00DC185B" w:rsidRPr="00AF413A">
        <w:rPr>
          <w:rFonts w:eastAsia="Calibri"/>
          <w:noProof/>
          <w:lang w:val="es-MX"/>
        </w:rPr>
        <w:t xml:space="preserve">a la producción y la </w:t>
      </w:r>
      <w:r w:rsidR="00C13DFA" w:rsidRPr="00AF413A">
        <w:rPr>
          <w:rFonts w:eastAsia="Calibri"/>
          <w:noProof/>
          <w:lang w:val="es-MX"/>
        </w:rPr>
        <w:t xml:space="preserve">comercialización, con una ejecución de 127.4%, respecto </w:t>
      </w:r>
      <w:r w:rsidR="0016541A" w:rsidRPr="00AF413A">
        <w:rPr>
          <w:rFonts w:eastAsia="Calibri"/>
          <w:noProof/>
          <w:lang w:val="es-MX"/>
        </w:rPr>
        <w:t>al p</w:t>
      </w:r>
      <w:r w:rsidR="00C13DFA" w:rsidRPr="00AF413A">
        <w:rPr>
          <w:rFonts w:eastAsia="Calibri"/>
          <w:noProof/>
          <w:lang w:val="es-MX"/>
        </w:rPr>
        <w:t>rograma de préstamos</w:t>
      </w:r>
      <w:bookmarkStart w:id="8" w:name="_Hlk121390654"/>
      <w:r w:rsidR="0005462A" w:rsidRPr="00AF413A">
        <w:rPr>
          <w:rFonts w:eastAsia="Calibri"/>
          <w:noProof/>
          <w:lang w:val="es-MX"/>
        </w:rPr>
        <w:t>.</w:t>
      </w:r>
      <w:r w:rsidR="001D3A70" w:rsidRPr="00AF413A">
        <w:rPr>
          <w:rFonts w:eastAsia="Calibri"/>
          <w:noProof/>
          <w:lang w:val="es-MX"/>
        </w:rPr>
        <w:t xml:space="preserve"> </w:t>
      </w:r>
    </w:p>
    <w:p w14:paraId="50FBF5FC" w14:textId="6DF84E0B" w:rsidR="00C13DFA" w:rsidRPr="0062239B" w:rsidRDefault="00C13DFA" w:rsidP="0062239B">
      <w:pPr>
        <w:spacing w:line="360" w:lineRule="auto"/>
        <w:jc w:val="both"/>
        <w:rPr>
          <w:rFonts w:eastAsia="Calibri"/>
          <w:noProof/>
          <w:lang w:val="es-MX"/>
        </w:rPr>
      </w:pPr>
      <w:r w:rsidRPr="0062239B">
        <w:rPr>
          <w:rFonts w:eastAsia="Calibri"/>
          <w:noProof/>
          <w:lang w:val="es-MX"/>
        </w:rPr>
        <w:t xml:space="preserve">El arroz es el alimento más consumido por la población dominicana con un monto formalizados de RD$8,937.1 millones, </w:t>
      </w:r>
      <w:bookmarkEnd w:id="8"/>
      <w:r w:rsidRPr="0062239B">
        <w:rPr>
          <w:rFonts w:eastAsia="Calibri"/>
          <w:noProof/>
          <w:lang w:val="es-MX"/>
        </w:rPr>
        <w:t xml:space="preserve">de los cuales RD$3,804.6 </w:t>
      </w:r>
      <w:r w:rsidR="000906BE" w:rsidRPr="0062239B">
        <w:rPr>
          <w:rFonts w:eastAsia="Calibri"/>
          <w:noProof/>
          <w:lang w:val="es-MX"/>
        </w:rPr>
        <w:t xml:space="preserve">se </w:t>
      </w:r>
      <w:r w:rsidRPr="0062239B">
        <w:rPr>
          <w:rFonts w:eastAsia="Calibri"/>
          <w:noProof/>
          <w:lang w:val="es-MX"/>
        </w:rPr>
        <w:t>destina</w:t>
      </w:r>
      <w:r w:rsidR="000906BE" w:rsidRPr="0062239B">
        <w:rPr>
          <w:rFonts w:eastAsia="Calibri"/>
          <w:noProof/>
          <w:lang w:val="es-MX"/>
        </w:rPr>
        <w:t>ron</w:t>
      </w:r>
      <w:r w:rsidRPr="0062239B">
        <w:rPr>
          <w:rFonts w:eastAsia="Calibri"/>
          <w:noProof/>
          <w:lang w:val="es-MX"/>
        </w:rPr>
        <w:t xml:space="preserve"> al fomento y RD$5,132.5 a su comercialización, con una participación de 40.9% del total destinado al subsector agrícola</w:t>
      </w:r>
      <w:r w:rsidR="0005462A" w:rsidRPr="0062239B">
        <w:rPr>
          <w:rFonts w:eastAsia="Calibri"/>
          <w:noProof/>
          <w:lang w:val="es-MX"/>
        </w:rPr>
        <w:t>.</w:t>
      </w:r>
      <w:r w:rsidRPr="0062239B">
        <w:rPr>
          <w:rFonts w:eastAsia="Calibri"/>
          <w:noProof/>
          <w:lang w:val="es-MX"/>
        </w:rPr>
        <w:t xml:space="preserve"> </w:t>
      </w:r>
      <w:r w:rsidRPr="00AF413A">
        <w:rPr>
          <w:rFonts w:eastAsia="Calibri"/>
          <w:noProof/>
          <w:lang w:val="es-MX"/>
        </w:rPr>
        <w:t>El área cubierta en apoyo a este cereal representa, el 47.2% de la superficie total financiada al fomento agrícola.</w:t>
      </w:r>
      <w:r w:rsidR="00D30579" w:rsidRPr="00AF413A">
        <w:rPr>
          <w:rFonts w:eastAsia="Calibri"/>
          <w:noProof/>
          <w:lang w:val="es-MX"/>
        </w:rPr>
        <w:t xml:space="preserve"> </w:t>
      </w:r>
      <w:r w:rsidRPr="0062239B">
        <w:rPr>
          <w:rFonts w:eastAsia="Calibri"/>
          <w:noProof/>
          <w:lang w:val="es-MX"/>
        </w:rPr>
        <w:t>Otros destinos agrícolas preponderantes en el financiamiento durante el año fueron: cacao, con un monto formalizado de RD</w:t>
      </w:r>
      <w:r w:rsidR="00664667">
        <w:rPr>
          <w:rFonts w:eastAsia="Calibri"/>
          <w:noProof/>
          <w:lang w:val="es-MX"/>
        </w:rPr>
        <w:t>$</w:t>
      </w:r>
      <w:r w:rsidRPr="0062239B">
        <w:rPr>
          <w:rFonts w:eastAsia="Calibri"/>
          <w:noProof/>
          <w:lang w:val="es-MX"/>
        </w:rPr>
        <w:t>2,354.2 millones y una superficie de 189,488 tareas</w:t>
      </w:r>
      <w:r w:rsidR="00B9592C">
        <w:rPr>
          <w:rFonts w:eastAsia="Calibri"/>
          <w:noProof/>
          <w:lang w:val="es-MX"/>
        </w:rPr>
        <w:t>,</w:t>
      </w:r>
      <w:r w:rsidRPr="0062239B">
        <w:rPr>
          <w:rFonts w:eastAsia="Calibri"/>
          <w:noProof/>
          <w:lang w:val="es-MX"/>
        </w:rPr>
        <w:t xml:space="preserve"> tabaco RD$859.9 millones</w:t>
      </w:r>
      <w:r w:rsidR="00B9592C">
        <w:rPr>
          <w:rFonts w:eastAsia="Calibri"/>
          <w:noProof/>
          <w:lang w:val="es-MX"/>
        </w:rPr>
        <w:t>,</w:t>
      </w:r>
      <w:r w:rsidRPr="0062239B">
        <w:rPr>
          <w:rFonts w:eastAsia="Calibri"/>
          <w:noProof/>
          <w:lang w:val="es-MX"/>
        </w:rPr>
        <w:t xml:space="preserve"> ajo RD$730.7 millones</w:t>
      </w:r>
      <w:r w:rsidR="00B9592C">
        <w:rPr>
          <w:rFonts w:eastAsia="Calibri"/>
          <w:noProof/>
          <w:lang w:val="es-MX"/>
        </w:rPr>
        <w:t>,</w:t>
      </w:r>
      <w:r w:rsidRPr="0062239B">
        <w:rPr>
          <w:rFonts w:eastAsia="Calibri"/>
          <w:noProof/>
          <w:lang w:val="es-MX"/>
        </w:rPr>
        <w:t xml:space="preserve"> plátano RD$604.1 millones</w:t>
      </w:r>
      <w:r w:rsidR="00B9592C">
        <w:rPr>
          <w:rFonts w:eastAsia="Calibri"/>
          <w:noProof/>
          <w:lang w:val="es-MX"/>
        </w:rPr>
        <w:t>,</w:t>
      </w:r>
      <w:r w:rsidRPr="0062239B">
        <w:rPr>
          <w:rFonts w:eastAsia="Calibri"/>
          <w:noProof/>
          <w:lang w:val="es-MX"/>
        </w:rPr>
        <w:t xml:space="preserve"> aguacate RD$581.7 millones</w:t>
      </w:r>
      <w:r w:rsidR="00B9592C">
        <w:rPr>
          <w:rFonts w:eastAsia="Calibri"/>
          <w:noProof/>
          <w:lang w:val="es-MX"/>
        </w:rPr>
        <w:t>,</w:t>
      </w:r>
      <w:r w:rsidRPr="0062239B">
        <w:rPr>
          <w:rFonts w:eastAsia="Calibri"/>
          <w:noProof/>
          <w:lang w:val="es-MX"/>
        </w:rPr>
        <w:t xml:space="preserve"> entre otros rubros.</w:t>
      </w:r>
    </w:p>
    <w:p w14:paraId="61FD80CC" w14:textId="74F41CC1" w:rsidR="00C13DFA" w:rsidRPr="00AF413A" w:rsidRDefault="00FB0E6E" w:rsidP="0062239B">
      <w:pPr>
        <w:spacing w:line="360" w:lineRule="auto"/>
        <w:jc w:val="both"/>
        <w:rPr>
          <w:rFonts w:eastAsia="Calibri"/>
          <w:noProof/>
          <w:lang w:val="es-MX"/>
        </w:rPr>
      </w:pPr>
      <w:r w:rsidRPr="0062239B">
        <w:rPr>
          <w:rFonts w:eastAsia="Calibri"/>
          <w:noProof/>
          <w:lang w:val="es-MX"/>
        </w:rPr>
        <w:t xml:space="preserve">El </w:t>
      </w:r>
      <w:r w:rsidR="00C13DFA" w:rsidRPr="0062239B">
        <w:rPr>
          <w:rFonts w:eastAsia="Calibri"/>
          <w:noProof/>
          <w:lang w:val="es-MX"/>
        </w:rPr>
        <w:t>financia</w:t>
      </w:r>
      <w:r w:rsidRPr="0062239B">
        <w:rPr>
          <w:rFonts w:eastAsia="Calibri"/>
          <w:noProof/>
          <w:lang w:val="es-MX"/>
        </w:rPr>
        <w:t xml:space="preserve">miento </w:t>
      </w:r>
      <w:r w:rsidR="00C13DFA" w:rsidRPr="0062239B">
        <w:rPr>
          <w:rFonts w:eastAsia="Calibri"/>
          <w:noProof/>
          <w:lang w:val="es-MX"/>
        </w:rPr>
        <w:t xml:space="preserve">a la pecuaria </w:t>
      </w:r>
      <w:r w:rsidRPr="0062239B">
        <w:rPr>
          <w:rFonts w:eastAsia="Calibri"/>
          <w:noProof/>
          <w:lang w:val="es-MX"/>
        </w:rPr>
        <w:t xml:space="preserve">fue </w:t>
      </w:r>
      <w:r w:rsidR="00C13DFA" w:rsidRPr="0062239B">
        <w:rPr>
          <w:rFonts w:eastAsia="Calibri"/>
          <w:noProof/>
          <w:lang w:val="es-MX"/>
        </w:rPr>
        <w:t>RD$5,986.9 millones, un 133.3%, respecto a los recursos programados.</w:t>
      </w:r>
      <w:r w:rsidR="001C1B00" w:rsidRPr="0062239B">
        <w:rPr>
          <w:rFonts w:eastAsia="Calibri"/>
          <w:noProof/>
          <w:lang w:val="es-MX"/>
        </w:rPr>
        <w:t xml:space="preserve"> </w:t>
      </w:r>
      <w:r w:rsidR="00C13DFA" w:rsidRPr="00AF413A">
        <w:rPr>
          <w:rFonts w:eastAsia="Calibri"/>
          <w:noProof/>
          <w:lang w:val="es-MX"/>
        </w:rPr>
        <w:t xml:space="preserve">Los destinos de mayor incidencia fueron: fomento avícola con RD$1,730.9 millones, el ganado de carne con RD$1,058.6 millones y el ganado de doble propósito RD$995.7 millones. A la agroindustria y las microempresas se le formalizaron RD$5,213.7 millones, para una ejecución de 88.4%; destacándose en este renglón los préstamos Factoring que </w:t>
      </w:r>
      <w:r w:rsidR="00C13DFA" w:rsidRPr="00AF413A">
        <w:rPr>
          <w:rFonts w:eastAsia="Calibri"/>
          <w:noProof/>
          <w:lang w:val="es-MX"/>
        </w:rPr>
        <w:lastRenderedPageBreak/>
        <w:t>representa más 70% del total financiado para estos fines.</w:t>
      </w:r>
      <w:r w:rsidR="00960753" w:rsidRPr="00AF413A">
        <w:rPr>
          <w:rFonts w:eastAsia="Calibri"/>
          <w:noProof/>
          <w:lang w:val="es-MX"/>
        </w:rPr>
        <w:t xml:space="preserve"> </w:t>
      </w:r>
      <w:r w:rsidR="003E4541" w:rsidRPr="00AF413A">
        <w:rPr>
          <w:rFonts w:eastAsia="Calibri"/>
          <w:noProof/>
          <w:lang w:val="es-MX"/>
        </w:rPr>
        <w:t xml:space="preserve">Los desembolsos fueron </w:t>
      </w:r>
      <w:r w:rsidR="00C13DFA" w:rsidRPr="00AF413A">
        <w:rPr>
          <w:rFonts w:eastAsia="Calibri"/>
          <w:noProof/>
          <w:lang w:val="es-MX"/>
        </w:rPr>
        <w:t xml:space="preserve">RD$32,333.2 millones, con un nivel de ejecución de 129.0% </w:t>
      </w:r>
      <w:r w:rsidR="00AD50EB" w:rsidRPr="00AF413A">
        <w:rPr>
          <w:rFonts w:eastAsia="Calibri"/>
          <w:noProof/>
          <w:lang w:val="es-MX"/>
        </w:rPr>
        <w:t xml:space="preserve">y se </w:t>
      </w:r>
      <w:r w:rsidR="00C13DFA" w:rsidRPr="00AF413A">
        <w:rPr>
          <w:rFonts w:eastAsia="Calibri"/>
          <w:noProof/>
          <w:lang w:val="es-MX"/>
        </w:rPr>
        <w:t>cobra</w:t>
      </w:r>
      <w:r w:rsidR="00AD50EB" w:rsidRPr="00AF413A">
        <w:rPr>
          <w:rFonts w:eastAsia="Calibri"/>
          <w:noProof/>
          <w:lang w:val="es-MX"/>
        </w:rPr>
        <w:t>ron</w:t>
      </w:r>
      <w:r w:rsidR="00C13DFA" w:rsidRPr="00AF413A">
        <w:rPr>
          <w:rFonts w:eastAsia="Calibri"/>
          <w:noProof/>
          <w:lang w:val="es-MX"/>
        </w:rPr>
        <w:t xml:space="preserve"> RD$23,230.9 millones</w:t>
      </w:r>
      <w:r w:rsidR="000906BE" w:rsidRPr="00AF413A">
        <w:rPr>
          <w:rFonts w:eastAsia="Calibri"/>
          <w:noProof/>
          <w:lang w:val="es-MX"/>
        </w:rPr>
        <w:t>.</w:t>
      </w:r>
    </w:p>
    <w:p w14:paraId="61241707" w14:textId="1645D129" w:rsidR="00C13DFA" w:rsidRPr="00AF413A" w:rsidRDefault="00C13DFA" w:rsidP="0062239B">
      <w:pPr>
        <w:spacing w:line="360" w:lineRule="auto"/>
        <w:jc w:val="both"/>
        <w:rPr>
          <w:rFonts w:eastAsia="Calibri"/>
          <w:noProof/>
          <w:lang w:val="es-MX"/>
        </w:rPr>
      </w:pPr>
      <w:r w:rsidRPr="0062239B">
        <w:rPr>
          <w:rFonts w:eastAsia="Calibri"/>
          <w:noProof/>
          <w:lang w:val="es-MX"/>
        </w:rPr>
        <w:t xml:space="preserve">Al 30 de noviembre los activos totales registraron RD$40,130.9 millones, </w:t>
      </w:r>
      <w:r w:rsidR="003E4541" w:rsidRPr="0062239B">
        <w:rPr>
          <w:rFonts w:eastAsia="Calibri"/>
          <w:noProof/>
          <w:lang w:val="es-MX"/>
        </w:rPr>
        <w:t xml:space="preserve">con un </w:t>
      </w:r>
      <w:r w:rsidRPr="0062239B">
        <w:rPr>
          <w:rFonts w:eastAsia="Calibri"/>
          <w:noProof/>
          <w:lang w:val="es-MX"/>
        </w:rPr>
        <w:t>crec</w:t>
      </w:r>
      <w:r w:rsidR="003E4541" w:rsidRPr="0062239B">
        <w:rPr>
          <w:rFonts w:eastAsia="Calibri"/>
          <w:noProof/>
          <w:lang w:val="es-MX"/>
        </w:rPr>
        <w:t xml:space="preserve">imiento </w:t>
      </w:r>
      <w:r w:rsidRPr="0062239B">
        <w:rPr>
          <w:rFonts w:eastAsia="Calibri"/>
          <w:noProof/>
          <w:lang w:val="es-MX"/>
        </w:rPr>
        <w:t xml:space="preserve">absoluto </w:t>
      </w:r>
      <w:r w:rsidR="003E4541" w:rsidRPr="0062239B">
        <w:rPr>
          <w:rFonts w:eastAsia="Calibri"/>
          <w:noProof/>
          <w:lang w:val="es-MX"/>
        </w:rPr>
        <w:t xml:space="preserve">de </w:t>
      </w:r>
      <w:r w:rsidRPr="0062239B">
        <w:rPr>
          <w:rFonts w:eastAsia="Calibri"/>
          <w:noProof/>
          <w:lang w:val="es-MX"/>
        </w:rPr>
        <w:t>RD$8,009.7 millones</w:t>
      </w:r>
      <w:r w:rsidR="003E4541" w:rsidRPr="0062239B">
        <w:rPr>
          <w:rFonts w:eastAsia="Calibri"/>
          <w:noProof/>
          <w:lang w:val="es-MX"/>
        </w:rPr>
        <w:t xml:space="preserve">. </w:t>
      </w:r>
      <w:r w:rsidRPr="00AF413A">
        <w:rPr>
          <w:rFonts w:eastAsia="Calibri"/>
          <w:noProof/>
          <w:lang w:val="es-MX"/>
        </w:rPr>
        <w:t>Los pasivos del Banco al 30 de noviembre cerraron en RD$24,576.7 y el patrimonio alcanzo un a</w:t>
      </w:r>
      <w:r w:rsidR="003E4541" w:rsidRPr="00AF413A">
        <w:rPr>
          <w:rFonts w:eastAsia="Calibri"/>
          <w:noProof/>
          <w:lang w:val="es-MX"/>
        </w:rPr>
        <w:t xml:space="preserve">umento de </w:t>
      </w:r>
      <w:r w:rsidRPr="00AF413A">
        <w:rPr>
          <w:rFonts w:eastAsia="Calibri"/>
          <w:noProof/>
          <w:lang w:val="es-MX"/>
        </w:rPr>
        <w:t>RD$5,009.7 millones</w:t>
      </w:r>
      <w:r w:rsidR="003E4541" w:rsidRPr="00AF413A">
        <w:rPr>
          <w:rFonts w:eastAsia="Calibri"/>
          <w:noProof/>
          <w:lang w:val="es-MX"/>
        </w:rPr>
        <w:t xml:space="preserve">. </w:t>
      </w:r>
      <w:r w:rsidRPr="00AF413A">
        <w:rPr>
          <w:rFonts w:eastAsia="Calibri"/>
          <w:noProof/>
          <w:lang w:val="es-MX"/>
        </w:rPr>
        <w:t>Los ingresos a noviembre 2022 fueron de RD$3,155.4 millones y los gastos corrientes RD$2,44.4 millones, para cerrar el ejercicio fiscal con un resultado final de RD$711.0 millones.</w:t>
      </w:r>
      <w:r w:rsidR="00AD50EB" w:rsidRPr="00AF413A">
        <w:rPr>
          <w:rFonts w:eastAsia="Calibri"/>
          <w:noProof/>
          <w:lang w:val="es-MX"/>
        </w:rPr>
        <w:t xml:space="preserve"> </w:t>
      </w:r>
      <w:r w:rsidRPr="00AF413A">
        <w:rPr>
          <w:rFonts w:eastAsia="Calibri"/>
          <w:noProof/>
          <w:lang w:val="es-MX"/>
        </w:rPr>
        <w:t xml:space="preserve">Con las estimaciones para el mes de diciembre el resultado del ejercicio terminaría en RD$730,979,122 superando en un gran porcentaje el monto presupuestado para el año. </w:t>
      </w:r>
    </w:p>
    <w:p w14:paraId="172EAC82" w14:textId="58D5F8A6" w:rsidR="00C13DFA" w:rsidRPr="0062239B" w:rsidRDefault="00C13DFA" w:rsidP="0062239B">
      <w:pPr>
        <w:spacing w:line="360" w:lineRule="auto"/>
        <w:jc w:val="both"/>
        <w:rPr>
          <w:rFonts w:eastAsia="Calibri"/>
          <w:noProof/>
          <w:lang w:val="es-MX"/>
        </w:rPr>
      </w:pPr>
      <w:r w:rsidRPr="0062239B">
        <w:rPr>
          <w:rFonts w:eastAsia="Calibri"/>
          <w:noProof/>
          <w:lang w:val="es-MX"/>
        </w:rPr>
        <w:t>D</w:t>
      </w:r>
      <w:r w:rsidR="00C92A87" w:rsidRPr="0062239B">
        <w:rPr>
          <w:rFonts w:eastAsia="Calibri"/>
          <w:noProof/>
          <w:lang w:val="es-MX"/>
        </w:rPr>
        <w:t xml:space="preserve">e </w:t>
      </w:r>
      <w:r w:rsidRPr="0062239B">
        <w:rPr>
          <w:rFonts w:eastAsia="Calibri"/>
          <w:noProof/>
          <w:lang w:val="es-MX"/>
        </w:rPr>
        <w:t>octubre 2020 al 30 de noviembre 2022</w:t>
      </w:r>
      <w:r w:rsidR="00463D47" w:rsidRPr="0062239B">
        <w:rPr>
          <w:rFonts w:eastAsia="Calibri"/>
          <w:noProof/>
          <w:lang w:val="es-MX"/>
        </w:rPr>
        <w:t>,</w:t>
      </w:r>
      <w:r w:rsidR="009B0EBD" w:rsidRPr="0062239B">
        <w:rPr>
          <w:rFonts w:eastAsia="Calibri"/>
          <w:noProof/>
          <w:lang w:val="es-MX"/>
        </w:rPr>
        <w:t xml:space="preserve"> con el programa </w:t>
      </w:r>
      <w:r w:rsidRPr="0062239B">
        <w:rPr>
          <w:rFonts w:eastAsia="Calibri"/>
          <w:noProof/>
          <w:lang w:val="es-MX"/>
        </w:rPr>
        <w:t xml:space="preserve">a tasa 0%, se han otorgado 12,223 préstamos, con un monto formalizado de RD$10,493.2 millones y unos desembolsos de RD$9,997.6 millones cubriendo una superficie de 1,094,605 tareas. </w:t>
      </w:r>
    </w:p>
    <w:p w14:paraId="43267544" w14:textId="48CD6351" w:rsidR="004575DF" w:rsidRPr="00AF413A" w:rsidRDefault="001339E2" w:rsidP="0062239B">
      <w:pPr>
        <w:spacing w:line="360" w:lineRule="auto"/>
        <w:jc w:val="both"/>
        <w:rPr>
          <w:rFonts w:eastAsia="Calibri"/>
          <w:noProof/>
          <w:lang w:val="es-MX"/>
        </w:rPr>
      </w:pPr>
      <w:r w:rsidRPr="0062239B">
        <w:rPr>
          <w:rFonts w:eastAsia="Calibri"/>
          <w:noProof/>
          <w:lang w:val="es-MX"/>
        </w:rPr>
        <w:t>E</w:t>
      </w:r>
      <w:r w:rsidR="00B53AF2" w:rsidRPr="0062239B">
        <w:rPr>
          <w:rFonts w:eastAsia="Calibri"/>
          <w:noProof/>
          <w:lang w:val="es-MX"/>
        </w:rPr>
        <w:t xml:space="preserve">l </w:t>
      </w:r>
      <w:r w:rsidR="00C13DFA" w:rsidRPr="0062239B">
        <w:rPr>
          <w:rFonts w:eastAsia="Calibri"/>
          <w:noProof/>
          <w:lang w:val="es-MX"/>
        </w:rPr>
        <w:t xml:space="preserve">14 de julio de 2022 </w:t>
      </w:r>
      <w:r w:rsidR="00B53AF2" w:rsidRPr="0062239B">
        <w:rPr>
          <w:rFonts w:eastAsia="Calibri"/>
          <w:noProof/>
          <w:lang w:val="es-MX"/>
        </w:rPr>
        <w:t xml:space="preserve">se firmó </w:t>
      </w:r>
      <w:r w:rsidR="00C13DFA" w:rsidRPr="0062239B">
        <w:rPr>
          <w:rFonts w:eastAsia="Calibri"/>
          <w:noProof/>
          <w:lang w:val="es-MX"/>
        </w:rPr>
        <w:t xml:space="preserve">entre la Unión Europea, Ministerio de Agricultura, Ministerio de Economía, Planificación y Desarrollo (MEPyD), </w:t>
      </w:r>
      <w:r w:rsidR="00463D47" w:rsidRPr="0062239B">
        <w:rPr>
          <w:rFonts w:eastAsia="Calibri"/>
          <w:noProof/>
          <w:lang w:val="es-MX"/>
        </w:rPr>
        <w:t>Banco ADEMI y el Bagrícola</w:t>
      </w:r>
      <w:r w:rsidR="00C13DFA" w:rsidRPr="0062239B">
        <w:rPr>
          <w:rFonts w:eastAsia="Calibri"/>
          <w:noProof/>
          <w:lang w:val="es-MX"/>
        </w:rPr>
        <w:t xml:space="preserve">, </w:t>
      </w:r>
      <w:r w:rsidR="00B04BA2" w:rsidRPr="0062239B">
        <w:rPr>
          <w:rFonts w:eastAsia="Calibri"/>
          <w:noProof/>
          <w:lang w:val="es-MX"/>
        </w:rPr>
        <w:t>la</w:t>
      </w:r>
      <w:r w:rsidR="008E14CA">
        <w:rPr>
          <w:rFonts w:eastAsia="Calibri"/>
          <w:noProof/>
          <w:lang w:val="es-MX"/>
        </w:rPr>
        <w:t>s</w:t>
      </w:r>
      <w:r w:rsidR="00B04BA2" w:rsidRPr="0062239B">
        <w:rPr>
          <w:rFonts w:eastAsia="Calibri"/>
          <w:noProof/>
          <w:lang w:val="es-MX"/>
        </w:rPr>
        <w:t xml:space="preserve"> M</w:t>
      </w:r>
      <w:r w:rsidR="00463D47" w:rsidRPr="0062239B">
        <w:rPr>
          <w:rFonts w:eastAsia="Calibri"/>
          <w:noProof/>
          <w:lang w:val="es-MX"/>
        </w:rPr>
        <w:t xml:space="preserve">edidas de Acompañamiento del Banano para República Dominicana (BAM). </w:t>
      </w:r>
      <w:r w:rsidR="00B95DF4" w:rsidRPr="00AF413A">
        <w:rPr>
          <w:rFonts w:eastAsia="Calibri"/>
          <w:noProof/>
          <w:lang w:val="es-MX"/>
        </w:rPr>
        <w:t>A través del cual s</w:t>
      </w:r>
      <w:r w:rsidRPr="00AF413A">
        <w:rPr>
          <w:rFonts w:eastAsia="Calibri"/>
          <w:noProof/>
          <w:lang w:val="es-MX"/>
        </w:rPr>
        <w:t>e colocarán al menos 200 préstamos asociativos e individuales con un fondo de RD$356,651,221</w:t>
      </w:r>
      <w:r w:rsidR="004575DF" w:rsidRPr="00AF413A">
        <w:rPr>
          <w:rFonts w:eastAsia="Calibri"/>
          <w:noProof/>
          <w:lang w:val="es-MX"/>
        </w:rPr>
        <w:t>.</w:t>
      </w:r>
    </w:p>
    <w:p w14:paraId="6AA33814" w14:textId="34997CB6" w:rsidR="00C13DFA" w:rsidRPr="0062239B" w:rsidRDefault="00C13DFA" w:rsidP="0062239B">
      <w:pPr>
        <w:spacing w:line="360" w:lineRule="auto"/>
        <w:jc w:val="both"/>
        <w:rPr>
          <w:rFonts w:eastAsia="Calibri"/>
          <w:noProof/>
          <w:lang w:val="es-MX"/>
        </w:rPr>
      </w:pPr>
      <w:r w:rsidRPr="0062239B">
        <w:rPr>
          <w:rFonts w:eastAsia="Calibri"/>
          <w:noProof/>
          <w:lang w:val="es-MX"/>
        </w:rPr>
        <w:t>Para</w:t>
      </w:r>
      <w:r w:rsidR="00534341" w:rsidRPr="0062239B">
        <w:rPr>
          <w:rFonts w:eastAsia="Calibri"/>
          <w:noProof/>
          <w:lang w:val="es-MX"/>
        </w:rPr>
        <w:t xml:space="preserve"> seguir f</w:t>
      </w:r>
      <w:r w:rsidRPr="0062239B">
        <w:rPr>
          <w:rFonts w:eastAsia="Calibri"/>
          <w:noProof/>
          <w:lang w:val="es-MX"/>
        </w:rPr>
        <w:t>ortaleci</w:t>
      </w:r>
      <w:r w:rsidR="00534341" w:rsidRPr="0062239B">
        <w:rPr>
          <w:rFonts w:eastAsia="Calibri"/>
          <w:noProof/>
          <w:lang w:val="es-MX"/>
        </w:rPr>
        <w:t>endo</w:t>
      </w:r>
      <w:r w:rsidRPr="0062239B">
        <w:rPr>
          <w:rFonts w:eastAsia="Calibri"/>
          <w:noProof/>
          <w:lang w:val="es-MX"/>
        </w:rPr>
        <w:t xml:space="preserve"> el Sector Agropecuario con enfoque tecnológico y sostenible se está desarrollando un programa de líneas verdes o líneas sostenibles orientado a los clientes meta del Banco, con la colaboración del Banco Centroamericano de Integración Económica (BCIE) y del Banco Interamericano de Desarrollo (BID), a través del Ministerio de Agricultura.</w:t>
      </w:r>
    </w:p>
    <w:p w14:paraId="3627D40A" w14:textId="36B48713" w:rsidR="00C13DFA" w:rsidRPr="00EE715A" w:rsidRDefault="00C13DFA" w:rsidP="0062239B">
      <w:pPr>
        <w:spacing w:line="360" w:lineRule="auto"/>
        <w:jc w:val="both"/>
        <w:rPr>
          <w:rFonts w:eastAsia="Calibri"/>
          <w:noProof/>
          <w:lang w:val="es-MX"/>
        </w:rPr>
      </w:pPr>
      <w:r w:rsidRPr="0062239B">
        <w:rPr>
          <w:rFonts w:eastAsia="Calibri"/>
          <w:noProof/>
          <w:lang w:val="es-MX"/>
        </w:rPr>
        <w:lastRenderedPageBreak/>
        <w:t>Mediante el programa de erradicación de unidades porcinas con el Ministerio de Agricultura</w:t>
      </w:r>
      <w:r w:rsidR="00261C64" w:rsidRPr="0062239B">
        <w:rPr>
          <w:rFonts w:eastAsia="Calibri"/>
          <w:noProof/>
          <w:lang w:val="es-MX"/>
        </w:rPr>
        <w:t xml:space="preserve">, </w:t>
      </w:r>
      <w:r w:rsidR="000906BE" w:rsidRPr="0062239B">
        <w:rPr>
          <w:rFonts w:eastAsia="Calibri"/>
          <w:noProof/>
          <w:lang w:val="es-MX"/>
        </w:rPr>
        <w:t xml:space="preserve">para </w:t>
      </w:r>
      <w:r w:rsidRPr="0062239B">
        <w:rPr>
          <w:rFonts w:eastAsia="Calibri"/>
          <w:noProof/>
          <w:lang w:val="es-MX"/>
        </w:rPr>
        <w:t>compensa</w:t>
      </w:r>
      <w:r w:rsidR="000906BE" w:rsidRPr="0062239B">
        <w:rPr>
          <w:rFonts w:eastAsia="Calibri"/>
          <w:noProof/>
          <w:lang w:val="es-MX"/>
        </w:rPr>
        <w:t xml:space="preserve">r </w:t>
      </w:r>
      <w:r w:rsidRPr="0062239B">
        <w:rPr>
          <w:rFonts w:eastAsia="Calibri"/>
          <w:noProof/>
          <w:lang w:val="es-MX"/>
        </w:rPr>
        <w:t>a los productores porcinos a nivel nacional afectados por la Fiebre Porcina Africana en el 202</w:t>
      </w:r>
      <w:r w:rsidR="00527BF2" w:rsidRPr="0062239B">
        <w:rPr>
          <w:rFonts w:eastAsia="Calibri"/>
          <w:noProof/>
          <w:lang w:val="es-MX"/>
        </w:rPr>
        <w:t xml:space="preserve">1, </w:t>
      </w:r>
      <w:r w:rsidR="00EE715A" w:rsidRPr="00EE715A">
        <w:rPr>
          <w:rFonts w:eastAsia="Calibri"/>
          <w:noProof/>
          <w:lang w:val="es-MX"/>
        </w:rPr>
        <w:t>se ha logrado autorizar al mes de noviembre unos 4,573 formularios con un monto otorgado de RD$1,313,204,684 millones.</w:t>
      </w:r>
    </w:p>
    <w:p w14:paraId="2A23B352" w14:textId="62A7BB77" w:rsidR="00C13DFA" w:rsidRPr="0062239B" w:rsidRDefault="00527BF2" w:rsidP="0062239B">
      <w:pPr>
        <w:spacing w:line="360" w:lineRule="auto"/>
        <w:jc w:val="both"/>
        <w:rPr>
          <w:rFonts w:eastAsia="Calibri"/>
          <w:noProof/>
          <w:lang w:val="es-MX"/>
        </w:rPr>
      </w:pPr>
      <w:r w:rsidRPr="0062239B">
        <w:rPr>
          <w:rFonts w:eastAsia="Calibri"/>
          <w:noProof/>
          <w:lang w:val="es-MX"/>
        </w:rPr>
        <w:t>S</w:t>
      </w:r>
      <w:r w:rsidR="00315D94" w:rsidRPr="0062239B">
        <w:rPr>
          <w:rFonts w:eastAsia="Calibri"/>
          <w:noProof/>
          <w:lang w:val="es-MX"/>
        </w:rPr>
        <w:t>e a</w:t>
      </w:r>
      <w:r w:rsidR="00C13DFA" w:rsidRPr="0062239B">
        <w:rPr>
          <w:rFonts w:eastAsia="Calibri"/>
          <w:noProof/>
          <w:lang w:val="es-MX"/>
        </w:rPr>
        <w:t xml:space="preserve">probó la actualización de las tasas para los </w:t>
      </w:r>
      <w:r w:rsidR="00315D94" w:rsidRPr="0062239B">
        <w:rPr>
          <w:rFonts w:eastAsia="Calibri"/>
          <w:noProof/>
          <w:lang w:val="es-MX"/>
        </w:rPr>
        <w:t xml:space="preserve">diferentes </w:t>
      </w:r>
      <w:r w:rsidR="00C13DFA" w:rsidRPr="0062239B">
        <w:rPr>
          <w:rFonts w:eastAsia="Calibri"/>
          <w:noProof/>
          <w:lang w:val="es-MX"/>
        </w:rPr>
        <w:t>productos del Banco</w:t>
      </w:r>
      <w:r w:rsidR="00315D94" w:rsidRPr="0062239B">
        <w:rPr>
          <w:rFonts w:eastAsia="Calibri"/>
          <w:noProof/>
          <w:lang w:val="es-MX"/>
        </w:rPr>
        <w:t>,</w:t>
      </w:r>
      <w:r w:rsidR="00C13DFA" w:rsidRPr="0062239B">
        <w:rPr>
          <w:rFonts w:eastAsia="Calibri"/>
          <w:noProof/>
          <w:lang w:val="es-MX"/>
        </w:rPr>
        <w:t xml:space="preserve"> </w:t>
      </w:r>
      <w:r w:rsidR="00315D94" w:rsidRPr="0062239B">
        <w:rPr>
          <w:rFonts w:eastAsia="Calibri"/>
          <w:noProof/>
          <w:lang w:val="es-MX"/>
        </w:rPr>
        <w:t xml:space="preserve">quedando </w:t>
      </w:r>
      <w:r w:rsidRPr="0062239B">
        <w:rPr>
          <w:rFonts w:eastAsia="Calibri"/>
          <w:noProof/>
          <w:lang w:val="es-MX"/>
        </w:rPr>
        <w:t>p</w:t>
      </w:r>
      <w:r w:rsidR="00C13DFA" w:rsidRPr="0062239B">
        <w:rPr>
          <w:rFonts w:eastAsia="Calibri"/>
          <w:noProof/>
          <w:lang w:val="es-MX"/>
        </w:rPr>
        <w:t xml:space="preserve">réstamos </w:t>
      </w:r>
      <w:r w:rsidRPr="0062239B">
        <w:rPr>
          <w:rFonts w:eastAsia="Calibri"/>
          <w:noProof/>
          <w:lang w:val="es-MX"/>
        </w:rPr>
        <w:t>a</w:t>
      </w:r>
      <w:r w:rsidR="00C13DFA" w:rsidRPr="0062239B">
        <w:rPr>
          <w:rFonts w:eastAsia="Calibri"/>
          <w:noProof/>
          <w:lang w:val="es-MX"/>
        </w:rPr>
        <w:t xml:space="preserve">gropecuarios 8%, </w:t>
      </w:r>
      <w:r w:rsidRPr="0062239B">
        <w:rPr>
          <w:rFonts w:eastAsia="Calibri"/>
          <w:noProof/>
          <w:lang w:val="es-MX"/>
        </w:rPr>
        <w:t>n</w:t>
      </w:r>
      <w:r w:rsidR="00C13DFA" w:rsidRPr="0062239B">
        <w:rPr>
          <w:rFonts w:eastAsia="Calibri"/>
          <w:noProof/>
          <w:lang w:val="es-MX"/>
        </w:rPr>
        <w:t xml:space="preserve">o </w:t>
      </w:r>
      <w:r w:rsidRPr="0062239B">
        <w:rPr>
          <w:rFonts w:eastAsia="Calibri"/>
          <w:noProof/>
          <w:lang w:val="es-MX"/>
        </w:rPr>
        <w:t>a</w:t>
      </w:r>
      <w:r w:rsidR="00C13DFA" w:rsidRPr="0062239B">
        <w:rPr>
          <w:rFonts w:eastAsia="Calibri"/>
          <w:noProof/>
          <w:lang w:val="es-MX"/>
        </w:rPr>
        <w:t xml:space="preserve">gropecuarios 10-12%, </w:t>
      </w:r>
      <w:r w:rsidRPr="0062239B">
        <w:rPr>
          <w:rFonts w:eastAsia="Calibri"/>
          <w:noProof/>
          <w:lang w:val="es-MX"/>
        </w:rPr>
        <w:t>p</w:t>
      </w:r>
      <w:r w:rsidR="00C13DFA" w:rsidRPr="0062239B">
        <w:rPr>
          <w:rFonts w:eastAsia="Calibri"/>
          <w:noProof/>
          <w:lang w:val="es-MX"/>
        </w:rPr>
        <w:t xml:space="preserve">ignoraciones </w:t>
      </w:r>
      <w:r w:rsidR="00315D94" w:rsidRPr="0062239B">
        <w:rPr>
          <w:rFonts w:eastAsia="Calibri"/>
          <w:noProof/>
          <w:lang w:val="es-MX"/>
        </w:rPr>
        <w:t>6</w:t>
      </w:r>
      <w:r w:rsidR="00C13DFA" w:rsidRPr="0062239B">
        <w:rPr>
          <w:rFonts w:eastAsia="Calibri"/>
          <w:noProof/>
          <w:lang w:val="es-MX"/>
        </w:rPr>
        <w:t xml:space="preserve">% y </w:t>
      </w:r>
      <w:r w:rsidRPr="0062239B">
        <w:rPr>
          <w:rFonts w:eastAsia="Calibri"/>
          <w:noProof/>
          <w:lang w:val="es-MX"/>
        </w:rPr>
        <w:t>factoring</w:t>
      </w:r>
      <w:r w:rsidR="00C13DFA" w:rsidRPr="0062239B">
        <w:rPr>
          <w:rFonts w:eastAsia="Calibri"/>
          <w:noProof/>
          <w:lang w:val="es-MX"/>
        </w:rPr>
        <w:t xml:space="preserve"> 9.5%. </w:t>
      </w:r>
    </w:p>
    <w:p w14:paraId="3020DB14" w14:textId="178FBA77" w:rsidR="007C02E0" w:rsidRPr="002F0D4B" w:rsidRDefault="004D52D3" w:rsidP="007C02E0">
      <w:pPr>
        <w:spacing w:line="360" w:lineRule="auto"/>
        <w:jc w:val="both"/>
        <w:rPr>
          <w:rFonts w:eastAsia="Calibri"/>
          <w:noProof/>
          <w:lang w:val="es-MX"/>
        </w:rPr>
      </w:pPr>
      <w:r>
        <w:rPr>
          <w:rFonts w:eastAsia="Calibri"/>
          <w:noProof/>
          <w:lang w:val="es-MX"/>
        </w:rPr>
        <w:t xml:space="preserve">El Banco Agrícola forma parte del Consejo Directivo del </w:t>
      </w:r>
      <w:r w:rsidRPr="004D52D3">
        <w:rPr>
          <w:rFonts w:eastAsia="Calibri"/>
          <w:noProof/>
          <w:lang w:val="es-MX"/>
        </w:rPr>
        <w:t>Plan para el Desarrollo Econ</w:t>
      </w:r>
      <w:r w:rsidR="00395028">
        <w:rPr>
          <w:rFonts w:eastAsia="Calibri"/>
          <w:noProof/>
          <w:lang w:val="es-MX"/>
        </w:rPr>
        <w:t>ó</w:t>
      </w:r>
      <w:r w:rsidRPr="004D52D3">
        <w:rPr>
          <w:rFonts w:eastAsia="Calibri"/>
          <w:noProof/>
          <w:lang w:val="es-MX"/>
        </w:rPr>
        <w:t>mico de la Provincia de San Juan</w:t>
      </w:r>
      <w:r>
        <w:rPr>
          <w:rFonts w:eastAsia="Calibri"/>
          <w:noProof/>
          <w:lang w:val="es-MX"/>
        </w:rPr>
        <w:t xml:space="preserve"> creado m</w:t>
      </w:r>
      <w:r w:rsidRPr="002F0D4B">
        <w:rPr>
          <w:rFonts w:eastAsia="Calibri"/>
          <w:noProof/>
          <w:lang w:val="es-MX"/>
        </w:rPr>
        <w:t>ediante</w:t>
      </w:r>
      <w:r>
        <w:rPr>
          <w:rFonts w:eastAsia="Calibri"/>
          <w:noProof/>
          <w:lang w:val="es-MX"/>
        </w:rPr>
        <w:t xml:space="preserve"> el</w:t>
      </w:r>
      <w:r w:rsidRPr="002F0D4B">
        <w:rPr>
          <w:rFonts w:eastAsia="Calibri"/>
          <w:noProof/>
          <w:lang w:val="es-MX"/>
        </w:rPr>
        <w:t xml:space="preserve"> decreto </w:t>
      </w:r>
      <w:r>
        <w:rPr>
          <w:rFonts w:eastAsia="Calibri"/>
          <w:noProof/>
          <w:lang w:val="es-MX"/>
        </w:rPr>
        <w:t xml:space="preserve">número 64-22 de fecha 10 de febrero del 2022 por el Presidente de la República Luis Abinader Corona, que contempla la reestructuración de la deuda de los productores con el Bagrícola y el Sector Informal, asi como la ampliación de la cartera de crédito del Banco para hacer frente a las necesidades crediticias del Sector Agropecuario de la provincia San Juan con un fondo </w:t>
      </w:r>
      <w:r w:rsidR="00F047C5">
        <w:rPr>
          <w:rFonts w:eastAsia="Calibri"/>
          <w:noProof/>
          <w:lang w:val="es-MX"/>
        </w:rPr>
        <w:t xml:space="preserve">aprobado </w:t>
      </w:r>
      <w:r>
        <w:rPr>
          <w:rFonts w:eastAsia="Calibri"/>
          <w:noProof/>
          <w:lang w:val="es-MX"/>
        </w:rPr>
        <w:t>de  RD$2,000.0 millones</w:t>
      </w:r>
      <w:r w:rsidR="00F047C5">
        <w:rPr>
          <w:rFonts w:eastAsia="Calibri"/>
          <w:noProof/>
          <w:lang w:val="es-MX"/>
        </w:rPr>
        <w:t>.</w:t>
      </w:r>
      <w:r>
        <w:rPr>
          <w:rFonts w:eastAsia="Calibri"/>
          <w:noProof/>
          <w:lang w:val="es-MX"/>
        </w:rPr>
        <w:t xml:space="preserve"> </w:t>
      </w:r>
      <w:r w:rsidR="007C02E0">
        <w:rPr>
          <w:rFonts w:eastAsia="Calibri"/>
          <w:noProof/>
          <w:lang w:val="es-MX"/>
        </w:rPr>
        <w:t>Este Plan tiene dentro de sus objetivos elevar la productividad de la producción y promover la diversificación de cultivos orientados hacia las exportaciones, contribuyendo con la generaci</w:t>
      </w:r>
      <w:r w:rsidR="00395028">
        <w:rPr>
          <w:rFonts w:eastAsia="Calibri"/>
          <w:noProof/>
          <w:lang w:val="es-MX"/>
        </w:rPr>
        <w:t>ó</w:t>
      </w:r>
      <w:r w:rsidR="007C02E0">
        <w:rPr>
          <w:rFonts w:eastAsia="Calibri"/>
          <w:noProof/>
          <w:lang w:val="es-MX"/>
        </w:rPr>
        <w:t>n de empleo y dinamización de la econ</w:t>
      </w:r>
      <w:r w:rsidR="00395028">
        <w:rPr>
          <w:rFonts w:eastAsia="Calibri"/>
          <w:noProof/>
          <w:lang w:val="es-MX"/>
        </w:rPr>
        <w:t>o</w:t>
      </w:r>
      <w:r w:rsidR="007C02E0">
        <w:rPr>
          <w:rFonts w:eastAsia="Calibri"/>
          <w:noProof/>
          <w:lang w:val="es-MX"/>
        </w:rPr>
        <w:t>m</w:t>
      </w:r>
      <w:r w:rsidR="00395028">
        <w:rPr>
          <w:rFonts w:eastAsia="Calibri"/>
          <w:noProof/>
          <w:lang w:val="es-MX"/>
        </w:rPr>
        <w:t>í</w:t>
      </w:r>
      <w:r w:rsidR="007C02E0">
        <w:rPr>
          <w:rFonts w:eastAsia="Calibri"/>
          <w:noProof/>
          <w:lang w:val="es-MX"/>
        </w:rPr>
        <w:t xml:space="preserve">a.  </w:t>
      </w:r>
      <w:r w:rsidR="007C02E0" w:rsidRPr="002F0D4B">
        <w:rPr>
          <w:rFonts w:eastAsia="Calibri"/>
          <w:noProof/>
          <w:lang w:val="es-MX"/>
        </w:rPr>
        <w:t xml:space="preserve"> </w:t>
      </w:r>
    </w:p>
    <w:p w14:paraId="285D2590" w14:textId="68DC0752" w:rsidR="00C13DFA" w:rsidRPr="0062239B" w:rsidRDefault="00C13DFA" w:rsidP="0062239B">
      <w:pPr>
        <w:spacing w:line="360" w:lineRule="auto"/>
        <w:jc w:val="both"/>
        <w:rPr>
          <w:rFonts w:eastAsia="Calibri"/>
          <w:noProof/>
          <w:lang w:val="es-MX"/>
        </w:rPr>
      </w:pPr>
      <w:r w:rsidRPr="0062239B">
        <w:rPr>
          <w:rFonts w:eastAsia="Calibri"/>
          <w:noProof/>
          <w:lang w:val="es-MX"/>
        </w:rPr>
        <w:t>Mediante Res</w:t>
      </w:r>
      <w:r w:rsidR="00527BF2" w:rsidRPr="0062239B">
        <w:rPr>
          <w:rFonts w:eastAsia="Calibri"/>
          <w:noProof/>
          <w:lang w:val="es-MX"/>
        </w:rPr>
        <w:t>.</w:t>
      </w:r>
      <w:r w:rsidRPr="0062239B">
        <w:rPr>
          <w:rFonts w:eastAsia="Calibri"/>
          <w:noProof/>
          <w:lang w:val="es-MX"/>
        </w:rPr>
        <w:t xml:space="preserve"> No.0005, Sesión No.1794 de</w:t>
      </w:r>
      <w:r w:rsidR="00527BF2" w:rsidRPr="0062239B">
        <w:rPr>
          <w:rFonts w:eastAsia="Calibri"/>
          <w:noProof/>
          <w:lang w:val="es-MX"/>
        </w:rPr>
        <w:t xml:space="preserve">l </w:t>
      </w:r>
      <w:r w:rsidRPr="0062239B">
        <w:rPr>
          <w:rFonts w:eastAsia="Calibri"/>
          <w:noProof/>
          <w:lang w:val="es-MX"/>
        </w:rPr>
        <w:t xml:space="preserve">4 de marzo 2022, se ratificó el convenio entre el Ministerio de Agricultura y este Banco para operación FACTORING. </w:t>
      </w:r>
    </w:p>
    <w:p w14:paraId="178ED1CC" w14:textId="6E2D372E" w:rsidR="00C13DFA" w:rsidRPr="0062239B" w:rsidRDefault="00514D9F" w:rsidP="00623DC7">
      <w:pPr>
        <w:spacing w:line="360" w:lineRule="auto"/>
        <w:jc w:val="both"/>
        <w:rPr>
          <w:rFonts w:eastAsia="Calibri"/>
          <w:noProof/>
          <w:lang w:val="es-MX"/>
        </w:rPr>
      </w:pPr>
      <w:r w:rsidRPr="0062239B">
        <w:rPr>
          <w:rFonts w:eastAsia="Calibri"/>
          <w:noProof/>
          <w:lang w:val="es-MX"/>
        </w:rPr>
        <w:t>E</w:t>
      </w:r>
      <w:r w:rsidR="004924E2" w:rsidRPr="0062239B">
        <w:rPr>
          <w:rFonts w:eastAsia="Calibri"/>
          <w:noProof/>
          <w:lang w:val="es-MX"/>
        </w:rPr>
        <w:t xml:space="preserve">l 16 de </w:t>
      </w:r>
      <w:r w:rsidRPr="0062239B">
        <w:rPr>
          <w:rFonts w:eastAsia="Calibri"/>
          <w:noProof/>
          <w:lang w:val="es-MX"/>
        </w:rPr>
        <w:t xml:space="preserve">noviembre se firmó el </w:t>
      </w:r>
      <w:r w:rsidR="00C13DFA" w:rsidRPr="0062239B">
        <w:rPr>
          <w:rFonts w:eastAsia="Calibri"/>
          <w:noProof/>
          <w:lang w:val="es-MX"/>
        </w:rPr>
        <w:t>Acuerdo Tripartito entre el Instituto Agrario Dominicano (IAD)</w:t>
      </w:r>
      <w:r w:rsidR="00B22D70" w:rsidRPr="0062239B">
        <w:rPr>
          <w:rFonts w:eastAsia="Calibri"/>
          <w:noProof/>
          <w:lang w:val="es-MX"/>
        </w:rPr>
        <w:t xml:space="preserve">, </w:t>
      </w:r>
      <w:r w:rsidR="00C13DFA" w:rsidRPr="0062239B">
        <w:rPr>
          <w:rFonts w:eastAsia="Calibri"/>
          <w:noProof/>
          <w:lang w:val="es-MX"/>
        </w:rPr>
        <w:t xml:space="preserve">representantes de factorías de arroz de las asociaciones de parceleros de la Reforma Agraria y el </w:t>
      </w:r>
      <w:r w:rsidR="004924E2" w:rsidRPr="0062239B">
        <w:rPr>
          <w:rFonts w:eastAsia="Calibri"/>
          <w:noProof/>
          <w:lang w:val="es-MX"/>
        </w:rPr>
        <w:t>Bagrícola</w:t>
      </w:r>
      <w:r w:rsidR="00C13DFA" w:rsidRPr="0062239B">
        <w:rPr>
          <w:rFonts w:eastAsia="Calibri"/>
          <w:noProof/>
          <w:lang w:val="es-MX"/>
        </w:rPr>
        <w:t xml:space="preserve">, con el objetivo lograr que </w:t>
      </w:r>
      <w:r w:rsidR="00F92017" w:rsidRPr="0062239B">
        <w:rPr>
          <w:rFonts w:eastAsia="Calibri"/>
          <w:noProof/>
          <w:lang w:val="es-MX"/>
        </w:rPr>
        <w:t xml:space="preserve">las </w:t>
      </w:r>
      <w:r w:rsidR="00C13DFA" w:rsidRPr="0062239B">
        <w:rPr>
          <w:rFonts w:eastAsia="Calibri"/>
          <w:noProof/>
          <w:lang w:val="es-MX"/>
        </w:rPr>
        <w:t xml:space="preserve">Factorías </w:t>
      </w:r>
      <w:r w:rsidR="00F92017" w:rsidRPr="0062239B">
        <w:rPr>
          <w:rFonts w:eastAsia="Calibri"/>
          <w:noProof/>
          <w:lang w:val="es-MX"/>
        </w:rPr>
        <w:t xml:space="preserve">se </w:t>
      </w:r>
      <w:r w:rsidR="00C13DFA" w:rsidRPr="0062239B">
        <w:rPr>
          <w:rFonts w:eastAsia="Calibri"/>
          <w:noProof/>
          <w:lang w:val="es-MX"/>
        </w:rPr>
        <w:t>conviertan en</w:t>
      </w:r>
      <w:r w:rsidR="00F92017" w:rsidRPr="0062239B">
        <w:rPr>
          <w:rFonts w:eastAsia="Calibri"/>
          <w:noProof/>
          <w:lang w:val="es-MX"/>
        </w:rPr>
        <w:t xml:space="preserve"> </w:t>
      </w:r>
      <w:r w:rsidR="00C13DFA" w:rsidRPr="0062239B">
        <w:rPr>
          <w:rFonts w:eastAsia="Calibri"/>
          <w:noProof/>
          <w:lang w:val="es-MX"/>
        </w:rPr>
        <w:t>empresas productivas y rentables que proporcionen fuentes de trabajos y contribuyan con el desarrollo socio económico de su comunidad.</w:t>
      </w:r>
    </w:p>
    <w:p w14:paraId="513EF0A7" w14:textId="59E9309C" w:rsidR="004575DF" w:rsidRPr="00AF413A" w:rsidRDefault="00527BF2" w:rsidP="0062239B">
      <w:pPr>
        <w:spacing w:line="360" w:lineRule="auto"/>
        <w:jc w:val="both"/>
        <w:rPr>
          <w:rFonts w:eastAsia="Calibri"/>
          <w:noProof/>
          <w:lang w:val="es-MX"/>
        </w:rPr>
      </w:pPr>
      <w:r w:rsidRPr="0062239B">
        <w:rPr>
          <w:rFonts w:eastAsia="Calibri"/>
          <w:noProof/>
          <w:lang w:val="es-MX"/>
        </w:rPr>
        <w:lastRenderedPageBreak/>
        <w:t xml:space="preserve">Se firmo el </w:t>
      </w:r>
      <w:r w:rsidR="004575DF" w:rsidRPr="0062239B">
        <w:rPr>
          <w:rFonts w:eastAsia="Calibri"/>
          <w:noProof/>
          <w:lang w:val="es-MX"/>
        </w:rPr>
        <w:t>Acuerdo de Veeduría y Compromiso entre la Asociación de Ganaderos de Monte Plata (AGAMPTA) y el Banco Agrícola</w:t>
      </w:r>
      <w:r w:rsidR="004924E2" w:rsidRPr="0062239B">
        <w:rPr>
          <w:rFonts w:eastAsia="Calibri"/>
          <w:noProof/>
          <w:lang w:val="es-MX"/>
        </w:rPr>
        <w:t xml:space="preserve"> </w:t>
      </w:r>
      <w:r w:rsidRPr="0062239B">
        <w:rPr>
          <w:rFonts w:eastAsia="Calibri"/>
          <w:noProof/>
          <w:lang w:val="es-MX"/>
        </w:rPr>
        <w:t xml:space="preserve">el 21 de noviembre. </w:t>
      </w:r>
      <w:r w:rsidR="004575DF" w:rsidRPr="00AF413A">
        <w:rPr>
          <w:rFonts w:eastAsia="Calibri"/>
          <w:noProof/>
          <w:lang w:val="es-MX"/>
        </w:rPr>
        <w:t xml:space="preserve">El Banco se compromete a suministrar mediante créditos </w:t>
      </w:r>
      <w:r w:rsidRPr="00AF413A">
        <w:rPr>
          <w:rFonts w:eastAsia="Calibri"/>
          <w:noProof/>
          <w:lang w:val="es-MX"/>
        </w:rPr>
        <w:t>l</w:t>
      </w:r>
      <w:r w:rsidR="004575DF" w:rsidRPr="00AF413A">
        <w:rPr>
          <w:rFonts w:eastAsia="Calibri"/>
          <w:noProof/>
          <w:lang w:val="es-MX"/>
        </w:rPr>
        <w:t xml:space="preserve">os fondos necesarios para la ejecución del Plan y el fortalecimiento del objetivo de recuperar totalmente </w:t>
      </w:r>
      <w:r w:rsidR="00B038FE" w:rsidRPr="00AF413A">
        <w:rPr>
          <w:rFonts w:eastAsia="Calibri"/>
          <w:noProof/>
          <w:lang w:val="es-MX"/>
        </w:rPr>
        <w:t>l</w:t>
      </w:r>
      <w:r w:rsidR="004575DF" w:rsidRPr="00AF413A">
        <w:rPr>
          <w:rFonts w:eastAsia="Calibri"/>
          <w:noProof/>
          <w:lang w:val="es-MX"/>
        </w:rPr>
        <w:t xml:space="preserve">a </w:t>
      </w:r>
      <w:r w:rsidRPr="00AF413A">
        <w:rPr>
          <w:rFonts w:eastAsia="Calibri"/>
          <w:noProof/>
          <w:lang w:val="es-MX"/>
        </w:rPr>
        <w:t>e</w:t>
      </w:r>
      <w:r w:rsidR="004575DF" w:rsidRPr="00AF413A">
        <w:rPr>
          <w:rFonts w:eastAsia="Calibri"/>
          <w:noProof/>
          <w:lang w:val="es-MX"/>
        </w:rPr>
        <w:t>mpresa</w:t>
      </w:r>
      <w:r w:rsidRPr="00AF413A">
        <w:rPr>
          <w:rFonts w:eastAsia="Calibri"/>
          <w:noProof/>
          <w:lang w:val="es-MX"/>
        </w:rPr>
        <w:t xml:space="preserve"> AGAMPTA.</w:t>
      </w:r>
    </w:p>
    <w:p w14:paraId="5DBCE79D" w14:textId="1B323756" w:rsidR="004575DF" w:rsidRPr="0062239B" w:rsidRDefault="008D0BC4" w:rsidP="0062239B">
      <w:pPr>
        <w:spacing w:line="360" w:lineRule="auto"/>
        <w:jc w:val="both"/>
        <w:rPr>
          <w:rFonts w:eastAsia="Calibri"/>
          <w:noProof/>
          <w:lang w:val="es-MX"/>
        </w:rPr>
      </w:pPr>
      <w:r w:rsidRPr="0062239B">
        <w:rPr>
          <w:rFonts w:eastAsia="Calibri"/>
          <w:noProof/>
          <w:lang w:val="es-MX"/>
        </w:rPr>
        <w:t xml:space="preserve">El 6 de diciembre se firmó el </w:t>
      </w:r>
      <w:r w:rsidR="004575DF" w:rsidRPr="0062239B">
        <w:rPr>
          <w:rFonts w:eastAsia="Calibri"/>
          <w:noProof/>
          <w:lang w:val="es-MX"/>
        </w:rPr>
        <w:t>Acuerdo de Cooperación Interinstitucional entre Mercados Dominicanos de Abasto Agropecuario y el Bagrícola</w:t>
      </w:r>
      <w:r w:rsidRPr="0062239B">
        <w:rPr>
          <w:rFonts w:eastAsia="Calibri"/>
          <w:noProof/>
          <w:lang w:val="es-MX"/>
        </w:rPr>
        <w:t>, a través del cual el</w:t>
      </w:r>
      <w:r w:rsidR="004575DF" w:rsidRPr="0062239B">
        <w:rPr>
          <w:rFonts w:eastAsia="Calibri"/>
          <w:noProof/>
          <w:lang w:val="es-MX"/>
        </w:rPr>
        <w:t xml:space="preserve"> Banco </w:t>
      </w:r>
      <w:r w:rsidRPr="0062239B">
        <w:rPr>
          <w:rFonts w:eastAsia="Calibri"/>
          <w:noProof/>
          <w:lang w:val="es-MX"/>
        </w:rPr>
        <w:t xml:space="preserve">se </w:t>
      </w:r>
      <w:r w:rsidR="004575DF" w:rsidRPr="0062239B">
        <w:rPr>
          <w:rFonts w:eastAsia="Calibri"/>
          <w:noProof/>
          <w:lang w:val="es-MX"/>
        </w:rPr>
        <w:t>compromete a prestar los servicios financieros que ofrece a nivel nacional a todos los comerciantes y productores agropecuarios, beneficiarios de las actividades del MERCADO</w:t>
      </w:r>
      <w:r w:rsidRPr="0062239B">
        <w:rPr>
          <w:rFonts w:eastAsia="Calibri"/>
          <w:noProof/>
          <w:lang w:val="es-MX"/>
        </w:rPr>
        <w:t>M.</w:t>
      </w:r>
    </w:p>
    <w:p w14:paraId="05E3086D" w14:textId="25791585" w:rsidR="00C13DFA" w:rsidRPr="00AF413A" w:rsidRDefault="00C13DFA" w:rsidP="001763F0">
      <w:pPr>
        <w:spacing w:after="0" w:line="360" w:lineRule="auto"/>
        <w:jc w:val="both"/>
        <w:rPr>
          <w:rFonts w:eastAsia="Calibri"/>
          <w:noProof/>
          <w:lang w:val="es-MX"/>
        </w:rPr>
      </w:pPr>
      <w:r w:rsidRPr="0062239B">
        <w:rPr>
          <w:rFonts w:eastAsia="Calibri"/>
          <w:noProof/>
          <w:lang w:val="es-MX"/>
        </w:rPr>
        <w:t xml:space="preserve">Como parte de la Renovación de Infraestructura Tecnológica para la implementación de la Banca en Línea y los Canales Digitales se ha </w:t>
      </w:r>
      <w:r w:rsidRPr="00AF413A">
        <w:rPr>
          <w:rFonts w:eastAsia="Calibri"/>
          <w:noProof/>
          <w:lang w:val="es-MX"/>
        </w:rPr>
        <w:t>desarrollado el Portal de Internet Banking</w:t>
      </w:r>
      <w:r w:rsidR="001D3A70" w:rsidRPr="00AF413A">
        <w:rPr>
          <w:rFonts w:eastAsia="Calibri"/>
          <w:noProof/>
          <w:lang w:val="es-MX"/>
        </w:rPr>
        <w:t xml:space="preserve">. </w:t>
      </w:r>
    </w:p>
    <w:p w14:paraId="313B53E1" w14:textId="77777777" w:rsidR="001763F0" w:rsidRPr="00AF413A" w:rsidRDefault="001763F0" w:rsidP="001763F0">
      <w:pPr>
        <w:spacing w:after="0" w:line="360" w:lineRule="auto"/>
        <w:jc w:val="both"/>
        <w:rPr>
          <w:rFonts w:eastAsia="Calibri"/>
          <w:noProof/>
          <w:lang w:val="es-MX"/>
        </w:rPr>
      </w:pPr>
    </w:p>
    <w:p w14:paraId="2C28DDE7" w14:textId="1EC72842" w:rsidR="00C13DFA" w:rsidRDefault="00C13DFA" w:rsidP="009D7C8B">
      <w:pPr>
        <w:spacing w:after="0" w:line="360" w:lineRule="auto"/>
        <w:jc w:val="both"/>
        <w:rPr>
          <w:rFonts w:eastAsia="Calibri"/>
          <w:b/>
          <w:bCs/>
          <w:noProof/>
          <w:lang w:val="es-MX"/>
        </w:rPr>
      </w:pPr>
      <w:r w:rsidRPr="0062239B">
        <w:rPr>
          <w:rFonts w:eastAsia="Calibri"/>
          <w:b/>
          <w:bCs/>
          <w:noProof/>
          <w:lang w:val="es-MX"/>
        </w:rPr>
        <w:t xml:space="preserve">Ejecutorias para el año 2023. </w:t>
      </w:r>
    </w:p>
    <w:p w14:paraId="1D84903D" w14:textId="77777777" w:rsidR="009D7C8B" w:rsidRDefault="009D7C8B" w:rsidP="009D7C8B">
      <w:pPr>
        <w:spacing w:after="0" w:line="360" w:lineRule="auto"/>
        <w:jc w:val="both"/>
        <w:rPr>
          <w:rFonts w:eastAsia="Calibri"/>
          <w:b/>
          <w:bCs/>
          <w:noProof/>
          <w:lang w:val="es-MX"/>
        </w:rPr>
      </w:pPr>
    </w:p>
    <w:p w14:paraId="3F95F811" w14:textId="0908467B" w:rsidR="00C13DFA" w:rsidRPr="0062239B" w:rsidRDefault="00C13DFA" w:rsidP="009D7C8B">
      <w:pPr>
        <w:spacing w:line="360" w:lineRule="auto"/>
        <w:jc w:val="both"/>
        <w:rPr>
          <w:rFonts w:eastAsia="Calibri"/>
          <w:noProof/>
          <w:lang w:val="es-MX"/>
        </w:rPr>
      </w:pPr>
      <w:r w:rsidRPr="0062239B">
        <w:rPr>
          <w:rFonts w:eastAsia="Calibri"/>
          <w:b/>
          <w:bCs/>
          <w:noProof/>
          <w:lang w:val="es-MX"/>
        </w:rPr>
        <w:t xml:space="preserve">Objetivos: </w:t>
      </w:r>
      <w:r w:rsidRPr="0062239B">
        <w:rPr>
          <w:rFonts w:eastAsia="Calibri"/>
          <w:noProof/>
          <w:lang w:val="es-MX"/>
        </w:rPr>
        <w:t xml:space="preserve">garantizar el fortalecimiento y el cumplimiento de la misión institucional con el constante apoyo al Sector Agropecuario, a través del otorgamiento de crédito diversos que garanticen una mejora en la producción y la productividad de la zona rural, y mantener su esfuerzo en lograr el crecimiento permanente de la cartera de crédito, propiciando la modernización de nuestros recursos con tecnología de punta con un personal capacitado y motivado. </w:t>
      </w:r>
    </w:p>
    <w:p w14:paraId="62EF5029" w14:textId="166B60D1" w:rsidR="00C13DFA" w:rsidRPr="0062239B" w:rsidRDefault="00C13DFA" w:rsidP="009D7C8B">
      <w:pPr>
        <w:spacing w:line="360" w:lineRule="auto"/>
        <w:jc w:val="both"/>
        <w:rPr>
          <w:rFonts w:eastAsia="Calibri"/>
          <w:noProof/>
          <w:lang w:val="es-MX"/>
        </w:rPr>
      </w:pPr>
      <w:r w:rsidRPr="0062239B">
        <w:rPr>
          <w:rFonts w:eastAsia="Calibri"/>
          <w:b/>
          <w:bCs/>
          <w:noProof/>
          <w:lang w:val="es-MX"/>
        </w:rPr>
        <w:t>Metas:</w:t>
      </w:r>
      <w:r w:rsidRPr="0062239B">
        <w:rPr>
          <w:rFonts w:eastAsia="Calibri"/>
          <w:noProof/>
          <w:lang w:val="es-MX"/>
        </w:rPr>
        <w:t xml:space="preserve"> financiar durante el año 2023, RD$30,698.7 millones equivalentes a RD$2,558.2 millones mensuales, con una superficie cubierta de 1,928.0 tareas y una cantidad de 36,528 </w:t>
      </w:r>
      <w:bookmarkEnd w:id="6"/>
      <w:bookmarkEnd w:id="7"/>
      <w:r w:rsidRPr="0062239B">
        <w:rPr>
          <w:rFonts w:eastAsia="Calibri"/>
          <w:noProof/>
          <w:lang w:val="es-MX"/>
        </w:rPr>
        <w:t>beneficiarios.</w:t>
      </w:r>
    </w:p>
    <w:p w14:paraId="306DF776" w14:textId="215E3112" w:rsidR="008D0BC4" w:rsidRDefault="008D0BC4" w:rsidP="00AC5A66">
      <w:pPr>
        <w:pStyle w:val="Prrafodelista"/>
        <w:numPr>
          <w:ilvl w:val="0"/>
          <w:numId w:val="0"/>
        </w:numPr>
        <w:ind w:left="720"/>
      </w:pPr>
    </w:p>
    <w:p w14:paraId="358D53E9" w14:textId="09D8F05C" w:rsidR="006301E7" w:rsidRDefault="006301E7" w:rsidP="00AC5A66">
      <w:pPr>
        <w:pStyle w:val="Prrafodelista"/>
        <w:numPr>
          <w:ilvl w:val="0"/>
          <w:numId w:val="0"/>
        </w:numPr>
        <w:ind w:left="720"/>
      </w:pPr>
    </w:p>
    <w:p w14:paraId="6384D0D4" w14:textId="576A9CB0" w:rsidR="00654164" w:rsidRPr="000A07B5" w:rsidRDefault="00654164" w:rsidP="00726F7A">
      <w:pPr>
        <w:pStyle w:val="Ttulo1"/>
      </w:pPr>
      <w:bookmarkStart w:id="9" w:name="_Toc122001090"/>
      <w:bookmarkEnd w:id="5"/>
      <w:r w:rsidRPr="000A07B5">
        <w:lastRenderedPageBreak/>
        <w:t>INFORMACIÓN IN</w:t>
      </w:r>
      <w:r w:rsidRPr="00726F7A">
        <w:t>STITUCION</w:t>
      </w:r>
      <w:r w:rsidRPr="000A07B5">
        <w:t>AL</w:t>
      </w:r>
      <w:bookmarkEnd w:id="9"/>
    </w:p>
    <w:p w14:paraId="794C2FD3" w14:textId="73C7B9AC" w:rsidR="00654164" w:rsidRPr="00AC5A66" w:rsidRDefault="00654164" w:rsidP="00AC5A66">
      <w:pPr>
        <w:spacing w:line="360" w:lineRule="auto"/>
        <w:jc w:val="both"/>
        <w:rPr>
          <w:rFonts w:eastAsia="Calibri"/>
          <w:color w:val="4C4747"/>
          <w:sz w:val="18"/>
          <w:lang w:val="es-MX"/>
        </w:rPr>
      </w:pPr>
      <w:r w:rsidRPr="00AC5A66">
        <w:rPr>
          <w:rFonts w:eastAsia="Calibri"/>
          <w:noProof/>
          <w:color w:val="4C4747"/>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77AA01F9" w:rsidR="00654164" w:rsidRPr="009D7C8B" w:rsidRDefault="00654164" w:rsidP="00042628">
      <w:pPr>
        <w:jc w:val="center"/>
        <w:rPr>
          <w:rFonts w:eastAsia="Calibri"/>
          <w:noProof/>
          <w:lang w:val="es-MX"/>
        </w:rPr>
      </w:pPr>
      <w:r w:rsidRPr="009D7C8B">
        <w:rPr>
          <w:rFonts w:eastAsia="Calibri"/>
          <w:noProof/>
          <w:lang w:val="es-MX"/>
        </w:rPr>
        <w:t xml:space="preserve">Memoria </w:t>
      </w:r>
      <w:r w:rsidR="00630193" w:rsidRPr="009D7C8B">
        <w:rPr>
          <w:rFonts w:eastAsia="Calibri"/>
          <w:noProof/>
          <w:lang w:val="es-MX"/>
        </w:rPr>
        <w:t>I</w:t>
      </w:r>
      <w:r w:rsidRPr="009D7C8B">
        <w:rPr>
          <w:rFonts w:eastAsia="Calibri"/>
          <w:noProof/>
          <w:lang w:val="es-MX"/>
        </w:rPr>
        <w:t>nstitucional 2022</w:t>
      </w:r>
    </w:p>
    <w:p w14:paraId="4F2AFB90" w14:textId="77777777" w:rsidR="00566089" w:rsidRPr="00AC5A66" w:rsidRDefault="00566089" w:rsidP="00AC5A66">
      <w:pPr>
        <w:spacing w:after="0" w:line="360" w:lineRule="auto"/>
        <w:jc w:val="center"/>
        <w:rPr>
          <w:rFonts w:eastAsia="Calibri"/>
          <w:color w:val="4C4747"/>
          <w:szCs w:val="36"/>
          <w:lang w:val="es-MX"/>
        </w:rPr>
      </w:pPr>
    </w:p>
    <w:p w14:paraId="05E2A373" w14:textId="512886AF" w:rsidR="00EC7FA0" w:rsidRPr="00042628" w:rsidRDefault="00F00D85">
      <w:pPr>
        <w:pStyle w:val="Ttulo2"/>
        <w:numPr>
          <w:ilvl w:val="1"/>
          <w:numId w:val="32"/>
        </w:numPr>
      </w:pPr>
      <w:r>
        <w:t xml:space="preserve"> </w:t>
      </w:r>
      <w:bookmarkStart w:id="10" w:name="_Toc122001091"/>
      <w:r w:rsidR="00EC7FA0" w:rsidRPr="00042628">
        <w:t xml:space="preserve">Marco </w:t>
      </w:r>
      <w:r w:rsidR="001948E0">
        <w:t>F</w:t>
      </w:r>
      <w:r w:rsidR="00EC7FA0" w:rsidRPr="00042628">
        <w:t xml:space="preserve">ilosófico </w:t>
      </w:r>
      <w:r w:rsidR="001948E0">
        <w:t>I</w:t>
      </w:r>
      <w:r w:rsidR="00EC7FA0" w:rsidRPr="00042628">
        <w:t>nstitucional</w:t>
      </w:r>
      <w:bookmarkEnd w:id="10"/>
      <w:r w:rsidR="00EC7FA0" w:rsidRPr="00042628">
        <w:t xml:space="preserve"> </w:t>
      </w:r>
    </w:p>
    <w:p w14:paraId="3F3DAE4F" w14:textId="77777777" w:rsidR="0044680F" w:rsidRPr="00042628" w:rsidRDefault="0044680F" w:rsidP="00B36322">
      <w:pPr>
        <w:spacing w:after="0" w:line="360" w:lineRule="auto"/>
        <w:rPr>
          <w:rFonts w:eastAsia="Calibri"/>
          <w:b/>
          <w:bCs/>
          <w:noProof/>
          <w:lang w:val="es-MX"/>
        </w:rPr>
      </w:pPr>
      <w:bookmarkStart w:id="11" w:name="_Toc91595726"/>
    </w:p>
    <w:p w14:paraId="181ECB08" w14:textId="45C70A47" w:rsidR="00562DBF" w:rsidRPr="00042628" w:rsidRDefault="00562DBF" w:rsidP="00CB4C5F">
      <w:pPr>
        <w:pStyle w:val="Ttulo3"/>
      </w:pPr>
      <w:bookmarkStart w:id="12" w:name="_Toc122001092"/>
      <w:r w:rsidRPr="00042628">
        <w:t>Misión</w:t>
      </w:r>
      <w:bookmarkEnd w:id="11"/>
      <w:bookmarkEnd w:id="12"/>
      <w:r w:rsidRPr="00042628">
        <w:t xml:space="preserve"> </w:t>
      </w:r>
    </w:p>
    <w:p w14:paraId="1FF3D6CD" w14:textId="3387C57E" w:rsidR="00562DBF" w:rsidRDefault="00562DBF" w:rsidP="00726F7A">
      <w:pPr>
        <w:spacing w:after="0" w:line="360" w:lineRule="auto"/>
        <w:jc w:val="both"/>
        <w:rPr>
          <w:rFonts w:eastAsia="Calibri"/>
          <w:noProof/>
          <w:lang w:val="es-MX"/>
        </w:rPr>
      </w:pPr>
      <w:r w:rsidRPr="00E876D1">
        <w:rPr>
          <w:rFonts w:eastAsia="Calibri"/>
          <w:noProof/>
          <w:lang w:val="es-MX"/>
        </w:rPr>
        <w:t>Ofrecer servicios crediticios diversificados, para mejorar la producción y productividad en la zona rural, mediante un permanente esfuerzo de capitalización y modernización con tecnología de punta, revalorizando y comercializando sus activos con un personal capacitado y motivado.</w:t>
      </w:r>
    </w:p>
    <w:p w14:paraId="7AB033CF" w14:textId="77777777" w:rsidR="00726F7A" w:rsidRPr="00E876D1" w:rsidRDefault="00726F7A" w:rsidP="00726F7A">
      <w:pPr>
        <w:spacing w:after="0" w:line="360" w:lineRule="auto"/>
        <w:jc w:val="both"/>
        <w:rPr>
          <w:rFonts w:eastAsia="Calibri"/>
          <w:noProof/>
          <w:lang w:val="es-MX"/>
        </w:rPr>
      </w:pPr>
    </w:p>
    <w:p w14:paraId="3599EF4A" w14:textId="7DF9F441" w:rsidR="00562DBF" w:rsidRPr="00AC5A66" w:rsidRDefault="00562DBF" w:rsidP="00726F7A">
      <w:pPr>
        <w:pStyle w:val="Ttulo3"/>
      </w:pPr>
      <w:bookmarkStart w:id="13" w:name="_Toc91595727"/>
      <w:bookmarkStart w:id="14" w:name="_Toc122001093"/>
      <w:r w:rsidRPr="00AC5A66">
        <w:t>Visión</w:t>
      </w:r>
      <w:bookmarkEnd w:id="13"/>
      <w:bookmarkEnd w:id="14"/>
      <w:r w:rsidRPr="00AC5A66">
        <w:t xml:space="preserve"> </w:t>
      </w:r>
    </w:p>
    <w:p w14:paraId="0B493336" w14:textId="645256C2" w:rsidR="00562DBF" w:rsidRPr="00AF413A" w:rsidRDefault="00562DBF" w:rsidP="00726F7A">
      <w:pPr>
        <w:spacing w:after="0" w:line="360" w:lineRule="auto"/>
        <w:jc w:val="both"/>
        <w:rPr>
          <w:rFonts w:eastAsia="Calibri"/>
          <w:noProof/>
          <w:lang w:val="es-MX"/>
        </w:rPr>
      </w:pPr>
      <w:r w:rsidRPr="00AF413A">
        <w:rPr>
          <w:rFonts w:eastAsia="Calibri"/>
          <w:noProof/>
          <w:lang w:val="es-MX"/>
        </w:rPr>
        <w:t xml:space="preserve">Mantener el liderazgo en el financiamiento al sector agropecuario y responder a las necesidades de los productores con autosuficiencia económica, adecuada infraestructura física, tecnología moderna, recursos humanos comprometidos y una amplia cobertura de la cartera que irradie credibilidad, seguridad y confianza. </w:t>
      </w:r>
    </w:p>
    <w:p w14:paraId="45D7304F" w14:textId="77777777" w:rsidR="00726F7A" w:rsidRPr="00AF413A" w:rsidRDefault="00726F7A" w:rsidP="00726F7A">
      <w:pPr>
        <w:spacing w:after="0" w:line="360" w:lineRule="auto"/>
        <w:jc w:val="both"/>
        <w:rPr>
          <w:rFonts w:eastAsia="Calibri"/>
          <w:noProof/>
          <w:lang w:val="es-MX"/>
        </w:rPr>
      </w:pPr>
    </w:p>
    <w:p w14:paraId="7E139B0A" w14:textId="13E5182E" w:rsidR="00562DBF" w:rsidRPr="00726F7A" w:rsidRDefault="00562DBF" w:rsidP="009D7C8B">
      <w:pPr>
        <w:pStyle w:val="Ttulo3"/>
      </w:pPr>
      <w:bookmarkStart w:id="15" w:name="_Toc91595728"/>
      <w:bookmarkStart w:id="16" w:name="_Toc122001094"/>
      <w:r w:rsidRPr="00726F7A">
        <w:t>Valores Corporativos</w:t>
      </w:r>
      <w:bookmarkEnd w:id="15"/>
      <w:bookmarkEnd w:id="16"/>
      <w:r w:rsidRPr="00726F7A">
        <w:t xml:space="preserve"> </w:t>
      </w:r>
    </w:p>
    <w:p w14:paraId="31BCFDE3" w14:textId="0F266DC6" w:rsidR="00562DBF" w:rsidRPr="00042628" w:rsidRDefault="00562DBF">
      <w:pPr>
        <w:pStyle w:val="Prrafodelista"/>
        <w:numPr>
          <w:ilvl w:val="0"/>
          <w:numId w:val="3"/>
        </w:numPr>
        <w:spacing w:after="160"/>
        <w:ind w:left="426"/>
        <w:jc w:val="both"/>
        <w:rPr>
          <w:rFonts w:eastAsia="Calibri"/>
          <w:b w:val="0"/>
          <w:bCs w:val="0"/>
          <w:noProof/>
          <w:color w:val="767171"/>
          <w:spacing w:val="20"/>
          <w:lang w:val="es-MX" w:eastAsia="en-US"/>
        </w:rPr>
      </w:pPr>
      <w:r w:rsidRPr="00042628">
        <w:rPr>
          <w:rFonts w:eastAsia="Calibri"/>
          <w:noProof/>
          <w:color w:val="767171"/>
          <w:spacing w:val="20"/>
          <w:lang w:val="es-MX" w:eastAsia="en-US"/>
        </w:rPr>
        <w:t>Servicio:</w:t>
      </w:r>
      <w:r w:rsidRPr="00042628">
        <w:rPr>
          <w:rFonts w:eastAsia="Calibri"/>
          <w:b w:val="0"/>
          <w:bCs w:val="0"/>
          <w:noProof/>
          <w:color w:val="767171"/>
          <w:spacing w:val="20"/>
          <w:lang w:val="es-MX" w:eastAsia="en-US"/>
        </w:rPr>
        <w:t xml:space="preserve"> La cultura de servicio debe caracterizar el personal, alineado al sentido de colaboración.</w:t>
      </w:r>
    </w:p>
    <w:p w14:paraId="3A64C07C" w14:textId="77777777" w:rsidR="00562DBF" w:rsidRPr="00042628" w:rsidRDefault="00562DBF">
      <w:pPr>
        <w:numPr>
          <w:ilvl w:val="0"/>
          <w:numId w:val="3"/>
        </w:numPr>
        <w:spacing w:after="0" w:line="360" w:lineRule="auto"/>
        <w:ind w:left="426" w:hanging="425"/>
        <w:contextualSpacing/>
        <w:mirrorIndents/>
        <w:jc w:val="both"/>
        <w:rPr>
          <w:rFonts w:eastAsia="Calibri"/>
          <w:noProof/>
          <w:lang w:val="es-MX"/>
        </w:rPr>
      </w:pPr>
      <w:r w:rsidRPr="00042628">
        <w:rPr>
          <w:rFonts w:eastAsia="Calibri"/>
          <w:b/>
          <w:bCs/>
          <w:noProof/>
          <w:lang w:val="es-MX"/>
        </w:rPr>
        <w:t>Calidad:</w:t>
      </w:r>
      <w:r w:rsidRPr="00042628">
        <w:rPr>
          <w:rFonts w:eastAsia="Calibri"/>
          <w:noProof/>
          <w:lang w:val="es-MX"/>
        </w:rPr>
        <w:t xml:space="preserve"> Buscar y promover la mejora continua en todas las áreas, involucrando a todo el personal con el objetivo final de la satisfacción del cliente.</w:t>
      </w:r>
    </w:p>
    <w:p w14:paraId="463938C7" w14:textId="77777777" w:rsidR="00562DBF" w:rsidRPr="00042628" w:rsidRDefault="00562DBF">
      <w:pPr>
        <w:numPr>
          <w:ilvl w:val="0"/>
          <w:numId w:val="3"/>
        </w:numPr>
        <w:spacing w:after="0" w:line="360" w:lineRule="auto"/>
        <w:ind w:left="426" w:hanging="425"/>
        <w:contextualSpacing/>
        <w:mirrorIndents/>
        <w:jc w:val="both"/>
        <w:rPr>
          <w:rFonts w:eastAsia="Calibri"/>
          <w:noProof/>
          <w:lang w:val="es-MX"/>
        </w:rPr>
      </w:pPr>
      <w:r w:rsidRPr="00042628">
        <w:rPr>
          <w:rFonts w:eastAsia="Calibri"/>
          <w:b/>
          <w:bCs/>
          <w:noProof/>
          <w:lang w:val="es-MX"/>
        </w:rPr>
        <w:t>Eficiencia:</w:t>
      </w:r>
      <w:r w:rsidRPr="00042628">
        <w:rPr>
          <w:rFonts w:eastAsia="Calibri"/>
          <w:noProof/>
          <w:lang w:val="es-MX"/>
        </w:rPr>
        <w:t xml:space="preserve"> Aplicación óptima de la utilización de los recursos disponibles para la obtención de los resultados deseados.</w:t>
      </w:r>
    </w:p>
    <w:p w14:paraId="1C43FB11" w14:textId="6FC8ABA3" w:rsidR="00562DBF" w:rsidRPr="00042628" w:rsidRDefault="00562DBF">
      <w:pPr>
        <w:numPr>
          <w:ilvl w:val="0"/>
          <w:numId w:val="3"/>
        </w:numPr>
        <w:spacing w:after="0" w:line="360" w:lineRule="auto"/>
        <w:ind w:left="426" w:hanging="425"/>
        <w:contextualSpacing/>
        <w:mirrorIndents/>
        <w:jc w:val="both"/>
        <w:rPr>
          <w:rFonts w:eastAsia="Calibri"/>
          <w:noProof/>
          <w:lang w:val="es-MX"/>
        </w:rPr>
      </w:pPr>
      <w:r w:rsidRPr="00E703D8">
        <w:rPr>
          <w:rFonts w:eastAsia="Calibri"/>
          <w:b/>
          <w:bCs/>
          <w:noProof/>
          <w:lang w:val="es-MX"/>
        </w:rPr>
        <w:t>Confianza:</w:t>
      </w:r>
      <w:r w:rsidRPr="00042628">
        <w:rPr>
          <w:rFonts w:eastAsia="Calibri"/>
          <w:noProof/>
          <w:lang w:val="es-MX"/>
        </w:rPr>
        <w:t xml:space="preserve"> Manejar con honestidad </w:t>
      </w:r>
      <w:r w:rsidRPr="00217FC6">
        <w:rPr>
          <w:rFonts w:eastAsia="Calibri"/>
          <w:noProof/>
          <w:lang w:val="es-MX"/>
        </w:rPr>
        <w:t>los</w:t>
      </w:r>
      <w:r w:rsidRPr="00042628">
        <w:rPr>
          <w:rFonts w:eastAsia="Calibri"/>
          <w:noProof/>
          <w:lang w:val="es-MX"/>
        </w:rPr>
        <w:t xml:space="preserve"> recursos del público para multiplicarlos en acciones productivas.</w:t>
      </w:r>
    </w:p>
    <w:p w14:paraId="77038DAB" w14:textId="77777777" w:rsidR="00562DBF" w:rsidRPr="00042628" w:rsidRDefault="00562DBF">
      <w:pPr>
        <w:numPr>
          <w:ilvl w:val="0"/>
          <w:numId w:val="3"/>
        </w:numPr>
        <w:spacing w:after="0" w:line="360" w:lineRule="auto"/>
        <w:ind w:left="426"/>
        <w:contextualSpacing/>
        <w:mirrorIndents/>
        <w:jc w:val="both"/>
        <w:rPr>
          <w:rFonts w:eastAsia="Calibri"/>
          <w:noProof/>
          <w:lang w:val="es-MX"/>
        </w:rPr>
      </w:pPr>
      <w:r w:rsidRPr="00042628">
        <w:rPr>
          <w:rFonts w:eastAsia="Calibri"/>
          <w:b/>
          <w:bCs/>
          <w:noProof/>
          <w:lang w:val="es-MX"/>
        </w:rPr>
        <w:lastRenderedPageBreak/>
        <w:t>Creatividad:</w:t>
      </w:r>
      <w:r w:rsidRPr="00042628">
        <w:rPr>
          <w:rFonts w:eastAsia="Calibri"/>
          <w:noProof/>
          <w:lang w:val="es-MX"/>
        </w:rPr>
        <w:t xml:space="preserve"> Estar en permanente esfuerzo en desarrollar las mejores formas para realizar tareas que nos llevan a lograr los objetivos institucionales.</w:t>
      </w:r>
    </w:p>
    <w:p w14:paraId="5E5ED8CC" w14:textId="571F41E9" w:rsidR="00562DBF" w:rsidRDefault="00562DBF">
      <w:pPr>
        <w:numPr>
          <w:ilvl w:val="0"/>
          <w:numId w:val="3"/>
        </w:numPr>
        <w:spacing w:after="0" w:line="360" w:lineRule="auto"/>
        <w:ind w:left="426"/>
        <w:contextualSpacing/>
        <w:mirrorIndents/>
        <w:jc w:val="both"/>
        <w:rPr>
          <w:rFonts w:eastAsia="Calibri"/>
          <w:noProof/>
          <w:lang w:val="es-MX"/>
        </w:rPr>
      </w:pPr>
      <w:r w:rsidRPr="00042628">
        <w:rPr>
          <w:rFonts w:eastAsia="Calibri"/>
          <w:b/>
          <w:bCs/>
          <w:noProof/>
          <w:lang w:val="es-MX"/>
        </w:rPr>
        <w:t>Trabajo en equipo:</w:t>
      </w:r>
      <w:r w:rsidRPr="00042628">
        <w:rPr>
          <w:rFonts w:eastAsia="Calibri"/>
          <w:noProof/>
          <w:lang w:val="es-MX"/>
        </w:rPr>
        <w:t xml:space="preserve"> La integración y el trabajo en equipo de los recursos humanos garantizan la obtención de los resultados esperados. </w:t>
      </w:r>
    </w:p>
    <w:p w14:paraId="653065D4" w14:textId="77777777" w:rsidR="00726F7A" w:rsidRDefault="00726F7A" w:rsidP="00726F7A">
      <w:pPr>
        <w:spacing w:after="0" w:line="360" w:lineRule="auto"/>
        <w:ind w:left="426"/>
        <w:contextualSpacing/>
        <w:mirrorIndents/>
        <w:jc w:val="both"/>
        <w:rPr>
          <w:rFonts w:eastAsia="Calibri"/>
          <w:noProof/>
          <w:lang w:val="es-MX"/>
        </w:rPr>
      </w:pPr>
    </w:p>
    <w:p w14:paraId="7DF5D722" w14:textId="5DD6A226" w:rsidR="006747FE" w:rsidRPr="00AC5A66" w:rsidRDefault="00562DBF" w:rsidP="00726F7A">
      <w:pPr>
        <w:pStyle w:val="Ttulo3"/>
      </w:pPr>
      <w:bookmarkStart w:id="17" w:name="_Toc91595729"/>
      <w:bookmarkStart w:id="18" w:name="_Toc122001095"/>
      <w:r w:rsidRPr="00AC5A66">
        <w:t xml:space="preserve">Funciones </w:t>
      </w:r>
      <w:r w:rsidR="00566089" w:rsidRPr="00AC5A66">
        <w:t>d</w:t>
      </w:r>
      <w:r w:rsidRPr="00AC5A66">
        <w:t>efinidas en la Ley de Fomento Agrícola No.6186</w:t>
      </w:r>
      <w:bookmarkEnd w:id="17"/>
      <w:bookmarkEnd w:id="18"/>
    </w:p>
    <w:p w14:paraId="42B3FC9E" w14:textId="77777777" w:rsidR="00562DBF" w:rsidRPr="00E35E77" w:rsidRDefault="00562DBF">
      <w:pPr>
        <w:numPr>
          <w:ilvl w:val="0"/>
          <w:numId w:val="3"/>
        </w:numPr>
        <w:spacing w:line="360" w:lineRule="auto"/>
        <w:ind w:left="426"/>
        <w:contextualSpacing/>
        <w:mirrorIndents/>
        <w:jc w:val="both"/>
        <w:rPr>
          <w:rFonts w:eastAsia="Calibri"/>
          <w:noProof/>
          <w:lang w:val="es-MX"/>
        </w:rPr>
      </w:pPr>
      <w:r w:rsidRPr="00E35E77">
        <w:rPr>
          <w:rFonts w:eastAsia="Calibri"/>
          <w:noProof/>
          <w:lang w:val="es-MX"/>
        </w:rPr>
        <w:t xml:space="preserve">Apoyar la oferta de alimentos básicos para la población, a través del crédito a pequeños y medianos productores agropecuarios. </w:t>
      </w:r>
    </w:p>
    <w:p w14:paraId="0DEF1A49" w14:textId="77777777" w:rsidR="00562DBF" w:rsidRPr="00E35E77" w:rsidRDefault="00562DBF">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Dar facilidades crediticias para el fomento y diversificación de la producción agrícola de la República Dominicana.</w:t>
      </w:r>
    </w:p>
    <w:p w14:paraId="28D010AD" w14:textId="77777777" w:rsidR="00562DBF" w:rsidRPr="00E35E77" w:rsidRDefault="00562DBF">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 xml:space="preserve">Dar ayuda crediticia a las nuevas empresas agropecuarias que se crean al amparo de la Ley de Reforma Agraria. </w:t>
      </w:r>
    </w:p>
    <w:p w14:paraId="511C927D" w14:textId="77777777" w:rsidR="00562DBF" w:rsidRPr="00E35E77" w:rsidRDefault="00562DBF">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Apoyo a la comercialización de rubros agropecuarios para así contribuir a la estabilización de los precios.</w:t>
      </w:r>
    </w:p>
    <w:p w14:paraId="502CB6DA" w14:textId="77777777" w:rsidR="00562DBF" w:rsidRPr="00E35E77" w:rsidRDefault="00562DBF">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Crear servicios especiales para propiciar una explotación agropecuaria sobre bases racionales.</w:t>
      </w:r>
    </w:p>
    <w:p w14:paraId="5E6FA32F" w14:textId="77777777" w:rsidR="00562DBF" w:rsidRPr="00E35E77" w:rsidRDefault="00562DBF">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Propiciar incrementos en la producción agropecuaria con la finalidad de sustituir importaciones, promover exportaciones y suministrar materia prima a la agroindustria nacional.</w:t>
      </w:r>
    </w:p>
    <w:p w14:paraId="7BD421AE" w14:textId="77777777" w:rsidR="00562DBF" w:rsidRPr="00E35E77" w:rsidRDefault="00562DBF">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Aumentar los niveles de ingresos e incrementar la creación del empleo rural.</w:t>
      </w:r>
    </w:p>
    <w:p w14:paraId="141D07B9" w14:textId="308A9E1E" w:rsidR="00562DBF" w:rsidRDefault="00562DBF">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Captar recursos por parte del público para el financiamiento del Sector Agropecuario.</w:t>
      </w:r>
    </w:p>
    <w:p w14:paraId="50E0C3AF" w14:textId="77777777" w:rsidR="00726F7A" w:rsidRDefault="00726F7A" w:rsidP="00726F7A">
      <w:pPr>
        <w:spacing w:after="0" w:line="360" w:lineRule="auto"/>
        <w:ind w:left="426"/>
        <w:contextualSpacing/>
        <w:mirrorIndents/>
        <w:jc w:val="both"/>
        <w:rPr>
          <w:rFonts w:eastAsia="Calibri"/>
          <w:noProof/>
          <w:lang w:val="es-MX"/>
        </w:rPr>
      </w:pPr>
    </w:p>
    <w:p w14:paraId="22A9F161" w14:textId="59BFE1CC" w:rsidR="00562DBF" w:rsidRDefault="00562DBF" w:rsidP="00726F7A">
      <w:pPr>
        <w:pStyle w:val="Ttulo3"/>
      </w:pPr>
      <w:bookmarkStart w:id="19" w:name="_Toc91595730"/>
      <w:bookmarkStart w:id="20" w:name="_Toc122001096"/>
      <w:r w:rsidRPr="00AC5A66">
        <w:t>Servicios que Ofrece la Institución</w:t>
      </w:r>
      <w:bookmarkEnd w:id="19"/>
      <w:bookmarkEnd w:id="20"/>
      <w:r w:rsidRPr="00AC5A66">
        <w:t xml:space="preserve"> </w:t>
      </w:r>
    </w:p>
    <w:p w14:paraId="0146C9FF" w14:textId="77777777" w:rsidR="00562DBF" w:rsidRPr="00042628" w:rsidRDefault="00562DBF" w:rsidP="00423B78">
      <w:pPr>
        <w:keepNext/>
        <w:tabs>
          <w:tab w:val="left" w:pos="0"/>
        </w:tabs>
        <w:spacing w:after="0" w:line="360" w:lineRule="auto"/>
        <w:mirrorIndents/>
        <w:jc w:val="both"/>
        <w:outlineLvl w:val="6"/>
        <w:rPr>
          <w:rFonts w:eastAsia="Calibri"/>
          <w:b/>
          <w:bCs/>
          <w:noProof/>
          <w:lang w:val="es-MX"/>
        </w:rPr>
      </w:pPr>
      <w:r w:rsidRPr="00042628">
        <w:rPr>
          <w:rFonts w:eastAsia="Calibri"/>
          <w:b/>
          <w:bCs/>
          <w:noProof/>
          <w:lang w:val="es-MX"/>
        </w:rPr>
        <w:t xml:space="preserve">Préstamos </w:t>
      </w:r>
    </w:p>
    <w:p w14:paraId="42709DCC" w14:textId="77777777" w:rsidR="00562DBF" w:rsidRPr="00E35E77" w:rsidRDefault="00562DBF" w:rsidP="00423B78">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Crédito Agrícola, Pecuario y Agroforestal</w:t>
      </w:r>
    </w:p>
    <w:p w14:paraId="756282B2" w14:textId="278C7EE7" w:rsidR="00562DBF" w:rsidRDefault="00562DBF" w:rsidP="00423B78">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Comercialización, Microempresa y Otros</w:t>
      </w:r>
    </w:p>
    <w:p w14:paraId="53ED3464" w14:textId="77777777" w:rsidR="00703818" w:rsidRPr="00E35E77" w:rsidRDefault="00703818" w:rsidP="00703818">
      <w:pPr>
        <w:spacing w:after="0" w:line="360" w:lineRule="auto"/>
        <w:ind w:left="426"/>
        <w:contextualSpacing/>
        <w:mirrorIndents/>
        <w:jc w:val="both"/>
        <w:rPr>
          <w:rFonts w:eastAsia="Calibri"/>
          <w:noProof/>
          <w:lang w:val="es-MX"/>
        </w:rPr>
      </w:pPr>
    </w:p>
    <w:p w14:paraId="5F3CD841" w14:textId="672ECB81" w:rsidR="00562DBF" w:rsidRPr="00042628" w:rsidRDefault="00562DBF" w:rsidP="001D28A5">
      <w:pPr>
        <w:pStyle w:val="Textoindependiente"/>
        <w:tabs>
          <w:tab w:val="left" w:pos="0"/>
        </w:tabs>
        <w:spacing w:after="240" w:line="360" w:lineRule="auto"/>
        <w:mirrorIndents/>
        <w:rPr>
          <w:rFonts w:eastAsia="Calibri"/>
          <w:b/>
          <w:bCs/>
          <w:noProof/>
          <w:color w:val="767171"/>
          <w:spacing w:val="20"/>
          <w:lang w:eastAsia="en-US"/>
        </w:rPr>
      </w:pPr>
      <w:r w:rsidRPr="00042628">
        <w:rPr>
          <w:rFonts w:eastAsia="Calibri"/>
          <w:b/>
          <w:bCs/>
          <w:noProof/>
          <w:color w:val="767171"/>
          <w:spacing w:val="20"/>
          <w:lang w:eastAsia="en-US"/>
        </w:rPr>
        <w:lastRenderedPageBreak/>
        <w:t xml:space="preserve">Ahorros  </w:t>
      </w:r>
    </w:p>
    <w:p w14:paraId="29170E80" w14:textId="77777777" w:rsidR="00562DBF" w:rsidRPr="00E35E77" w:rsidRDefault="00562DBF" w:rsidP="001D28A5">
      <w:pPr>
        <w:numPr>
          <w:ilvl w:val="0"/>
          <w:numId w:val="3"/>
        </w:numPr>
        <w:spacing w:after="240" w:line="360" w:lineRule="auto"/>
        <w:ind w:left="426"/>
        <w:contextualSpacing/>
        <w:mirrorIndents/>
        <w:jc w:val="both"/>
        <w:rPr>
          <w:rFonts w:eastAsia="Calibri"/>
          <w:noProof/>
          <w:lang w:val="es-MX"/>
        </w:rPr>
      </w:pPr>
      <w:r w:rsidRPr="00E35E77">
        <w:rPr>
          <w:rFonts w:eastAsia="Calibri"/>
          <w:noProof/>
          <w:lang w:val="es-MX"/>
        </w:rPr>
        <w:t xml:space="preserve">Cuenta de Ahorros, Depósitos a Plazo </w:t>
      </w:r>
    </w:p>
    <w:p w14:paraId="74941665" w14:textId="77777777" w:rsidR="00562DBF" w:rsidRPr="00E35E77" w:rsidRDefault="00562DBF" w:rsidP="001D28A5">
      <w:pPr>
        <w:numPr>
          <w:ilvl w:val="0"/>
          <w:numId w:val="3"/>
        </w:numPr>
        <w:spacing w:after="240" w:line="360" w:lineRule="auto"/>
        <w:ind w:left="426"/>
        <w:contextualSpacing/>
        <w:mirrorIndents/>
        <w:jc w:val="both"/>
        <w:rPr>
          <w:rFonts w:eastAsia="Calibri"/>
          <w:noProof/>
          <w:lang w:val="es-MX"/>
        </w:rPr>
      </w:pPr>
      <w:r w:rsidRPr="00E35E77">
        <w:rPr>
          <w:rFonts w:eastAsia="Calibri"/>
          <w:noProof/>
          <w:lang w:val="es-MX"/>
        </w:rPr>
        <w:t>Certificados Financieros y Ordenes de Pago</w:t>
      </w:r>
    </w:p>
    <w:p w14:paraId="6547C1C5" w14:textId="6F7081FD" w:rsidR="00562DBF" w:rsidRPr="00042628" w:rsidRDefault="00562DBF" w:rsidP="001D28A5">
      <w:pPr>
        <w:pStyle w:val="Textoindependiente"/>
        <w:tabs>
          <w:tab w:val="left" w:pos="0"/>
        </w:tabs>
        <w:spacing w:after="240" w:line="360" w:lineRule="auto"/>
        <w:mirrorIndents/>
        <w:rPr>
          <w:rFonts w:eastAsia="Calibri"/>
          <w:b/>
          <w:bCs/>
          <w:noProof/>
          <w:color w:val="767171"/>
          <w:spacing w:val="20"/>
          <w:lang w:eastAsia="en-US"/>
        </w:rPr>
      </w:pPr>
      <w:r w:rsidRPr="00042628">
        <w:rPr>
          <w:rFonts w:eastAsia="Calibri"/>
          <w:b/>
          <w:bCs/>
          <w:noProof/>
          <w:color w:val="767171"/>
          <w:spacing w:val="20"/>
          <w:lang w:eastAsia="en-US"/>
        </w:rPr>
        <w:t xml:space="preserve">Alquileres </w:t>
      </w:r>
    </w:p>
    <w:p w14:paraId="453FC77B" w14:textId="77777777" w:rsidR="00562DBF" w:rsidRPr="00E35E77" w:rsidRDefault="00562DBF" w:rsidP="001D28A5">
      <w:pPr>
        <w:numPr>
          <w:ilvl w:val="0"/>
          <w:numId w:val="3"/>
        </w:numPr>
        <w:spacing w:after="240" w:line="360" w:lineRule="auto"/>
        <w:ind w:left="426"/>
        <w:contextualSpacing/>
        <w:mirrorIndents/>
        <w:jc w:val="both"/>
        <w:rPr>
          <w:rFonts w:eastAsia="Calibri"/>
          <w:noProof/>
          <w:lang w:val="es-MX"/>
        </w:rPr>
      </w:pPr>
      <w:r w:rsidRPr="00E35E77">
        <w:rPr>
          <w:rFonts w:eastAsia="Calibri"/>
          <w:noProof/>
          <w:lang w:val="es-MX"/>
        </w:rPr>
        <w:t>Registro de Contratos, Certificaciones</w:t>
      </w:r>
    </w:p>
    <w:p w14:paraId="3AD4A55B" w14:textId="77777777" w:rsidR="00562DBF" w:rsidRPr="00E35E77" w:rsidRDefault="00562DBF" w:rsidP="001D28A5">
      <w:pPr>
        <w:numPr>
          <w:ilvl w:val="0"/>
          <w:numId w:val="3"/>
        </w:numPr>
        <w:spacing w:after="240" w:line="360" w:lineRule="auto"/>
        <w:ind w:left="426"/>
        <w:contextualSpacing/>
        <w:mirrorIndents/>
        <w:jc w:val="both"/>
        <w:rPr>
          <w:rFonts w:eastAsia="Calibri"/>
          <w:noProof/>
          <w:lang w:val="es-MX"/>
        </w:rPr>
      </w:pPr>
      <w:r w:rsidRPr="00E35E77">
        <w:rPr>
          <w:rFonts w:eastAsia="Calibri"/>
          <w:noProof/>
          <w:lang w:val="es-MX"/>
        </w:rPr>
        <w:t xml:space="preserve">Retiro de Depósito, Normal y Consignados </w:t>
      </w:r>
    </w:p>
    <w:p w14:paraId="2C16C110" w14:textId="5654D282" w:rsidR="00562DBF" w:rsidRPr="00042628" w:rsidRDefault="00562DBF" w:rsidP="001D28A5">
      <w:pPr>
        <w:pStyle w:val="Textoindependiente"/>
        <w:tabs>
          <w:tab w:val="left" w:pos="0"/>
        </w:tabs>
        <w:spacing w:after="240" w:line="360" w:lineRule="auto"/>
        <w:mirrorIndents/>
        <w:rPr>
          <w:rFonts w:eastAsia="Calibri"/>
          <w:b/>
          <w:bCs/>
          <w:noProof/>
          <w:color w:val="767171"/>
          <w:spacing w:val="20"/>
          <w:lang w:eastAsia="en-US"/>
        </w:rPr>
      </w:pPr>
      <w:r w:rsidRPr="00042628">
        <w:rPr>
          <w:rFonts w:eastAsia="Calibri"/>
          <w:b/>
          <w:bCs/>
          <w:noProof/>
          <w:color w:val="767171"/>
          <w:spacing w:val="20"/>
          <w:lang w:eastAsia="en-US"/>
        </w:rPr>
        <w:t>Garantías Judiciales</w:t>
      </w:r>
    </w:p>
    <w:p w14:paraId="1C83E2EB" w14:textId="77777777" w:rsidR="00562DBF" w:rsidRPr="00E35E77" w:rsidRDefault="00562DBF" w:rsidP="001D28A5">
      <w:pPr>
        <w:numPr>
          <w:ilvl w:val="0"/>
          <w:numId w:val="3"/>
        </w:numPr>
        <w:spacing w:after="240" w:line="360" w:lineRule="auto"/>
        <w:ind w:left="426"/>
        <w:contextualSpacing/>
        <w:mirrorIndents/>
        <w:jc w:val="both"/>
        <w:rPr>
          <w:rFonts w:eastAsia="Calibri"/>
          <w:noProof/>
          <w:lang w:val="es-MX"/>
        </w:rPr>
      </w:pPr>
      <w:r w:rsidRPr="00E35E77">
        <w:rPr>
          <w:rFonts w:eastAsia="Calibri"/>
          <w:noProof/>
          <w:lang w:val="es-MX"/>
        </w:rPr>
        <w:t xml:space="preserve">Depósito de las garantías económicas atribuidas como medidas de coerción impuestas por los tribunales de la República. </w:t>
      </w:r>
    </w:p>
    <w:p w14:paraId="7C5DD4F6" w14:textId="5AA1633B" w:rsidR="00562DBF" w:rsidRPr="00042628" w:rsidRDefault="00562DBF" w:rsidP="001D28A5">
      <w:pPr>
        <w:pStyle w:val="Textoindependiente"/>
        <w:tabs>
          <w:tab w:val="left" w:pos="0"/>
        </w:tabs>
        <w:spacing w:after="240" w:line="360" w:lineRule="auto"/>
        <w:ind w:left="1"/>
        <w:mirrorIndents/>
        <w:rPr>
          <w:rFonts w:eastAsia="Calibri"/>
          <w:b/>
          <w:bCs/>
          <w:noProof/>
          <w:color w:val="767171"/>
          <w:spacing w:val="20"/>
          <w:lang w:eastAsia="en-US"/>
        </w:rPr>
      </w:pPr>
      <w:r w:rsidRPr="00042628">
        <w:rPr>
          <w:rFonts w:eastAsia="Calibri"/>
          <w:b/>
          <w:bCs/>
          <w:noProof/>
          <w:color w:val="767171"/>
          <w:spacing w:val="20"/>
          <w:lang w:eastAsia="en-US"/>
        </w:rPr>
        <w:t>Colaterales</w:t>
      </w:r>
    </w:p>
    <w:p w14:paraId="77748FDB" w14:textId="08334FAB" w:rsidR="00562DBF" w:rsidRPr="00E35E77" w:rsidRDefault="00562DBF" w:rsidP="004B5AE6">
      <w:pPr>
        <w:numPr>
          <w:ilvl w:val="0"/>
          <w:numId w:val="3"/>
        </w:numPr>
        <w:spacing w:after="0" w:line="360" w:lineRule="auto"/>
        <w:ind w:left="426"/>
        <w:contextualSpacing/>
        <w:mirrorIndents/>
        <w:jc w:val="both"/>
        <w:rPr>
          <w:rFonts w:eastAsia="Calibri"/>
          <w:noProof/>
          <w:lang w:val="es-MX"/>
        </w:rPr>
      </w:pPr>
      <w:r w:rsidRPr="00E35E77">
        <w:rPr>
          <w:rFonts w:eastAsia="Calibri"/>
          <w:noProof/>
          <w:lang w:val="es-MX"/>
        </w:rPr>
        <w:t xml:space="preserve">Cartas Consulares, recesión pago de telefónicas y de las distribuidoras de electricidad, entre otros. </w:t>
      </w:r>
    </w:p>
    <w:p w14:paraId="368ED2CB" w14:textId="77777777" w:rsidR="00F4176C" w:rsidRPr="00AC5A66" w:rsidRDefault="00F4176C" w:rsidP="004B5AE6">
      <w:pPr>
        <w:pStyle w:val="Textoindependiente"/>
        <w:tabs>
          <w:tab w:val="left" w:pos="0"/>
        </w:tabs>
        <w:spacing w:line="360" w:lineRule="auto"/>
        <w:ind w:left="567"/>
        <w:mirrorIndents/>
        <w:rPr>
          <w:bCs/>
          <w:color w:val="4C4747"/>
          <w:kern w:val="100"/>
        </w:rPr>
      </w:pPr>
    </w:p>
    <w:p w14:paraId="07956C84" w14:textId="57FCE609" w:rsidR="00562DBF" w:rsidRDefault="00566089" w:rsidP="004B5AE6">
      <w:pPr>
        <w:pStyle w:val="Ttulo2"/>
        <w:numPr>
          <w:ilvl w:val="1"/>
          <w:numId w:val="32"/>
        </w:numPr>
        <w:spacing w:after="240"/>
      </w:pPr>
      <w:bookmarkStart w:id="21" w:name="_Toc91595731"/>
      <w:r w:rsidRPr="00AC5A66">
        <w:t xml:space="preserve"> </w:t>
      </w:r>
      <w:bookmarkStart w:id="22" w:name="_Toc122001097"/>
      <w:r w:rsidR="00562DBF" w:rsidRPr="00AC5A66">
        <w:t>Descripción Base Legal</w:t>
      </w:r>
      <w:bookmarkEnd w:id="21"/>
      <w:bookmarkEnd w:id="22"/>
    </w:p>
    <w:p w14:paraId="1EAA661F" w14:textId="77777777" w:rsidR="00562DBF" w:rsidRPr="00E35E77" w:rsidRDefault="00562DBF" w:rsidP="004B5AE6">
      <w:pPr>
        <w:spacing w:after="240" w:line="360" w:lineRule="auto"/>
        <w:jc w:val="both"/>
        <w:rPr>
          <w:rFonts w:eastAsia="Calibri"/>
          <w:noProof/>
          <w:lang w:val="es-MX"/>
        </w:rPr>
      </w:pPr>
      <w:r w:rsidRPr="00E35E77">
        <w:rPr>
          <w:rFonts w:eastAsia="Calibri"/>
          <w:noProof/>
          <w:lang w:val="es-MX"/>
        </w:rPr>
        <w:t xml:space="preserve">El Banco Agrícola de la República Dominicana fue creado el primero de Junio de 1945, con el nombre de Banco de Crédito Agrícola e Hipotecario de la República Dominicana, mediante la Ley No.908;  luego fue designado como Banco de Crédito Agrícola e Industrial de la República Dominicana en el año 1948, con el propósito de que los recursos económicos de la Institución contribuyeran con el desarrollo del sector industrial, mediante la canalización de fondos a los sectores agropecuario e industrial, a la vivienda, comercialización de productos agropecuarios y a la operatividad de las empresas del Estado. </w:t>
      </w:r>
    </w:p>
    <w:p w14:paraId="01615286" w14:textId="0384CC7F" w:rsidR="00562DBF" w:rsidRPr="00AF413A" w:rsidRDefault="00562DBF" w:rsidP="00E35E77">
      <w:pPr>
        <w:spacing w:line="360" w:lineRule="auto"/>
        <w:jc w:val="both"/>
        <w:rPr>
          <w:rFonts w:eastAsia="Calibri"/>
          <w:noProof/>
          <w:lang w:val="es-MX"/>
        </w:rPr>
      </w:pPr>
      <w:r w:rsidRPr="00E35E77">
        <w:rPr>
          <w:rFonts w:eastAsia="Calibri"/>
          <w:noProof/>
          <w:lang w:val="es-MX"/>
        </w:rPr>
        <w:t xml:space="preserve">Esta Ley estuvo vigente hasta el 12 de febrero de 1963, fecha en que se promulgó la Ley de Fomento Agrícola, No.6186, la cual se rige en </w:t>
      </w:r>
      <w:r w:rsidRPr="00E35E77">
        <w:rPr>
          <w:rFonts w:eastAsia="Calibri"/>
          <w:noProof/>
          <w:lang w:val="es-MX"/>
        </w:rPr>
        <w:lastRenderedPageBreak/>
        <w:t xml:space="preserve">la actualidad, con todas las modificaciones realizadas en artículos específicos. </w:t>
      </w:r>
      <w:r w:rsidRPr="00AF413A">
        <w:rPr>
          <w:rFonts w:eastAsia="Calibri"/>
          <w:noProof/>
          <w:lang w:val="es-MX"/>
        </w:rPr>
        <w:t>El Banco a través de las funciones que le confiere la Ley, sirve de instrumento de financiamiento de la Política Agraria del Estado Dominicano.</w:t>
      </w:r>
    </w:p>
    <w:p w14:paraId="7A8D6538" w14:textId="27BFB34B" w:rsidR="00562DBF" w:rsidRPr="00AF413A" w:rsidRDefault="00562DBF" w:rsidP="00E35E77">
      <w:pPr>
        <w:spacing w:line="360" w:lineRule="auto"/>
        <w:jc w:val="both"/>
        <w:rPr>
          <w:rFonts w:eastAsia="Calibri"/>
          <w:noProof/>
          <w:lang w:val="es-MX"/>
        </w:rPr>
      </w:pPr>
      <w:r w:rsidRPr="00E35E77">
        <w:rPr>
          <w:rFonts w:eastAsia="Calibri"/>
          <w:noProof/>
          <w:lang w:val="es-MX"/>
        </w:rPr>
        <w:t>La evolución de las actividades realizadas por esta entidad bancaria en su historial, evidencia experiencia en el uso de los recursos disponibles con la finalidad de lograr mejoras en la agropecuaria nacional en forma integral, orientada a priorizar la calidad productiva y elevar el nivel de vida de la población rural.</w:t>
      </w:r>
      <w:r w:rsidR="00D62785" w:rsidRPr="00E35E77">
        <w:rPr>
          <w:rFonts w:eastAsia="Calibri"/>
          <w:noProof/>
          <w:lang w:val="es-MX"/>
        </w:rPr>
        <w:t xml:space="preserve"> </w:t>
      </w:r>
      <w:r w:rsidR="00D62785" w:rsidRPr="00AF413A">
        <w:rPr>
          <w:rFonts w:eastAsia="Calibri"/>
          <w:noProof/>
          <w:lang w:val="es-MX"/>
        </w:rPr>
        <w:t>El B</w:t>
      </w:r>
      <w:r w:rsidRPr="00AF413A">
        <w:rPr>
          <w:rFonts w:eastAsia="Calibri"/>
          <w:noProof/>
          <w:lang w:val="es-MX"/>
        </w:rPr>
        <w:t>anco se rige por el Directorio Ejecutivo que constituye la máxima autoridad de supervisión y control del Banco; según establece la Ley Orgánica</w:t>
      </w:r>
      <w:r w:rsidR="00D62785" w:rsidRPr="00AF413A">
        <w:rPr>
          <w:rFonts w:eastAsia="Calibri"/>
          <w:noProof/>
          <w:lang w:val="es-MX"/>
        </w:rPr>
        <w:t xml:space="preserve">, </w:t>
      </w:r>
      <w:r w:rsidRPr="00AF413A">
        <w:rPr>
          <w:rFonts w:eastAsia="Calibri"/>
          <w:noProof/>
          <w:lang w:val="es-MX"/>
        </w:rPr>
        <w:t xml:space="preserve">integrado por el Administrador General, quien lo preside, </w:t>
      </w:r>
      <w:r w:rsidR="00D62785" w:rsidRPr="00AF413A">
        <w:rPr>
          <w:rFonts w:eastAsia="Calibri"/>
          <w:noProof/>
          <w:lang w:val="es-MX"/>
        </w:rPr>
        <w:t xml:space="preserve">y </w:t>
      </w:r>
      <w:r w:rsidRPr="00AF413A">
        <w:rPr>
          <w:rFonts w:eastAsia="Calibri"/>
          <w:noProof/>
          <w:lang w:val="es-MX"/>
        </w:rPr>
        <w:t>como suplente al Sub-Administrador General y seis miembros titulares designados por el Poder Ejecutivo, cinco de ellos provenientes del sector privado y el restante, representando al Ministerio de Agricultura. Este Consejo Directivo fue reestructurado mediante el decreto No.668-11 con el propósito de incorporar mayor nivel de independencia a la estructura de Gobierno Corporativo. El mismo se reúne en sesión ordinaria por lo menos dos veces al mes, a convocatoria del Administrador General.</w:t>
      </w:r>
    </w:p>
    <w:p w14:paraId="67829EA8" w14:textId="3A0FD6FE" w:rsidR="00562DBF" w:rsidRPr="00D17D2F" w:rsidRDefault="00BB5F43" w:rsidP="00D17D2F">
      <w:pPr>
        <w:spacing w:line="360" w:lineRule="auto"/>
        <w:jc w:val="both"/>
        <w:rPr>
          <w:rFonts w:eastAsia="Calibri"/>
          <w:noProof/>
          <w:lang w:val="es-MX"/>
        </w:rPr>
      </w:pPr>
      <w:r>
        <w:rPr>
          <w:rFonts w:eastAsia="Calibri"/>
          <w:noProof/>
          <w:lang w:val="es-MX"/>
        </w:rPr>
        <w:t>La Institucion p</w:t>
      </w:r>
      <w:r w:rsidR="00D62785" w:rsidRPr="00E35E77">
        <w:rPr>
          <w:rFonts w:eastAsia="Calibri"/>
          <w:noProof/>
          <w:lang w:val="es-MX"/>
        </w:rPr>
        <w:t>osee una e</w:t>
      </w:r>
      <w:r w:rsidR="00562DBF" w:rsidRPr="00E35E77">
        <w:rPr>
          <w:rFonts w:eastAsia="Calibri"/>
          <w:noProof/>
          <w:lang w:val="es-MX"/>
        </w:rPr>
        <w:t>structura administrativa integrada por</w:t>
      </w:r>
      <w:r w:rsidR="00D62785" w:rsidRPr="00E35E77">
        <w:rPr>
          <w:rFonts w:eastAsia="Calibri"/>
          <w:noProof/>
          <w:lang w:val="es-MX"/>
        </w:rPr>
        <w:t xml:space="preserve"> la</w:t>
      </w:r>
      <w:r w:rsidR="00562DBF" w:rsidRPr="00E35E77">
        <w:rPr>
          <w:rFonts w:eastAsia="Calibri"/>
          <w:noProof/>
          <w:lang w:val="es-MX"/>
        </w:rPr>
        <w:t xml:space="preserve"> Administración General, la Sub-Administración General, dos Sub-Administradores, una Dirección General de Negocios, la Dirección de Planeación Estratégica, la Dirección de Contraloría, la Dirección de Auditoría y otras Áreas Operativas</w:t>
      </w:r>
      <w:r w:rsidR="00EA2884" w:rsidRPr="00E35E77">
        <w:rPr>
          <w:rFonts w:eastAsia="Calibri"/>
          <w:noProof/>
          <w:lang w:val="es-MX"/>
        </w:rPr>
        <w:t xml:space="preserve">. </w:t>
      </w:r>
      <w:r w:rsidR="00EA2884" w:rsidRPr="00AF413A">
        <w:rPr>
          <w:rFonts w:eastAsia="Calibri"/>
          <w:noProof/>
          <w:lang w:val="es-MX"/>
        </w:rPr>
        <w:t xml:space="preserve">Además, el Bagrícola tiene presencia a nivel nacional con 32 </w:t>
      </w:r>
      <w:r w:rsidR="00562DBF" w:rsidRPr="00AF413A">
        <w:rPr>
          <w:rFonts w:eastAsia="Calibri"/>
          <w:noProof/>
          <w:lang w:val="es-MX"/>
        </w:rPr>
        <w:t>Sucursales</w:t>
      </w:r>
      <w:r w:rsidR="00EA2884" w:rsidRPr="00AF413A">
        <w:rPr>
          <w:rFonts w:eastAsia="Calibri"/>
          <w:noProof/>
          <w:lang w:val="es-MX"/>
        </w:rPr>
        <w:t xml:space="preserve"> y 32 Oficinas de Negocios distribuidas por todo el territorio. </w:t>
      </w:r>
      <w:r w:rsidR="00D62785" w:rsidRPr="00E35E77">
        <w:rPr>
          <w:rFonts w:eastAsia="Calibri"/>
          <w:noProof/>
          <w:lang w:val="es-MX"/>
        </w:rPr>
        <w:t>A</w:t>
      </w:r>
      <w:r w:rsidR="007C2816" w:rsidRPr="00E35E77">
        <w:rPr>
          <w:rFonts w:eastAsia="Calibri"/>
          <w:noProof/>
          <w:lang w:val="es-MX"/>
        </w:rPr>
        <w:t>l</w:t>
      </w:r>
      <w:r w:rsidR="00D62785" w:rsidRPr="00E35E77">
        <w:rPr>
          <w:rFonts w:eastAsia="Calibri"/>
          <w:noProof/>
          <w:lang w:val="es-MX"/>
        </w:rPr>
        <w:t xml:space="preserve"> fin</w:t>
      </w:r>
      <w:r w:rsidR="007C2816" w:rsidRPr="00E35E77">
        <w:rPr>
          <w:rFonts w:eastAsia="Calibri"/>
          <w:noProof/>
          <w:lang w:val="es-MX"/>
        </w:rPr>
        <w:t>alizar el año 2022 la institución estuvo</w:t>
      </w:r>
      <w:r w:rsidR="00D62785" w:rsidRPr="00E35E77">
        <w:rPr>
          <w:rFonts w:eastAsia="Calibri"/>
          <w:noProof/>
          <w:lang w:val="es-MX"/>
        </w:rPr>
        <w:t xml:space="preserve"> apo</w:t>
      </w:r>
      <w:r w:rsidR="00562DBF" w:rsidRPr="00E35E77">
        <w:rPr>
          <w:rFonts w:eastAsia="Calibri"/>
          <w:noProof/>
          <w:lang w:val="es-MX"/>
        </w:rPr>
        <w:t>yado por una nómina de 1,</w:t>
      </w:r>
      <w:r w:rsidR="00361E0C" w:rsidRPr="00E35E77">
        <w:rPr>
          <w:rFonts w:eastAsia="Calibri"/>
          <w:noProof/>
          <w:lang w:val="es-MX"/>
        </w:rPr>
        <w:t>153</w:t>
      </w:r>
      <w:r w:rsidR="00562DBF" w:rsidRPr="00E35E77">
        <w:rPr>
          <w:rFonts w:eastAsia="Calibri"/>
          <w:noProof/>
          <w:lang w:val="es-MX"/>
        </w:rPr>
        <w:t xml:space="preserve"> empleados</w:t>
      </w:r>
      <w:r w:rsidR="00361E0C" w:rsidRPr="00E35E77">
        <w:rPr>
          <w:rFonts w:eastAsia="Calibri"/>
          <w:noProof/>
          <w:lang w:val="es-MX"/>
        </w:rPr>
        <w:t xml:space="preserve"> activos</w:t>
      </w:r>
      <w:r w:rsidR="00562DBF" w:rsidRPr="00E35E77">
        <w:rPr>
          <w:rFonts w:eastAsia="Calibri"/>
          <w:noProof/>
          <w:lang w:val="es-MX"/>
        </w:rPr>
        <w:t>, de los cuales 3</w:t>
      </w:r>
      <w:r w:rsidR="00361E0C" w:rsidRPr="00E35E77">
        <w:rPr>
          <w:rFonts w:eastAsia="Calibri"/>
          <w:noProof/>
          <w:lang w:val="es-MX"/>
        </w:rPr>
        <w:t>66</w:t>
      </w:r>
      <w:r w:rsidR="00562DBF" w:rsidRPr="00E35E77">
        <w:rPr>
          <w:rFonts w:eastAsia="Calibri"/>
          <w:noProof/>
          <w:lang w:val="es-MX"/>
        </w:rPr>
        <w:t xml:space="preserve"> pertenecen a la Oficina Principal y los restantes 7</w:t>
      </w:r>
      <w:r w:rsidR="00361E0C" w:rsidRPr="00E35E77">
        <w:rPr>
          <w:rFonts w:eastAsia="Calibri"/>
          <w:noProof/>
          <w:lang w:val="es-MX"/>
        </w:rPr>
        <w:t>87</w:t>
      </w:r>
      <w:r w:rsidR="00562DBF" w:rsidRPr="00E35E77">
        <w:rPr>
          <w:rFonts w:eastAsia="Calibri"/>
          <w:noProof/>
          <w:lang w:val="es-MX"/>
        </w:rPr>
        <w:t xml:space="preserve">, están distribuidos en las </w:t>
      </w:r>
      <w:r w:rsidR="00361E0C" w:rsidRPr="00E35E77">
        <w:rPr>
          <w:rFonts w:eastAsia="Calibri"/>
          <w:noProof/>
          <w:lang w:val="es-MX"/>
        </w:rPr>
        <w:t>S</w:t>
      </w:r>
      <w:r w:rsidR="00562DBF" w:rsidRPr="00E35E77">
        <w:rPr>
          <w:rFonts w:eastAsia="Calibri"/>
          <w:noProof/>
          <w:lang w:val="es-MX"/>
        </w:rPr>
        <w:t>ucursales y Oficinas de Negocios.</w:t>
      </w:r>
      <w:r w:rsidR="00562DBF" w:rsidRPr="00AC5A66">
        <w:rPr>
          <w:color w:val="4C4747"/>
          <w:kern w:val="100"/>
          <w:lang w:val="es-MX"/>
        </w:rPr>
        <w:t xml:space="preserve"> </w:t>
      </w:r>
    </w:p>
    <w:p w14:paraId="29F75E0B" w14:textId="77777777" w:rsidR="00B645B4" w:rsidRPr="00AC5A66" w:rsidRDefault="00B645B4" w:rsidP="008D3A49">
      <w:pPr>
        <w:spacing w:after="0" w:line="360" w:lineRule="auto"/>
        <w:jc w:val="both"/>
        <w:rPr>
          <w:color w:val="4C4747"/>
          <w:kern w:val="100"/>
          <w:lang w:val="es-MX"/>
        </w:rPr>
      </w:pPr>
    </w:p>
    <w:p w14:paraId="798B0669" w14:textId="21194595" w:rsidR="00562DBF" w:rsidRPr="00AC5A66" w:rsidRDefault="00566089" w:rsidP="008D3A49">
      <w:pPr>
        <w:pStyle w:val="Ttulo2"/>
        <w:numPr>
          <w:ilvl w:val="1"/>
          <w:numId w:val="32"/>
        </w:numPr>
      </w:pPr>
      <w:bookmarkStart w:id="23" w:name="_Toc91595732"/>
      <w:r w:rsidRPr="00AC5A66">
        <w:t xml:space="preserve"> </w:t>
      </w:r>
      <w:bookmarkStart w:id="24" w:name="_Toc122001098"/>
      <w:r w:rsidR="00562DBF" w:rsidRPr="00AC5A66">
        <w:t>Estructura Organizativa</w:t>
      </w:r>
      <w:bookmarkEnd w:id="23"/>
      <w:bookmarkEnd w:id="24"/>
    </w:p>
    <w:p w14:paraId="45B756AE" w14:textId="08424BAA" w:rsidR="00562DBF" w:rsidRPr="00AC5A66" w:rsidRDefault="009926A9" w:rsidP="00AC5A66">
      <w:pPr>
        <w:spacing w:line="360" w:lineRule="auto"/>
        <w:rPr>
          <w:color w:val="4C4747"/>
          <w:lang w:val="es-ES"/>
        </w:rPr>
      </w:pPr>
      <w:r w:rsidRPr="00AC5A66">
        <w:rPr>
          <w:noProof/>
          <w:color w:val="4C4747"/>
        </w:rPr>
        <w:drawing>
          <wp:anchor distT="0" distB="0" distL="114300" distR="114300" simplePos="0" relativeHeight="251742208" behindDoc="0" locked="0" layoutInCell="1" allowOverlap="1" wp14:anchorId="5FDF72BE" wp14:editId="39817088">
            <wp:simplePos x="0" y="0"/>
            <wp:positionH relativeFrom="column">
              <wp:posOffset>-887730</wp:posOffset>
            </wp:positionH>
            <wp:positionV relativeFrom="paragraph">
              <wp:posOffset>520065</wp:posOffset>
            </wp:positionV>
            <wp:extent cx="6688455" cy="4495165"/>
            <wp:effectExtent l="0" t="0" r="0" b="0"/>
            <wp:wrapSquare wrapText="bothSides"/>
            <wp:docPr id="20" name="Imagen 2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Diagram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88455" cy="4495165"/>
                    </a:xfrm>
                    <a:prstGeom prst="rect">
                      <a:avLst/>
                    </a:prstGeom>
                    <a:noFill/>
                  </pic:spPr>
                </pic:pic>
              </a:graphicData>
            </a:graphic>
            <wp14:sizeRelH relativeFrom="page">
              <wp14:pctWidth>0</wp14:pctWidth>
            </wp14:sizeRelH>
            <wp14:sizeRelV relativeFrom="page">
              <wp14:pctHeight>0</wp14:pctHeight>
            </wp14:sizeRelV>
          </wp:anchor>
        </w:drawing>
      </w:r>
    </w:p>
    <w:p w14:paraId="25852D3A" w14:textId="4F40A173" w:rsidR="00562DBF" w:rsidRDefault="00562DBF" w:rsidP="00AC5A66">
      <w:pPr>
        <w:spacing w:line="360" w:lineRule="auto"/>
        <w:rPr>
          <w:color w:val="4C4747"/>
          <w:lang w:val="es-ES"/>
        </w:rPr>
      </w:pPr>
    </w:p>
    <w:p w14:paraId="7D7E880C" w14:textId="7A363B4D" w:rsidR="00B36322" w:rsidRDefault="00B36322" w:rsidP="00AC5A66">
      <w:pPr>
        <w:spacing w:line="360" w:lineRule="auto"/>
        <w:rPr>
          <w:color w:val="4C4747"/>
          <w:lang w:val="es-ES"/>
        </w:rPr>
      </w:pPr>
    </w:p>
    <w:p w14:paraId="0D8DFE6C" w14:textId="1B663C0B" w:rsidR="00B36322" w:rsidRDefault="00B36322" w:rsidP="00AC5A66">
      <w:pPr>
        <w:spacing w:line="360" w:lineRule="auto"/>
        <w:rPr>
          <w:color w:val="4C4747"/>
          <w:lang w:val="es-ES"/>
        </w:rPr>
      </w:pPr>
    </w:p>
    <w:p w14:paraId="3C1A3E6C" w14:textId="656C364E" w:rsidR="00B36322" w:rsidRDefault="00B36322" w:rsidP="00AC5A66">
      <w:pPr>
        <w:spacing w:line="360" w:lineRule="auto"/>
        <w:rPr>
          <w:color w:val="4C4747"/>
          <w:lang w:val="es-ES"/>
        </w:rPr>
      </w:pPr>
    </w:p>
    <w:p w14:paraId="036C3AFC" w14:textId="6A1F978E" w:rsidR="00C44CA7" w:rsidRDefault="00C44CA7" w:rsidP="00AC5A66">
      <w:pPr>
        <w:spacing w:line="360" w:lineRule="auto"/>
        <w:rPr>
          <w:color w:val="4C4747"/>
          <w:lang w:val="es-ES"/>
        </w:rPr>
      </w:pPr>
    </w:p>
    <w:p w14:paraId="590623C3" w14:textId="77777777" w:rsidR="00C44CA7" w:rsidRDefault="00C44CA7" w:rsidP="00AC5A66">
      <w:pPr>
        <w:spacing w:line="360" w:lineRule="auto"/>
        <w:rPr>
          <w:color w:val="4C4747"/>
          <w:lang w:val="es-ES"/>
        </w:rPr>
      </w:pPr>
    </w:p>
    <w:p w14:paraId="6DF31A5B" w14:textId="224706CD" w:rsidR="00D36E5B" w:rsidRDefault="00D36E5B" w:rsidP="00AC5A66">
      <w:pPr>
        <w:spacing w:line="360" w:lineRule="auto"/>
        <w:rPr>
          <w:color w:val="4C4747"/>
          <w:lang w:val="es-ES"/>
        </w:rPr>
      </w:pPr>
    </w:p>
    <w:p w14:paraId="19DCB620" w14:textId="77777777" w:rsidR="00D36E5B" w:rsidRDefault="00D36E5B" w:rsidP="00AC5A66">
      <w:pPr>
        <w:spacing w:line="360" w:lineRule="auto"/>
        <w:rPr>
          <w:color w:val="4C4747"/>
          <w:lang w:val="es-ES"/>
        </w:rPr>
      </w:pPr>
    </w:p>
    <w:p w14:paraId="79F4B588" w14:textId="2109793A" w:rsidR="009926A9" w:rsidRPr="00D2713B" w:rsidRDefault="009926A9" w:rsidP="00AC5A66">
      <w:pPr>
        <w:spacing w:after="0" w:line="360" w:lineRule="auto"/>
        <w:jc w:val="center"/>
        <w:rPr>
          <w:rFonts w:eastAsia="Calibri"/>
          <w:b/>
          <w:bCs/>
          <w:noProof/>
          <w:sz w:val="28"/>
          <w:szCs w:val="28"/>
          <w:lang w:val="es-MX"/>
        </w:rPr>
      </w:pPr>
      <w:r w:rsidRPr="00D2713B">
        <w:rPr>
          <w:rFonts w:eastAsia="Calibri"/>
          <w:b/>
          <w:bCs/>
          <w:noProof/>
          <w:sz w:val="28"/>
          <w:szCs w:val="28"/>
          <w:lang w:val="es-MX"/>
        </w:rPr>
        <w:lastRenderedPageBreak/>
        <w:t>Integrantes Directorio Ejecutivo</w:t>
      </w:r>
    </w:p>
    <w:p w14:paraId="3BE513D9" w14:textId="77777777" w:rsidR="009926A9" w:rsidRPr="00D2713B" w:rsidRDefault="009926A9" w:rsidP="00AC5A66">
      <w:pPr>
        <w:tabs>
          <w:tab w:val="left" w:pos="0"/>
        </w:tabs>
        <w:spacing w:after="0" w:line="360" w:lineRule="auto"/>
        <w:mirrorIndents/>
        <w:rPr>
          <w:rFonts w:eastAsia="Calibri"/>
          <w:noProof/>
          <w:lang w:val="es-MX"/>
        </w:rPr>
      </w:pPr>
    </w:p>
    <w:p w14:paraId="017C73E7" w14:textId="77777777" w:rsidR="009926A9" w:rsidRPr="00D2713B" w:rsidRDefault="009926A9" w:rsidP="00AC5A66">
      <w:pPr>
        <w:keepNext/>
        <w:tabs>
          <w:tab w:val="left" w:pos="0"/>
        </w:tabs>
        <w:spacing w:after="0" w:line="360" w:lineRule="auto"/>
        <w:mirrorIndents/>
        <w:jc w:val="center"/>
        <w:outlineLvl w:val="6"/>
        <w:rPr>
          <w:rFonts w:eastAsia="Calibri"/>
          <w:noProof/>
          <w:lang w:val="es-MX"/>
        </w:rPr>
      </w:pPr>
    </w:p>
    <w:p w14:paraId="098428A4" w14:textId="5E79CB63" w:rsidR="00183057" w:rsidRPr="00D2713B" w:rsidRDefault="00183057" w:rsidP="00AC5A66">
      <w:pPr>
        <w:keepNext/>
        <w:tabs>
          <w:tab w:val="left" w:pos="0"/>
        </w:tabs>
        <w:spacing w:after="0" w:line="360" w:lineRule="auto"/>
        <w:mirrorIndents/>
        <w:jc w:val="center"/>
        <w:outlineLvl w:val="6"/>
        <w:rPr>
          <w:rFonts w:eastAsia="Calibri"/>
          <w:noProof/>
          <w:lang w:val="es-MX"/>
        </w:rPr>
        <w:sectPr w:rsidR="00183057" w:rsidRPr="00D2713B" w:rsidSect="00A61EC0">
          <w:headerReference w:type="even" r:id="rId14"/>
          <w:headerReference w:type="default" r:id="rId15"/>
          <w:footerReference w:type="even" r:id="rId16"/>
          <w:footerReference w:type="default" r:id="rId17"/>
          <w:headerReference w:type="first" r:id="rId18"/>
          <w:footerReference w:type="first" r:id="rId19"/>
          <w:pgSz w:w="12240" w:h="15840" w:code="1"/>
          <w:pgMar w:top="590" w:right="2160" w:bottom="590" w:left="2160" w:header="709" w:footer="709" w:gutter="0"/>
          <w:cols w:space="708"/>
          <w:docGrid w:linePitch="360"/>
        </w:sectPr>
      </w:pPr>
    </w:p>
    <w:p w14:paraId="2E17E47C" w14:textId="0C533264" w:rsidR="009926A9" w:rsidRPr="00D2713B" w:rsidRDefault="009926A9" w:rsidP="00305B15">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Fernando Durán</w:t>
      </w:r>
    </w:p>
    <w:p w14:paraId="65A538C5" w14:textId="79E6092F" w:rsidR="009926A9" w:rsidRPr="00D2713B" w:rsidRDefault="009926A9" w:rsidP="00305B15">
      <w:pPr>
        <w:tabs>
          <w:tab w:val="left" w:pos="0"/>
        </w:tabs>
        <w:spacing w:after="0" w:line="240" w:lineRule="auto"/>
        <w:mirrorIndents/>
        <w:jc w:val="center"/>
        <w:rPr>
          <w:rFonts w:eastAsia="Calibri"/>
          <w:noProof/>
          <w:lang w:val="es-MX"/>
        </w:rPr>
      </w:pPr>
      <w:r w:rsidRPr="00D2713B">
        <w:rPr>
          <w:rFonts w:eastAsia="Calibri"/>
          <w:noProof/>
          <w:lang w:val="es-MX"/>
        </w:rPr>
        <w:t>Administrador General</w:t>
      </w:r>
    </w:p>
    <w:p w14:paraId="0E7FC199" w14:textId="292FE8FA" w:rsidR="009926A9" w:rsidRPr="00D2713B" w:rsidRDefault="009926A9" w:rsidP="00305B15">
      <w:pPr>
        <w:tabs>
          <w:tab w:val="left" w:pos="0"/>
        </w:tabs>
        <w:spacing w:after="0" w:line="240" w:lineRule="auto"/>
        <w:mirrorIndents/>
        <w:jc w:val="center"/>
        <w:rPr>
          <w:rFonts w:eastAsia="Calibri"/>
          <w:noProof/>
          <w:lang w:val="es-MX"/>
        </w:rPr>
      </w:pPr>
      <w:r w:rsidRPr="00D2713B">
        <w:rPr>
          <w:rFonts w:eastAsia="Calibri"/>
          <w:noProof/>
          <w:lang w:val="es-MX"/>
        </w:rPr>
        <w:t>Presidente</w:t>
      </w:r>
    </w:p>
    <w:p w14:paraId="5632D0DD" w14:textId="5BB55027" w:rsidR="009926A9" w:rsidRPr="00D2713B" w:rsidRDefault="009926A9" w:rsidP="00305B15">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 xml:space="preserve">Gloria Furcal </w:t>
      </w:r>
      <w:r w:rsidR="00F85A92" w:rsidRPr="00D2713B">
        <w:rPr>
          <w:rFonts w:eastAsia="Calibri"/>
          <w:b/>
          <w:bCs/>
          <w:noProof/>
          <w:lang w:val="es-MX"/>
        </w:rPr>
        <w:t>Alcántara</w:t>
      </w:r>
    </w:p>
    <w:p w14:paraId="768396A8" w14:textId="5D68A5BD" w:rsidR="009926A9" w:rsidRPr="00D2713B" w:rsidRDefault="009926A9" w:rsidP="00305B15">
      <w:pPr>
        <w:tabs>
          <w:tab w:val="left" w:pos="0"/>
        </w:tabs>
        <w:spacing w:after="0" w:line="240" w:lineRule="auto"/>
        <w:mirrorIndents/>
        <w:jc w:val="center"/>
        <w:rPr>
          <w:rFonts w:eastAsia="Calibri"/>
          <w:noProof/>
          <w:lang w:val="es-MX"/>
        </w:rPr>
      </w:pPr>
      <w:r w:rsidRPr="00D2713B">
        <w:rPr>
          <w:rFonts w:eastAsia="Calibri"/>
          <w:noProof/>
          <w:lang w:val="es-MX"/>
        </w:rPr>
        <w:t>Sub-Administradora General</w:t>
      </w:r>
    </w:p>
    <w:p w14:paraId="3137AC35" w14:textId="7F6BBDB9" w:rsidR="009926A9" w:rsidRPr="00D2713B" w:rsidRDefault="009926A9" w:rsidP="00305B15">
      <w:pPr>
        <w:tabs>
          <w:tab w:val="left" w:pos="0"/>
        </w:tabs>
        <w:spacing w:after="0" w:line="240" w:lineRule="auto"/>
        <w:mirrorIndents/>
        <w:jc w:val="center"/>
        <w:rPr>
          <w:rFonts w:eastAsia="Calibri"/>
          <w:noProof/>
          <w:lang w:val="es-MX"/>
        </w:rPr>
      </w:pPr>
      <w:r w:rsidRPr="00D2713B">
        <w:rPr>
          <w:rFonts w:eastAsia="Calibri"/>
          <w:noProof/>
          <w:lang w:val="es-MX"/>
        </w:rPr>
        <w:t xml:space="preserve">Suplente </w:t>
      </w:r>
      <w:r w:rsidR="0069358F" w:rsidRPr="00D2713B">
        <w:rPr>
          <w:rFonts w:eastAsia="Calibri"/>
          <w:noProof/>
          <w:lang w:val="es-MX"/>
        </w:rPr>
        <w:t>d</w:t>
      </w:r>
      <w:r w:rsidRPr="00D2713B">
        <w:rPr>
          <w:rFonts w:eastAsia="Calibri"/>
          <w:noProof/>
          <w:lang w:val="es-MX"/>
        </w:rPr>
        <w:t>el Presidente</w:t>
      </w:r>
    </w:p>
    <w:p w14:paraId="3FD64CCA" w14:textId="77777777" w:rsidR="009926A9" w:rsidRPr="00D2713B" w:rsidRDefault="009926A9" w:rsidP="00305B15">
      <w:pPr>
        <w:tabs>
          <w:tab w:val="left" w:pos="0"/>
        </w:tabs>
        <w:spacing w:after="0" w:line="240" w:lineRule="auto"/>
        <w:mirrorIndents/>
        <w:jc w:val="center"/>
        <w:rPr>
          <w:rFonts w:eastAsia="Calibri"/>
          <w:noProof/>
          <w:lang w:val="es-MX"/>
        </w:rPr>
        <w:sectPr w:rsidR="009926A9" w:rsidRPr="00D2713B" w:rsidSect="00A61EC0">
          <w:type w:val="continuous"/>
          <w:pgSz w:w="12240" w:h="15840" w:code="1"/>
          <w:pgMar w:top="590" w:right="2160" w:bottom="590" w:left="2160" w:header="709" w:footer="709" w:gutter="0"/>
          <w:cols w:num="2" w:space="708"/>
          <w:docGrid w:linePitch="360"/>
        </w:sectPr>
      </w:pPr>
    </w:p>
    <w:p w14:paraId="1B4CAB90" w14:textId="77777777" w:rsidR="009926A9" w:rsidRPr="00D2713B" w:rsidRDefault="009926A9" w:rsidP="00305B15">
      <w:pPr>
        <w:tabs>
          <w:tab w:val="left" w:pos="0"/>
        </w:tabs>
        <w:spacing w:after="0" w:line="240" w:lineRule="auto"/>
        <w:mirrorIndents/>
        <w:rPr>
          <w:rFonts w:eastAsia="Calibri"/>
          <w:noProof/>
          <w:lang w:val="es-MX"/>
        </w:rPr>
      </w:pPr>
    </w:p>
    <w:p w14:paraId="675E8668" w14:textId="606F5A25" w:rsidR="009926A9" w:rsidRPr="00D2713B" w:rsidRDefault="009926A9" w:rsidP="00305B15">
      <w:pPr>
        <w:spacing w:after="0" w:line="240" w:lineRule="auto"/>
        <w:jc w:val="center"/>
        <w:rPr>
          <w:rFonts w:eastAsia="Calibri"/>
          <w:noProof/>
          <w:lang w:val="es-MX"/>
        </w:rPr>
      </w:pPr>
    </w:p>
    <w:p w14:paraId="2AE23255" w14:textId="77777777" w:rsidR="00305B15" w:rsidRPr="00D2713B" w:rsidRDefault="00305B15" w:rsidP="00305B15">
      <w:pPr>
        <w:spacing w:after="0" w:line="240" w:lineRule="auto"/>
        <w:jc w:val="center"/>
        <w:rPr>
          <w:rFonts w:eastAsia="Calibri"/>
          <w:noProof/>
          <w:lang w:val="es-MX"/>
        </w:rPr>
      </w:pPr>
    </w:p>
    <w:p w14:paraId="3CB21815" w14:textId="77777777" w:rsidR="00183057" w:rsidRPr="00D2713B" w:rsidRDefault="00183057" w:rsidP="00305B15">
      <w:pPr>
        <w:spacing w:after="0" w:line="240" w:lineRule="auto"/>
        <w:jc w:val="center"/>
        <w:rPr>
          <w:rFonts w:eastAsia="Calibri"/>
          <w:noProof/>
          <w:lang w:val="es-MX"/>
        </w:rPr>
      </w:pPr>
    </w:p>
    <w:p w14:paraId="30572E7B" w14:textId="76E7BAE0" w:rsidR="009926A9" w:rsidRPr="00D2713B" w:rsidRDefault="009926A9"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Miembros Titulares</w:t>
      </w:r>
    </w:p>
    <w:p w14:paraId="3B9D431D" w14:textId="77777777" w:rsidR="009926A9" w:rsidRPr="00D2713B" w:rsidRDefault="009926A9" w:rsidP="00305B15">
      <w:pPr>
        <w:keepNext/>
        <w:tabs>
          <w:tab w:val="left" w:pos="0"/>
        </w:tabs>
        <w:spacing w:after="0" w:line="240" w:lineRule="auto"/>
        <w:mirrorIndents/>
        <w:outlineLvl w:val="6"/>
        <w:rPr>
          <w:rFonts w:eastAsia="Calibri"/>
          <w:noProof/>
          <w:lang w:val="es-MX"/>
        </w:rPr>
      </w:pPr>
    </w:p>
    <w:p w14:paraId="1B248555" w14:textId="5D11C3EE" w:rsidR="009926A9" w:rsidRPr="00D2713B" w:rsidRDefault="009926A9" w:rsidP="00305B15">
      <w:pPr>
        <w:keepNext/>
        <w:tabs>
          <w:tab w:val="left" w:pos="0"/>
        </w:tabs>
        <w:spacing w:after="0" w:line="240" w:lineRule="auto"/>
        <w:mirrorIndents/>
        <w:outlineLvl w:val="6"/>
        <w:rPr>
          <w:rFonts w:eastAsia="Calibri"/>
          <w:noProof/>
          <w:lang w:val="es-MX"/>
        </w:rPr>
      </w:pPr>
    </w:p>
    <w:p w14:paraId="0D967767" w14:textId="77777777" w:rsidR="00305B15" w:rsidRPr="00D2713B" w:rsidRDefault="00305B15" w:rsidP="00305B15">
      <w:pPr>
        <w:keepNext/>
        <w:tabs>
          <w:tab w:val="left" w:pos="0"/>
        </w:tabs>
        <w:spacing w:after="0" w:line="240" w:lineRule="auto"/>
        <w:mirrorIndents/>
        <w:outlineLvl w:val="6"/>
        <w:rPr>
          <w:rFonts w:eastAsia="Calibri"/>
          <w:noProof/>
          <w:lang w:val="es-MX"/>
        </w:rPr>
      </w:pPr>
    </w:p>
    <w:p w14:paraId="58AEE6C9" w14:textId="77777777" w:rsidR="00183057" w:rsidRPr="00D2713B" w:rsidRDefault="00183057" w:rsidP="00305B15">
      <w:pPr>
        <w:keepNext/>
        <w:tabs>
          <w:tab w:val="left" w:pos="0"/>
        </w:tabs>
        <w:spacing w:after="0" w:line="240" w:lineRule="auto"/>
        <w:mirrorIndents/>
        <w:outlineLvl w:val="6"/>
        <w:rPr>
          <w:rFonts w:eastAsia="Calibri"/>
          <w:noProof/>
          <w:lang w:val="es-MX"/>
        </w:rPr>
      </w:pPr>
    </w:p>
    <w:tbl>
      <w:tblPr>
        <w:tblW w:w="9257" w:type="dxa"/>
        <w:jc w:val="center"/>
        <w:tblLook w:val="04A0" w:firstRow="1" w:lastRow="0" w:firstColumn="1" w:lastColumn="0" w:noHBand="0" w:noVBand="1"/>
      </w:tblPr>
      <w:tblGrid>
        <w:gridCol w:w="4887"/>
        <w:gridCol w:w="4370"/>
      </w:tblGrid>
      <w:tr w:rsidR="00305B15" w:rsidRPr="00D2713B" w14:paraId="11118517" w14:textId="77777777" w:rsidTr="00322954">
        <w:trPr>
          <w:jc w:val="center"/>
        </w:trPr>
        <w:tc>
          <w:tcPr>
            <w:tcW w:w="4887" w:type="dxa"/>
            <w:shd w:val="clear" w:color="auto" w:fill="auto"/>
          </w:tcPr>
          <w:p w14:paraId="631BC087" w14:textId="1B2A12B1" w:rsidR="009926A9" w:rsidRPr="00D2713B" w:rsidRDefault="009926A9" w:rsidP="00305B15">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Limber Cruz Lopez</w:t>
            </w:r>
          </w:p>
          <w:p w14:paraId="3AB5F327" w14:textId="1D27EBC6" w:rsidR="009926A9" w:rsidRPr="00D2713B" w:rsidRDefault="009926A9" w:rsidP="00305B15">
            <w:pPr>
              <w:tabs>
                <w:tab w:val="left" w:pos="0"/>
              </w:tabs>
              <w:spacing w:after="0" w:line="240" w:lineRule="auto"/>
              <w:contextualSpacing/>
              <w:mirrorIndents/>
              <w:jc w:val="center"/>
              <w:rPr>
                <w:rFonts w:eastAsia="Calibri"/>
                <w:noProof/>
                <w:lang w:val="es-MX"/>
              </w:rPr>
            </w:pPr>
            <w:r w:rsidRPr="00D2713B">
              <w:rPr>
                <w:rFonts w:eastAsia="Calibri"/>
                <w:noProof/>
                <w:lang w:val="es-MX"/>
              </w:rPr>
              <w:t xml:space="preserve">Ministro </w:t>
            </w:r>
            <w:r w:rsidR="0069358F" w:rsidRPr="00D2713B">
              <w:rPr>
                <w:rFonts w:eastAsia="Calibri"/>
                <w:noProof/>
                <w:lang w:val="es-MX"/>
              </w:rPr>
              <w:t>d</w:t>
            </w:r>
            <w:r w:rsidRPr="00D2713B">
              <w:rPr>
                <w:rFonts w:eastAsia="Calibri"/>
                <w:noProof/>
                <w:lang w:val="es-MX"/>
              </w:rPr>
              <w:t>e Agricultura</w:t>
            </w:r>
          </w:p>
          <w:p w14:paraId="713DFF86" w14:textId="77777777" w:rsidR="009926A9" w:rsidRPr="00D2713B" w:rsidRDefault="009926A9" w:rsidP="00305B15">
            <w:pPr>
              <w:keepNext/>
              <w:tabs>
                <w:tab w:val="left" w:pos="0"/>
              </w:tabs>
              <w:spacing w:after="0" w:line="240" w:lineRule="auto"/>
              <w:contextualSpacing/>
              <w:mirrorIndents/>
              <w:jc w:val="center"/>
              <w:outlineLvl w:val="6"/>
              <w:rPr>
                <w:rFonts w:eastAsia="Calibri"/>
                <w:noProof/>
                <w:lang w:val="es-MX"/>
              </w:rPr>
            </w:pPr>
          </w:p>
          <w:p w14:paraId="7280A825" w14:textId="77777777" w:rsidR="009926A9" w:rsidRPr="00D2713B" w:rsidRDefault="009926A9" w:rsidP="00305B15">
            <w:pPr>
              <w:keepNext/>
              <w:tabs>
                <w:tab w:val="left" w:pos="0"/>
              </w:tabs>
              <w:spacing w:after="0" w:line="240" w:lineRule="auto"/>
              <w:contextualSpacing/>
              <w:mirrorIndents/>
              <w:jc w:val="center"/>
              <w:outlineLvl w:val="6"/>
              <w:rPr>
                <w:rFonts w:eastAsia="Calibri"/>
                <w:noProof/>
                <w:lang w:val="es-MX"/>
              </w:rPr>
            </w:pPr>
          </w:p>
          <w:p w14:paraId="4CBF8602" w14:textId="77777777" w:rsidR="009926A9" w:rsidRPr="00D2713B" w:rsidRDefault="009926A9" w:rsidP="00305B15">
            <w:pPr>
              <w:keepNext/>
              <w:tabs>
                <w:tab w:val="left" w:pos="0"/>
              </w:tabs>
              <w:spacing w:after="0" w:line="240" w:lineRule="auto"/>
              <w:contextualSpacing/>
              <w:mirrorIndents/>
              <w:jc w:val="center"/>
              <w:outlineLvl w:val="6"/>
              <w:rPr>
                <w:rFonts w:eastAsia="Calibri"/>
                <w:noProof/>
                <w:lang w:val="es-MX"/>
              </w:rPr>
            </w:pPr>
          </w:p>
          <w:p w14:paraId="6A84CA39" w14:textId="69215B77" w:rsidR="009926A9" w:rsidRPr="00D2713B" w:rsidRDefault="009926A9" w:rsidP="00305B15">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Héctor Radhamés González</w:t>
            </w:r>
          </w:p>
          <w:p w14:paraId="034EE233" w14:textId="15B67162" w:rsidR="009926A9" w:rsidRPr="00D2713B" w:rsidRDefault="009926A9" w:rsidP="00305B15">
            <w:pPr>
              <w:spacing w:after="0" w:line="240" w:lineRule="auto"/>
              <w:contextualSpacing/>
              <w:mirrorIndents/>
              <w:jc w:val="center"/>
              <w:rPr>
                <w:rFonts w:eastAsia="Calibri"/>
                <w:noProof/>
                <w:lang w:val="es-MX"/>
              </w:rPr>
            </w:pPr>
            <w:r w:rsidRPr="00D2713B">
              <w:rPr>
                <w:rFonts w:eastAsia="Calibri"/>
                <w:noProof/>
                <w:lang w:val="es-MX"/>
              </w:rPr>
              <w:t>Sector Producción Invernaderos</w:t>
            </w:r>
          </w:p>
          <w:p w14:paraId="04486AD0" w14:textId="77777777" w:rsidR="009926A9" w:rsidRPr="00D2713B" w:rsidRDefault="009926A9" w:rsidP="00305B15">
            <w:pPr>
              <w:keepNext/>
              <w:tabs>
                <w:tab w:val="left" w:pos="0"/>
              </w:tabs>
              <w:spacing w:after="0" w:line="240" w:lineRule="auto"/>
              <w:contextualSpacing/>
              <w:mirrorIndents/>
              <w:jc w:val="center"/>
              <w:outlineLvl w:val="6"/>
              <w:rPr>
                <w:rFonts w:eastAsia="Calibri"/>
                <w:noProof/>
                <w:lang w:val="es-MX"/>
              </w:rPr>
            </w:pPr>
          </w:p>
          <w:p w14:paraId="69366E73" w14:textId="77777777" w:rsidR="009926A9" w:rsidRPr="00D2713B" w:rsidRDefault="009926A9" w:rsidP="00305B15">
            <w:pPr>
              <w:keepNext/>
              <w:tabs>
                <w:tab w:val="left" w:pos="0"/>
              </w:tabs>
              <w:spacing w:after="0" w:line="240" w:lineRule="auto"/>
              <w:contextualSpacing/>
              <w:mirrorIndents/>
              <w:jc w:val="center"/>
              <w:outlineLvl w:val="6"/>
              <w:rPr>
                <w:rFonts w:eastAsia="Calibri"/>
                <w:noProof/>
                <w:lang w:val="es-MX"/>
              </w:rPr>
            </w:pPr>
          </w:p>
          <w:p w14:paraId="68382E26" w14:textId="77777777" w:rsidR="009926A9" w:rsidRPr="00D2713B" w:rsidRDefault="009926A9" w:rsidP="00305B15">
            <w:pPr>
              <w:keepNext/>
              <w:tabs>
                <w:tab w:val="left" w:pos="0"/>
              </w:tabs>
              <w:spacing w:after="0" w:line="240" w:lineRule="auto"/>
              <w:mirrorIndents/>
              <w:jc w:val="center"/>
              <w:outlineLvl w:val="6"/>
              <w:rPr>
                <w:rFonts w:eastAsia="Calibri"/>
                <w:b/>
                <w:bCs/>
                <w:noProof/>
                <w:lang w:val="es-MX"/>
              </w:rPr>
            </w:pPr>
          </w:p>
          <w:p w14:paraId="4E4F4670" w14:textId="137728E3" w:rsidR="009926A9" w:rsidRPr="00D2713B" w:rsidRDefault="009926A9" w:rsidP="00305B15">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Persio Cándido Cruz Pichardo</w:t>
            </w:r>
          </w:p>
          <w:p w14:paraId="524E2056" w14:textId="037551B6" w:rsidR="009926A9" w:rsidRPr="00D2713B" w:rsidRDefault="009926A9" w:rsidP="00305B15">
            <w:pPr>
              <w:spacing w:after="0" w:line="240" w:lineRule="auto"/>
              <w:contextualSpacing/>
              <w:mirrorIndents/>
              <w:jc w:val="center"/>
              <w:rPr>
                <w:rFonts w:eastAsia="Calibri"/>
                <w:noProof/>
                <w:lang w:val="es-MX"/>
              </w:rPr>
            </w:pPr>
            <w:r w:rsidRPr="00D2713B">
              <w:rPr>
                <w:rFonts w:eastAsia="Calibri"/>
                <w:noProof/>
                <w:lang w:val="es-MX"/>
              </w:rPr>
              <w:t>Sector Arrocero</w:t>
            </w:r>
          </w:p>
          <w:p w14:paraId="1A3B616E" w14:textId="77777777" w:rsidR="009926A9" w:rsidRPr="00D2713B" w:rsidRDefault="009926A9" w:rsidP="00305B15">
            <w:pPr>
              <w:keepNext/>
              <w:tabs>
                <w:tab w:val="left" w:pos="0"/>
              </w:tabs>
              <w:spacing w:after="0" w:line="240" w:lineRule="auto"/>
              <w:mirrorIndents/>
              <w:jc w:val="center"/>
              <w:outlineLvl w:val="6"/>
              <w:rPr>
                <w:rFonts w:eastAsia="Calibri"/>
                <w:noProof/>
                <w:lang w:val="es-MX"/>
              </w:rPr>
            </w:pPr>
          </w:p>
        </w:tc>
        <w:tc>
          <w:tcPr>
            <w:tcW w:w="4370" w:type="dxa"/>
            <w:shd w:val="clear" w:color="auto" w:fill="auto"/>
          </w:tcPr>
          <w:p w14:paraId="731578CC" w14:textId="27FF041F" w:rsidR="009926A9" w:rsidRPr="00D2713B" w:rsidRDefault="009926A9" w:rsidP="00305B15">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Arismendy De Jesús Almonte</w:t>
            </w:r>
          </w:p>
          <w:p w14:paraId="19C82106" w14:textId="2E3B2EBF" w:rsidR="009926A9" w:rsidRPr="00D2713B" w:rsidRDefault="009926A9" w:rsidP="00305B15">
            <w:pPr>
              <w:spacing w:after="0" w:line="240" w:lineRule="auto"/>
              <w:contextualSpacing/>
              <w:mirrorIndents/>
              <w:jc w:val="center"/>
              <w:rPr>
                <w:rFonts w:eastAsia="Calibri"/>
                <w:noProof/>
                <w:lang w:val="es-MX"/>
              </w:rPr>
            </w:pPr>
            <w:r w:rsidRPr="00D2713B">
              <w:rPr>
                <w:rFonts w:eastAsia="Calibri"/>
                <w:noProof/>
                <w:lang w:val="es-MX"/>
              </w:rPr>
              <w:t>Sector Bananero</w:t>
            </w:r>
          </w:p>
          <w:p w14:paraId="2DA7A0D9" w14:textId="77777777" w:rsidR="009926A9" w:rsidRPr="00D2713B" w:rsidRDefault="009926A9" w:rsidP="00305B15">
            <w:pPr>
              <w:tabs>
                <w:tab w:val="left" w:pos="0"/>
              </w:tabs>
              <w:spacing w:after="0" w:line="240" w:lineRule="auto"/>
              <w:contextualSpacing/>
              <w:mirrorIndents/>
              <w:jc w:val="center"/>
              <w:rPr>
                <w:rFonts w:eastAsia="Calibri"/>
                <w:noProof/>
                <w:lang w:val="es-MX"/>
              </w:rPr>
            </w:pPr>
          </w:p>
          <w:p w14:paraId="12D26B1E" w14:textId="77777777" w:rsidR="009926A9" w:rsidRPr="00D2713B" w:rsidRDefault="009926A9" w:rsidP="00305B15">
            <w:pPr>
              <w:keepNext/>
              <w:tabs>
                <w:tab w:val="left" w:pos="0"/>
              </w:tabs>
              <w:spacing w:after="0" w:line="240" w:lineRule="auto"/>
              <w:contextualSpacing/>
              <w:mirrorIndents/>
              <w:jc w:val="center"/>
              <w:outlineLvl w:val="6"/>
              <w:rPr>
                <w:rFonts w:eastAsia="Calibri"/>
                <w:noProof/>
                <w:lang w:val="es-MX"/>
              </w:rPr>
            </w:pPr>
          </w:p>
          <w:p w14:paraId="2D641FE9" w14:textId="77777777" w:rsidR="009926A9" w:rsidRPr="00D2713B" w:rsidRDefault="009926A9" w:rsidP="00305B15">
            <w:pPr>
              <w:keepNext/>
              <w:tabs>
                <w:tab w:val="left" w:pos="0"/>
              </w:tabs>
              <w:spacing w:after="0" w:line="240" w:lineRule="auto"/>
              <w:contextualSpacing/>
              <w:mirrorIndents/>
              <w:jc w:val="center"/>
              <w:outlineLvl w:val="6"/>
              <w:rPr>
                <w:rFonts w:eastAsia="Calibri"/>
                <w:noProof/>
                <w:lang w:val="es-MX"/>
              </w:rPr>
            </w:pPr>
          </w:p>
          <w:p w14:paraId="75290874" w14:textId="6CFD3E9B" w:rsidR="009926A9" w:rsidRPr="00D2713B" w:rsidRDefault="009926A9" w:rsidP="00305B15">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Bernardo Sánchez Rosario</w:t>
            </w:r>
          </w:p>
          <w:p w14:paraId="4236500A" w14:textId="231F77BC" w:rsidR="009926A9" w:rsidRPr="00D2713B" w:rsidRDefault="009926A9" w:rsidP="00305B15">
            <w:pPr>
              <w:spacing w:after="0" w:line="240" w:lineRule="auto"/>
              <w:contextualSpacing/>
              <w:mirrorIndents/>
              <w:jc w:val="center"/>
              <w:rPr>
                <w:rFonts w:eastAsia="Calibri"/>
                <w:noProof/>
                <w:lang w:val="es-MX"/>
              </w:rPr>
            </w:pPr>
            <w:r w:rsidRPr="00D2713B">
              <w:rPr>
                <w:rFonts w:eastAsia="Calibri"/>
                <w:noProof/>
                <w:lang w:val="es-MX"/>
              </w:rPr>
              <w:t>Sector Avícola</w:t>
            </w:r>
          </w:p>
          <w:p w14:paraId="38A959E3" w14:textId="77777777" w:rsidR="009926A9" w:rsidRPr="00D2713B" w:rsidRDefault="009926A9" w:rsidP="00305B15">
            <w:pPr>
              <w:tabs>
                <w:tab w:val="left" w:pos="0"/>
              </w:tabs>
              <w:spacing w:after="0" w:line="240" w:lineRule="auto"/>
              <w:contextualSpacing/>
              <w:mirrorIndents/>
              <w:jc w:val="center"/>
              <w:rPr>
                <w:rFonts w:eastAsia="Calibri"/>
                <w:noProof/>
                <w:lang w:val="es-MX"/>
              </w:rPr>
            </w:pPr>
          </w:p>
          <w:p w14:paraId="53EA3387" w14:textId="77777777" w:rsidR="009926A9" w:rsidRPr="00D2713B" w:rsidRDefault="009926A9" w:rsidP="00305B15">
            <w:pPr>
              <w:tabs>
                <w:tab w:val="left" w:pos="0"/>
              </w:tabs>
              <w:spacing w:after="0" w:line="240" w:lineRule="auto"/>
              <w:contextualSpacing/>
              <w:mirrorIndents/>
              <w:jc w:val="center"/>
              <w:rPr>
                <w:rFonts w:eastAsia="Calibri"/>
                <w:noProof/>
                <w:lang w:val="es-MX"/>
              </w:rPr>
            </w:pPr>
          </w:p>
          <w:p w14:paraId="5AC7A89E" w14:textId="77777777" w:rsidR="009926A9" w:rsidRPr="00D2713B" w:rsidRDefault="009926A9" w:rsidP="00305B15">
            <w:pPr>
              <w:keepNext/>
              <w:tabs>
                <w:tab w:val="left" w:pos="0"/>
              </w:tabs>
              <w:spacing w:after="0" w:line="240" w:lineRule="auto"/>
              <w:contextualSpacing/>
              <w:mirrorIndents/>
              <w:jc w:val="center"/>
              <w:outlineLvl w:val="6"/>
              <w:rPr>
                <w:rFonts w:eastAsia="Calibri"/>
                <w:noProof/>
                <w:lang w:val="es-MX"/>
              </w:rPr>
            </w:pPr>
          </w:p>
          <w:p w14:paraId="389CA8CA" w14:textId="26671928" w:rsidR="009926A9" w:rsidRPr="00D2713B" w:rsidRDefault="009926A9" w:rsidP="00305B15">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Francisco Fernández Onofre</w:t>
            </w:r>
          </w:p>
          <w:p w14:paraId="6D041CBB" w14:textId="270F56D5" w:rsidR="009926A9" w:rsidRPr="00D2713B" w:rsidRDefault="009926A9" w:rsidP="00305B15">
            <w:pPr>
              <w:spacing w:after="0" w:line="240" w:lineRule="auto"/>
              <w:contextualSpacing/>
              <w:mirrorIndents/>
              <w:jc w:val="center"/>
              <w:rPr>
                <w:rFonts w:eastAsia="Calibri"/>
                <w:noProof/>
                <w:lang w:val="es-MX"/>
              </w:rPr>
            </w:pPr>
            <w:r w:rsidRPr="00D2713B">
              <w:rPr>
                <w:rFonts w:eastAsia="Calibri"/>
                <w:noProof/>
                <w:lang w:val="es-MX"/>
              </w:rPr>
              <w:t>Sector Agroindustrial</w:t>
            </w:r>
          </w:p>
          <w:p w14:paraId="51CF197C" w14:textId="77777777" w:rsidR="009926A9" w:rsidRPr="00D2713B" w:rsidRDefault="009926A9" w:rsidP="00305B15">
            <w:pPr>
              <w:keepNext/>
              <w:tabs>
                <w:tab w:val="left" w:pos="0"/>
              </w:tabs>
              <w:spacing w:after="0" w:line="240" w:lineRule="auto"/>
              <w:mirrorIndents/>
              <w:jc w:val="center"/>
              <w:outlineLvl w:val="6"/>
              <w:rPr>
                <w:rFonts w:eastAsia="Calibri"/>
                <w:noProof/>
                <w:lang w:val="es-MX"/>
              </w:rPr>
            </w:pPr>
          </w:p>
        </w:tc>
      </w:tr>
    </w:tbl>
    <w:p w14:paraId="682B6B11" w14:textId="77777777" w:rsidR="009926A9" w:rsidRPr="00D2713B" w:rsidRDefault="009926A9" w:rsidP="00AC5A66">
      <w:pPr>
        <w:keepNext/>
        <w:tabs>
          <w:tab w:val="left" w:pos="0"/>
        </w:tabs>
        <w:spacing w:after="0" w:line="360" w:lineRule="auto"/>
        <w:mirrorIndents/>
        <w:outlineLvl w:val="6"/>
        <w:rPr>
          <w:rFonts w:eastAsia="Calibri"/>
          <w:noProof/>
          <w:lang w:val="es-MX"/>
        </w:rPr>
        <w:sectPr w:rsidR="009926A9" w:rsidRPr="00D2713B" w:rsidSect="00A61EC0">
          <w:type w:val="continuous"/>
          <w:pgSz w:w="12240" w:h="15840" w:code="1"/>
          <w:pgMar w:top="590" w:right="2160" w:bottom="590" w:left="2160" w:header="709" w:footer="709" w:gutter="0"/>
          <w:cols w:space="708"/>
          <w:docGrid w:linePitch="360"/>
        </w:sectPr>
      </w:pPr>
    </w:p>
    <w:p w14:paraId="64B74F5A" w14:textId="77777777" w:rsidR="009926A9" w:rsidRPr="00D2713B" w:rsidRDefault="009926A9" w:rsidP="00AC5A66">
      <w:pPr>
        <w:spacing w:after="0" w:line="360" w:lineRule="auto"/>
        <w:contextualSpacing/>
        <w:mirrorIndents/>
        <w:rPr>
          <w:rFonts w:eastAsia="Calibri"/>
          <w:noProof/>
          <w:lang w:val="es-MX"/>
        </w:rPr>
      </w:pPr>
    </w:p>
    <w:p w14:paraId="676C2A47" w14:textId="77777777" w:rsidR="009926A9" w:rsidRPr="00D2713B" w:rsidRDefault="009926A9" w:rsidP="00AC5A66">
      <w:pPr>
        <w:tabs>
          <w:tab w:val="left" w:pos="0"/>
        </w:tabs>
        <w:spacing w:after="0" w:line="360" w:lineRule="auto"/>
        <w:mirrorIndents/>
        <w:rPr>
          <w:rFonts w:eastAsia="Calibri"/>
          <w:noProof/>
          <w:lang w:val="es-MX"/>
        </w:rPr>
        <w:sectPr w:rsidR="009926A9" w:rsidRPr="00D2713B" w:rsidSect="00A61EC0">
          <w:type w:val="continuous"/>
          <w:pgSz w:w="12240" w:h="15840" w:code="1"/>
          <w:pgMar w:top="590" w:right="2160" w:bottom="590" w:left="2160" w:header="709" w:footer="709" w:gutter="0"/>
          <w:cols w:num="2" w:space="708"/>
          <w:docGrid w:linePitch="360"/>
        </w:sectPr>
      </w:pPr>
    </w:p>
    <w:p w14:paraId="3B9EC5ED" w14:textId="27B442A9" w:rsidR="009926A9" w:rsidRPr="00D2713B" w:rsidRDefault="009926A9" w:rsidP="00D2713B">
      <w:pPr>
        <w:keepNext/>
        <w:tabs>
          <w:tab w:val="left" w:pos="0"/>
        </w:tabs>
        <w:spacing w:after="0" w:line="240" w:lineRule="auto"/>
        <w:mirrorIndents/>
        <w:jc w:val="center"/>
        <w:outlineLvl w:val="6"/>
        <w:rPr>
          <w:rFonts w:eastAsia="Calibri"/>
          <w:b/>
          <w:bCs/>
          <w:noProof/>
          <w:sz w:val="28"/>
          <w:szCs w:val="28"/>
          <w:lang w:val="es-MX"/>
        </w:rPr>
      </w:pPr>
      <w:bookmarkStart w:id="25" w:name="_Toc59098520"/>
      <w:bookmarkStart w:id="26" w:name="_Toc61257938"/>
      <w:bookmarkStart w:id="27" w:name="_Toc61336516"/>
      <w:r w:rsidRPr="00D2713B">
        <w:rPr>
          <w:rFonts w:eastAsia="Calibri"/>
          <w:b/>
          <w:bCs/>
          <w:noProof/>
          <w:sz w:val="28"/>
          <w:szCs w:val="28"/>
          <w:lang w:val="es-MX"/>
        </w:rPr>
        <w:lastRenderedPageBreak/>
        <w:t xml:space="preserve">Funcionarios Directivos </w:t>
      </w:r>
    </w:p>
    <w:p w14:paraId="496E1E9E" w14:textId="77777777" w:rsidR="00183057" w:rsidRPr="00D2713B" w:rsidRDefault="00183057" w:rsidP="004216C6">
      <w:pPr>
        <w:spacing w:after="0" w:line="240" w:lineRule="auto"/>
        <w:jc w:val="center"/>
        <w:rPr>
          <w:rFonts w:eastAsia="Calibri"/>
          <w:noProof/>
          <w:lang w:val="es-MX"/>
        </w:rPr>
      </w:pPr>
    </w:p>
    <w:p w14:paraId="258DDACC" w14:textId="77777777" w:rsidR="009926A9" w:rsidRPr="00D2713B" w:rsidRDefault="009926A9" w:rsidP="004216C6">
      <w:pPr>
        <w:spacing w:after="0" w:line="240" w:lineRule="auto"/>
        <w:rPr>
          <w:rFonts w:eastAsia="Calibri"/>
          <w:noProof/>
          <w:lang w:val="es-MX"/>
        </w:rPr>
      </w:pPr>
    </w:p>
    <w:p w14:paraId="4E0F9AF3" w14:textId="77777777" w:rsidR="009926A9" w:rsidRPr="00D2713B" w:rsidRDefault="009926A9" w:rsidP="004216C6">
      <w:pPr>
        <w:keepNext/>
        <w:tabs>
          <w:tab w:val="left" w:pos="0"/>
        </w:tabs>
        <w:spacing w:after="0" w:line="240" w:lineRule="auto"/>
        <w:mirrorIndents/>
        <w:outlineLvl w:val="6"/>
        <w:rPr>
          <w:rFonts w:eastAsia="Calibri"/>
          <w:noProof/>
          <w:lang w:val="es-MX"/>
        </w:rPr>
        <w:sectPr w:rsidR="009926A9" w:rsidRPr="00D2713B" w:rsidSect="00A61EC0">
          <w:pgSz w:w="12240" w:h="15840" w:code="1"/>
          <w:pgMar w:top="590" w:right="2160" w:bottom="590" w:left="2160" w:header="720" w:footer="720" w:gutter="0"/>
          <w:cols w:space="720"/>
          <w:noEndnote/>
          <w:docGrid w:linePitch="299"/>
        </w:sectPr>
      </w:pPr>
    </w:p>
    <w:p w14:paraId="47B84A1F" w14:textId="3D51DA46" w:rsidR="009926A9" w:rsidRPr="00D2713B" w:rsidRDefault="009926A9" w:rsidP="004216C6">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 xml:space="preserve">Fernando Durán </w:t>
      </w:r>
    </w:p>
    <w:p w14:paraId="04006C0B" w14:textId="20996958" w:rsidR="009926A9" w:rsidRPr="00D2713B" w:rsidRDefault="009926A9" w:rsidP="004216C6">
      <w:pPr>
        <w:tabs>
          <w:tab w:val="left" w:pos="0"/>
        </w:tabs>
        <w:spacing w:after="0" w:line="240" w:lineRule="auto"/>
        <w:mirrorIndents/>
        <w:jc w:val="center"/>
        <w:rPr>
          <w:rFonts w:eastAsia="Calibri"/>
          <w:noProof/>
          <w:lang w:val="es-MX"/>
        </w:rPr>
      </w:pPr>
      <w:r w:rsidRPr="00D2713B">
        <w:rPr>
          <w:rFonts w:eastAsia="Calibri"/>
          <w:noProof/>
          <w:lang w:val="es-MX"/>
        </w:rPr>
        <w:t>Administrador General</w:t>
      </w:r>
    </w:p>
    <w:p w14:paraId="386B158F" w14:textId="77777777" w:rsidR="00183057" w:rsidRPr="00D2713B" w:rsidRDefault="00183057" w:rsidP="004216C6">
      <w:pPr>
        <w:tabs>
          <w:tab w:val="left" w:pos="0"/>
        </w:tabs>
        <w:spacing w:after="0" w:line="240" w:lineRule="auto"/>
        <w:mirrorIndents/>
        <w:jc w:val="center"/>
        <w:rPr>
          <w:rFonts w:eastAsia="Calibri"/>
          <w:noProof/>
          <w:lang w:val="es-MX"/>
        </w:rPr>
      </w:pPr>
    </w:p>
    <w:p w14:paraId="1F3DA13D" w14:textId="77777777" w:rsidR="009926A9" w:rsidRPr="00D2713B" w:rsidRDefault="009926A9" w:rsidP="004216C6">
      <w:pPr>
        <w:tabs>
          <w:tab w:val="left" w:pos="0"/>
        </w:tabs>
        <w:spacing w:after="0" w:line="240" w:lineRule="auto"/>
        <w:mirrorIndents/>
        <w:jc w:val="center"/>
        <w:rPr>
          <w:rFonts w:eastAsia="Calibri"/>
          <w:noProof/>
          <w:lang w:val="es-MX"/>
        </w:rPr>
      </w:pPr>
    </w:p>
    <w:p w14:paraId="1A5F6054" w14:textId="533FFE89" w:rsidR="009926A9" w:rsidRPr="00D2713B" w:rsidRDefault="009926A9"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Gloria Furcal Alcántara</w:t>
      </w:r>
    </w:p>
    <w:p w14:paraId="57FF2EB6" w14:textId="7F26D873" w:rsidR="009926A9" w:rsidRPr="00D2713B" w:rsidRDefault="009926A9" w:rsidP="004216C6">
      <w:pPr>
        <w:tabs>
          <w:tab w:val="left" w:pos="0"/>
        </w:tabs>
        <w:spacing w:after="0" w:line="240" w:lineRule="auto"/>
        <w:mirrorIndents/>
        <w:jc w:val="center"/>
        <w:rPr>
          <w:rFonts w:eastAsia="Calibri"/>
          <w:noProof/>
          <w:lang w:val="es-MX"/>
        </w:rPr>
      </w:pPr>
      <w:r w:rsidRPr="00D2713B">
        <w:rPr>
          <w:rFonts w:eastAsia="Calibri"/>
          <w:noProof/>
          <w:lang w:val="es-MX"/>
        </w:rPr>
        <w:t>Sub-Administradora General</w:t>
      </w:r>
    </w:p>
    <w:p w14:paraId="104ABB40" w14:textId="77777777" w:rsidR="00183057" w:rsidRPr="00D2713B" w:rsidRDefault="00183057" w:rsidP="00AC5A66">
      <w:pPr>
        <w:tabs>
          <w:tab w:val="left" w:pos="0"/>
        </w:tabs>
        <w:spacing w:after="0" w:line="360" w:lineRule="auto"/>
        <w:mirrorIndents/>
        <w:jc w:val="center"/>
        <w:rPr>
          <w:rFonts w:eastAsia="Calibri"/>
          <w:noProof/>
          <w:lang w:val="es-MX"/>
        </w:rPr>
      </w:pPr>
    </w:p>
    <w:p w14:paraId="73AFDECB" w14:textId="77777777" w:rsidR="009926A9" w:rsidRPr="00D2713B" w:rsidRDefault="009926A9" w:rsidP="00AC5A66">
      <w:pPr>
        <w:tabs>
          <w:tab w:val="left" w:pos="0"/>
        </w:tabs>
        <w:spacing w:after="0" w:line="360" w:lineRule="auto"/>
        <w:mirrorIndents/>
        <w:jc w:val="center"/>
        <w:rPr>
          <w:rFonts w:eastAsia="Calibri"/>
          <w:noProof/>
          <w:lang w:val="es-MX"/>
        </w:rPr>
      </w:pPr>
    </w:p>
    <w:tbl>
      <w:tblPr>
        <w:tblW w:w="0" w:type="auto"/>
        <w:tblLook w:val="04A0" w:firstRow="1" w:lastRow="0" w:firstColumn="1" w:lastColumn="0" w:noHBand="0" w:noVBand="1"/>
      </w:tblPr>
      <w:tblGrid>
        <w:gridCol w:w="3885"/>
        <w:gridCol w:w="4035"/>
      </w:tblGrid>
      <w:tr w:rsidR="004216C6" w:rsidRPr="00D2713B" w14:paraId="6B1D0A6D" w14:textId="77777777" w:rsidTr="00EA6EB5">
        <w:trPr>
          <w:trHeight w:val="406"/>
        </w:trPr>
        <w:tc>
          <w:tcPr>
            <w:tcW w:w="3886" w:type="dxa"/>
            <w:shd w:val="clear" w:color="auto" w:fill="auto"/>
          </w:tcPr>
          <w:p w14:paraId="3B193A56" w14:textId="1EF4CE97" w:rsidR="009926A9" w:rsidRPr="00D2713B" w:rsidRDefault="009926A9" w:rsidP="004216C6">
            <w:pPr>
              <w:tabs>
                <w:tab w:val="left" w:pos="0"/>
              </w:tabs>
              <w:spacing w:after="0" w:line="240" w:lineRule="auto"/>
              <w:mirrorIndents/>
              <w:jc w:val="center"/>
              <w:rPr>
                <w:rFonts w:eastAsia="Calibri"/>
                <w:noProof/>
                <w:lang w:val="es-MX"/>
              </w:rPr>
            </w:pPr>
            <w:r w:rsidRPr="00D2713B">
              <w:rPr>
                <w:rFonts w:eastAsia="Calibri"/>
                <w:b/>
                <w:bCs/>
                <w:noProof/>
                <w:lang w:val="es-MX"/>
              </w:rPr>
              <w:t>Víctor R</w:t>
            </w:r>
            <w:r w:rsidR="00DD4E60" w:rsidRPr="00D2713B">
              <w:rPr>
                <w:rFonts w:eastAsia="Calibri"/>
                <w:b/>
                <w:bCs/>
                <w:noProof/>
                <w:lang w:val="es-MX"/>
              </w:rPr>
              <w:t xml:space="preserve">. </w:t>
            </w:r>
            <w:r w:rsidRPr="00D2713B">
              <w:rPr>
                <w:rFonts w:eastAsia="Calibri"/>
                <w:b/>
                <w:bCs/>
                <w:noProof/>
                <w:lang w:val="es-MX"/>
              </w:rPr>
              <w:t>García A</w:t>
            </w:r>
            <w:r w:rsidR="00DD4E60" w:rsidRPr="00D2713B">
              <w:rPr>
                <w:rFonts w:eastAsia="Calibri"/>
                <w:noProof/>
                <w:lang w:val="es-MX"/>
              </w:rPr>
              <w:t>.</w:t>
            </w:r>
          </w:p>
          <w:p w14:paraId="51DFC950" w14:textId="5D9BF266" w:rsidR="009926A9" w:rsidRPr="00D2713B" w:rsidRDefault="009926A9" w:rsidP="004216C6">
            <w:pPr>
              <w:tabs>
                <w:tab w:val="left" w:pos="0"/>
              </w:tabs>
              <w:spacing w:after="0" w:line="240" w:lineRule="auto"/>
              <w:mirrorIndents/>
              <w:jc w:val="center"/>
              <w:rPr>
                <w:rFonts w:eastAsia="Calibri"/>
                <w:noProof/>
                <w:lang w:val="es-MX"/>
              </w:rPr>
            </w:pPr>
            <w:r w:rsidRPr="00D2713B">
              <w:rPr>
                <w:rFonts w:eastAsia="Calibri"/>
                <w:noProof/>
                <w:lang w:val="es-MX"/>
              </w:rPr>
              <w:t>Sub-Administrador</w:t>
            </w:r>
          </w:p>
          <w:p w14:paraId="113AD443" w14:textId="77777777" w:rsidR="009926A9" w:rsidRPr="00D2713B" w:rsidRDefault="009926A9" w:rsidP="004216C6">
            <w:pPr>
              <w:tabs>
                <w:tab w:val="left" w:pos="0"/>
              </w:tabs>
              <w:spacing w:after="0" w:line="240" w:lineRule="auto"/>
              <w:mirrorIndents/>
              <w:jc w:val="center"/>
              <w:rPr>
                <w:rFonts w:eastAsia="Calibri"/>
                <w:noProof/>
                <w:lang w:val="es-MX"/>
              </w:rPr>
            </w:pPr>
          </w:p>
        </w:tc>
        <w:tc>
          <w:tcPr>
            <w:tcW w:w="4036" w:type="dxa"/>
            <w:shd w:val="clear" w:color="auto" w:fill="auto"/>
          </w:tcPr>
          <w:p w14:paraId="18EDCBC9" w14:textId="6DA326E5" w:rsidR="009926A9" w:rsidRPr="00D2713B" w:rsidRDefault="009926A9"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Juan Isidro Rosario P</w:t>
            </w:r>
            <w:r w:rsidR="00DD4E60" w:rsidRPr="00D2713B">
              <w:rPr>
                <w:rFonts w:eastAsia="Calibri"/>
                <w:b/>
                <w:bCs/>
                <w:noProof/>
                <w:lang w:val="es-MX"/>
              </w:rPr>
              <w:t xml:space="preserve">. </w:t>
            </w:r>
          </w:p>
          <w:p w14:paraId="75AF8F65" w14:textId="0781BFAC" w:rsidR="009926A9" w:rsidRPr="00D2713B" w:rsidRDefault="009926A9" w:rsidP="004216C6">
            <w:pPr>
              <w:tabs>
                <w:tab w:val="left" w:pos="0"/>
              </w:tabs>
              <w:spacing w:after="0" w:line="240" w:lineRule="auto"/>
              <w:mirrorIndents/>
              <w:jc w:val="center"/>
              <w:rPr>
                <w:rFonts w:eastAsia="Calibri"/>
                <w:noProof/>
                <w:lang w:val="es-MX"/>
              </w:rPr>
            </w:pPr>
            <w:r w:rsidRPr="00D2713B">
              <w:rPr>
                <w:rFonts w:eastAsia="Calibri"/>
                <w:noProof/>
                <w:lang w:val="es-MX"/>
              </w:rPr>
              <w:t>Sub-Administrador</w:t>
            </w:r>
          </w:p>
        </w:tc>
      </w:tr>
    </w:tbl>
    <w:p w14:paraId="5425F7CD" w14:textId="77777777" w:rsidR="009926A9" w:rsidRPr="00D2713B" w:rsidRDefault="009926A9" w:rsidP="00FE51BD">
      <w:pPr>
        <w:tabs>
          <w:tab w:val="left" w:pos="0"/>
        </w:tabs>
        <w:spacing w:after="0" w:line="240" w:lineRule="auto"/>
        <w:mirrorIndents/>
        <w:jc w:val="center"/>
        <w:rPr>
          <w:rFonts w:eastAsia="Calibri"/>
          <w:noProof/>
          <w:lang w:val="es-MX"/>
        </w:rPr>
      </w:pPr>
    </w:p>
    <w:tbl>
      <w:tblPr>
        <w:tblpPr w:leftFromText="141" w:rightFromText="141" w:vertAnchor="page" w:horzAnchor="margin" w:tblpY="5536"/>
        <w:tblW w:w="0" w:type="auto"/>
        <w:tblLook w:val="04A0" w:firstRow="1" w:lastRow="0" w:firstColumn="1" w:lastColumn="0" w:noHBand="0" w:noVBand="1"/>
      </w:tblPr>
      <w:tblGrid>
        <w:gridCol w:w="3882"/>
        <w:gridCol w:w="4038"/>
      </w:tblGrid>
      <w:tr w:rsidR="00AC5A66" w:rsidRPr="00D2713B" w14:paraId="65CE759A" w14:textId="77777777" w:rsidTr="00183057">
        <w:trPr>
          <w:trHeight w:val="6653"/>
        </w:trPr>
        <w:tc>
          <w:tcPr>
            <w:tcW w:w="3882" w:type="dxa"/>
            <w:shd w:val="clear" w:color="auto" w:fill="auto"/>
          </w:tcPr>
          <w:p w14:paraId="411DA743"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Rafael A. Romero R.</w:t>
            </w:r>
          </w:p>
          <w:p w14:paraId="29A68AE9" w14:textId="787B4628"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 General de Negocios</w:t>
            </w:r>
          </w:p>
          <w:p w14:paraId="752BD0C0" w14:textId="77777777" w:rsidR="00183057" w:rsidRPr="00D2713B" w:rsidRDefault="00183057" w:rsidP="00FE51BD">
            <w:pPr>
              <w:tabs>
                <w:tab w:val="left" w:pos="0"/>
              </w:tabs>
              <w:spacing w:after="0" w:line="240" w:lineRule="auto"/>
              <w:mirrorIndents/>
              <w:jc w:val="center"/>
              <w:rPr>
                <w:rFonts w:eastAsia="Calibri"/>
                <w:noProof/>
                <w:lang w:val="es-MX"/>
              </w:rPr>
            </w:pPr>
          </w:p>
          <w:p w14:paraId="2CF45A3A"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 xml:space="preserve">Héctor R. Ledesma H. </w:t>
            </w:r>
          </w:p>
          <w:p w14:paraId="35361BF1"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 de Cooperación Internacional</w:t>
            </w:r>
          </w:p>
          <w:p w14:paraId="77DAC137" w14:textId="77777777" w:rsidR="00183057" w:rsidRPr="00D2713B" w:rsidRDefault="00183057" w:rsidP="00FE51BD">
            <w:pPr>
              <w:tabs>
                <w:tab w:val="left" w:pos="0"/>
              </w:tabs>
              <w:spacing w:after="0" w:line="240" w:lineRule="auto"/>
              <w:mirrorIndents/>
              <w:jc w:val="center"/>
              <w:rPr>
                <w:rFonts w:eastAsia="Calibri"/>
                <w:noProof/>
                <w:lang w:val="es-MX"/>
              </w:rPr>
            </w:pPr>
          </w:p>
          <w:p w14:paraId="1E3364ED"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Eduardo Báez Ramírez</w:t>
            </w:r>
          </w:p>
          <w:p w14:paraId="34B39B02"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 de Crédito</w:t>
            </w:r>
          </w:p>
          <w:p w14:paraId="694E7D6E" w14:textId="77777777" w:rsidR="00183057" w:rsidRPr="00D2713B" w:rsidRDefault="00183057" w:rsidP="00FE51BD">
            <w:pPr>
              <w:tabs>
                <w:tab w:val="left" w:pos="0"/>
              </w:tabs>
              <w:spacing w:after="0" w:line="240" w:lineRule="auto"/>
              <w:mirrorIndents/>
              <w:jc w:val="center"/>
              <w:rPr>
                <w:rFonts w:eastAsia="Calibri"/>
                <w:noProof/>
                <w:lang w:val="es-MX"/>
              </w:rPr>
            </w:pPr>
          </w:p>
          <w:p w14:paraId="032EDFC6"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Maricela Checo</w:t>
            </w:r>
          </w:p>
          <w:p w14:paraId="384B573E" w14:textId="77777777" w:rsidR="00183057" w:rsidRPr="00D2713B" w:rsidRDefault="00183057" w:rsidP="00FE51BD">
            <w:pPr>
              <w:keepNext/>
              <w:tabs>
                <w:tab w:val="left" w:pos="0"/>
              </w:tabs>
              <w:spacing w:after="0" w:line="240" w:lineRule="auto"/>
              <w:mirrorIndents/>
              <w:jc w:val="center"/>
              <w:outlineLvl w:val="6"/>
              <w:rPr>
                <w:rFonts w:eastAsia="Calibri"/>
                <w:noProof/>
                <w:lang w:val="es-MX"/>
              </w:rPr>
            </w:pPr>
            <w:r w:rsidRPr="00D2713B">
              <w:rPr>
                <w:rFonts w:eastAsia="Calibri"/>
                <w:noProof/>
                <w:lang w:val="es-MX"/>
              </w:rPr>
              <w:t>Directora de Contraloría</w:t>
            </w:r>
          </w:p>
          <w:p w14:paraId="3D5EB4BA" w14:textId="77777777" w:rsidR="00183057" w:rsidRPr="00D2713B" w:rsidRDefault="00183057" w:rsidP="00FE51BD">
            <w:pPr>
              <w:keepNext/>
              <w:tabs>
                <w:tab w:val="left" w:pos="0"/>
              </w:tabs>
              <w:spacing w:after="0" w:line="240" w:lineRule="auto"/>
              <w:mirrorIndents/>
              <w:jc w:val="center"/>
              <w:outlineLvl w:val="6"/>
              <w:rPr>
                <w:rFonts w:eastAsia="Calibri"/>
                <w:noProof/>
                <w:lang w:val="es-MX"/>
              </w:rPr>
            </w:pPr>
          </w:p>
          <w:p w14:paraId="75480DD2"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Marlyn Rosario Peña</w:t>
            </w:r>
          </w:p>
          <w:p w14:paraId="684731B7"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Directora Jurídica</w:t>
            </w:r>
          </w:p>
          <w:p w14:paraId="0E4B2036" w14:textId="77777777" w:rsidR="00183057" w:rsidRPr="00D2713B" w:rsidRDefault="00183057" w:rsidP="00FE51BD">
            <w:pPr>
              <w:tabs>
                <w:tab w:val="left" w:pos="0"/>
              </w:tabs>
              <w:spacing w:after="0" w:line="240" w:lineRule="auto"/>
              <w:mirrorIndents/>
              <w:jc w:val="center"/>
              <w:rPr>
                <w:rFonts w:eastAsia="Calibri"/>
                <w:noProof/>
                <w:lang w:val="es-MX"/>
              </w:rPr>
            </w:pPr>
          </w:p>
          <w:p w14:paraId="731F6C37"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Emmanuel Sosa Grullón</w:t>
            </w:r>
          </w:p>
          <w:p w14:paraId="17876774"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 Tecnología de la Información y Comunicación</w:t>
            </w:r>
          </w:p>
          <w:p w14:paraId="40988F27" w14:textId="77777777" w:rsidR="00183057" w:rsidRPr="00D2713B" w:rsidRDefault="00183057" w:rsidP="00FE51BD">
            <w:pPr>
              <w:tabs>
                <w:tab w:val="left" w:pos="0"/>
              </w:tabs>
              <w:spacing w:after="0" w:line="240" w:lineRule="auto"/>
              <w:mirrorIndents/>
              <w:jc w:val="center"/>
              <w:rPr>
                <w:rFonts w:eastAsia="Calibri"/>
                <w:noProof/>
                <w:lang w:val="es-MX"/>
              </w:rPr>
            </w:pPr>
          </w:p>
          <w:p w14:paraId="37B8A5FB"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Yrene Mena</w:t>
            </w:r>
          </w:p>
          <w:p w14:paraId="41C46DB8"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Gerente de Tesorería</w:t>
            </w:r>
          </w:p>
          <w:p w14:paraId="27B1F606" w14:textId="77777777" w:rsidR="00183057" w:rsidRPr="00D2713B" w:rsidRDefault="00183057" w:rsidP="00FE51BD">
            <w:pPr>
              <w:tabs>
                <w:tab w:val="left" w:pos="0"/>
              </w:tabs>
              <w:spacing w:after="0" w:line="240" w:lineRule="auto"/>
              <w:mirrorIndents/>
              <w:jc w:val="center"/>
              <w:rPr>
                <w:rFonts w:eastAsia="Calibri"/>
                <w:noProof/>
                <w:lang w:val="es-MX"/>
              </w:rPr>
            </w:pPr>
          </w:p>
          <w:p w14:paraId="71381746" w14:textId="77777777" w:rsidR="00183057" w:rsidRPr="00D2713B" w:rsidRDefault="00183057" w:rsidP="00FE51BD">
            <w:pPr>
              <w:tabs>
                <w:tab w:val="left" w:pos="0"/>
              </w:tabs>
              <w:spacing w:after="0" w:line="240" w:lineRule="auto"/>
              <w:mirrorIndents/>
              <w:jc w:val="center"/>
              <w:rPr>
                <w:rFonts w:eastAsia="Calibri"/>
                <w:noProof/>
                <w:lang w:val="es-MX"/>
              </w:rPr>
            </w:pPr>
          </w:p>
          <w:p w14:paraId="0FE1C321" w14:textId="77777777" w:rsidR="00183057" w:rsidRPr="00D2713B" w:rsidRDefault="00183057" w:rsidP="00FE51BD">
            <w:pPr>
              <w:tabs>
                <w:tab w:val="left" w:pos="0"/>
              </w:tabs>
              <w:spacing w:after="0" w:line="240" w:lineRule="auto"/>
              <w:mirrorIndents/>
              <w:jc w:val="center"/>
              <w:rPr>
                <w:rFonts w:eastAsia="Calibri"/>
                <w:noProof/>
                <w:lang w:val="es-MX"/>
              </w:rPr>
            </w:pPr>
          </w:p>
        </w:tc>
        <w:tc>
          <w:tcPr>
            <w:tcW w:w="4038" w:type="dxa"/>
            <w:shd w:val="clear" w:color="auto" w:fill="auto"/>
          </w:tcPr>
          <w:p w14:paraId="630795A3"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 xml:space="preserve">Hipólito Bazil </w:t>
            </w:r>
          </w:p>
          <w:p w14:paraId="35048773"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 Planeación Estratégica</w:t>
            </w:r>
          </w:p>
          <w:p w14:paraId="09CD1C93" w14:textId="77777777" w:rsidR="00183057" w:rsidRPr="00D2713B" w:rsidRDefault="00183057" w:rsidP="00FE51BD">
            <w:pPr>
              <w:tabs>
                <w:tab w:val="left" w:pos="0"/>
              </w:tabs>
              <w:spacing w:after="0" w:line="240" w:lineRule="auto"/>
              <w:mirrorIndents/>
              <w:jc w:val="center"/>
              <w:rPr>
                <w:rFonts w:eastAsia="Calibri"/>
                <w:noProof/>
                <w:lang w:val="es-MX"/>
              </w:rPr>
            </w:pPr>
          </w:p>
          <w:p w14:paraId="1CCDE60E"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 xml:space="preserve">Salomón Rodríguez </w:t>
            </w:r>
          </w:p>
          <w:p w14:paraId="21FF78D6" w14:textId="206A8B6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 de Control de Riesgos</w:t>
            </w:r>
          </w:p>
          <w:p w14:paraId="60CB63BC" w14:textId="77777777" w:rsidR="00183057" w:rsidRPr="00D2713B" w:rsidRDefault="00183057" w:rsidP="00FE51BD">
            <w:pPr>
              <w:tabs>
                <w:tab w:val="left" w:pos="0"/>
              </w:tabs>
              <w:spacing w:after="0" w:line="240" w:lineRule="auto"/>
              <w:mirrorIndents/>
              <w:jc w:val="center"/>
              <w:rPr>
                <w:rFonts w:eastAsia="Calibri"/>
                <w:noProof/>
                <w:lang w:val="es-MX"/>
              </w:rPr>
            </w:pPr>
          </w:p>
          <w:p w14:paraId="75BE13C3"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Carlos Rafael García</w:t>
            </w:r>
          </w:p>
          <w:p w14:paraId="18091255" w14:textId="75E17286"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 de Cobros</w:t>
            </w:r>
          </w:p>
          <w:p w14:paraId="2F110F56" w14:textId="77777777" w:rsidR="00183057" w:rsidRPr="00D2713B" w:rsidRDefault="00183057" w:rsidP="00FE51BD">
            <w:pPr>
              <w:tabs>
                <w:tab w:val="left" w:pos="0"/>
              </w:tabs>
              <w:spacing w:after="0" w:line="240" w:lineRule="auto"/>
              <w:mirrorIndents/>
              <w:jc w:val="center"/>
              <w:rPr>
                <w:rFonts w:eastAsia="Calibri"/>
                <w:noProof/>
                <w:lang w:val="es-MX"/>
              </w:rPr>
            </w:pPr>
          </w:p>
          <w:p w14:paraId="3C862285"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Gladys Cristina Méndez</w:t>
            </w:r>
          </w:p>
          <w:p w14:paraId="00E71EB7"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Directora de Recursos Humanos</w:t>
            </w:r>
          </w:p>
          <w:p w14:paraId="3D91F027" w14:textId="77777777" w:rsidR="00183057" w:rsidRPr="00D2713B" w:rsidRDefault="00183057" w:rsidP="00FE51BD">
            <w:pPr>
              <w:tabs>
                <w:tab w:val="left" w:pos="0"/>
              </w:tabs>
              <w:spacing w:after="0" w:line="240" w:lineRule="auto"/>
              <w:mirrorIndents/>
              <w:jc w:val="center"/>
              <w:rPr>
                <w:rFonts w:eastAsia="Calibri"/>
                <w:noProof/>
                <w:lang w:val="es-MX"/>
              </w:rPr>
            </w:pPr>
          </w:p>
          <w:p w14:paraId="22B6DF50"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Carlos Hernández Cedano</w:t>
            </w:r>
          </w:p>
          <w:p w14:paraId="5CA1C884"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 de Auditoría</w:t>
            </w:r>
          </w:p>
          <w:p w14:paraId="45966298" w14:textId="77777777" w:rsidR="00183057" w:rsidRPr="00D2713B" w:rsidRDefault="00183057" w:rsidP="00FE51BD">
            <w:pPr>
              <w:tabs>
                <w:tab w:val="left" w:pos="0"/>
              </w:tabs>
              <w:spacing w:after="0" w:line="240" w:lineRule="auto"/>
              <w:mirrorIndents/>
              <w:jc w:val="center"/>
              <w:rPr>
                <w:rFonts w:eastAsia="Calibri"/>
                <w:noProof/>
                <w:lang w:val="es-MX"/>
              </w:rPr>
            </w:pPr>
          </w:p>
          <w:p w14:paraId="3551379D"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Solangy Mejía Sánchez</w:t>
            </w:r>
          </w:p>
          <w:p w14:paraId="07CF4613" w14:textId="77777777"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Directora Servicios Administrativos</w:t>
            </w:r>
          </w:p>
          <w:p w14:paraId="35BFF7AE" w14:textId="77777777" w:rsidR="00183057" w:rsidRPr="00D2713B" w:rsidRDefault="00183057" w:rsidP="00FE51BD">
            <w:pPr>
              <w:tabs>
                <w:tab w:val="left" w:pos="0"/>
              </w:tabs>
              <w:spacing w:after="0" w:line="240" w:lineRule="auto"/>
              <w:mirrorIndents/>
              <w:jc w:val="center"/>
              <w:rPr>
                <w:rFonts w:eastAsia="Calibri"/>
                <w:noProof/>
                <w:lang w:val="es-MX"/>
              </w:rPr>
            </w:pPr>
          </w:p>
          <w:p w14:paraId="208DB191" w14:textId="77777777" w:rsidR="00183057" w:rsidRPr="00D2713B" w:rsidRDefault="00183057" w:rsidP="00FE51BD">
            <w:pPr>
              <w:tabs>
                <w:tab w:val="left" w:pos="0"/>
              </w:tabs>
              <w:spacing w:after="0" w:line="240" w:lineRule="auto"/>
              <w:mirrorIndents/>
              <w:jc w:val="center"/>
              <w:rPr>
                <w:rFonts w:eastAsia="Calibri"/>
                <w:noProof/>
                <w:lang w:val="es-MX"/>
              </w:rPr>
            </w:pPr>
          </w:p>
          <w:p w14:paraId="76E1DBF8" w14:textId="77777777" w:rsidR="00183057" w:rsidRPr="00D2713B" w:rsidRDefault="00183057" w:rsidP="00D2713B">
            <w:pPr>
              <w:keepNext/>
              <w:tabs>
                <w:tab w:val="left" w:pos="0"/>
              </w:tabs>
              <w:spacing w:after="0" w:line="240" w:lineRule="auto"/>
              <w:mirrorIndents/>
              <w:jc w:val="center"/>
              <w:outlineLvl w:val="6"/>
              <w:rPr>
                <w:rFonts w:eastAsia="Calibri"/>
                <w:b/>
                <w:bCs/>
                <w:noProof/>
                <w:lang w:val="es-MX"/>
              </w:rPr>
            </w:pPr>
            <w:r w:rsidRPr="00D2713B">
              <w:rPr>
                <w:rFonts w:eastAsia="Calibri"/>
                <w:b/>
                <w:bCs/>
                <w:noProof/>
                <w:lang w:val="es-MX"/>
              </w:rPr>
              <w:t>Belkis S. Rodríguez de W.</w:t>
            </w:r>
          </w:p>
          <w:p w14:paraId="51C0A032" w14:textId="69D9528E" w:rsidR="00183057" w:rsidRPr="00D2713B" w:rsidRDefault="00183057" w:rsidP="00FE51BD">
            <w:pPr>
              <w:tabs>
                <w:tab w:val="left" w:pos="0"/>
              </w:tabs>
              <w:spacing w:after="0" w:line="240" w:lineRule="auto"/>
              <w:mirrorIndents/>
              <w:jc w:val="center"/>
              <w:rPr>
                <w:rFonts w:eastAsia="Calibri"/>
                <w:noProof/>
                <w:lang w:val="es-MX"/>
              </w:rPr>
            </w:pPr>
            <w:r w:rsidRPr="00D2713B">
              <w:rPr>
                <w:rFonts w:eastAsia="Calibri"/>
                <w:noProof/>
                <w:lang w:val="es-MX"/>
              </w:rPr>
              <w:t>Oficial de Cumplimiento</w:t>
            </w:r>
          </w:p>
        </w:tc>
      </w:tr>
    </w:tbl>
    <w:p w14:paraId="264AE74E" w14:textId="7D0BD756" w:rsidR="009926A9" w:rsidRPr="00D2713B" w:rsidRDefault="009926A9" w:rsidP="00FE51BD">
      <w:pPr>
        <w:tabs>
          <w:tab w:val="left" w:pos="0"/>
        </w:tabs>
        <w:spacing w:after="0" w:line="240" w:lineRule="auto"/>
        <w:mirrorIndents/>
        <w:jc w:val="center"/>
        <w:rPr>
          <w:rFonts w:eastAsia="Calibri"/>
          <w:b/>
          <w:bCs/>
          <w:noProof/>
          <w:lang w:val="es-MX"/>
        </w:rPr>
      </w:pPr>
      <w:r w:rsidRPr="00D2713B">
        <w:rPr>
          <w:rFonts w:eastAsia="Calibri"/>
          <w:b/>
          <w:bCs/>
          <w:noProof/>
          <w:lang w:val="es-MX"/>
        </w:rPr>
        <w:t>Ileana Ortiz Rodríguez</w:t>
      </w:r>
    </w:p>
    <w:p w14:paraId="22986CA3" w14:textId="48D67201" w:rsidR="009926A9" w:rsidRPr="00D2713B" w:rsidRDefault="009926A9" w:rsidP="00FE51BD">
      <w:pPr>
        <w:tabs>
          <w:tab w:val="left" w:pos="0"/>
        </w:tabs>
        <w:spacing w:after="0" w:line="240" w:lineRule="auto"/>
        <w:mirrorIndents/>
        <w:jc w:val="center"/>
        <w:rPr>
          <w:rFonts w:eastAsia="Calibri"/>
          <w:noProof/>
          <w:lang w:val="es-MX"/>
        </w:rPr>
      </w:pPr>
      <w:r w:rsidRPr="00D2713B">
        <w:rPr>
          <w:rFonts w:eastAsia="Calibri"/>
          <w:noProof/>
          <w:lang w:val="es-MX"/>
        </w:rPr>
        <w:t xml:space="preserve">Secretaria </w:t>
      </w:r>
      <w:r w:rsidR="00257566" w:rsidRPr="00D2713B">
        <w:rPr>
          <w:rFonts w:eastAsia="Calibri"/>
          <w:noProof/>
          <w:lang w:val="es-MX"/>
        </w:rPr>
        <w:t>d</w:t>
      </w:r>
      <w:r w:rsidRPr="00D2713B">
        <w:rPr>
          <w:rFonts w:eastAsia="Calibri"/>
          <w:noProof/>
          <w:lang w:val="es-MX"/>
        </w:rPr>
        <w:t>el Banco</w:t>
      </w:r>
    </w:p>
    <w:p w14:paraId="4C8C5FC3" w14:textId="77777777" w:rsidR="009926A9" w:rsidRPr="00AC5A66" w:rsidRDefault="009926A9" w:rsidP="00AC5A66">
      <w:pPr>
        <w:tabs>
          <w:tab w:val="left" w:pos="0"/>
        </w:tabs>
        <w:spacing w:after="0" w:line="360" w:lineRule="auto"/>
        <w:mirrorIndents/>
        <w:rPr>
          <w:rFonts w:eastAsia="Times New Roman"/>
          <w:b/>
          <w:color w:val="4C4747"/>
          <w:kern w:val="100"/>
          <w:lang w:val="es-MX" w:eastAsia="es-ES"/>
        </w:rPr>
        <w:sectPr w:rsidR="009926A9" w:rsidRPr="00AC5A66" w:rsidSect="00A61EC0">
          <w:type w:val="continuous"/>
          <w:pgSz w:w="12240" w:h="15840" w:code="1"/>
          <w:pgMar w:top="590" w:right="2160" w:bottom="590" w:left="2160" w:header="720" w:footer="720" w:gutter="0"/>
          <w:cols w:space="720"/>
          <w:noEndnote/>
          <w:docGrid w:linePitch="299"/>
        </w:sectPr>
      </w:pPr>
    </w:p>
    <w:p w14:paraId="2E99B055" w14:textId="1BE14A60" w:rsidR="009926A9" w:rsidRPr="00D2713B" w:rsidRDefault="00257566" w:rsidP="00D2713B">
      <w:pPr>
        <w:tabs>
          <w:tab w:val="left" w:pos="0"/>
        </w:tabs>
        <w:spacing w:after="0" w:line="240" w:lineRule="auto"/>
        <w:mirrorIndents/>
        <w:jc w:val="center"/>
        <w:rPr>
          <w:rFonts w:eastAsia="Calibri"/>
          <w:b/>
          <w:bCs/>
          <w:noProof/>
          <w:sz w:val="28"/>
          <w:szCs w:val="28"/>
          <w:lang w:val="es-MX"/>
        </w:rPr>
      </w:pPr>
      <w:bookmarkStart w:id="28" w:name="_Toc61336517"/>
      <w:r w:rsidRPr="00D2713B">
        <w:rPr>
          <w:rFonts w:eastAsia="Calibri"/>
          <w:b/>
          <w:bCs/>
          <w:noProof/>
          <w:sz w:val="28"/>
          <w:szCs w:val="28"/>
          <w:lang w:val="es-MX"/>
        </w:rPr>
        <w:lastRenderedPageBreak/>
        <w:t>Dirección</w:t>
      </w:r>
      <w:r w:rsidR="009926A9" w:rsidRPr="00D2713B">
        <w:rPr>
          <w:rFonts w:eastAsia="Calibri"/>
          <w:b/>
          <w:bCs/>
          <w:noProof/>
          <w:sz w:val="28"/>
          <w:szCs w:val="28"/>
          <w:lang w:val="es-MX"/>
        </w:rPr>
        <w:t xml:space="preserve"> </w:t>
      </w:r>
      <w:r w:rsidRPr="00D2713B">
        <w:rPr>
          <w:rFonts w:eastAsia="Calibri"/>
          <w:b/>
          <w:bCs/>
          <w:noProof/>
          <w:sz w:val="28"/>
          <w:szCs w:val="28"/>
          <w:lang w:val="es-MX"/>
        </w:rPr>
        <w:t>d</w:t>
      </w:r>
      <w:r w:rsidR="009926A9" w:rsidRPr="00D2713B">
        <w:rPr>
          <w:rFonts w:eastAsia="Calibri"/>
          <w:b/>
          <w:bCs/>
          <w:noProof/>
          <w:sz w:val="28"/>
          <w:szCs w:val="28"/>
          <w:lang w:val="es-MX"/>
        </w:rPr>
        <w:t xml:space="preserve">e Planeación </w:t>
      </w:r>
      <w:bookmarkEnd w:id="28"/>
      <w:r w:rsidRPr="00D2713B">
        <w:rPr>
          <w:rFonts w:eastAsia="Calibri"/>
          <w:b/>
          <w:bCs/>
          <w:noProof/>
          <w:sz w:val="28"/>
          <w:szCs w:val="28"/>
          <w:lang w:val="es-MX"/>
        </w:rPr>
        <w:t>Estratégica</w:t>
      </w:r>
    </w:p>
    <w:p w14:paraId="2CEF1427" w14:textId="77777777" w:rsidR="00EE168C" w:rsidRPr="00D2713B" w:rsidRDefault="00EE168C" w:rsidP="00D2713B">
      <w:pPr>
        <w:tabs>
          <w:tab w:val="left" w:pos="0"/>
        </w:tabs>
        <w:spacing w:after="0" w:line="240" w:lineRule="auto"/>
        <w:mirrorIndents/>
        <w:jc w:val="center"/>
        <w:rPr>
          <w:rFonts w:eastAsia="Calibri"/>
          <w:noProof/>
          <w:lang w:val="es-MX"/>
        </w:rPr>
      </w:pPr>
    </w:p>
    <w:p w14:paraId="590E7808" w14:textId="77777777" w:rsidR="009926A9" w:rsidRPr="00D2713B" w:rsidRDefault="009926A9" w:rsidP="00D2713B">
      <w:pPr>
        <w:tabs>
          <w:tab w:val="left" w:pos="0"/>
        </w:tabs>
        <w:spacing w:after="0" w:line="240" w:lineRule="auto"/>
        <w:mirrorIndents/>
        <w:jc w:val="center"/>
        <w:rPr>
          <w:rFonts w:eastAsia="Calibri"/>
          <w:noProof/>
          <w:lang w:val="es-MX"/>
        </w:rPr>
      </w:pPr>
    </w:p>
    <w:tbl>
      <w:tblPr>
        <w:tblpPr w:leftFromText="141" w:rightFromText="141" w:vertAnchor="text" w:horzAnchor="margin" w:tblpXSpec="center" w:tblpY="18"/>
        <w:tblW w:w="0" w:type="auto"/>
        <w:tblLook w:val="04A0" w:firstRow="1" w:lastRow="0" w:firstColumn="1" w:lastColumn="0" w:noHBand="0" w:noVBand="1"/>
      </w:tblPr>
      <w:tblGrid>
        <w:gridCol w:w="3842"/>
        <w:gridCol w:w="4068"/>
      </w:tblGrid>
      <w:tr w:rsidR="00AC5A66" w:rsidRPr="00D2713B" w14:paraId="28B0CDC5" w14:textId="77777777" w:rsidTr="00237E03">
        <w:tc>
          <w:tcPr>
            <w:tcW w:w="7910" w:type="dxa"/>
            <w:gridSpan w:val="2"/>
            <w:shd w:val="clear" w:color="auto" w:fill="auto"/>
          </w:tcPr>
          <w:p w14:paraId="1B1FABDE" w14:textId="74266460" w:rsidR="009926A9" w:rsidRPr="00D2713B" w:rsidRDefault="009926A9"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Hipólito Bazil</w:t>
            </w:r>
          </w:p>
          <w:p w14:paraId="291118C6" w14:textId="79CEF6BC"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 xml:space="preserve">Director Planeación Estratégica </w:t>
            </w:r>
          </w:p>
          <w:p w14:paraId="0FF03574" w14:textId="77777777" w:rsidR="009926A9" w:rsidRPr="00D2713B" w:rsidRDefault="009926A9" w:rsidP="00D2713B">
            <w:pPr>
              <w:tabs>
                <w:tab w:val="left" w:pos="0"/>
              </w:tabs>
              <w:spacing w:after="0" w:line="240" w:lineRule="auto"/>
              <w:mirrorIndents/>
              <w:jc w:val="center"/>
              <w:rPr>
                <w:rFonts w:eastAsia="Calibri"/>
                <w:noProof/>
                <w:lang w:val="es-MX"/>
              </w:rPr>
            </w:pPr>
          </w:p>
          <w:p w14:paraId="0D3F6E99" w14:textId="0C9F8EED" w:rsidR="009926A9" w:rsidRPr="00D2713B" w:rsidRDefault="009926A9" w:rsidP="00EE168C">
            <w:pPr>
              <w:tabs>
                <w:tab w:val="left" w:pos="0"/>
              </w:tabs>
              <w:spacing w:after="0" w:line="240" w:lineRule="auto"/>
              <w:mirrorIndents/>
              <w:jc w:val="center"/>
              <w:rPr>
                <w:rFonts w:eastAsia="Calibri"/>
                <w:b/>
                <w:bCs/>
                <w:noProof/>
                <w:lang w:val="es-MX"/>
              </w:rPr>
            </w:pPr>
            <w:r w:rsidRPr="00D2713B">
              <w:rPr>
                <w:rFonts w:eastAsia="Calibri"/>
                <w:b/>
                <w:bCs/>
                <w:noProof/>
                <w:lang w:val="es-MX"/>
              </w:rPr>
              <w:t>Ayestka Mar</w:t>
            </w:r>
            <w:r w:rsidR="00DD4E60" w:rsidRPr="00D2713B">
              <w:rPr>
                <w:rFonts w:eastAsia="Calibri"/>
                <w:b/>
                <w:bCs/>
                <w:noProof/>
                <w:lang w:val="es-MX"/>
              </w:rPr>
              <w:t>í</w:t>
            </w:r>
            <w:r w:rsidRPr="00D2713B">
              <w:rPr>
                <w:rFonts w:eastAsia="Calibri"/>
                <w:b/>
                <w:bCs/>
                <w:noProof/>
                <w:lang w:val="es-MX"/>
              </w:rPr>
              <w:t>a González</w:t>
            </w:r>
            <w:r w:rsidR="00BB5F43">
              <w:rPr>
                <w:rFonts w:eastAsia="Calibri"/>
                <w:b/>
                <w:bCs/>
                <w:noProof/>
                <w:lang w:val="es-MX"/>
              </w:rPr>
              <w:t xml:space="preserve"> de los Santos</w:t>
            </w:r>
          </w:p>
          <w:p w14:paraId="558293AF" w14:textId="582EF5B8" w:rsidR="009926A9" w:rsidRPr="00D2713B" w:rsidRDefault="009926A9" w:rsidP="00EE168C">
            <w:pPr>
              <w:tabs>
                <w:tab w:val="left" w:pos="0"/>
              </w:tabs>
              <w:spacing w:after="0" w:line="240" w:lineRule="auto"/>
              <w:mirrorIndents/>
              <w:jc w:val="center"/>
              <w:rPr>
                <w:rFonts w:eastAsia="Calibri"/>
                <w:noProof/>
                <w:lang w:val="es-MX"/>
              </w:rPr>
            </w:pPr>
            <w:r w:rsidRPr="00D2713B">
              <w:rPr>
                <w:rFonts w:eastAsia="Calibri"/>
                <w:noProof/>
                <w:lang w:val="es-MX"/>
              </w:rPr>
              <w:t xml:space="preserve">Gerente </w:t>
            </w:r>
            <w:r w:rsidR="00257566" w:rsidRPr="00D2713B">
              <w:rPr>
                <w:rFonts w:eastAsia="Calibri"/>
                <w:noProof/>
                <w:lang w:val="es-MX"/>
              </w:rPr>
              <w:t>e</w:t>
            </w:r>
            <w:r w:rsidRPr="00D2713B">
              <w:rPr>
                <w:rFonts w:eastAsia="Calibri"/>
                <w:noProof/>
                <w:lang w:val="es-MX"/>
              </w:rPr>
              <w:t>n Disponibilidad</w:t>
            </w:r>
          </w:p>
          <w:p w14:paraId="7FB39D91" w14:textId="77777777" w:rsidR="009926A9" w:rsidRPr="00D2713B" w:rsidRDefault="009926A9" w:rsidP="00D2713B">
            <w:pPr>
              <w:tabs>
                <w:tab w:val="left" w:pos="0"/>
              </w:tabs>
              <w:spacing w:after="0" w:line="240" w:lineRule="auto"/>
              <w:mirrorIndents/>
              <w:jc w:val="center"/>
              <w:rPr>
                <w:rFonts w:eastAsia="Calibri"/>
                <w:noProof/>
                <w:lang w:val="es-MX"/>
              </w:rPr>
            </w:pPr>
          </w:p>
        </w:tc>
      </w:tr>
      <w:tr w:rsidR="00237E03" w:rsidRPr="00395028" w14:paraId="024131C0" w14:textId="77777777" w:rsidTr="00237E03">
        <w:trPr>
          <w:trHeight w:val="327"/>
        </w:trPr>
        <w:tc>
          <w:tcPr>
            <w:tcW w:w="7910" w:type="dxa"/>
            <w:gridSpan w:val="2"/>
            <w:shd w:val="clear" w:color="auto" w:fill="auto"/>
          </w:tcPr>
          <w:p w14:paraId="06D1CFE3" w14:textId="77777777" w:rsidR="00237E03" w:rsidRPr="00D2713B" w:rsidRDefault="00237E03"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Gianni Vanessa Peguero</w:t>
            </w:r>
          </w:p>
          <w:p w14:paraId="18D17646" w14:textId="3A90DF6D" w:rsidR="00237E03" w:rsidRPr="00D2713B" w:rsidRDefault="00237E03" w:rsidP="00D2713B">
            <w:pPr>
              <w:tabs>
                <w:tab w:val="left" w:pos="0"/>
              </w:tabs>
              <w:spacing w:after="0" w:line="240" w:lineRule="auto"/>
              <w:mirrorIndents/>
              <w:jc w:val="center"/>
              <w:rPr>
                <w:rFonts w:eastAsia="Calibri"/>
                <w:noProof/>
                <w:lang w:val="es-MX"/>
              </w:rPr>
            </w:pPr>
            <w:r w:rsidRPr="00D2713B">
              <w:rPr>
                <w:rFonts w:eastAsia="Calibri"/>
                <w:noProof/>
                <w:lang w:val="es-MX"/>
              </w:rPr>
              <w:t>Enc. Sección Desarrollo Organizacional</w:t>
            </w:r>
          </w:p>
          <w:p w14:paraId="3FFA5950" w14:textId="26D6C85E" w:rsidR="00237E03" w:rsidRPr="00D2713B" w:rsidRDefault="00237E03" w:rsidP="00D2713B">
            <w:pPr>
              <w:tabs>
                <w:tab w:val="left" w:pos="0"/>
              </w:tabs>
              <w:spacing w:after="0" w:line="240" w:lineRule="auto"/>
              <w:mirrorIndents/>
              <w:jc w:val="center"/>
              <w:rPr>
                <w:rFonts w:eastAsia="Calibri"/>
                <w:noProof/>
                <w:lang w:val="es-MX"/>
              </w:rPr>
            </w:pPr>
          </w:p>
        </w:tc>
      </w:tr>
      <w:tr w:rsidR="00237E03" w:rsidRPr="00395028" w14:paraId="54D05CAF" w14:textId="77777777" w:rsidTr="00237E03">
        <w:trPr>
          <w:trHeight w:val="177"/>
        </w:trPr>
        <w:tc>
          <w:tcPr>
            <w:tcW w:w="7910" w:type="dxa"/>
            <w:gridSpan w:val="2"/>
            <w:shd w:val="clear" w:color="auto" w:fill="auto"/>
          </w:tcPr>
          <w:p w14:paraId="530212AF" w14:textId="77777777" w:rsidR="00237E03" w:rsidRPr="00D2713B" w:rsidRDefault="00237E03"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Aridio Roque Deschamps</w:t>
            </w:r>
          </w:p>
          <w:p w14:paraId="0E9788B9" w14:textId="0EDACEB1" w:rsidR="00237E03" w:rsidRPr="00D2713B" w:rsidRDefault="00237E03" w:rsidP="00D2713B">
            <w:pPr>
              <w:tabs>
                <w:tab w:val="left" w:pos="0"/>
              </w:tabs>
              <w:spacing w:after="0" w:line="240" w:lineRule="auto"/>
              <w:mirrorIndents/>
              <w:jc w:val="center"/>
              <w:rPr>
                <w:rFonts w:eastAsia="Calibri"/>
                <w:noProof/>
                <w:lang w:val="es-MX"/>
              </w:rPr>
            </w:pPr>
            <w:r w:rsidRPr="00D2713B">
              <w:rPr>
                <w:rFonts w:eastAsia="Calibri"/>
                <w:noProof/>
                <w:lang w:val="es-MX"/>
              </w:rPr>
              <w:t>Enc. Sección Programación Financiera</w:t>
            </w:r>
          </w:p>
          <w:p w14:paraId="7B381A90" w14:textId="77777777" w:rsidR="00066EA5" w:rsidRPr="00D2713B" w:rsidRDefault="00066EA5" w:rsidP="00D2713B">
            <w:pPr>
              <w:tabs>
                <w:tab w:val="left" w:pos="0"/>
              </w:tabs>
              <w:spacing w:after="0" w:line="240" w:lineRule="auto"/>
              <w:mirrorIndents/>
              <w:jc w:val="center"/>
              <w:rPr>
                <w:rFonts w:eastAsia="Calibri"/>
                <w:noProof/>
                <w:lang w:val="es-MX"/>
              </w:rPr>
            </w:pPr>
          </w:p>
          <w:p w14:paraId="16765610" w14:textId="36B310C8" w:rsidR="00237E03" w:rsidRPr="00D2713B" w:rsidRDefault="00237E03" w:rsidP="00D2713B">
            <w:pPr>
              <w:tabs>
                <w:tab w:val="left" w:pos="0"/>
              </w:tabs>
              <w:spacing w:after="0" w:line="240" w:lineRule="auto"/>
              <w:mirrorIndents/>
              <w:jc w:val="center"/>
              <w:rPr>
                <w:rFonts w:eastAsia="Calibri"/>
                <w:noProof/>
                <w:lang w:val="es-MX"/>
              </w:rPr>
            </w:pPr>
          </w:p>
        </w:tc>
      </w:tr>
      <w:tr w:rsidR="00237E03" w:rsidRPr="00395028" w14:paraId="278A2167" w14:textId="77777777" w:rsidTr="00066EA5">
        <w:trPr>
          <w:trHeight w:val="822"/>
        </w:trPr>
        <w:tc>
          <w:tcPr>
            <w:tcW w:w="3842" w:type="dxa"/>
            <w:shd w:val="clear" w:color="auto" w:fill="auto"/>
          </w:tcPr>
          <w:p w14:paraId="6C6D8E0F" w14:textId="77777777" w:rsidR="00237E03" w:rsidRPr="00D2713B" w:rsidRDefault="00237E03"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Julio César Mejía</w:t>
            </w:r>
          </w:p>
          <w:p w14:paraId="41EFD893" w14:textId="77777777" w:rsidR="00237E03" w:rsidRPr="00D2713B" w:rsidRDefault="00237E03" w:rsidP="00D2713B">
            <w:pPr>
              <w:tabs>
                <w:tab w:val="left" w:pos="0"/>
              </w:tabs>
              <w:spacing w:after="0" w:line="240" w:lineRule="auto"/>
              <w:mirrorIndents/>
              <w:jc w:val="center"/>
              <w:rPr>
                <w:rFonts w:eastAsia="Calibri"/>
                <w:noProof/>
                <w:lang w:val="es-MX"/>
              </w:rPr>
            </w:pPr>
            <w:r w:rsidRPr="00D2713B">
              <w:rPr>
                <w:rFonts w:eastAsia="Calibri"/>
                <w:noProof/>
                <w:lang w:val="es-MX"/>
              </w:rPr>
              <w:t>Técnico Programación Y Presupuesto</w:t>
            </w:r>
          </w:p>
          <w:p w14:paraId="6D2F58DD" w14:textId="77777777" w:rsidR="00237E03" w:rsidRPr="00D2713B" w:rsidRDefault="00237E03" w:rsidP="00D2713B">
            <w:pPr>
              <w:tabs>
                <w:tab w:val="left" w:pos="0"/>
              </w:tabs>
              <w:spacing w:after="0" w:line="240" w:lineRule="auto"/>
              <w:mirrorIndents/>
              <w:jc w:val="center"/>
              <w:rPr>
                <w:rFonts w:eastAsia="Calibri"/>
                <w:noProof/>
                <w:lang w:val="es-MX"/>
              </w:rPr>
            </w:pPr>
          </w:p>
        </w:tc>
        <w:tc>
          <w:tcPr>
            <w:tcW w:w="4068" w:type="dxa"/>
            <w:shd w:val="clear" w:color="auto" w:fill="auto"/>
          </w:tcPr>
          <w:p w14:paraId="65055C14" w14:textId="77777777" w:rsidR="00237E03" w:rsidRPr="00D2713B" w:rsidRDefault="00237E03"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Stephanie M. Marty R.</w:t>
            </w:r>
          </w:p>
          <w:p w14:paraId="19AA48B4" w14:textId="77777777" w:rsidR="00237E03" w:rsidRPr="00D2713B" w:rsidRDefault="00237E03" w:rsidP="00D2713B">
            <w:pPr>
              <w:tabs>
                <w:tab w:val="left" w:pos="0"/>
              </w:tabs>
              <w:spacing w:after="0" w:line="240" w:lineRule="auto"/>
              <w:mirrorIndents/>
              <w:jc w:val="center"/>
              <w:rPr>
                <w:rFonts w:eastAsia="Calibri"/>
                <w:noProof/>
                <w:lang w:val="es-MX"/>
              </w:rPr>
            </w:pPr>
            <w:r w:rsidRPr="00D2713B">
              <w:rPr>
                <w:rFonts w:eastAsia="Calibri"/>
                <w:noProof/>
                <w:lang w:val="es-MX"/>
              </w:rPr>
              <w:t>Técnico Programación Y Presupuesto</w:t>
            </w:r>
          </w:p>
          <w:p w14:paraId="4C710999" w14:textId="77777777" w:rsidR="00237E03" w:rsidRPr="00D2713B" w:rsidRDefault="00237E03" w:rsidP="00D2713B">
            <w:pPr>
              <w:tabs>
                <w:tab w:val="left" w:pos="0"/>
              </w:tabs>
              <w:spacing w:after="0" w:line="240" w:lineRule="auto"/>
              <w:mirrorIndents/>
              <w:jc w:val="center"/>
              <w:rPr>
                <w:rFonts w:eastAsia="Calibri"/>
                <w:noProof/>
                <w:lang w:val="es-MX"/>
              </w:rPr>
            </w:pPr>
          </w:p>
        </w:tc>
      </w:tr>
      <w:tr w:rsidR="00237E03" w:rsidRPr="00395028" w14:paraId="710B9EE7" w14:textId="77777777" w:rsidTr="00237E03">
        <w:trPr>
          <w:trHeight w:val="463"/>
        </w:trPr>
        <w:tc>
          <w:tcPr>
            <w:tcW w:w="3842" w:type="dxa"/>
            <w:shd w:val="clear" w:color="auto" w:fill="auto"/>
          </w:tcPr>
          <w:p w14:paraId="1C45AD69" w14:textId="77777777" w:rsidR="00237E03" w:rsidRPr="00D2713B" w:rsidRDefault="00237E03"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 xml:space="preserve">Alexis Ant. Recio </w:t>
            </w:r>
          </w:p>
          <w:p w14:paraId="381A5270" w14:textId="77777777" w:rsidR="00237E03" w:rsidRPr="00D2713B" w:rsidRDefault="00237E03" w:rsidP="00D2713B">
            <w:pPr>
              <w:tabs>
                <w:tab w:val="left" w:pos="0"/>
              </w:tabs>
              <w:spacing w:after="0" w:line="240" w:lineRule="auto"/>
              <w:mirrorIndents/>
              <w:jc w:val="center"/>
              <w:rPr>
                <w:rFonts w:eastAsia="Calibri"/>
                <w:noProof/>
                <w:lang w:val="es-MX"/>
              </w:rPr>
            </w:pPr>
            <w:r w:rsidRPr="00D2713B">
              <w:rPr>
                <w:rFonts w:eastAsia="Calibri"/>
                <w:noProof/>
                <w:lang w:val="es-MX"/>
              </w:rPr>
              <w:t>Técnico Programación Y Presupuesto</w:t>
            </w:r>
          </w:p>
          <w:p w14:paraId="79CDE9E3" w14:textId="77777777" w:rsidR="00237E03" w:rsidRPr="00D2713B" w:rsidRDefault="00237E03" w:rsidP="00D2713B">
            <w:pPr>
              <w:tabs>
                <w:tab w:val="left" w:pos="0"/>
              </w:tabs>
              <w:spacing w:after="0" w:line="240" w:lineRule="auto"/>
              <w:mirrorIndents/>
              <w:jc w:val="center"/>
              <w:rPr>
                <w:rFonts w:eastAsia="Calibri"/>
                <w:noProof/>
                <w:lang w:val="es-MX"/>
              </w:rPr>
            </w:pPr>
          </w:p>
        </w:tc>
        <w:tc>
          <w:tcPr>
            <w:tcW w:w="4068" w:type="dxa"/>
            <w:shd w:val="clear" w:color="auto" w:fill="auto"/>
          </w:tcPr>
          <w:p w14:paraId="7686E944" w14:textId="660BA116" w:rsidR="00237E03" w:rsidRPr="00D2713B" w:rsidRDefault="00237E03"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Brenda Mabel Muñoz</w:t>
            </w:r>
          </w:p>
          <w:p w14:paraId="30AFC6D9" w14:textId="4D4BBF4B" w:rsidR="00237E03" w:rsidRPr="00D2713B" w:rsidRDefault="00237E03" w:rsidP="00D2713B">
            <w:pPr>
              <w:tabs>
                <w:tab w:val="left" w:pos="0"/>
              </w:tabs>
              <w:spacing w:after="0" w:line="240" w:lineRule="auto"/>
              <w:mirrorIndents/>
              <w:jc w:val="center"/>
              <w:rPr>
                <w:rFonts w:eastAsia="Calibri"/>
                <w:noProof/>
                <w:lang w:val="es-MX"/>
              </w:rPr>
            </w:pPr>
            <w:r w:rsidRPr="00D2713B">
              <w:rPr>
                <w:rFonts w:eastAsia="Calibri"/>
                <w:noProof/>
                <w:lang w:val="es-MX"/>
              </w:rPr>
              <w:t>Técnico Programación Y Presupuesto</w:t>
            </w:r>
          </w:p>
          <w:p w14:paraId="6DF689AB" w14:textId="77777777" w:rsidR="00066EA5" w:rsidRPr="00D2713B" w:rsidRDefault="00066EA5" w:rsidP="00D2713B">
            <w:pPr>
              <w:tabs>
                <w:tab w:val="left" w:pos="0"/>
              </w:tabs>
              <w:spacing w:after="0" w:line="240" w:lineRule="auto"/>
              <w:mirrorIndents/>
              <w:jc w:val="center"/>
              <w:rPr>
                <w:rFonts w:eastAsia="Calibri"/>
                <w:noProof/>
                <w:lang w:val="es-MX"/>
              </w:rPr>
            </w:pPr>
          </w:p>
          <w:p w14:paraId="6B929283" w14:textId="77777777" w:rsidR="00237E03" w:rsidRPr="00D2713B" w:rsidRDefault="00237E03" w:rsidP="00D2713B">
            <w:pPr>
              <w:tabs>
                <w:tab w:val="left" w:pos="0"/>
              </w:tabs>
              <w:spacing w:after="0" w:line="240" w:lineRule="auto"/>
              <w:mirrorIndents/>
              <w:jc w:val="center"/>
              <w:rPr>
                <w:rFonts w:eastAsia="Calibri"/>
                <w:noProof/>
                <w:lang w:val="es-MX"/>
              </w:rPr>
            </w:pPr>
          </w:p>
        </w:tc>
      </w:tr>
      <w:tr w:rsidR="00AC5A66" w:rsidRPr="00395028" w14:paraId="4DA40F74" w14:textId="77777777" w:rsidTr="00237E03">
        <w:trPr>
          <w:trHeight w:val="1188"/>
        </w:trPr>
        <w:tc>
          <w:tcPr>
            <w:tcW w:w="7910" w:type="dxa"/>
            <w:gridSpan w:val="2"/>
            <w:shd w:val="clear" w:color="auto" w:fill="auto"/>
          </w:tcPr>
          <w:p w14:paraId="1636D3B9" w14:textId="5A17D4DC" w:rsidR="009926A9" w:rsidRPr="00D2713B" w:rsidRDefault="009926A9"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 xml:space="preserve">Leonidas Estela Castillo  </w:t>
            </w:r>
          </w:p>
          <w:p w14:paraId="506515EE" w14:textId="260C54C4"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 xml:space="preserve">Enc. Sección Estudios Económicos </w:t>
            </w:r>
            <w:r w:rsidR="00257566" w:rsidRPr="00D2713B">
              <w:rPr>
                <w:rFonts w:eastAsia="Calibri"/>
                <w:noProof/>
                <w:lang w:val="es-MX"/>
              </w:rPr>
              <w:t>e</w:t>
            </w:r>
            <w:r w:rsidRPr="00D2713B">
              <w:rPr>
                <w:rFonts w:eastAsia="Calibri"/>
                <w:noProof/>
                <w:lang w:val="es-MX"/>
              </w:rPr>
              <w:t xml:space="preserve"> Investigación</w:t>
            </w:r>
          </w:p>
          <w:p w14:paraId="421CAF8E" w14:textId="77777777" w:rsidR="00066EA5" w:rsidRPr="00D2713B" w:rsidRDefault="00066EA5" w:rsidP="00D2713B">
            <w:pPr>
              <w:tabs>
                <w:tab w:val="left" w:pos="0"/>
              </w:tabs>
              <w:spacing w:after="0" w:line="240" w:lineRule="auto"/>
              <w:mirrorIndents/>
              <w:jc w:val="center"/>
              <w:rPr>
                <w:rFonts w:eastAsia="Calibri"/>
                <w:noProof/>
                <w:lang w:val="es-MX"/>
              </w:rPr>
            </w:pPr>
          </w:p>
          <w:p w14:paraId="1B8A9D00" w14:textId="41A90A71" w:rsidR="009926A9" w:rsidRPr="00D2713B" w:rsidRDefault="009926A9"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 xml:space="preserve">Milton David Morales </w:t>
            </w:r>
            <w:r w:rsidR="00257566" w:rsidRPr="00D2713B">
              <w:rPr>
                <w:rFonts w:eastAsia="Calibri"/>
                <w:b/>
                <w:bCs/>
                <w:noProof/>
                <w:lang w:val="es-MX"/>
              </w:rPr>
              <w:t>d</w:t>
            </w:r>
            <w:r w:rsidRPr="00D2713B">
              <w:rPr>
                <w:rFonts w:eastAsia="Calibri"/>
                <w:b/>
                <w:bCs/>
                <w:noProof/>
                <w:lang w:val="es-MX"/>
              </w:rPr>
              <w:t xml:space="preserve">e Jesús   </w:t>
            </w:r>
          </w:p>
          <w:p w14:paraId="2FB5BC1A" w14:textId="2FCBAA03"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 xml:space="preserve">Enc. Sección Planes, Programas </w:t>
            </w:r>
            <w:r w:rsidR="00257566" w:rsidRPr="00D2713B">
              <w:rPr>
                <w:rFonts w:eastAsia="Calibri"/>
                <w:noProof/>
                <w:lang w:val="es-MX"/>
              </w:rPr>
              <w:t>y</w:t>
            </w:r>
            <w:r w:rsidRPr="00D2713B">
              <w:rPr>
                <w:rFonts w:eastAsia="Calibri"/>
                <w:noProof/>
                <w:lang w:val="es-MX"/>
              </w:rPr>
              <w:t xml:space="preserve"> Proyectos</w:t>
            </w:r>
          </w:p>
          <w:p w14:paraId="4009A8F8" w14:textId="77777777" w:rsidR="009926A9" w:rsidRPr="00D2713B" w:rsidRDefault="009926A9" w:rsidP="00D2713B">
            <w:pPr>
              <w:tabs>
                <w:tab w:val="left" w:pos="0"/>
              </w:tabs>
              <w:spacing w:after="0" w:line="240" w:lineRule="auto"/>
              <w:mirrorIndents/>
              <w:jc w:val="center"/>
              <w:rPr>
                <w:rFonts w:eastAsia="Calibri"/>
                <w:noProof/>
                <w:lang w:val="es-MX"/>
              </w:rPr>
            </w:pPr>
          </w:p>
        </w:tc>
      </w:tr>
      <w:tr w:rsidR="00AC5A66" w:rsidRPr="00D2713B" w14:paraId="36539F10" w14:textId="77777777" w:rsidTr="00237E03">
        <w:trPr>
          <w:trHeight w:val="2360"/>
        </w:trPr>
        <w:tc>
          <w:tcPr>
            <w:tcW w:w="3842" w:type="dxa"/>
            <w:shd w:val="clear" w:color="auto" w:fill="auto"/>
          </w:tcPr>
          <w:p w14:paraId="29F1BB6B" w14:textId="77777777" w:rsidR="009926A9" w:rsidRPr="00D2713B" w:rsidRDefault="009926A9" w:rsidP="00D2713B">
            <w:pPr>
              <w:tabs>
                <w:tab w:val="left" w:pos="0"/>
              </w:tabs>
              <w:spacing w:after="0" w:line="240" w:lineRule="auto"/>
              <w:mirrorIndents/>
              <w:jc w:val="center"/>
              <w:rPr>
                <w:rFonts w:eastAsia="Calibri"/>
                <w:noProof/>
                <w:lang w:val="es-MX"/>
              </w:rPr>
            </w:pPr>
          </w:p>
          <w:p w14:paraId="39AFCF63" w14:textId="5B8BBCF6" w:rsidR="009926A9" w:rsidRPr="00D2713B" w:rsidRDefault="009926A9"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 xml:space="preserve">Many A. </w:t>
            </w:r>
            <w:r w:rsidR="00DD4E60" w:rsidRPr="00D2713B">
              <w:rPr>
                <w:rFonts w:eastAsia="Calibri"/>
                <w:b/>
                <w:bCs/>
                <w:noProof/>
                <w:lang w:val="es-MX"/>
              </w:rPr>
              <w:t>Sánchez</w:t>
            </w:r>
            <w:r w:rsidRPr="00D2713B">
              <w:rPr>
                <w:rFonts w:eastAsia="Calibri"/>
                <w:b/>
                <w:bCs/>
                <w:noProof/>
                <w:lang w:val="es-MX"/>
              </w:rPr>
              <w:t xml:space="preserve"> De Js.</w:t>
            </w:r>
          </w:p>
          <w:p w14:paraId="28B3E8CD" w14:textId="4C0E8FA7"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 xml:space="preserve">Enc.  Sección Estudios </w:t>
            </w:r>
            <w:r w:rsidR="005C18F7" w:rsidRPr="00D2713B">
              <w:rPr>
                <w:rFonts w:eastAsia="Calibri"/>
                <w:noProof/>
                <w:lang w:val="es-MX"/>
              </w:rPr>
              <w:t>y</w:t>
            </w:r>
            <w:r w:rsidRPr="00D2713B">
              <w:rPr>
                <w:rFonts w:eastAsia="Calibri"/>
                <w:noProof/>
                <w:lang w:val="es-MX"/>
              </w:rPr>
              <w:t xml:space="preserve"> Estrategias</w:t>
            </w:r>
          </w:p>
          <w:p w14:paraId="18F6C02A" w14:textId="77777777" w:rsidR="009926A9" w:rsidRPr="00D2713B" w:rsidRDefault="009926A9" w:rsidP="00D2713B">
            <w:pPr>
              <w:tabs>
                <w:tab w:val="left" w:pos="0"/>
              </w:tabs>
              <w:spacing w:after="0" w:line="240" w:lineRule="auto"/>
              <w:mirrorIndents/>
              <w:jc w:val="center"/>
              <w:rPr>
                <w:rFonts w:eastAsia="Calibri"/>
                <w:noProof/>
                <w:lang w:val="es-MX"/>
              </w:rPr>
            </w:pPr>
          </w:p>
          <w:p w14:paraId="4D36CDDE" w14:textId="7E90951C" w:rsidR="009926A9" w:rsidRPr="00D2713B" w:rsidRDefault="009926A9"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Cristóbal F. Matos</w:t>
            </w:r>
          </w:p>
          <w:p w14:paraId="4A84A9D8" w14:textId="657B8E16"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 xml:space="preserve">Analista Sección Estudios </w:t>
            </w:r>
            <w:r w:rsidR="00257566" w:rsidRPr="00D2713B">
              <w:rPr>
                <w:rFonts w:eastAsia="Calibri"/>
                <w:noProof/>
                <w:lang w:val="es-MX"/>
              </w:rPr>
              <w:t>y</w:t>
            </w:r>
            <w:r w:rsidRPr="00D2713B">
              <w:rPr>
                <w:rFonts w:eastAsia="Calibri"/>
                <w:noProof/>
                <w:lang w:val="es-MX"/>
              </w:rPr>
              <w:t xml:space="preserve"> Estrategias</w:t>
            </w:r>
          </w:p>
          <w:p w14:paraId="5006C1D3" w14:textId="2E46A1B5" w:rsidR="003378B7" w:rsidRPr="00D2713B" w:rsidRDefault="003378B7" w:rsidP="00D2713B">
            <w:pPr>
              <w:tabs>
                <w:tab w:val="left" w:pos="0"/>
              </w:tabs>
              <w:spacing w:after="0" w:line="240" w:lineRule="auto"/>
              <w:mirrorIndents/>
              <w:jc w:val="center"/>
              <w:rPr>
                <w:rFonts w:eastAsia="Calibri"/>
                <w:noProof/>
                <w:lang w:val="es-MX"/>
              </w:rPr>
            </w:pPr>
          </w:p>
          <w:p w14:paraId="66B65F5D" w14:textId="3D928053" w:rsidR="003378B7" w:rsidRPr="00D2713B" w:rsidRDefault="003378B7"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Vilma Esther Rodríguez</w:t>
            </w:r>
          </w:p>
          <w:p w14:paraId="6F489EB3" w14:textId="77777777" w:rsidR="003378B7" w:rsidRPr="00D2713B" w:rsidRDefault="003378B7" w:rsidP="00D2713B">
            <w:pPr>
              <w:tabs>
                <w:tab w:val="left" w:pos="0"/>
              </w:tabs>
              <w:spacing w:after="0" w:line="240" w:lineRule="auto"/>
              <w:mirrorIndents/>
              <w:jc w:val="center"/>
              <w:rPr>
                <w:rFonts w:eastAsia="Calibri"/>
                <w:noProof/>
                <w:lang w:val="es-MX"/>
              </w:rPr>
            </w:pPr>
            <w:r w:rsidRPr="00D2713B">
              <w:rPr>
                <w:rFonts w:eastAsia="Calibri"/>
                <w:noProof/>
                <w:lang w:val="es-MX"/>
              </w:rPr>
              <w:t>Analista Sección Estudios y Estrategias</w:t>
            </w:r>
          </w:p>
          <w:p w14:paraId="6DB26138" w14:textId="77777777" w:rsidR="003378B7" w:rsidRPr="00D2713B" w:rsidRDefault="003378B7" w:rsidP="00D2713B">
            <w:pPr>
              <w:tabs>
                <w:tab w:val="left" w:pos="0"/>
              </w:tabs>
              <w:spacing w:after="0" w:line="240" w:lineRule="auto"/>
              <w:mirrorIndents/>
              <w:jc w:val="center"/>
              <w:rPr>
                <w:rFonts w:eastAsia="Calibri"/>
                <w:noProof/>
                <w:lang w:val="es-MX"/>
              </w:rPr>
            </w:pPr>
          </w:p>
          <w:p w14:paraId="3C6D1E3B" w14:textId="77777777" w:rsidR="009926A9" w:rsidRPr="00D2713B" w:rsidRDefault="009926A9" w:rsidP="00D2713B">
            <w:pPr>
              <w:tabs>
                <w:tab w:val="left" w:pos="0"/>
              </w:tabs>
              <w:spacing w:after="0" w:line="240" w:lineRule="auto"/>
              <w:mirrorIndents/>
              <w:jc w:val="center"/>
              <w:rPr>
                <w:rFonts w:eastAsia="Calibri"/>
                <w:noProof/>
                <w:lang w:val="es-MX"/>
              </w:rPr>
            </w:pPr>
          </w:p>
        </w:tc>
        <w:tc>
          <w:tcPr>
            <w:tcW w:w="4068" w:type="dxa"/>
            <w:shd w:val="clear" w:color="auto" w:fill="auto"/>
          </w:tcPr>
          <w:p w14:paraId="412D9AB8" w14:textId="77777777" w:rsidR="009926A9" w:rsidRPr="00D2713B" w:rsidRDefault="009926A9" w:rsidP="00D2713B">
            <w:pPr>
              <w:tabs>
                <w:tab w:val="left" w:pos="0"/>
              </w:tabs>
              <w:spacing w:after="0" w:line="240" w:lineRule="auto"/>
              <w:mirrorIndents/>
              <w:jc w:val="center"/>
              <w:rPr>
                <w:rFonts w:eastAsia="Calibri"/>
                <w:noProof/>
                <w:lang w:val="es-MX"/>
              </w:rPr>
            </w:pPr>
          </w:p>
          <w:p w14:paraId="0D956428" w14:textId="7DF973C2" w:rsidR="009926A9" w:rsidRPr="00D2713B" w:rsidRDefault="009926A9"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 xml:space="preserve">Leidy Y. Hernández S. </w:t>
            </w:r>
          </w:p>
          <w:p w14:paraId="373007CE" w14:textId="17C6BAFF"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Enc. Sección Estadística</w:t>
            </w:r>
          </w:p>
          <w:p w14:paraId="48A8494B" w14:textId="77777777" w:rsidR="009926A9" w:rsidRPr="00D2713B" w:rsidRDefault="009926A9" w:rsidP="00D2713B">
            <w:pPr>
              <w:tabs>
                <w:tab w:val="left" w:pos="0"/>
              </w:tabs>
              <w:spacing w:after="0" w:line="240" w:lineRule="auto"/>
              <w:mirrorIndents/>
              <w:jc w:val="center"/>
              <w:rPr>
                <w:rFonts w:eastAsia="Calibri"/>
                <w:noProof/>
                <w:lang w:val="es-MX"/>
              </w:rPr>
            </w:pPr>
          </w:p>
          <w:p w14:paraId="7B10ABD1" w14:textId="46860335" w:rsidR="009926A9" w:rsidRPr="00D2713B" w:rsidRDefault="009926A9"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 xml:space="preserve">Aida Alt. Durán </w:t>
            </w:r>
          </w:p>
          <w:p w14:paraId="499C6E81" w14:textId="15A81EEA"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Técnico Estadístico</w:t>
            </w:r>
          </w:p>
          <w:p w14:paraId="11483531" w14:textId="77777777" w:rsidR="009926A9" w:rsidRPr="00D2713B" w:rsidRDefault="009926A9" w:rsidP="00D2713B">
            <w:pPr>
              <w:tabs>
                <w:tab w:val="left" w:pos="0"/>
              </w:tabs>
              <w:spacing w:after="0" w:line="240" w:lineRule="auto"/>
              <w:mirrorIndents/>
              <w:jc w:val="center"/>
              <w:rPr>
                <w:rFonts w:eastAsia="Calibri"/>
                <w:noProof/>
                <w:lang w:val="es-MX"/>
              </w:rPr>
            </w:pPr>
          </w:p>
          <w:p w14:paraId="1A2D429D" w14:textId="17C7B9E8" w:rsidR="009926A9" w:rsidRPr="00D2713B" w:rsidRDefault="009926A9" w:rsidP="00D2713B">
            <w:pPr>
              <w:tabs>
                <w:tab w:val="left" w:pos="0"/>
              </w:tabs>
              <w:spacing w:after="0" w:line="240" w:lineRule="auto"/>
              <w:mirrorIndents/>
              <w:jc w:val="center"/>
              <w:rPr>
                <w:rFonts w:eastAsia="Calibri"/>
                <w:b/>
                <w:bCs/>
                <w:noProof/>
                <w:lang w:val="es-MX"/>
              </w:rPr>
            </w:pPr>
            <w:r w:rsidRPr="00D2713B">
              <w:rPr>
                <w:rFonts w:eastAsia="Calibri"/>
                <w:b/>
                <w:bCs/>
                <w:noProof/>
                <w:lang w:val="es-MX"/>
              </w:rPr>
              <w:t xml:space="preserve">Antonella Medina Castillo </w:t>
            </w:r>
          </w:p>
          <w:p w14:paraId="55614226" w14:textId="76B2F3BD"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Técnico Estadístico</w:t>
            </w:r>
          </w:p>
          <w:p w14:paraId="0F337FBA" w14:textId="77777777" w:rsidR="009926A9" w:rsidRPr="00D2713B" w:rsidRDefault="009926A9" w:rsidP="00D2713B">
            <w:pPr>
              <w:tabs>
                <w:tab w:val="left" w:pos="0"/>
              </w:tabs>
              <w:spacing w:after="0" w:line="240" w:lineRule="auto"/>
              <w:mirrorIndents/>
              <w:jc w:val="center"/>
              <w:rPr>
                <w:rFonts w:eastAsia="Calibri"/>
                <w:noProof/>
                <w:lang w:val="es-MX"/>
              </w:rPr>
            </w:pPr>
          </w:p>
          <w:p w14:paraId="45B7C6D4" w14:textId="77777777" w:rsidR="009926A9" w:rsidRPr="00D2713B" w:rsidRDefault="009926A9" w:rsidP="00D2713B">
            <w:pPr>
              <w:tabs>
                <w:tab w:val="left" w:pos="0"/>
              </w:tabs>
              <w:spacing w:after="0" w:line="240" w:lineRule="auto"/>
              <w:mirrorIndents/>
              <w:jc w:val="center"/>
              <w:rPr>
                <w:rFonts w:eastAsia="Calibri"/>
                <w:noProof/>
                <w:lang w:val="es-MX"/>
              </w:rPr>
            </w:pPr>
          </w:p>
        </w:tc>
      </w:tr>
      <w:tr w:rsidR="00AC5A66" w:rsidRPr="00395028" w14:paraId="29CB3527" w14:textId="77777777" w:rsidTr="00237E03">
        <w:trPr>
          <w:trHeight w:val="80"/>
        </w:trPr>
        <w:tc>
          <w:tcPr>
            <w:tcW w:w="7910" w:type="dxa"/>
            <w:gridSpan w:val="2"/>
            <w:shd w:val="clear" w:color="auto" w:fill="auto"/>
          </w:tcPr>
          <w:p w14:paraId="4109FFCE" w14:textId="36AC5766" w:rsidR="009926A9" w:rsidRPr="00D11C02" w:rsidRDefault="009926A9" w:rsidP="00D2713B">
            <w:pPr>
              <w:tabs>
                <w:tab w:val="left" w:pos="0"/>
              </w:tabs>
              <w:spacing w:after="0" w:line="240" w:lineRule="auto"/>
              <w:mirrorIndents/>
              <w:jc w:val="center"/>
              <w:rPr>
                <w:rFonts w:eastAsia="Calibri"/>
                <w:b/>
                <w:bCs/>
                <w:noProof/>
                <w:lang w:val="es-MX"/>
              </w:rPr>
            </w:pPr>
            <w:r w:rsidRPr="00D11C02">
              <w:rPr>
                <w:rFonts w:eastAsia="Calibri"/>
                <w:b/>
                <w:bCs/>
                <w:noProof/>
                <w:lang w:val="es-MX"/>
              </w:rPr>
              <w:t>Oliver V. Tejeda M.</w:t>
            </w:r>
          </w:p>
          <w:p w14:paraId="37A75741" w14:textId="1A5A164D" w:rsidR="009926A9" w:rsidRPr="00D2713B" w:rsidRDefault="009926A9" w:rsidP="00D2713B">
            <w:pPr>
              <w:tabs>
                <w:tab w:val="left" w:pos="0"/>
              </w:tabs>
              <w:spacing w:after="0" w:line="240" w:lineRule="auto"/>
              <w:mirrorIndents/>
              <w:jc w:val="center"/>
              <w:rPr>
                <w:rFonts w:eastAsia="Calibri"/>
                <w:noProof/>
                <w:lang w:val="es-MX"/>
              </w:rPr>
            </w:pPr>
            <w:r w:rsidRPr="00D2713B">
              <w:rPr>
                <w:rFonts w:eastAsia="Calibri"/>
                <w:noProof/>
                <w:lang w:val="es-MX"/>
              </w:rPr>
              <w:t xml:space="preserve">Mensajero </w:t>
            </w:r>
            <w:r w:rsidR="00B06013">
              <w:rPr>
                <w:rFonts w:eastAsia="Calibri"/>
                <w:noProof/>
                <w:lang w:val="es-MX"/>
              </w:rPr>
              <w:t>Interno</w:t>
            </w:r>
          </w:p>
        </w:tc>
      </w:tr>
    </w:tbl>
    <w:p w14:paraId="42EDC80F" w14:textId="7553EEC5" w:rsidR="00562DBF" w:rsidRDefault="00DD4E60">
      <w:pPr>
        <w:pStyle w:val="Ttulo2"/>
        <w:numPr>
          <w:ilvl w:val="1"/>
          <w:numId w:val="32"/>
        </w:numPr>
      </w:pPr>
      <w:bookmarkStart w:id="29" w:name="_Toc91595733"/>
      <w:bookmarkEnd w:id="25"/>
      <w:bookmarkEnd w:id="26"/>
      <w:bookmarkEnd w:id="27"/>
      <w:r w:rsidRPr="00AC5A66">
        <w:lastRenderedPageBreak/>
        <w:t xml:space="preserve"> </w:t>
      </w:r>
      <w:bookmarkStart w:id="30" w:name="_Toc122001099"/>
      <w:r w:rsidR="00562DBF" w:rsidRPr="00AC5A66">
        <w:t>Planificación Estratégica Institucional</w:t>
      </w:r>
      <w:bookmarkEnd w:id="29"/>
      <w:bookmarkEnd w:id="30"/>
      <w:r w:rsidR="00562DBF" w:rsidRPr="00AC5A66">
        <w:t xml:space="preserve">  </w:t>
      </w:r>
    </w:p>
    <w:p w14:paraId="14C917EC" w14:textId="77777777" w:rsidR="00216DA9" w:rsidRPr="00216DA9" w:rsidRDefault="00216DA9" w:rsidP="00F56694">
      <w:pPr>
        <w:spacing w:after="0"/>
        <w:rPr>
          <w:lang w:val="es-MX"/>
        </w:rPr>
      </w:pPr>
    </w:p>
    <w:p w14:paraId="71DC9C49" w14:textId="74B266B7" w:rsidR="00AE18D6" w:rsidRPr="00BA23EE" w:rsidRDefault="005E3315" w:rsidP="00F56694">
      <w:pPr>
        <w:spacing w:line="360" w:lineRule="auto"/>
        <w:jc w:val="both"/>
        <w:rPr>
          <w:rFonts w:eastAsia="Calibri"/>
          <w:noProof/>
          <w:lang w:val="es-MX"/>
        </w:rPr>
      </w:pPr>
      <w:r w:rsidRPr="00BA23EE">
        <w:rPr>
          <w:rFonts w:eastAsia="Calibri"/>
          <w:noProof/>
          <w:lang w:val="es-MX"/>
        </w:rPr>
        <w:t xml:space="preserve">El Banco Agrícola </w:t>
      </w:r>
      <w:r w:rsidR="00295964" w:rsidRPr="00BA23EE">
        <w:rPr>
          <w:rFonts w:eastAsia="Calibri"/>
          <w:noProof/>
          <w:lang w:val="es-MX"/>
        </w:rPr>
        <w:t>alineado con la Política Sectorial</w:t>
      </w:r>
      <w:r w:rsidR="00AE18D6" w:rsidRPr="00BA23EE">
        <w:rPr>
          <w:rFonts w:eastAsia="Calibri"/>
          <w:noProof/>
          <w:lang w:val="es-MX"/>
        </w:rPr>
        <w:t xml:space="preserve">, la Estrategia Nacional de Desarrollo 2010-2030, el Plan Plurianual y la prioridad del presente Gobierno de </w:t>
      </w:r>
      <w:r w:rsidR="000F69A9" w:rsidRPr="00BA23EE">
        <w:rPr>
          <w:rFonts w:eastAsia="Calibri"/>
          <w:noProof/>
          <w:lang w:val="es-MX"/>
        </w:rPr>
        <w:t xml:space="preserve">apostando por el </w:t>
      </w:r>
      <w:r w:rsidR="00AE18D6" w:rsidRPr="00BA23EE">
        <w:rPr>
          <w:rFonts w:eastAsia="Calibri"/>
          <w:noProof/>
          <w:lang w:val="es-MX"/>
        </w:rPr>
        <w:t>fortalec</w:t>
      </w:r>
      <w:r w:rsidR="000F69A9" w:rsidRPr="00BA23EE">
        <w:rPr>
          <w:rFonts w:eastAsia="Calibri"/>
          <w:noProof/>
          <w:lang w:val="es-MX"/>
        </w:rPr>
        <w:t>imiento</w:t>
      </w:r>
      <w:r w:rsidR="00AE18D6" w:rsidRPr="00BA23EE">
        <w:rPr>
          <w:rFonts w:eastAsia="Calibri"/>
          <w:noProof/>
          <w:lang w:val="es-MX"/>
        </w:rPr>
        <w:t xml:space="preserve"> </w:t>
      </w:r>
      <w:r w:rsidR="000F69A9" w:rsidRPr="00BA23EE">
        <w:rPr>
          <w:rFonts w:eastAsia="Calibri"/>
          <w:noProof/>
          <w:lang w:val="es-MX"/>
        </w:rPr>
        <w:t>d</w:t>
      </w:r>
      <w:r w:rsidR="00AE18D6" w:rsidRPr="00BA23EE">
        <w:rPr>
          <w:rFonts w:eastAsia="Calibri"/>
          <w:noProof/>
          <w:lang w:val="es-MX"/>
        </w:rPr>
        <w:t>el Sector Agropecuario</w:t>
      </w:r>
      <w:r w:rsidR="00C30A84" w:rsidRPr="00BA23EE">
        <w:rPr>
          <w:rFonts w:eastAsia="Calibri"/>
          <w:noProof/>
          <w:lang w:val="es-MX"/>
        </w:rPr>
        <w:t xml:space="preserve"> </w:t>
      </w:r>
      <w:r w:rsidR="00A857E5" w:rsidRPr="00BA23EE">
        <w:rPr>
          <w:rFonts w:eastAsia="Calibri"/>
          <w:noProof/>
          <w:lang w:val="es-MX"/>
        </w:rPr>
        <w:t xml:space="preserve">a gran escala </w:t>
      </w:r>
      <w:r w:rsidR="00C30A84" w:rsidRPr="00BA23EE">
        <w:rPr>
          <w:rFonts w:eastAsia="Calibri"/>
          <w:noProof/>
          <w:lang w:val="es-MX"/>
        </w:rPr>
        <w:t>se ha mantenido creando facilidades de crédito a los diferentes sectores productivos</w:t>
      </w:r>
      <w:r w:rsidR="00A74E80" w:rsidRPr="00BA23EE">
        <w:rPr>
          <w:rFonts w:eastAsia="Calibri"/>
          <w:noProof/>
          <w:lang w:val="es-MX"/>
        </w:rPr>
        <w:t xml:space="preserve"> </w:t>
      </w:r>
      <w:r w:rsidR="00A857E5" w:rsidRPr="00BA23EE">
        <w:rPr>
          <w:rFonts w:eastAsia="Calibri"/>
          <w:noProof/>
          <w:lang w:val="es-MX"/>
        </w:rPr>
        <w:t xml:space="preserve">en busca de </w:t>
      </w:r>
      <w:r w:rsidR="00AE18D6" w:rsidRPr="00BA23EE">
        <w:rPr>
          <w:rFonts w:eastAsia="Calibri"/>
          <w:noProof/>
          <w:lang w:val="es-MX"/>
        </w:rPr>
        <w:t>garantizar la seguridad alimentaria</w:t>
      </w:r>
      <w:r w:rsidR="00A857E5" w:rsidRPr="00BA23EE">
        <w:rPr>
          <w:rFonts w:eastAsia="Calibri"/>
          <w:noProof/>
          <w:lang w:val="es-MX"/>
        </w:rPr>
        <w:t xml:space="preserve"> del pais</w:t>
      </w:r>
      <w:r w:rsidR="005E5732" w:rsidRPr="00BA23EE">
        <w:rPr>
          <w:rFonts w:eastAsia="Calibri"/>
          <w:noProof/>
          <w:lang w:val="es-MX"/>
        </w:rPr>
        <w:t>.</w:t>
      </w:r>
      <w:r w:rsidR="00AE18D6" w:rsidRPr="00BA23EE">
        <w:rPr>
          <w:rFonts w:eastAsia="Calibri"/>
          <w:noProof/>
          <w:lang w:val="es-MX"/>
        </w:rPr>
        <w:t xml:space="preserve"> </w:t>
      </w:r>
    </w:p>
    <w:p w14:paraId="6B7CFA0E" w14:textId="7C8AE50D" w:rsidR="00295964" w:rsidRPr="00E35E77" w:rsidRDefault="00C30A84" w:rsidP="00F56694">
      <w:pPr>
        <w:spacing w:line="360" w:lineRule="auto"/>
        <w:jc w:val="both"/>
        <w:rPr>
          <w:rFonts w:eastAsia="Calibri"/>
          <w:noProof/>
          <w:lang w:val="es-MX"/>
        </w:rPr>
      </w:pPr>
      <w:r w:rsidRPr="00E35E77">
        <w:rPr>
          <w:rFonts w:eastAsia="Calibri"/>
          <w:noProof/>
          <w:lang w:val="es-MX"/>
        </w:rPr>
        <w:t xml:space="preserve">No obstante, para lograr la </w:t>
      </w:r>
      <w:r w:rsidR="00295964" w:rsidRPr="00E35E77">
        <w:rPr>
          <w:rFonts w:eastAsia="Calibri"/>
          <w:noProof/>
          <w:lang w:val="es-MX"/>
        </w:rPr>
        <w:t xml:space="preserve">consecución de las metas contempladas a través de los diferentes programas formulados en el Plan Operativo Anual (POA), el Banco ha tenido que enfrentar los desafíos que imponen los nuevos tiempos con aplicación de altas tendencias tecnológicas. </w:t>
      </w:r>
    </w:p>
    <w:p w14:paraId="4945D14A" w14:textId="5DE1DB40" w:rsidR="00562DBF" w:rsidRPr="00E35E77" w:rsidRDefault="00562DBF" w:rsidP="00E35E77">
      <w:pPr>
        <w:spacing w:line="360" w:lineRule="auto"/>
        <w:jc w:val="both"/>
        <w:rPr>
          <w:rFonts w:eastAsia="Calibri"/>
          <w:noProof/>
          <w:lang w:val="es-MX"/>
        </w:rPr>
      </w:pPr>
      <w:r w:rsidRPr="00E35E77">
        <w:rPr>
          <w:rFonts w:eastAsia="Calibri"/>
          <w:noProof/>
          <w:lang w:val="es-MX"/>
        </w:rPr>
        <w:t xml:space="preserve">La </w:t>
      </w:r>
      <w:r w:rsidR="00EF6237">
        <w:rPr>
          <w:rFonts w:eastAsia="Calibri"/>
          <w:noProof/>
          <w:lang w:val="es-MX"/>
        </w:rPr>
        <w:t xml:space="preserve">planificacion </w:t>
      </w:r>
      <w:r w:rsidRPr="00E35E77">
        <w:rPr>
          <w:rFonts w:eastAsia="Calibri"/>
          <w:noProof/>
          <w:lang w:val="es-MX"/>
        </w:rPr>
        <w:t xml:space="preserve">del Banco se fundamenta en ocho ejes estratégicos, los cuales fueron formulados en base a un diagnóstico del desempeño en la última década: </w:t>
      </w:r>
    </w:p>
    <w:p w14:paraId="05B7EFEE" w14:textId="77777777" w:rsidR="00562DBF" w:rsidRPr="00E35E77" w:rsidRDefault="00562DBF" w:rsidP="00767669">
      <w:pPr>
        <w:pStyle w:val="Prrafodelista"/>
        <w:numPr>
          <w:ilvl w:val="0"/>
          <w:numId w:val="36"/>
        </w:numPr>
        <w:jc w:val="both"/>
        <w:rPr>
          <w:rFonts w:eastAsia="Calibri"/>
          <w:b w:val="0"/>
          <w:bCs w:val="0"/>
          <w:noProof/>
          <w:color w:val="767171"/>
          <w:spacing w:val="20"/>
          <w:lang w:val="es-MX" w:eastAsia="en-US"/>
        </w:rPr>
      </w:pPr>
      <w:r w:rsidRPr="00E35E77">
        <w:rPr>
          <w:rFonts w:eastAsia="Calibri"/>
          <w:b w:val="0"/>
          <w:bCs w:val="0"/>
          <w:noProof/>
          <w:color w:val="767171"/>
          <w:spacing w:val="20"/>
          <w:lang w:val="es-MX" w:eastAsia="en-US"/>
        </w:rPr>
        <w:t>Consolidar la sostenibilidad financiera de la Institución.</w:t>
      </w:r>
    </w:p>
    <w:p w14:paraId="7C7C35BB" w14:textId="77777777" w:rsidR="00562DBF" w:rsidRPr="00E35E77" w:rsidRDefault="00562DBF" w:rsidP="00767669">
      <w:pPr>
        <w:pStyle w:val="Prrafodelista"/>
        <w:numPr>
          <w:ilvl w:val="0"/>
          <w:numId w:val="36"/>
        </w:numPr>
        <w:jc w:val="both"/>
        <w:rPr>
          <w:rFonts w:eastAsia="Calibri"/>
          <w:b w:val="0"/>
          <w:bCs w:val="0"/>
          <w:noProof/>
          <w:color w:val="767171"/>
          <w:spacing w:val="20"/>
          <w:lang w:val="es-MX" w:eastAsia="en-US"/>
        </w:rPr>
      </w:pPr>
      <w:r w:rsidRPr="00E35E77">
        <w:rPr>
          <w:rFonts w:eastAsia="Calibri"/>
          <w:b w:val="0"/>
          <w:bCs w:val="0"/>
          <w:noProof/>
          <w:color w:val="767171"/>
          <w:spacing w:val="20"/>
          <w:lang w:val="es-MX" w:eastAsia="en-US"/>
        </w:rPr>
        <w:t>Contribuir a elevar el nivel de competitividad del Sector Agropecuario Nacional.</w:t>
      </w:r>
    </w:p>
    <w:p w14:paraId="44263095" w14:textId="77777777" w:rsidR="00562DBF" w:rsidRPr="00E35E77" w:rsidRDefault="00562DBF" w:rsidP="00767669">
      <w:pPr>
        <w:pStyle w:val="Prrafodelista"/>
        <w:numPr>
          <w:ilvl w:val="0"/>
          <w:numId w:val="36"/>
        </w:numPr>
        <w:jc w:val="both"/>
        <w:rPr>
          <w:rFonts w:eastAsia="Calibri"/>
          <w:b w:val="0"/>
          <w:bCs w:val="0"/>
          <w:noProof/>
          <w:color w:val="767171"/>
          <w:spacing w:val="20"/>
          <w:lang w:val="es-MX" w:eastAsia="en-US"/>
        </w:rPr>
      </w:pPr>
      <w:r w:rsidRPr="00E35E77">
        <w:rPr>
          <w:rFonts w:eastAsia="Calibri"/>
          <w:b w:val="0"/>
          <w:bCs w:val="0"/>
          <w:noProof/>
          <w:color w:val="767171"/>
          <w:spacing w:val="20"/>
          <w:lang w:val="es-MX" w:eastAsia="en-US"/>
        </w:rPr>
        <w:t>Ampliar la cobertura de los productos y servicios que ofrece el Banco.</w:t>
      </w:r>
    </w:p>
    <w:p w14:paraId="0822A278" w14:textId="1E633BAA" w:rsidR="00562DBF" w:rsidRPr="00E35E77" w:rsidRDefault="00562DBF" w:rsidP="00767669">
      <w:pPr>
        <w:pStyle w:val="Prrafodelista"/>
        <w:numPr>
          <w:ilvl w:val="0"/>
          <w:numId w:val="36"/>
        </w:numPr>
        <w:jc w:val="both"/>
        <w:rPr>
          <w:rFonts w:eastAsia="Calibri"/>
          <w:b w:val="0"/>
          <w:bCs w:val="0"/>
          <w:noProof/>
          <w:color w:val="767171"/>
          <w:spacing w:val="20"/>
          <w:lang w:val="es-MX" w:eastAsia="en-US"/>
        </w:rPr>
      </w:pPr>
      <w:r w:rsidRPr="00E35E77">
        <w:rPr>
          <w:rFonts w:eastAsia="Calibri"/>
          <w:b w:val="0"/>
          <w:bCs w:val="0"/>
          <w:noProof/>
          <w:color w:val="767171"/>
          <w:spacing w:val="20"/>
          <w:lang w:val="es-MX" w:eastAsia="en-US"/>
        </w:rPr>
        <w:t xml:space="preserve">Mantener y </w:t>
      </w:r>
      <w:r w:rsidR="00B00697" w:rsidRPr="00E35E77">
        <w:rPr>
          <w:rFonts w:eastAsia="Calibri"/>
          <w:b w:val="0"/>
          <w:bCs w:val="0"/>
          <w:noProof/>
          <w:color w:val="767171"/>
          <w:spacing w:val="20"/>
          <w:lang w:val="es-MX" w:eastAsia="en-US"/>
        </w:rPr>
        <w:t>f</w:t>
      </w:r>
      <w:r w:rsidRPr="00E35E77">
        <w:rPr>
          <w:rFonts w:eastAsia="Calibri"/>
          <w:b w:val="0"/>
          <w:bCs w:val="0"/>
          <w:noProof/>
          <w:color w:val="767171"/>
          <w:spacing w:val="20"/>
          <w:lang w:val="es-MX" w:eastAsia="en-US"/>
        </w:rPr>
        <w:t>ortalecer los créditos al Sector Agropecuario, orientados fundamentalmente a los pequeños y medianos productores.</w:t>
      </w:r>
    </w:p>
    <w:p w14:paraId="33BF7D02" w14:textId="77777777" w:rsidR="00562DBF" w:rsidRPr="00E35E77" w:rsidRDefault="00562DBF" w:rsidP="00767669">
      <w:pPr>
        <w:pStyle w:val="Prrafodelista"/>
        <w:numPr>
          <w:ilvl w:val="0"/>
          <w:numId w:val="36"/>
        </w:numPr>
        <w:jc w:val="both"/>
        <w:rPr>
          <w:rFonts w:eastAsia="Calibri"/>
          <w:b w:val="0"/>
          <w:bCs w:val="0"/>
          <w:noProof/>
          <w:color w:val="767171"/>
          <w:spacing w:val="20"/>
          <w:lang w:val="es-MX" w:eastAsia="en-US"/>
        </w:rPr>
      </w:pPr>
      <w:r w:rsidRPr="00E35E77">
        <w:rPr>
          <w:rFonts w:eastAsia="Calibri"/>
          <w:b w:val="0"/>
          <w:bCs w:val="0"/>
          <w:noProof/>
          <w:color w:val="767171"/>
          <w:spacing w:val="20"/>
          <w:lang w:val="es-MX" w:eastAsia="en-US"/>
        </w:rPr>
        <w:t>Fortalecer la estructura de cobros de préstamos.</w:t>
      </w:r>
    </w:p>
    <w:p w14:paraId="542B7E08" w14:textId="77777777" w:rsidR="00562DBF" w:rsidRPr="00E35E77" w:rsidRDefault="00562DBF" w:rsidP="00767669">
      <w:pPr>
        <w:pStyle w:val="Prrafodelista"/>
        <w:numPr>
          <w:ilvl w:val="0"/>
          <w:numId w:val="36"/>
        </w:numPr>
        <w:jc w:val="both"/>
        <w:rPr>
          <w:rFonts w:eastAsia="Calibri"/>
          <w:b w:val="0"/>
          <w:bCs w:val="0"/>
          <w:noProof/>
          <w:color w:val="767171"/>
          <w:spacing w:val="20"/>
          <w:lang w:val="es-MX" w:eastAsia="en-US"/>
        </w:rPr>
      </w:pPr>
      <w:r w:rsidRPr="00E35E77">
        <w:rPr>
          <w:rFonts w:eastAsia="Calibri"/>
          <w:b w:val="0"/>
          <w:bCs w:val="0"/>
          <w:noProof/>
          <w:color w:val="767171"/>
          <w:spacing w:val="20"/>
          <w:lang w:val="es-MX" w:eastAsia="en-US"/>
        </w:rPr>
        <w:t>Rediseñar una estructura organizacional enfocada en los clientes, para la gestión de negocios con procesos cada vez más simples.</w:t>
      </w:r>
    </w:p>
    <w:p w14:paraId="6934E3FD" w14:textId="77777777" w:rsidR="00E35E77" w:rsidRDefault="00562DBF" w:rsidP="00767669">
      <w:pPr>
        <w:pStyle w:val="Prrafodelista"/>
        <w:numPr>
          <w:ilvl w:val="0"/>
          <w:numId w:val="36"/>
        </w:numPr>
        <w:jc w:val="both"/>
        <w:rPr>
          <w:rFonts w:eastAsia="Calibri"/>
          <w:b w:val="0"/>
          <w:bCs w:val="0"/>
          <w:noProof/>
          <w:color w:val="767171"/>
          <w:spacing w:val="20"/>
          <w:lang w:val="es-MX" w:eastAsia="en-US"/>
        </w:rPr>
      </w:pPr>
      <w:r w:rsidRPr="00E35E77">
        <w:rPr>
          <w:rFonts w:eastAsia="Calibri"/>
          <w:b w:val="0"/>
          <w:bCs w:val="0"/>
          <w:noProof/>
          <w:color w:val="767171"/>
          <w:spacing w:val="20"/>
          <w:lang w:val="es-MX" w:eastAsia="en-US"/>
        </w:rPr>
        <w:t>Orientar la gestión de los recursos humanos hacia los resultados estratégicos de la Institución.</w:t>
      </w:r>
    </w:p>
    <w:p w14:paraId="3AD8884F" w14:textId="6D00C182" w:rsidR="00562DBF" w:rsidRDefault="00562DBF" w:rsidP="00767669">
      <w:pPr>
        <w:pStyle w:val="Prrafodelista"/>
        <w:numPr>
          <w:ilvl w:val="0"/>
          <w:numId w:val="36"/>
        </w:numPr>
        <w:spacing w:after="240"/>
        <w:jc w:val="both"/>
        <w:rPr>
          <w:rFonts w:eastAsia="Calibri"/>
          <w:b w:val="0"/>
          <w:bCs w:val="0"/>
          <w:noProof/>
          <w:color w:val="767171"/>
          <w:spacing w:val="20"/>
          <w:lang w:val="es-MX" w:eastAsia="en-US"/>
        </w:rPr>
      </w:pPr>
      <w:r w:rsidRPr="00E35E77">
        <w:rPr>
          <w:rFonts w:eastAsia="Calibri"/>
          <w:b w:val="0"/>
          <w:bCs w:val="0"/>
          <w:noProof/>
          <w:color w:val="767171"/>
          <w:spacing w:val="20"/>
          <w:lang w:val="es-MX" w:eastAsia="en-US"/>
        </w:rPr>
        <w:lastRenderedPageBreak/>
        <w:t xml:space="preserve">Modernizar las operaciones a través del sistema informático, involucrando todas las actividades financieras de la institución. </w:t>
      </w:r>
    </w:p>
    <w:p w14:paraId="2242FEBC" w14:textId="3105EE2C" w:rsidR="00562DBF" w:rsidRPr="00E35E77" w:rsidRDefault="00562DBF" w:rsidP="002B03E9">
      <w:pPr>
        <w:spacing w:after="240" w:line="360" w:lineRule="auto"/>
        <w:jc w:val="both"/>
        <w:rPr>
          <w:rFonts w:eastAsia="Calibri"/>
          <w:noProof/>
          <w:lang w:val="es-MX"/>
        </w:rPr>
      </w:pPr>
      <w:r w:rsidRPr="00E35E77">
        <w:rPr>
          <w:rFonts w:eastAsia="Calibri"/>
          <w:noProof/>
          <w:lang w:val="es-MX"/>
        </w:rPr>
        <w:t xml:space="preserve">Los objetivos generales que responden a los ejes estratégicos del </w:t>
      </w:r>
      <w:r w:rsidR="005E3315" w:rsidRPr="00E35E77">
        <w:rPr>
          <w:rFonts w:eastAsia="Calibri"/>
          <w:noProof/>
          <w:lang w:val="es-MX"/>
        </w:rPr>
        <w:t>Plan</w:t>
      </w:r>
      <w:r w:rsidRPr="00E35E77">
        <w:rPr>
          <w:rFonts w:eastAsia="Calibri"/>
          <w:noProof/>
          <w:lang w:val="es-MX"/>
        </w:rPr>
        <w:t xml:space="preserve"> se basan en la definición del FODA institucional; los mismos se encuentran desagregados así:  </w:t>
      </w:r>
    </w:p>
    <w:p w14:paraId="6A173943" w14:textId="7819C929" w:rsidR="00562DBF" w:rsidRPr="009C02A2" w:rsidRDefault="00562DBF">
      <w:pPr>
        <w:pStyle w:val="Prrafodelista"/>
        <w:numPr>
          <w:ilvl w:val="0"/>
          <w:numId w:val="28"/>
        </w:numPr>
        <w:jc w:val="both"/>
        <w:rPr>
          <w:rFonts w:eastAsia="Calibri"/>
          <w:b w:val="0"/>
          <w:bCs w:val="0"/>
          <w:noProof/>
          <w:color w:val="767171"/>
          <w:spacing w:val="20"/>
          <w:lang w:val="es-MX" w:eastAsia="en-US"/>
        </w:rPr>
      </w:pPr>
      <w:r w:rsidRPr="009C02A2">
        <w:rPr>
          <w:rFonts w:eastAsia="Calibri"/>
          <w:b w:val="0"/>
          <w:bCs w:val="0"/>
          <w:noProof/>
          <w:color w:val="767171"/>
          <w:spacing w:val="20"/>
          <w:lang w:val="es-MX" w:eastAsia="en-US"/>
        </w:rPr>
        <w:t xml:space="preserve">Dinamizar el financiamiento </w:t>
      </w:r>
      <w:r w:rsidR="005E3315" w:rsidRPr="009C02A2">
        <w:rPr>
          <w:rFonts w:eastAsia="Calibri"/>
          <w:b w:val="0"/>
          <w:bCs w:val="0"/>
          <w:noProof/>
          <w:color w:val="767171"/>
          <w:spacing w:val="20"/>
          <w:lang w:val="es-MX" w:eastAsia="en-US"/>
        </w:rPr>
        <w:t>de acuerdo con</w:t>
      </w:r>
      <w:r w:rsidRPr="009C02A2">
        <w:rPr>
          <w:rFonts w:eastAsia="Calibri"/>
          <w:b w:val="0"/>
          <w:bCs w:val="0"/>
          <w:noProof/>
          <w:color w:val="767171"/>
          <w:spacing w:val="20"/>
          <w:lang w:val="es-MX" w:eastAsia="en-US"/>
        </w:rPr>
        <w:t xml:space="preserve"> las políticas de crédito de la institución. </w:t>
      </w:r>
    </w:p>
    <w:p w14:paraId="17FCA35F" w14:textId="77777777" w:rsidR="00562DBF" w:rsidRPr="009C02A2" w:rsidRDefault="00562DBF">
      <w:pPr>
        <w:pStyle w:val="Prrafodelista"/>
        <w:numPr>
          <w:ilvl w:val="0"/>
          <w:numId w:val="28"/>
        </w:numPr>
        <w:jc w:val="both"/>
        <w:rPr>
          <w:rFonts w:eastAsia="Calibri"/>
          <w:b w:val="0"/>
          <w:bCs w:val="0"/>
          <w:noProof/>
          <w:color w:val="767171"/>
          <w:spacing w:val="20"/>
          <w:lang w:val="es-MX" w:eastAsia="en-US"/>
        </w:rPr>
      </w:pPr>
      <w:r w:rsidRPr="009C02A2">
        <w:rPr>
          <w:rFonts w:eastAsia="Calibri"/>
          <w:b w:val="0"/>
          <w:bCs w:val="0"/>
          <w:noProof/>
          <w:color w:val="767171"/>
          <w:spacing w:val="20"/>
          <w:lang w:val="es-MX" w:eastAsia="en-US"/>
        </w:rPr>
        <w:t>Definir medidas y políticas que conlleven a realizar relaciones con entidades financieras nacionales e internacionales.</w:t>
      </w:r>
    </w:p>
    <w:p w14:paraId="521439CB" w14:textId="77777777" w:rsidR="00562DBF" w:rsidRPr="009C02A2" w:rsidRDefault="00562DBF">
      <w:pPr>
        <w:pStyle w:val="Prrafodelista"/>
        <w:numPr>
          <w:ilvl w:val="0"/>
          <w:numId w:val="28"/>
        </w:numPr>
        <w:jc w:val="both"/>
        <w:rPr>
          <w:rFonts w:eastAsia="Calibri"/>
          <w:b w:val="0"/>
          <w:bCs w:val="0"/>
          <w:noProof/>
          <w:color w:val="767171"/>
          <w:spacing w:val="20"/>
          <w:lang w:val="es-MX" w:eastAsia="en-US"/>
        </w:rPr>
      </w:pPr>
      <w:r w:rsidRPr="009C02A2">
        <w:rPr>
          <w:rFonts w:eastAsia="Calibri"/>
          <w:b w:val="0"/>
          <w:bCs w:val="0"/>
          <w:noProof/>
          <w:color w:val="767171"/>
          <w:spacing w:val="20"/>
          <w:lang w:val="es-MX" w:eastAsia="en-US"/>
        </w:rPr>
        <w:t>Cumplir con la normativa institucional que responda a los requerimientos del Sistema Financiero Dominicano.</w:t>
      </w:r>
    </w:p>
    <w:p w14:paraId="6CFA091E" w14:textId="77777777" w:rsidR="00562DBF" w:rsidRPr="009C02A2" w:rsidRDefault="00562DBF">
      <w:pPr>
        <w:pStyle w:val="Prrafodelista"/>
        <w:numPr>
          <w:ilvl w:val="0"/>
          <w:numId w:val="28"/>
        </w:numPr>
        <w:jc w:val="both"/>
        <w:rPr>
          <w:rFonts w:eastAsia="Calibri"/>
          <w:b w:val="0"/>
          <w:bCs w:val="0"/>
          <w:noProof/>
          <w:color w:val="767171"/>
          <w:spacing w:val="20"/>
          <w:lang w:val="es-MX" w:eastAsia="en-US"/>
        </w:rPr>
      </w:pPr>
      <w:r w:rsidRPr="009C02A2">
        <w:rPr>
          <w:rFonts w:eastAsia="Calibri"/>
          <w:b w:val="0"/>
          <w:bCs w:val="0"/>
          <w:noProof/>
          <w:color w:val="767171"/>
          <w:spacing w:val="20"/>
          <w:lang w:val="es-MX" w:eastAsia="en-US"/>
        </w:rPr>
        <w:t>Ofrecer productos y servicios acordes con las necesidades de los clientes y los cambios que demanda el desarrollo de la zona rural y readecuar la estructura administrativa de acuerdo a los requerimientos de los mismos.</w:t>
      </w:r>
    </w:p>
    <w:p w14:paraId="4F3CC513" w14:textId="77777777" w:rsidR="00562DBF" w:rsidRPr="009C02A2" w:rsidRDefault="00562DBF">
      <w:pPr>
        <w:pStyle w:val="Prrafodelista"/>
        <w:numPr>
          <w:ilvl w:val="0"/>
          <w:numId w:val="28"/>
        </w:numPr>
        <w:jc w:val="both"/>
        <w:rPr>
          <w:rFonts w:eastAsia="Calibri"/>
          <w:b w:val="0"/>
          <w:bCs w:val="0"/>
          <w:noProof/>
          <w:color w:val="767171"/>
          <w:spacing w:val="20"/>
          <w:lang w:val="es-MX" w:eastAsia="en-US"/>
        </w:rPr>
      </w:pPr>
      <w:r w:rsidRPr="009C02A2">
        <w:rPr>
          <w:rFonts w:eastAsia="Calibri"/>
          <w:b w:val="0"/>
          <w:bCs w:val="0"/>
          <w:noProof/>
          <w:color w:val="767171"/>
          <w:spacing w:val="20"/>
          <w:lang w:val="es-MX" w:eastAsia="en-US"/>
        </w:rPr>
        <w:t>Continuar el proceso de remodelación de la infraestructura física de la institución conforme a los estándares requeridos por las normativas bancarias y los organismos fiscalizadores, como son entre otros, dotar a las unidades operativas de mobiliarios modernos, adecuados sistemas de seguridad; y confortables áreas de atención al cliente.</w:t>
      </w:r>
    </w:p>
    <w:p w14:paraId="6961496F" w14:textId="77777777" w:rsidR="00562DBF" w:rsidRPr="009C02A2" w:rsidRDefault="00562DBF">
      <w:pPr>
        <w:pStyle w:val="Prrafodelista"/>
        <w:numPr>
          <w:ilvl w:val="0"/>
          <w:numId w:val="28"/>
        </w:numPr>
        <w:jc w:val="both"/>
        <w:rPr>
          <w:rFonts w:eastAsia="Calibri"/>
          <w:b w:val="0"/>
          <w:bCs w:val="0"/>
          <w:noProof/>
          <w:color w:val="767171"/>
          <w:spacing w:val="20"/>
          <w:lang w:val="es-MX" w:eastAsia="en-US"/>
        </w:rPr>
      </w:pPr>
      <w:r w:rsidRPr="009C02A2">
        <w:rPr>
          <w:rFonts w:eastAsia="Calibri"/>
          <w:b w:val="0"/>
          <w:bCs w:val="0"/>
          <w:noProof/>
          <w:color w:val="767171"/>
          <w:spacing w:val="20"/>
          <w:lang w:val="es-MX" w:eastAsia="en-US"/>
        </w:rPr>
        <w:t>Eficientizar los recursos humanos y materiales disponibles, en consonancia a los requerimientos del financiamiento.</w:t>
      </w:r>
    </w:p>
    <w:p w14:paraId="544B17DE" w14:textId="77777777" w:rsidR="00562DBF" w:rsidRPr="009C02A2" w:rsidRDefault="00562DBF">
      <w:pPr>
        <w:pStyle w:val="Prrafodelista"/>
        <w:numPr>
          <w:ilvl w:val="0"/>
          <w:numId w:val="28"/>
        </w:numPr>
        <w:jc w:val="both"/>
        <w:rPr>
          <w:rFonts w:eastAsia="Calibri"/>
          <w:b w:val="0"/>
          <w:bCs w:val="0"/>
          <w:noProof/>
          <w:color w:val="767171"/>
          <w:spacing w:val="20"/>
          <w:lang w:val="es-MX" w:eastAsia="en-US"/>
        </w:rPr>
      </w:pPr>
      <w:r w:rsidRPr="009C02A2">
        <w:rPr>
          <w:rFonts w:eastAsia="Calibri"/>
          <w:b w:val="0"/>
          <w:bCs w:val="0"/>
          <w:noProof/>
          <w:color w:val="767171"/>
          <w:spacing w:val="20"/>
          <w:lang w:val="es-MX" w:eastAsia="en-US"/>
        </w:rPr>
        <w:t>Fortalecer la plataforma informática para brindar un servicio moderno acorde a las exigencias que demandan los tiempos.</w:t>
      </w:r>
    </w:p>
    <w:p w14:paraId="2DA54206" w14:textId="18C4A935" w:rsidR="00654164" w:rsidRPr="00AC5A66" w:rsidRDefault="00654164" w:rsidP="00AC5A66">
      <w:pPr>
        <w:spacing w:after="0" w:line="360" w:lineRule="auto"/>
        <w:jc w:val="both"/>
        <w:rPr>
          <w:rFonts w:eastAsia="Calibri"/>
          <w:noProof/>
          <w:color w:val="4C4747"/>
          <w:lang w:val="es-MX"/>
        </w:rPr>
      </w:pPr>
    </w:p>
    <w:p w14:paraId="4B9C0B74" w14:textId="5E27CEE5" w:rsidR="000F69A9" w:rsidRDefault="000F69A9" w:rsidP="00AC5A66">
      <w:pPr>
        <w:spacing w:after="0" w:line="360" w:lineRule="auto"/>
        <w:jc w:val="both"/>
        <w:rPr>
          <w:rFonts w:eastAsia="Calibri"/>
          <w:noProof/>
          <w:color w:val="4C4747"/>
          <w:lang w:val="es-MX"/>
        </w:rPr>
      </w:pPr>
    </w:p>
    <w:p w14:paraId="38390288" w14:textId="77777777" w:rsidR="009C02A2" w:rsidRPr="00AC5A66" w:rsidRDefault="009C02A2" w:rsidP="00AC5A66">
      <w:pPr>
        <w:spacing w:after="0" w:line="360" w:lineRule="auto"/>
        <w:jc w:val="both"/>
        <w:rPr>
          <w:rFonts w:eastAsia="Calibri"/>
          <w:noProof/>
          <w:color w:val="4C4747"/>
          <w:lang w:val="es-MX"/>
        </w:rPr>
      </w:pPr>
    </w:p>
    <w:p w14:paraId="30E88D6E" w14:textId="4C734F54" w:rsidR="00DD4E60" w:rsidRPr="00AC5A66" w:rsidRDefault="00DD4E60" w:rsidP="00AC5A66">
      <w:pPr>
        <w:spacing w:after="0" w:line="360" w:lineRule="auto"/>
        <w:jc w:val="both"/>
        <w:rPr>
          <w:rFonts w:eastAsia="Calibri"/>
          <w:noProof/>
          <w:color w:val="4C4747"/>
          <w:lang w:val="es-MX"/>
        </w:rPr>
      </w:pPr>
    </w:p>
    <w:p w14:paraId="5E396B73" w14:textId="34B75E4E" w:rsidR="00654164" w:rsidRPr="000A07B5" w:rsidRDefault="00654164" w:rsidP="00726F7A">
      <w:pPr>
        <w:pStyle w:val="Ttulo1"/>
      </w:pPr>
      <w:bookmarkStart w:id="31" w:name="_Toc122001100"/>
      <w:r w:rsidRPr="000A07B5">
        <w:lastRenderedPageBreak/>
        <w:t>RESULTADOS MISIONALES</w:t>
      </w:r>
      <w:bookmarkEnd w:id="31"/>
    </w:p>
    <w:p w14:paraId="5BDBF66A" w14:textId="77777777" w:rsidR="00654164" w:rsidRPr="00AC5A66" w:rsidRDefault="00654164" w:rsidP="00AC5A66">
      <w:pPr>
        <w:spacing w:line="360" w:lineRule="auto"/>
        <w:jc w:val="both"/>
        <w:rPr>
          <w:rFonts w:eastAsia="Calibri"/>
          <w:color w:val="4C4747"/>
          <w:sz w:val="18"/>
          <w:lang w:val="es-MX"/>
        </w:rPr>
      </w:pPr>
      <w:r w:rsidRPr="00AC5A66">
        <w:rPr>
          <w:rFonts w:eastAsia="Calibri"/>
          <w:noProof/>
          <w:color w:val="4C4747"/>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2AB2FC13" w:rsidR="00654164" w:rsidRPr="00276123" w:rsidRDefault="00654164" w:rsidP="00AC5A66">
      <w:pPr>
        <w:spacing w:after="0" w:line="360" w:lineRule="auto"/>
        <w:jc w:val="center"/>
        <w:rPr>
          <w:rFonts w:eastAsia="Calibri"/>
          <w:noProof/>
          <w:lang w:val="es-MX"/>
        </w:rPr>
      </w:pPr>
      <w:r w:rsidRPr="00276123">
        <w:rPr>
          <w:rFonts w:eastAsia="Calibri"/>
          <w:noProof/>
          <w:lang w:val="es-MX"/>
        </w:rPr>
        <w:t xml:space="preserve">Memoria </w:t>
      </w:r>
      <w:r w:rsidR="00630193" w:rsidRPr="00276123">
        <w:rPr>
          <w:rFonts w:eastAsia="Calibri"/>
          <w:noProof/>
          <w:lang w:val="es-MX"/>
        </w:rPr>
        <w:t>I</w:t>
      </w:r>
      <w:r w:rsidRPr="00276123">
        <w:rPr>
          <w:rFonts w:eastAsia="Calibri"/>
          <w:noProof/>
          <w:lang w:val="es-MX"/>
        </w:rPr>
        <w:t>nstitucional 2022</w:t>
      </w:r>
    </w:p>
    <w:p w14:paraId="538B8861" w14:textId="77777777" w:rsidR="003C6F6E" w:rsidRPr="00AC5A66" w:rsidRDefault="003C6F6E" w:rsidP="00AC5A66">
      <w:pPr>
        <w:spacing w:after="0" w:line="360" w:lineRule="auto"/>
        <w:rPr>
          <w:color w:val="4C4747"/>
          <w:lang w:val="es-MX"/>
        </w:rPr>
      </w:pPr>
    </w:p>
    <w:p w14:paraId="3378E8AE" w14:textId="27E92E95" w:rsidR="00D60DB0" w:rsidRPr="00AC5A66" w:rsidRDefault="003C6F6E">
      <w:pPr>
        <w:pStyle w:val="Ttulo2"/>
        <w:numPr>
          <w:ilvl w:val="1"/>
          <w:numId w:val="4"/>
        </w:numPr>
      </w:pPr>
      <w:bookmarkStart w:id="32" w:name="_Toc110249808"/>
      <w:r w:rsidRPr="00AC5A66">
        <w:t xml:space="preserve"> </w:t>
      </w:r>
      <w:bookmarkStart w:id="33" w:name="_Toc122001101"/>
      <w:r w:rsidR="00D60DB0" w:rsidRPr="00AC5A66">
        <w:t xml:space="preserve">Ejecución de </w:t>
      </w:r>
      <w:r w:rsidR="000F69A9" w:rsidRPr="00AC5A66">
        <w:t>la Actividad Crediticia</w:t>
      </w:r>
      <w:bookmarkEnd w:id="33"/>
      <w:r w:rsidR="000F69A9" w:rsidRPr="00AC5A66">
        <w:t xml:space="preserve"> </w:t>
      </w:r>
      <w:bookmarkEnd w:id="32"/>
      <w:r w:rsidR="00D60DB0" w:rsidRPr="00AC5A66">
        <w:t xml:space="preserve"> </w:t>
      </w:r>
    </w:p>
    <w:p w14:paraId="0B95F377" w14:textId="77777777" w:rsidR="008840C4" w:rsidRDefault="008840C4" w:rsidP="008840C4">
      <w:pPr>
        <w:spacing w:after="0" w:line="360" w:lineRule="auto"/>
        <w:jc w:val="both"/>
        <w:rPr>
          <w:rFonts w:eastAsia="Calibri"/>
          <w:noProof/>
          <w:lang w:val="es-MX"/>
        </w:rPr>
      </w:pPr>
    </w:p>
    <w:p w14:paraId="6BE7B2D3" w14:textId="63533E9D" w:rsidR="00D60DB0" w:rsidRPr="00BA23EE" w:rsidRDefault="00D60DB0" w:rsidP="008840C4">
      <w:pPr>
        <w:spacing w:line="360" w:lineRule="auto"/>
        <w:jc w:val="both"/>
        <w:rPr>
          <w:rFonts w:eastAsia="Calibri"/>
          <w:noProof/>
          <w:lang w:val="es-MX"/>
        </w:rPr>
      </w:pPr>
      <w:r w:rsidRPr="00BA23EE">
        <w:rPr>
          <w:rFonts w:eastAsia="Calibri"/>
          <w:noProof/>
          <w:lang w:val="es-MX"/>
        </w:rPr>
        <w:t xml:space="preserve">Al </w:t>
      </w:r>
      <w:r w:rsidR="00A74E80" w:rsidRPr="00BA23EE">
        <w:rPr>
          <w:rFonts w:eastAsia="Calibri"/>
          <w:noProof/>
          <w:lang w:val="es-MX"/>
        </w:rPr>
        <w:t>cierre d</w:t>
      </w:r>
      <w:r w:rsidR="00C43739" w:rsidRPr="00BA23EE">
        <w:rPr>
          <w:rFonts w:eastAsia="Calibri"/>
          <w:noProof/>
          <w:lang w:val="es-MX"/>
        </w:rPr>
        <w:t>el año</w:t>
      </w:r>
      <w:r w:rsidR="00DD4E60" w:rsidRPr="00BA23EE">
        <w:rPr>
          <w:rFonts w:eastAsia="Calibri"/>
          <w:noProof/>
          <w:lang w:val="es-MX"/>
        </w:rPr>
        <w:t xml:space="preserve"> 2022</w:t>
      </w:r>
      <w:r w:rsidR="00C43739" w:rsidRPr="00BA23EE">
        <w:rPr>
          <w:rFonts w:eastAsia="Calibri"/>
          <w:noProof/>
          <w:lang w:val="es-MX"/>
        </w:rPr>
        <w:t>,</w:t>
      </w:r>
      <w:r w:rsidR="00DD4E60" w:rsidRPr="00BA23EE">
        <w:rPr>
          <w:rFonts w:eastAsia="Calibri"/>
          <w:noProof/>
          <w:lang w:val="es-MX"/>
        </w:rPr>
        <w:t xml:space="preserve"> con las estimaciones </w:t>
      </w:r>
      <w:r w:rsidR="00A857E5" w:rsidRPr="00BA23EE">
        <w:rPr>
          <w:rFonts w:eastAsia="Calibri"/>
          <w:noProof/>
          <w:lang w:val="es-MX"/>
        </w:rPr>
        <w:t xml:space="preserve">al </w:t>
      </w:r>
      <w:r w:rsidR="00DD4E60" w:rsidRPr="00BA23EE">
        <w:rPr>
          <w:rFonts w:eastAsia="Calibri"/>
          <w:noProof/>
          <w:lang w:val="es-MX"/>
        </w:rPr>
        <w:t xml:space="preserve">mes de </w:t>
      </w:r>
      <w:r w:rsidR="00A74E80" w:rsidRPr="00BA23EE">
        <w:rPr>
          <w:rFonts w:eastAsia="Calibri"/>
          <w:noProof/>
          <w:lang w:val="es-MX"/>
        </w:rPr>
        <w:t>diciembre</w:t>
      </w:r>
      <w:r w:rsidR="00DD4E60" w:rsidRPr="00BA23EE">
        <w:rPr>
          <w:rFonts w:eastAsia="Calibri"/>
          <w:noProof/>
          <w:lang w:val="es-MX"/>
        </w:rPr>
        <w:t xml:space="preserve"> </w:t>
      </w:r>
      <w:r w:rsidR="00A74E80" w:rsidRPr="00BA23EE">
        <w:rPr>
          <w:rFonts w:eastAsia="Calibri"/>
          <w:noProof/>
          <w:lang w:val="es-MX"/>
        </w:rPr>
        <w:t xml:space="preserve">los porcentajes de ejecución de los diferentes programas </w:t>
      </w:r>
      <w:r w:rsidR="00EC7030" w:rsidRPr="00BA23EE">
        <w:rPr>
          <w:rFonts w:eastAsia="Calibri"/>
          <w:noProof/>
          <w:lang w:val="es-MX"/>
        </w:rPr>
        <w:t>diseñados para cumplir con</w:t>
      </w:r>
      <w:r w:rsidR="00E245CD" w:rsidRPr="00BA23EE">
        <w:rPr>
          <w:rFonts w:eastAsia="Calibri"/>
          <w:noProof/>
          <w:lang w:val="es-MX"/>
        </w:rPr>
        <w:t xml:space="preserve"> la</w:t>
      </w:r>
      <w:r w:rsidR="00EC7030" w:rsidRPr="00BA23EE">
        <w:rPr>
          <w:rFonts w:eastAsia="Calibri"/>
          <w:noProof/>
          <w:lang w:val="es-MX"/>
        </w:rPr>
        <w:t xml:space="preserve"> misión institucional </w:t>
      </w:r>
      <w:r w:rsidRPr="00BA23EE">
        <w:rPr>
          <w:rFonts w:eastAsia="Calibri"/>
          <w:noProof/>
          <w:lang w:val="es-MX"/>
        </w:rPr>
        <w:t>refleja</w:t>
      </w:r>
      <w:r w:rsidR="00EC7030" w:rsidRPr="00BA23EE">
        <w:rPr>
          <w:rFonts w:eastAsia="Calibri"/>
          <w:noProof/>
          <w:lang w:val="es-MX"/>
        </w:rPr>
        <w:t>ron</w:t>
      </w:r>
      <w:r w:rsidRPr="00BA23EE">
        <w:rPr>
          <w:rFonts w:eastAsia="Calibri"/>
          <w:noProof/>
          <w:lang w:val="es-MX"/>
        </w:rPr>
        <w:t xml:space="preserve"> </w:t>
      </w:r>
      <w:r w:rsidR="00EC7030" w:rsidRPr="00BA23EE">
        <w:rPr>
          <w:rFonts w:eastAsia="Calibri"/>
          <w:noProof/>
          <w:lang w:val="es-MX"/>
        </w:rPr>
        <w:t xml:space="preserve">cifras </w:t>
      </w:r>
      <w:r w:rsidRPr="00BA23EE">
        <w:rPr>
          <w:rFonts w:eastAsia="Calibri"/>
          <w:noProof/>
          <w:lang w:val="es-MX"/>
        </w:rPr>
        <w:t xml:space="preserve">bastante </w:t>
      </w:r>
      <w:r w:rsidR="00C43739" w:rsidRPr="00BA23EE">
        <w:rPr>
          <w:rFonts w:eastAsia="Calibri"/>
          <w:noProof/>
          <w:lang w:val="es-MX"/>
        </w:rPr>
        <w:t>significativas</w:t>
      </w:r>
      <w:r w:rsidRPr="00BA23EE">
        <w:rPr>
          <w:rFonts w:eastAsia="Calibri"/>
          <w:noProof/>
          <w:lang w:val="es-MX"/>
        </w:rPr>
        <w:t>.</w:t>
      </w:r>
    </w:p>
    <w:p w14:paraId="2B93F4B1" w14:textId="3C9ED150" w:rsidR="00D60DB0" w:rsidRPr="00AF413A" w:rsidRDefault="00C43739" w:rsidP="008840C4">
      <w:pPr>
        <w:spacing w:line="360" w:lineRule="auto"/>
        <w:jc w:val="both"/>
        <w:rPr>
          <w:rFonts w:eastAsia="Calibri"/>
          <w:noProof/>
          <w:lang w:val="es-MX"/>
        </w:rPr>
      </w:pPr>
      <w:bookmarkStart w:id="34" w:name="_Hlk121387753"/>
      <w:r w:rsidRPr="00BA23EE">
        <w:rPr>
          <w:rFonts w:eastAsia="Calibri"/>
          <w:noProof/>
          <w:lang w:val="es-MX"/>
        </w:rPr>
        <w:t>S</w:t>
      </w:r>
      <w:r w:rsidR="00D60DB0" w:rsidRPr="00BA23EE">
        <w:rPr>
          <w:rFonts w:eastAsia="Calibri"/>
          <w:noProof/>
          <w:lang w:val="es-MX"/>
        </w:rPr>
        <w:t xml:space="preserve">e formalizaron </w:t>
      </w:r>
      <w:r w:rsidR="002D28D0" w:rsidRPr="00BA23EE">
        <w:rPr>
          <w:rFonts w:eastAsia="Calibri"/>
          <w:noProof/>
          <w:lang w:val="es-MX"/>
        </w:rPr>
        <w:t>28,744</w:t>
      </w:r>
      <w:r w:rsidR="00D60DB0" w:rsidRPr="00BA23EE">
        <w:rPr>
          <w:rFonts w:eastAsia="Calibri"/>
          <w:noProof/>
          <w:lang w:val="es-MX"/>
        </w:rPr>
        <w:t xml:space="preserve"> préstamos por un monto de RD$</w:t>
      </w:r>
      <w:r w:rsidR="002D28D0" w:rsidRPr="00BA23EE">
        <w:rPr>
          <w:rFonts w:eastAsia="Calibri"/>
          <w:noProof/>
          <w:lang w:val="es-MX"/>
        </w:rPr>
        <w:t>33,519.7</w:t>
      </w:r>
      <w:r w:rsidR="00D60DB0" w:rsidRPr="00BA23EE">
        <w:rPr>
          <w:rFonts w:eastAsia="Calibri"/>
          <w:noProof/>
          <w:lang w:val="es-MX"/>
        </w:rPr>
        <w:t xml:space="preserve"> millones, alcanzando un nivel de </w:t>
      </w:r>
      <w:r w:rsidR="002D28D0" w:rsidRPr="00BA23EE">
        <w:rPr>
          <w:rFonts w:eastAsia="Calibri"/>
          <w:noProof/>
          <w:lang w:val="es-MX"/>
        </w:rPr>
        <w:t>120.3</w:t>
      </w:r>
      <w:r w:rsidR="00D60DB0" w:rsidRPr="00BA23EE">
        <w:rPr>
          <w:rFonts w:eastAsia="Calibri"/>
          <w:noProof/>
          <w:lang w:val="es-MX"/>
        </w:rPr>
        <w:t>%, respecto al monto estimado en el programa de préstamos de RD$</w:t>
      </w:r>
      <w:r w:rsidR="002D28D0" w:rsidRPr="00BA23EE">
        <w:rPr>
          <w:rFonts w:eastAsia="Calibri"/>
          <w:noProof/>
          <w:lang w:val="es-MX"/>
        </w:rPr>
        <w:t>27,857.7</w:t>
      </w:r>
      <w:r w:rsidR="00D60DB0" w:rsidRPr="00BA23EE">
        <w:rPr>
          <w:rFonts w:eastAsia="Calibri"/>
          <w:noProof/>
          <w:lang w:val="es-MX"/>
        </w:rPr>
        <w:t xml:space="preserve"> millones. </w:t>
      </w:r>
      <w:r w:rsidR="00D60DB0" w:rsidRPr="00AF413A">
        <w:rPr>
          <w:rFonts w:eastAsia="Calibri"/>
          <w:noProof/>
          <w:lang w:val="es-MX"/>
        </w:rPr>
        <w:t xml:space="preserve">Con una superficie cubierta de </w:t>
      </w:r>
      <w:r w:rsidR="002D28D0" w:rsidRPr="00AF413A">
        <w:rPr>
          <w:rFonts w:eastAsia="Calibri"/>
          <w:noProof/>
          <w:lang w:val="es-MX"/>
        </w:rPr>
        <w:t>1,530,927</w:t>
      </w:r>
      <w:r w:rsidR="00D60DB0" w:rsidRPr="00AF413A">
        <w:rPr>
          <w:rFonts w:eastAsia="Calibri"/>
          <w:noProof/>
          <w:lang w:val="es-MX"/>
        </w:rPr>
        <w:t xml:space="preserve"> tareas, alcanzando a beneficiar de forma directa a unos </w:t>
      </w:r>
      <w:r w:rsidR="002D28D0" w:rsidRPr="00AF413A">
        <w:rPr>
          <w:rFonts w:eastAsia="Calibri"/>
          <w:noProof/>
          <w:lang w:val="es-MX"/>
        </w:rPr>
        <w:t xml:space="preserve">28,865 </w:t>
      </w:r>
      <w:r w:rsidR="00D60DB0" w:rsidRPr="00AF413A">
        <w:rPr>
          <w:rFonts w:eastAsia="Calibri"/>
          <w:noProof/>
          <w:lang w:val="es-MX"/>
        </w:rPr>
        <w:t>productores</w:t>
      </w:r>
      <w:r w:rsidR="00A857E5" w:rsidRPr="00AF413A">
        <w:rPr>
          <w:rFonts w:eastAsia="Calibri"/>
          <w:noProof/>
          <w:lang w:val="es-MX"/>
        </w:rPr>
        <w:t xml:space="preserve">; manifestado con el </w:t>
      </w:r>
      <w:r w:rsidR="00D60DB0" w:rsidRPr="00AF413A">
        <w:rPr>
          <w:rFonts w:eastAsia="Calibri"/>
          <w:noProof/>
          <w:lang w:val="es-MX"/>
        </w:rPr>
        <w:t>apoyo que se le ha venido brindando a las diferentes asociaciones, cooperativas y otras asociatividades, así como a los microempresarios rurales.</w:t>
      </w:r>
    </w:p>
    <w:tbl>
      <w:tblPr>
        <w:tblpPr w:leftFromText="141" w:rightFromText="141" w:vertAnchor="text" w:horzAnchor="margin" w:tblpXSpec="center" w:tblpY="93"/>
        <w:tblW w:w="7747" w:type="dxa"/>
        <w:tblCellMar>
          <w:left w:w="70" w:type="dxa"/>
          <w:right w:w="70" w:type="dxa"/>
        </w:tblCellMar>
        <w:tblLook w:val="04A0" w:firstRow="1" w:lastRow="0" w:firstColumn="1" w:lastColumn="0" w:noHBand="0" w:noVBand="1"/>
      </w:tblPr>
      <w:tblGrid>
        <w:gridCol w:w="3261"/>
        <w:gridCol w:w="1795"/>
        <w:gridCol w:w="1826"/>
        <w:gridCol w:w="865"/>
      </w:tblGrid>
      <w:tr w:rsidR="00020C9B" w:rsidRPr="00020C9B" w14:paraId="3F94BFD9" w14:textId="77777777" w:rsidTr="00020C9B">
        <w:trPr>
          <w:trHeight w:val="255"/>
        </w:trPr>
        <w:tc>
          <w:tcPr>
            <w:tcW w:w="7747" w:type="dxa"/>
            <w:gridSpan w:val="4"/>
            <w:tcBorders>
              <w:top w:val="nil"/>
              <w:left w:val="nil"/>
              <w:bottom w:val="nil"/>
              <w:right w:val="nil"/>
            </w:tcBorders>
            <w:shd w:val="clear" w:color="auto" w:fill="auto"/>
            <w:noWrap/>
            <w:vAlign w:val="bottom"/>
            <w:hideMark/>
          </w:tcPr>
          <w:p w14:paraId="1C27D7F6" w14:textId="77777777" w:rsidR="00020C9B" w:rsidRPr="00020C9B" w:rsidRDefault="00020C9B" w:rsidP="00020C9B">
            <w:pPr>
              <w:spacing w:after="0" w:line="240" w:lineRule="auto"/>
              <w:jc w:val="center"/>
              <w:rPr>
                <w:rFonts w:eastAsia="Calibri"/>
                <w:b/>
                <w:bCs/>
                <w:noProof/>
                <w:sz w:val="22"/>
                <w:szCs w:val="22"/>
              </w:rPr>
            </w:pPr>
            <w:r w:rsidRPr="00020C9B">
              <w:rPr>
                <w:rFonts w:eastAsia="Calibri"/>
                <w:b/>
                <w:bCs/>
                <w:noProof/>
                <w:sz w:val="22"/>
                <w:szCs w:val="22"/>
              </w:rPr>
              <w:t>Actividad Crediticia</w:t>
            </w:r>
          </w:p>
        </w:tc>
      </w:tr>
      <w:tr w:rsidR="00020C9B" w:rsidRPr="00020C9B" w14:paraId="76066246" w14:textId="77777777" w:rsidTr="00020C9B">
        <w:trPr>
          <w:trHeight w:val="255"/>
        </w:trPr>
        <w:tc>
          <w:tcPr>
            <w:tcW w:w="7747" w:type="dxa"/>
            <w:gridSpan w:val="4"/>
            <w:tcBorders>
              <w:top w:val="nil"/>
              <w:left w:val="nil"/>
              <w:bottom w:val="nil"/>
              <w:right w:val="nil"/>
            </w:tcBorders>
            <w:shd w:val="clear" w:color="auto" w:fill="auto"/>
            <w:noWrap/>
            <w:vAlign w:val="bottom"/>
            <w:hideMark/>
          </w:tcPr>
          <w:p w14:paraId="4890CC9C" w14:textId="77777777" w:rsidR="00020C9B" w:rsidRPr="00020C9B" w:rsidRDefault="00020C9B" w:rsidP="00020C9B">
            <w:pPr>
              <w:spacing w:after="0" w:line="240" w:lineRule="auto"/>
              <w:jc w:val="center"/>
              <w:rPr>
                <w:rFonts w:eastAsia="Calibri"/>
                <w:b/>
                <w:bCs/>
                <w:noProof/>
                <w:sz w:val="22"/>
                <w:szCs w:val="22"/>
              </w:rPr>
            </w:pPr>
            <w:r w:rsidRPr="00020C9B">
              <w:rPr>
                <w:rFonts w:eastAsia="Calibri"/>
                <w:b/>
                <w:bCs/>
                <w:noProof/>
                <w:sz w:val="22"/>
                <w:szCs w:val="22"/>
              </w:rPr>
              <w:t>Enero-Diciembre 2022</w:t>
            </w:r>
          </w:p>
        </w:tc>
      </w:tr>
      <w:tr w:rsidR="00020C9B" w:rsidRPr="00020C9B" w14:paraId="311602B0" w14:textId="77777777" w:rsidTr="00020C9B">
        <w:trPr>
          <w:trHeight w:val="525"/>
        </w:trPr>
        <w:tc>
          <w:tcPr>
            <w:tcW w:w="3261" w:type="dxa"/>
            <w:tcBorders>
              <w:top w:val="single" w:sz="4" w:space="0" w:color="auto"/>
              <w:left w:val="nil"/>
              <w:bottom w:val="nil"/>
              <w:right w:val="nil"/>
            </w:tcBorders>
            <w:shd w:val="clear" w:color="000000" w:fill="E2EFDA"/>
            <w:noWrap/>
            <w:vAlign w:val="center"/>
            <w:hideMark/>
          </w:tcPr>
          <w:p w14:paraId="6DF4FCF4" w14:textId="77777777" w:rsidR="00020C9B" w:rsidRPr="00020C9B" w:rsidRDefault="00020C9B" w:rsidP="00020C9B">
            <w:pPr>
              <w:spacing w:after="0" w:line="240" w:lineRule="auto"/>
              <w:jc w:val="center"/>
              <w:rPr>
                <w:rFonts w:eastAsia="Calibri"/>
                <w:b/>
                <w:bCs/>
                <w:noProof/>
                <w:sz w:val="22"/>
                <w:szCs w:val="22"/>
              </w:rPr>
            </w:pPr>
            <w:r w:rsidRPr="00020C9B">
              <w:rPr>
                <w:rFonts w:eastAsia="Calibri"/>
                <w:b/>
                <w:bCs/>
                <w:noProof/>
                <w:sz w:val="22"/>
                <w:szCs w:val="22"/>
              </w:rPr>
              <w:t>Concepto</w:t>
            </w:r>
          </w:p>
        </w:tc>
        <w:tc>
          <w:tcPr>
            <w:tcW w:w="1795" w:type="dxa"/>
            <w:tcBorders>
              <w:top w:val="single" w:sz="4" w:space="0" w:color="auto"/>
              <w:left w:val="nil"/>
              <w:bottom w:val="nil"/>
              <w:right w:val="nil"/>
            </w:tcBorders>
            <w:shd w:val="clear" w:color="000000" w:fill="E2EFDA"/>
            <w:vAlign w:val="center"/>
            <w:hideMark/>
          </w:tcPr>
          <w:p w14:paraId="6A9921A3" w14:textId="77777777" w:rsidR="00020C9B" w:rsidRPr="00020C9B" w:rsidRDefault="00020C9B" w:rsidP="00020C9B">
            <w:pPr>
              <w:spacing w:after="0" w:line="240" w:lineRule="auto"/>
              <w:jc w:val="center"/>
              <w:rPr>
                <w:rFonts w:eastAsia="Calibri"/>
                <w:b/>
                <w:bCs/>
                <w:noProof/>
                <w:sz w:val="22"/>
                <w:szCs w:val="22"/>
              </w:rPr>
            </w:pPr>
            <w:r w:rsidRPr="00020C9B">
              <w:rPr>
                <w:rFonts w:eastAsia="Calibri"/>
                <w:b/>
                <w:bCs/>
                <w:noProof/>
                <w:sz w:val="22"/>
                <w:szCs w:val="22"/>
              </w:rPr>
              <w:t xml:space="preserve">Programado  </w:t>
            </w:r>
            <w:r w:rsidRPr="00020C9B">
              <w:rPr>
                <w:rFonts w:eastAsia="Calibri"/>
                <w:b/>
                <w:bCs/>
                <w:noProof/>
                <w:sz w:val="22"/>
                <w:szCs w:val="22"/>
              </w:rPr>
              <w:br/>
              <w:t>(RD$)</w:t>
            </w:r>
          </w:p>
        </w:tc>
        <w:tc>
          <w:tcPr>
            <w:tcW w:w="1824" w:type="dxa"/>
            <w:tcBorders>
              <w:top w:val="single" w:sz="4" w:space="0" w:color="auto"/>
              <w:left w:val="nil"/>
              <w:bottom w:val="nil"/>
              <w:right w:val="nil"/>
            </w:tcBorders>
            <w:shd w:val="clear" w:color="000000" w:fill="E2EFDA"/>
            <w:vAlign w:val="center"/>
            <w:hideMark/>
          </w:tcPr>
          <w:p w14:paraId="0FAC53F1" w14:textId="77777777" w:rsidR="00020C9B" w:rsidRPr="00020C9B" w:rsidRDefault="00020C9B" w:rsidP="00020C9B">
            <w:pPr>
              <w:spacing w:after="0" w:line="240" w:lineRule="auto"/>
              <w:jc w:val="center"/>
              <w:rPr>
                <w:rFonts w:eastAsia="Calibri"/>
                <w:b/>
                <w:bCs/>
                <w:noProof/>
                <w:sz w:val="22"/>
                <w:szCs w:val="22"/>
              </w:rPr>
            </w:pPr>
            <w:r w:rsidRPr="00020C9B">
              <w:rPr>
                <w:rFonts w:eastAsia="Calibri"/>
                <w:b/>
                <w:bCs/>
                <w:noProof/>
                <w:sz w:val="22"/>
                <w:szCs w:val="22"/>
              </w:rPr>
              <w:t>Ejecutado*</w:t>
            </w:r>
            <w:r w:rsidRPr="00020C9B">
              <w:rPr>
                <w:rFonts w:eastAsia="Calibri"/>
                <w:b/>
                <w:bCs/>
                <w:noProof/>
                <w:sz w:val="22"/>
                <w:szCs w:val="22"/>
              </w:rPr>
              <w:br/>
              <w:t xml:space="preserve"> (RD)</w:t>
            </w:r>
          </w:p>
        </w:tc>
        <w:tc>
          <w:tcPr>
            <w:tcW w:w="865" w:type="dxa"/>
            <w:tcBorders>
              <w:top w:val="single" w:sz="4" w:space="0" w:color="auto"/>
              <w:left w:val="nil"/>
              <w:bottom w:val="nil"/>
              <w:right w:val="nil"/>
            </w:tcBorders>
            <w:shd w:val="clear" w:color="000000" w:fill="E2EFDA"/>
            <w:vAlign w:val="center"/>
            <w:hideMark/>
          </w:tcPr>
          <w:p w14:paraId="611D0357" w14:textId="77777777" w:rsidR="00020C9B" w:rsidRPr="00020C9B" w:rsidRDefault="00020C9B" w:rsidP="00020C9B">
            <w:pPr>
              <w:spacing w:after="0" w:line="240" w:lineRule="auto"/>
              <w:jc w:val="center"/>
              <w:rPr>
                <w:rFonts w:eastAsia="Calibri"/>
                <w:b/>
                <w:bCs/>
                <w:noProof/>
                <w:sz w:val="22"/>
                <w:szCs w:val="22"/>
              </w:rPr>
            </w:pPr>
            <w:r w:rsidRPr="00020C9B">
              <w:rPr>
                <w:rFonts w:eastAsia="Calibri"/>
                <w:b/>
                <w:bCs/>
                <w:noProof/>
                <w:sz w:val="22"/>
                <w:szCs w:val="22"/>
              </w:rPr>
              <w:t>Ejec.</w:t>
            </w:r>
            <w:r w:rsidRPr="00020C9B">
              <w:rPr>
                <w:rFonts w:eastAsia="Calibri"/>
                <w:b/>
                <w:bCs/>
                <w:noProof/>
                <w:sz w:val="22"/>
                <w:szCs w:val="22"/>
              </w:rPr>
              <w:br/>
              <w:t>%</w:t>
            </w:r>
          </w:p>
        </w:tc>
      </w:tr>
      <w:tr w:rsidR="00020C9B" w:rsidRPr="00020C9B" w14:paraId="3A0D4841" w14:textId="77777777" w:rsidTr="00020C9B">
        <w:trPr>
          <w:trHeight w:val="255"/>
        </w:trPr>
        <w:tc>
          <w:tcPr>
            <w:tcW w:w="3261" w:type="dxa"/>
            <w:tcBorders>
              <w:top w:val="nil"/>
              <w:left w:val="nil"/>
              <w:bottom w:val="nil"/>
              <w:right w:val="nil"/>
            </w:tcBorders>
            <w:shd w:val="clear" w:color="000000" w:fill="FFFFFF"/>
            <w:noWrap/>
            <w:vAlign w:val="center"/>
            <w:hideMark/>
          </w:tcPr>
          <w:p w14:paraId="3471EADC"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Préstamos Formalizados</w:t>
            </w:r>
          </w:p>
        </w:tc>
        <w:tc>
          <w:tcPr>
            <w:tcW w:w="1795" w:type="dxa"/>
            <w:tcBorders>
              <w:top w:val="nil"/>
              <w:left w:val="nil"/>
              <w:bottom w:val="nil"/>
              <w:right w:val="nil"/>
            </w:tcBorders>
            <w:shd w:val="clear" w:color="auto" w:fill="auto"/>
            <w:noWrap/>
            <w:vAlign w:val="center"/>
            <w:hideMark/>
          </w:tcPr>
          <w:p w14:paraId="114BDA5C"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27,857,724,672 </w:t>
            </w:r>
          </w:p>
        </w:tc>
        <w:tc>
          <w:tcPr>
            <w:tcW w:w="1824" w:type="dxa"/>
            <w:tcBorders>
              <w:top w:val="nil"/>
              <w:left w:val="nil"/>
              <w:bottom w:val="nil"/>
              <w:right w:val="nil"/>
            </w:tcBorders>
            <w:shd w:val="clear" w:color="auto" w:fill="auto"/>
            <w:noWrap/>
            <w:vAlign w:val="center"/>
            <w:hideMark/>
          </w:tcPr>
          <w:p w14:paraId="2604A622"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33,519,725,023 </w:t>
            </w:r>
          </w:p>
        </w:tc>
        <w:tc>
          <w:tcPr>
            <w:tcW w:w="865" w:type="dxa"/>
            <w:tcBorders>
              <w:top w:val="nil"/>
              <w:left w:val="nil"/>
              <w:bottom w:val="nil"/>
              <w:right w:val="nil"/>
            </w:tcBorders>
            <w:shd w:val="clear" w:color="auto" w:fill="auto"/>
            <w:noWrap/>
            <w:vAlign w:val="center"/>
            <w:hideMark/>
          </w:tcPr>
          <w:p w14:paraId="1B662E5C"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120.32 </w:t>
            </w:r>
          </w:p>
        </w:tc>
      </w:tr>
      <w:tr w:rsidR="00020C9B" w:rsidRPr="00020C9B" w14:paraId="65217845" w14:textId="77777777" w:rsidTr="00020C9B">
        <w:trPr>
          <w:trHeight w:val="255"/>
        </w:trPr>
        <w:tc>
          <w:tcPr>
            <w:tcW w:w="3261" w:type="dxa"/>
            <w:tcBorders>
              <w:top w:val="nil"/>
              <w:left w:val="nil"/>
              <w:bottom w:val="nil"/>
              <w:right w:val="nil"/>
            </w:tcBorders>
            <w:shd w:val="clear" w:color="auto" w:fill="auto"/>
            <w:noWrap/>
            <w:vAlign w:val="center"/>
            <w:hideMark/>
          </w:tcPr>
          <w:p w14:paraId="2A99AE5F"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Superficie  (Tas)</w:t>
            </w:r>
          </w:p>
        </w:tc>
        <w:tc>
          <w:tcPr>
            <w:tcW w:w="1795" w:type="dxa"/>
            <w:tcBorders>
              <w:top w:val="nil"/>
              <w:left w:val="nil"/>
              <w:bottom w:val="nil"/>
              <w:right w:val="nil"/>
            </w:tcBorders>
            <w:shd w:val="clear" w:color="auto" w:fill="auto"/>
            <w:noWrap/>
            <w:vAlign w:val="center"/>
            <w:hideMark/>
          </w:tcPr>
          <w:p w14:paraId="64C3344C"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1,548,129 </w:t>
            </w:r>
          </w:p>
        </w:tc>
        <w:tc>
          <w:tcPr>
            <w:tcW w:w="1824" w:type="dxa"/>
            <w:tcBorders>
              <w:top w:val="nil"/>
              <w:left w:val="nil"/>
              <w:bottom w:val="nil"/>
              <w:right w:val="nil"/>
            </w:tcBorders>
            <w:shd w:val="clear" w:color="auto" w:fill="auto"/>
            <w:noWrap/>
            <w:vAlign w:val="center"/>
            <w:hideMark/>
          </w:tcPr>
          <w:p w14:paraId="2FBA33E2"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1,530,927 </w:t>
            </w:r>
          </w:p>
        </w:tc>
        <w:tc>
          <w:tcPr>
            <w:tcW w:w="865" w:type="dxa"/>
            <w:tcBorders>
              <w:top w:val="nil"/>
              <w:left w:val="nil"/>
              <w:bottom w:val="nil"/>
              <w:right w:val="nil"/>
            </w:tcBorders>
            <w:shd w:val="clear" w:color="auto" w:fill="auto"/>
            <w:noWrap/>
            <w:vAlign w:val="center"/>
            <w:hideMark/>
          </w:tcPr>
          <w:p w14:paraId="15652AA3"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98.89 </w:t>
            </w:r>
          </w:p>
        </w:tc>
      </w:tr>
      <w:tr w:rsidR="00020C9B" w:rsidRPr="00020C9B" w14:paraId="7A1793EB" w14:textId="77777777" w:rsidTr="00020C9B">
        <w:trPr>
          <w:trHeight w:val="255"/>
        </w:trPr>
        <w:tc>
          <w:tcPr>
            <w:tcW w:w="3261" w:type="dxa"/>
            <w:tcBorders>
              <w:top w:val="nil"/>
              <w:left w:val="nil"/>
              <w:bottom w:val="nil"/>
              <w:right w:val="nil"/>
            </w:tcBorders>
            <w:shd w:val="clear" w:color="auto" w:fill="auto"/>
            <w:noWrap/>
            <w:vAlign w:val="center"/>
            <w:hideMark/>
          </w:tcPr>
          <w:p w14:paraId="500FCCBA"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Préstamos Desembolsados</w:t>
            </w:r>
          </w:p>
        </w:tc>
        <w:tc>
          <w:tcPr>
            <w:tcW w:w="1795" w:type="dxa"/>
            <w:tcBorders>
              <w:top w:val="nil"/>
              <w:left w:val="nil"/>
              <w:bottom w:val="nil"/>
              <w:right w:val="nil"/>
            </w:tcBorders>
            <w:shd w:val="clear" w:color="auto" w:fill="auto"/>
            <w:noWrap/>
            <w:vAlign w:val="center"/>
            <w:hideMark/>
          </w:tcPr>
          <w:p w14:paraId="092DD75C"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25,071,952,205 </w:t>
            </w:r>
          </w:p>
        </w:tc>
        <w:tc>
          <w:tcPr>
            <w:tcW w:w="1824" w:type="dxa"/>
            <w:tcBorders>
              <w:top w:val="nil"/>
              <w:left w:val="nil"/>
              <w:bottom w:val="nil"/>
              <w:right w:val="nil"/>
            </w:tcBorders>
            <w:shd w:val="clear" w:color="auto" w:fill="auto"/>
            <w:noWrap/>
            <w:vAlign w:val="center"/>
            <w:hideMark/>
          </w:tcPr>
          <w:p w14:paraId="3EABAB74"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32,333,193,783 </w:t>
            </w:r>
          </w:p>
        </w:tc>
        <w:tc>
          <w:tcPr>
            <w:tcW w:w="865" w:type="dxa"/>
            <w:tcBorders>
              <w:top w:val="nil"/>
              <w:left w:val="nil"/>
              <w:bottom w:val="nil"/>
              <w:right w:val="nil"/>
            </w:tcBorders>
            <w:shd w:val="clear" w:color="auto" w:fill="auto"/>
            <w:noWrap/>
            <w:vAlign w:val="center"/>
            <w:hideMark/>
          </w:tcPr>
          <w:p w14:paraId="5ADD6279"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128.96 </w:t>
            </w:r>
          </w:p>
        </w:tc>
      </w:tr>
      <w:tr w:rsidR="00020C9B" w:rsidRPr="00020C9B" w14:paraId="3371A44C" w14:textId="77777777" w:rsidTr="00020C9B">
        <w:trPr>
          <w:trHeight w:val="270"/>
        </w:trPr>
        <w:tc>
          <w:tcPr>
            <w:tcW w:w="3261" w:type="dxa"/>
            <w:tcBorders>
              <w:top w:val="nil"/>
              <w:left w:val="nil"/>
              <w:bottom w:val="double" w:sz="6" w:space="0" w:color="auto"/>
              <w:right w:val="nil"/>
            </w:tcBorders>
            <w:shd w:val="clear" w:color="auto" w:fill="auto"/>
            <w:noWrap/>
            <w:vAlign w:val="center"/>
            <w:hideMark/>
          </w:tcPr>
          <w:p w14:paraId="7592A803"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Cobros</w:t>
            </w:r>
          </w:p>
        </w:tc>
        <w:tc>
          <w:tcPr>
            <w:tcW w:w="1795" w:type="dxa"/>
            <w:tcBorders>
              <w:top w:val="nil"/>
              <w:left w:val="nil"/>
              <w:bottom w:val="double" w:sz="6" w:space="0" w:color="auto"/>
              <w:right w:val="nil"/>
            </w:tcBorders>
            <w:shd w:val="clear" w:color="auto" w:fill="auto"/>
            <w:noWrap/>
            <w:vAlign w:val="center"/>
            <w:hideMark/>
          </w:tcPr>
          <w:p w14:paraId="16446EDB"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23,329,357,896 </w:t>
            </w:r>
          </w:p>
        </w:tc>
        <w:tc>
          <w:tcPr>
            <w:tcW w:w="1824" w:type="dxa"/>
            <w:tcBorders>
              <w:top w:val="nil"/>
              <w:left w:val="nil"/>
              <w:bottom w:val="double" w:sz="6" w:space="0" w:color="auto"/>
              <w:right w:val="nil"/>
            </w:tcBorders>
            <w:shd w:val="clear" w:color="auto" w:fill="auto"/>
            <w:noWrap/>
            <w:vAlign w:val="center"/>
            <w:hideMark/>
          </w:tcPr>
          <w:p w14:paraId="5A5D9376"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23,230,871,524 </w:t>
            </w:r>
          </w:p>
        </w:tc>
        <w:tc>
          <w:tcPr>
            <w:tcW w:w="865" w:type="dxa"/>
            <w:tcBorders>
              <w:top w:val="nil"/>
              <w:left w:val="nil"/>
              <w:bottom w:val="double" w:sz="6" w:space="0" w:color="auto"/>
              <w:right w:val="nil"/>
            </w:tcBorders>
            <w:shd w:val="clear" w:color="auto" w:fill="auto"/>
            <w:noWrap/>
            <w:vAlign w:val="center"/>
            <w:hideMark/>
          </w:tcPr>
          <w:p w14:paraId="52EEEFC8" w14:textId="77777777" w:rsidR="00020C9B" w:rsidRPr="00020C9B" w:rsidRDefault="00020C9B" w:rsidP="00020C9B">
            <w:pPr>
              <w:spacing w:after="0" w:line="240" w:lineRule="auto"/>
              <w:rPr>
                <w:rFonts w:eastAsia="Calibri"/>
                <w:noProof/>
                <w:sz w:val="22"/>
                <w:szCs w:val="22"/>
              </w:rPr>
            </w:pPr>
            <w:r w:rsidRPr="00020C9B">
              <w:rPr>
                <w:rFonts w:eastAsia="Calibri"/>
                <w:noProof/>
                <w:sz w:val="22"/>
                <w:szCs w:val="22"/>
              </w:rPr>
              <w:t xml:space="preserve">    99.58 </w:t>
            </w:r>
          </w:p>
        </w:tc>
      </w:tr>
      <w:tr w:rsidR="00020C9B" w:rsidRPr="00020C9B" w14:paraId="28094114" w14:textId="77777777" w:rsidTr="00020C9B">
        <w:trPr>
          <w:trHeight w:val="270"/>
        </w:trPr>
        <w:tc>
          <w:tcPr>
            <w:tcW w:w="3261" w:type="dxa"/>
            <w:tcBorders>
              <w:top w:val="nil"/>
              <w:left w:val="nil"/>
              <w:bottom w:val="nil"/>
              <w:right w:val="nil"/>
            </w:tcBorders>
            <w:shd w:val="clear" w:color="000000" w:fill="FFFFFF"/>
            <w:noWrap/>
            <w:vAlign w:val="bottom"/>
            <w:hideMark/>
          </w:tcPr>
          <w:p w14:paraId="29B8CCE1" w14:textId="77777777" w:rsidR="00020C9B" w:rsidRPr="00020C9B" w:rsidRDefault="00020C9B" w:rsidP="00020C9B">
            <w:pPr>
              <w:spacing w:after="0" w:line="240" w:lineRule="auto"/>
              <w:rPr>
                <w:rFonts w:eastAsia="Calibri"/>
                <w:noProof/>
                <w:sz w:val="20"/>
                <w:szCs w:val="20"/>
              </w:rPr>
            </w:pPr>
            <w:r w:rsidRPr="00020C9B">
              <w:rPr>
                <w:rFonts w:eastAsia="Calibri"/>
                <w:noProof/>
                <w:sz w:val="20"/>
                <w:szCs w:val="20"/>
              </w:rPr>
              <w:t xml:space="preserve">Dic-proyectado </w:t>
            </w:r>
          </w:p>
        </w:tc>
        <w:tc>
          <w:tcPr>
            <w:tcW w:w="1795" w:type="dxa"/>
            <w:tcBorders>
              <w:top w:val="nil"/>
              <w:left w:val="nil"/>
              <w:bottom w:val="nil"/>
              <w:right w:val="nil"/>
            </w:tcBorders>
            <w:shd w:val="clear" w:color="auto" w:fill="auto"/>
            <w:noWrap/>
            <w:vAlign w:val="bottom"/>
            <w:hideMark/>
          </w:tcPr>
          <w:p w14:paraId="3198A257" w14:textId="77777777" w:rsidR="00020C9B" w:rsidRPr="00020C9B" w:rsidRDefault="00020C9B" w:rsidP="00020C9B">
            <w:pPr>
              <w:spacing w:after="0" w:line="240" w:lineRule="auto"/>
              <w:rPr>
                <w:rFonts w:eastAsia="Calibri"/>
                <w:noProof/>
                <w:sz w:val="22"/>
                <w:szCs w:val="22"/>
              </w:rPr>
            </w:pPr>
          </w:p>
        </w:tc>
        <w:tc>
          <w:tcPr>
            <w:tcW w:w="1824" w:type="dxa"/>
            <w:tcBorders>
              <w:top w:val="nil"/>
              <w:left w:val="nil"/>
              <w:bottom w:val="nil"/>
              <w:right w:val="nil"/>
            </w:tcBorders>
            <w:shd w:val="clear" w:color="auto" w:fill="auto"/>
            <w:noWrap/>
            <w:vAlign w:val="bottom"/>
            <w:hideMark/>
          </w:tcPr>
          <w:p w14:paraId="4798ABD6" w14:textId="77777777" w:rsidR="00020C9B" w:rsidRPr="00020C9B" w:rsidRDefault="00020C9B" w:rsidP="00020C9B">
            <w:pPr>
              <w:spacing w:after="0" w:line="240" w:lineRule="auto"/>
              <w:rPr>
                <w:rFonts w:eastAsia="Calibri"/>
                <w:noProof/>
                <w:sz w:val="22"/>
                <w:szCs w:val="22"/>
              </w:rPr>
            </w:pPr>
          </w:p>
        </w:tc>
        <w:tc>
          <w:tcPr>
            <w:tcW w:w="865" w:type="dxa"/>
            <w:tcBorders>
              <w:top w:val="nil"/>
              <w:left w:val="nil"/>
              <w:bottom w:val="nil"/>
              <w:right w:val="nil"/>
            </w:tcBorders>
            <w:shd w:val="clear" w:color="auto" w:fill="auto"/>
            <w:noWrap/>
            <w:vAlign w:val="bottom"/>
            <w:hideMark/>
          </w:tcPr>
          <w:p w14:paraId="47050E7A" w14:textId="77777777" w:rsidR="00020C9B" w:rsidRPr="00020C9B" w:rsidRDefault="00020C9B" w:rsidP="00020C9B">
            <w:pPr>
              <w:spacing w:after="0" w:line="240" w:lineRule="auto"/>
              <w:rPr>
                <w:rFonts w:eastAsia="Calibri"/>
                <w:noProof/>
                <w:sz w:val="22"/>
                <w:szCs w:val="22"/>
              </w:rPr>
            </w:pPr>
          </w:p>
        </w:tc>
      </w:tr>
      <w:tr w:rsidR="00020C9B" w:rsidRPr="00395028" w14:paraId="107FA489" w14:textId="77777777" w:rsidTr="00020C9B">
        <w:trPr>
          <w:trHeight w:val="255"/>
        </w:trPr>
        <w:tc>
          <w:tcPr>
            <w:tcW w:w="6882" w:type="dxa"/>
            <w:gridSpan w:val="3"/>
            <w:tcBorders>
              <w:top w:val="nil"/>
              <w:left w:val="nil"/>
              <w:bottom w:val="nil"/>
              <w:right w:val="nil"/>
            </w:tcBorders>
            <w:shd w:val="clear" w:color="000000" w:fill="FFFFFF"/>
            <w:noWrap/>
            <w:vAlign w:val="bottom"/>
            <w:hideMark/>
          </w:tcPr>
          <w:p w14:paraId="06125F2E" w14:textId="77777777" w:rsidR="00020C9B" w:rsidRPr="00020C9B" w:rsidRDefault="00020C9B" w:rsidP="00020C9B">
            <w:pPr>
              <w:spacing w:after="0" w:line="240" w:lineRule="auto"/>
              <w:rPr>
                <w:rFonts w:eastAsia="Calibri"/>
                <w:noProof/>
                <w:sz w:val="20"/>
                <w:szCs w:val="20"/>
                <w:lang w:val="es-MX"/>
              </w:rPr>
            </w:pPr>
            <w:r w:rsidRPr="00020C9B">
              <w:rPr>
                <w:rFonts w:eastAsia="Calibri"/>
                <w:noProof/>
                <w:sz w:val="20"/>
                <w:szCs w:val="20"/>
                <w:lang w:val="es-MX"/>
              </w:rPr>
              <w:t>Fuente: Dir. Planeación Estratégica-Sección Estadísticas</w:t>
            </w:r>
          </w:p>
        </w:tc>
        <w:tc>
          <w:tcPr>
            <w:tcW w:w="865" w:type="dxa"/>
            <w:tcBorders>
              <w:top w:val="nil"/>
              <w:left w:val="nil"/>
              <w:bottom w:val="nil"/>
              <w:right w:val="nil"/>
            </w:tcBorders>
            <w:shd w:val="clear" w:color="000000" w:fill="FFFFFF"/>
            <w:noWrap/>
            <w:vAlign w:val="bottom"/>
            <w:hideMark/>
          </w:tcPr>
          <w:p w14:paraId="09DA230F" w14:textId="77777777" w:rsidR="00020C9B" w:rsidRPr="00020C9B" w:rsidRDefault="00020C9B" w:rsidP="00020C9B">
            <w:pPr>
              <w:spacing w:after="0" w:line="240" w:lineRule="auto"/>
              <w:rPr>
                <w:rFonts w:eastAsia="Calibri"/>
                <w:noProof/>
                <w:sz w:val="22"/>
                <w:szCs w:val="22"/>
                <w:lang w:val="es-MX"/>
              </w:rPr>
            </w:pPr>
            <w:r w:rsidRPr="00020C9B">
              <w:rPr>
                <w:rFonts w:eastAsia="Calibri"/>
                <w:noProof/>
                <w:sz w:val="22"/>
                <w:szCs w:val="22"/>
                <w:lang w:val="es-MX"/>
              </w:rPr>
              <w:t> </w:t>
            </w:r>
          </w:p>
        </w:tc>
      </w:tr>
    </w:tbl>
    <w:p w14:paraId="33D0C21B" w14:textId="65E1FE6E" w:rsidR="00020C9B" w:rsidRPr="00AF413A" w:rsidRDefault="00020C9B" w:rsidP="008840C4">
      <w:pPr>
        <w:spacing w:line="360" w:lineRule="auto"/>
        <w:jc w:val="both"/>
        <w:rPr>
          <w:rFonts w:eastAsia="Calibri"/>
          <w:noProof/>
          <w:lang w:val="es-MX"/>
        </w:rPr>
      </w:pPr>
    </w:p>
    <w:p w14:paraId="29EAB02F" w14:textId="7886A5C1" w:rsidR="00020C9B" w:rsidRPr="00020C9B" w:rsidRDefault="00020C9B" w:rsidP="008840C4">
      <w:pPr>
        <w:spacing w:line="360" w:lineRule="auto"/>
        <w:jc w:val="both"/>
        <w:rPr>
          <w:rFonts w:eastAsia="Calibri"/>
          <w:noProof/>
          <w:lang w:val="es-MX"/>
        </w:rPr>
      </w:pPr>
    </w:p>
    <w:p w14:paraId="6091D06D" w14:textId="1AB15D33" w:rsidR="00020C9B" w:rsidRPr="00020C9B" w:rsidRDefault="00020C9B" w:rsidP="008840C4">
      <w:pPr>
        <w:spacing w:line="360" w:lineRule="auto"/>
        <w:jc w:val="both"/>
        <w:rPr>
          <w:rFonts w:eastAsia="Calibri"/>
          <w:noProof/>
          <w:lang w:val="es-MX"/>
        </w:rPr>
      </w:pPr>
    </w:p>
    <w:p w14:paraId="72E10D8E" w14:textId="08221E45" w:rsidR="00D60DB0" w:rsidRDefault="00020C9B" w:rsidP="00BA23EE">
      <w:pPr>
        <w:spacing w:line="360" w:lineRule="auto"/>
        <w:jc w:val="both"/>
        <w:rPr>
          <w:rFonts w:eastAsia="Calibri"/>
          <w:noProof/>
          <w:lang w:val="es-MX"/>
        </w:rPr>
      </w:pPr>
      <w:bookmarkStart w:id="35" w:name="_Hlk121387767"/>
      <w:bookmarkStart w:id="36" w:name="_Hlk121390837"/>
      <w:bookmarkEnd w:id="34"/>
      <w:r w:rsidRPr="00BA23EE">
        <w:rPr>
          <w:rFonts w:eastAsia="Calibri"/>
          <w:noProof/>
        </w:rPr>
        <w:lastRenderedPageBreak/>
        <w:drawing>
          <wp:anchor distT="0" distB="0" distL="114300" distR="114300" simplePos="0" relativeHeight="251749376" behindDoc="0" locked="0" layoutInCell="1" allowOverlap="1" wp14:anchorId="36BCA03C" wp14:editId="658CF5F3">
            <wp:simplePos x="0" y="0"/>
            <wp:positionH relativeFrom="column">
              <wp:posOffset>-36879</wp:posOffset>
            </wp:positionH>
            <wp:positionV relativeFrom="paragraph">
              <wp:posOffset>1352209</wp:posOffset>
            </wp:positionV>
            <wp:extent cx="5181600" cy="2520315"/>
            <wp:effectExtent l="0" t="0" r="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81600" cy="2520315"/>
                    </a:xfrm>
                    <a:prstGeom prst="rect">
                      <a:avLst/>
                    </a:prstGeom>
                    <a:noFill/>
                    <a:ln>
                      <a:noFill/>
                    </a:ln>
                  </pic:spPr>
                </pic:pic>
              </a:graphicData>
            </a:graphic>
            <wp14:sizeRelH relativeFrom="page">
              <wp14:pctWidth>0</wp14:pctWidth>
            </wp14:sizeRelH>
            <wp14:sizeRelV relativeFrom="page">
              <wp14:pctHeight>0</wp14:pctHeight>
            </wp14:sizeRelV>
          </wp:anchor>
        </w:drawing>
      </w:r>
      <w:r w:rsidR="00D60DB0" w:rsidRPr="00020C9B">
        <w:rPr>
          <w:rFonts w:eastAsia="Calibri"/>
          <w:noProof/>
          <w:lang w:val="es-MX"/>
        </w:rPr>
        <w:t>Al subsector agrícola se le otorgaron préstamos por un monto ascendente a RD$</w:t>
      </w:r>
      <w:r w:rsidR="00E10CC2" w:rsidRPr="00020C9B">
        <w:rPr>
          <w:rFonts w:eastAsia="Calibri"/>
          <w:noProof/>
          <w:lang w:val="es-MX"/>
        </w:rPr>
        <w:t>21,844.7</w:t>
      </w:r>
      <w:r w:rsidR="00D60DB0" w:rsidRPr="00020C9B">
        <w:rPr>
          <w:rFonts w:eastAsia="Calibri"/>
          <w:noProof/>
          <w:lang w:val="es-MX"/>
        </w:rPr>
        <w:t xml:space="preserve"> millones, a través del apoyo al fomento, mantenimiento, rehabilitación, comercialización</w:t>
      </w:r>
      <w:r w:rsidR="00E245CD" w:rsidRPr="00020C9B">
        <w:rPr>
          <w:rFonts w:eastAsia="Calibri"/>
          <w:noProof/>
          <w:lang w:val="es-MX"/>
        </w:rPr>
        <w:t xml:space="preserve">, </w:t>
      </w:r>
      <w:r w:rsidR="00D60DB0" w:rsidRPr="00020C9B">
        <w:rPr>
          <w:rFonts w:eastAsia="Calibri"/>
          <w:noProof/>
          <w:lang w:val="es-MX"/>
        </w:rPr>
        <w:t>pignoraciones</w:t>
      </w:r>
      <w:r w:rsidR="00E245CD" w:rsidRPr="00020C9B">
        <w:rPr>
          <w:rFonts w:eastAsia="Calibri"/>
          <w:noProof/>
          <w:lang w:val="es-MX"/>
        </w:rPr>
        <w:t xml:space="preserve"> y otros</w:t>
      </w:r>
      <w:bookmarkStart w:id="37" w:name="_Hlk121390430"/>
      <w:r w:rsidR="00235F0C" w:rsidRPr="00020C9B">
        <w:rPr>
          <w:rFonts w:eastAsia="Calibri"/>
          <w:noProof/>
          <w:lang w:val="es-MX"/>
        </w:rPr>
        <w:t xml:space="preserve">, con </w:t>
      </w:r>
      <w:r w:rsidR="00D60DB0" w:rsidRPr="00020C9B">
        <w:rPr>
          <w:rFonts w:eastAsia="Calibri"/>
          <w:noProof/>
          <w:lang w:val="es-MX"/>
        </w:rPr>
        <w:t xml:space="preserve">una ejecución de </w:t>
      </w:r>
      <w:r w:rsidR="005540FF" w:rsidRPr="00020C9B">
        <w:rPr>
          <w:rFonts w:eastAsia="Calibri"/>
          <w:noProof/>
          <w:lang w:val="es-MX"/>
        </w:rPr>
        <w:t>12</w:t>
      </w:r>
      <w:r w:rsidR="00235F0C" w:rsidRPr="00020C9B">
        <w:rPr>
          <w:rFonts w:eastAsia="Calibri"/>
          <w:noProof/>
          <w:lang w:val="es-MX"/>
        </w:rPr>
        <w:t>7</w:t>
      </w:r>
      <w:r w:rsidR="005540FF" w:rsidRPr="00020C9B">
        <w:rPr>
          <w:rFonts w:eastAsia="Calibri"/>
          <w:noProof/>
          <w:lang w:val="es-MX"/>
        </w:rPr>
        <w:t>.</w:t>
      </w:r>
      <w:r w:rsidR="00235F0C" w:rsidRPr="00020C9B">
        <w:rPr>
          <w:rFonts w:eastAsia="Calibri"/>
          <w:noProof/>
          <w:lang w:val="es-MX"/>
        </w:rPr>
        <w:t>4</w:t>
      </w:r>
      <w:r w:rsidR="00D60DB0" w:rsidRPr="00020C9B">
        <w:rPr>
          <w:rFonts w:eastAsia="Calibri"/>
          <w:noProof/>
          <w:lang w:val="es-MX"/>
        </w:rPr>
        <w:t>%, respecto al monto estimado contemplado en el programa de préstamos</w:t>
      </w:r>
      <w:bookmarkEnd w:id="35"/>
      <w:bookmarkEnd w:id="36"/>
      <w:bookmarkEnd w:id="37"/>
      <w:r w:rsidR="004B21C0" w:rsidRPr="00020C9B">
        <w:rPr>
          <w:rFonts w:eastAsia="Calibri"/>
          <w:noProof/>
          <w:lang w:val="es-MX"/>
        </w:rPr>
        <w:t>.</w:t>
      </w:r>
    </w:p>
    <w:p w14:paraId="140A1257" w14:textId="4613FEC8" w:rsidR="003C24B2" w:rsidRPr="00AC5A66" w:rsidRDefault="003C24B2" w:rsidP="00020C9B">
      <w:pPr>
        <w:spacing w:line="360" w:lineRule="auto"/>
        <w:jc w:val="both"/>
        <w:rPr>
          <w:color w:val="4C4747"/>
          <w:lang w:val="es-MX"/>
        </w:rPr>
      </w:pPr>
    </w:p>
    <w:p w14:paraId="16199DBA" w14:textId="6234F147" w:rsidR="00D60DB0" w:rsidRPr="00AF413A" w:rsidRDefault="00235F0C" w:rsidP="00BA23EE">
      <w:pPr>
        <w:spacing w:line="360" w:lineRule="auto"/>
        <w:jc w:val="both"/>
        <w:rPr>
          <w:rFonts w:eastAsia="Calibri"/>
          <w:noProof/>
          <w:lang w:val="es-MX"/>
        </w:rPr>
      </w:pPr>
      <w:bookmarkStart w:id="38" w:name="_Hlk121387775"/>
      <w:r w:rsidRPr="00020C9B">
        <w:rPr>
          <w:rFonts w:eastAsia="Calibri"/>
          <w:noProof/>
          <w:lang w:val="es-MX"/>
        </w:rPr>
        <w:t>El arroz es el alimento más consumido por la población dominicana con un monto formalizado de RD$8,937.1 millones,</w:t>
      </w:r>
      <w:r w:rsidR="00C43739" w:rsidRPr="00020C9B">
        <w:rPr>
          <w:rFonts w:eastAsia="Calibri"/>
          <w:noProof/>
          <w:lang w:val="es-MX"/>
        </w:rPr>
        <w:t xml:space="preserve"> </w:t>
      </w:r>
      <w:r w:rsidR="00173D83" w:rsidRPr="00020C9B">
        <w:rPr>
          <w:rFonts w:eastAsia="Calibri"/>
          <w:noProof/>
          <w:lang w:val="es-MX"/>
        </w:rPr>
        <w:t xml:space="preserve">de los cuales </w:t>
      </w:r>
      <w:r w:rsidR="00C43739" w:rsidRPr="00020C9B">
        <w:rPr>
          <w:rFonts w:eastAsia="Calibri"/>
          <w:noProof/>
          <w:lang w:val="es-MX"/>
        </w:rPr>
        <w:t>RD$</w:t>
      </w:r>
      <w:r w:rsidR="002E6FC7" w:rsidRPr="00020C9B">
        <w:rPr>
          <w:rFonts w:eastAsia="Calibri"/>
          <w:noProof/>
          <w:lang w:val="es-MX"/>
        </w:rPr>
        <w:t>3,804.6</w:t>
      </w:r>
      <w:r w:rsidR="00C43739" w:rsidRPr="00020C9B">
        <w:rPr>
          <w:rFonts w:eastAsia="Calibri"/>
          <w:noProof/>
          <w:lang w:val="es-MX"/>
        </w:rPr>
        <w:t xml:space="preserve"> fueron destinados al fomento y</w:t>
      </w:r>
      <w:r w:rsidR="00173D83" w:rsidRPr="00020C9B">
        <w:rPr>
          <w:rFonts w:eastAsia="Calibri"/>
          <w:noProof/>
          <w:lang w:val="es-MX"/>
        </w:rPr>
        <w:t xml:space="preserve"> los restante </w:t>
      </w:r>
      <w:r w:rsidR="00C43739" w:rsidRPr="00020C9B">
        <w:rPr>
          <w:rFonts w:eastAsia="Calibri"/>
          <w:noProof/>
          <w:lang w:val="es-MX"/>
        </w:rPr>
        <w:t>RD$</w:t>
      </w:r>
      <w:r w:rsidR="002E6FC7" w:rsidRPr="00020C9B">
        <w:rPr>
          <w:rFonts w:eastAsia="Calibri"/>
          <w:noProof/>
          <w:lang w:val="es-MX"/>
        </w:rPr>
        <w:t>5,132.5</w:t>
      </w:r>
      <w:r w:rsidR="00C43739" w:rsidRPr="00020C9B">
        <w:rPr>
          <w:rFonts w:eastAsia="Calibri"/>
          <w:noProof/>
          <w:lang w:val="es-MX"/>
        </w:rPr>
        <w:t xml:space="preserve"> a su comercialización</w:t>
      </w:r>
      <w:r w:rsidR="00EC7030" w:rsidRPr="00020C9B">
        <w:rPr>
          <w:rFonts w:eastAsia="Calibri"/>
          <w:noProof/>
          <w:lang w:val="es-MX"/>
        </w:rPr>
        <w:t xml:space="preserve">, </w:t>
      </w:r>
      <w:r w:rsidR="00D60DB0" w:rsidRPr="00020C9B">
        <w:rPr>
          <w:rFonts w:eastAsia="Calibri"/>
          <w:noProof/>
          <w:lang w:val="es-MX"/>
        </w:rPr>
        <w:t xml:space="preserve">con una participación de </w:t>
      </w:r>
      <w:r w:rsidR="002E6FC7" w:rsidRPr="00020C9B">
        <w:rPr>
          <w:rFonts w:eastAsia="Calibri"/>
          <w:noProof/>
          <w:lang w:val="es-MX"/>
        </w:rPr>
        <w:t>40.9</w:t>
      </w:r>
      <w:r w:rsidR="00D60DB0" w:rsidRPr="00020C9B">
        <w:rPr>
          <w:rFonts w:eastAsia="Calibri"/>
          <w:noProof/>
          <w:lang w:val="es-MX"/>
        </w:rPr>
        <w:t xml:space="preserve">% del total destinado al subsector agrícola y </w:t>
      </w:r>
      <w:r w:rsidR="002E6FC7" w:rsidRPr="00020C9B">
        <w:rPr>
          <w:rFonts w:eastAsia="Calibri"/>
          <w:noProof/>
          <w:lang w:val="es-MX"/>
        </w:rPr>
        <w:t>26.7</w:t>
      </w:r>
      <w:r w:rsidR="00D60DB0" w:rsidRPr="00020C9B">
        <w:rPr>
          <w:rFonts w:eastAsia="Calibri"/>
          <w:noProof/>
          <w:lang w:val="es-MX"/>
        </w:rPr>
        <w:t>% con relación al total formalizado.</w:t>
      </w:r>
      <w:r w:rsidR="00811AB6" w:rsidRPr="00020C9B">
        <w:rPr>
          <w:rFonts w:eastAsia="Calibri"/>
          <w:noProof/>
          <w:lang w:val="es-MX"/>
        </w:rPr>
        <w:t xml:space="preserve"> </w:t>
      </w:r>
      <w:r w:rsidR="00D60DB0" w:rsidRPr="00AF413A">
        <w:rPr>
          <w:rFonts w:eastAsia="Calibri"/>
          <w:noProof/>
          <w:lang w:val="es-MX"/>
        </w:rPr>
        <w:t xml:space="preserve">El área cubierta en apoyo a este cereal representa, el </w:t>
      </w:r>
      <w:r w:rsidR="002E6FC7" w:rsidRPr="00AF413A">
        <w:rPr>
          <w:rFonts w:eastAsia="Calibri"/>
          <w:noProof/>
          <w:lang w:val="es-MX"/>
        </w:rPr>
        <w:t>47.2</w:t>
      </w:r>
      <w:r w:rsidR="00D60DB0" w:rsidRPr="00AF413A">
        <w:rPr>
          <w:rFonts w:eastAsia="Calibri"/>
          <w:noProof/>
          <w:lang w:val="es-MX"/>
        </w:rPr>
        <w:t>% de la superficie total financiada al fomento agrícola.</w:t>
      </w:r>
    </w:p>
    <w:p w14:paraId="2FCBF1AF" w14:textId="284B8F26" w:rsidR="00D60DB0" w:rsidRPr="00BA23EE" w:rsidRDefault="00D60DB0" w:rsidP="00BA23EE">
      <w:pPr>
        <w:spacing w:line="360" w:lineRule="auto"/>
        <w:jc w:val="both"/>
        <w:rPr>
          <w:rFonts w:eastAsia="Calibri"/>
          <w:noProof/>
          <w:lang w:val="es-MX"/>
        </w:rPr>
      </w:pPr>
      <w:bookmarkStart w:id="39" w:name="_Hlk121387782"/>
      <w:bookmarkEnd w:id="38"/>
      <w:r w:rsidRPr="00BA23EE">
        <w:rPr>
          <w:rFonts w:eastAsia="Calibri"/>
          <w:noProof/>
          <w:lang w:val="es-MX"/>
        </w:rPr>
        <w:t>Otros destinos agrícolas preponderantes en el financiamiento durante el año fueron: cacao, con un monto formalizado de RD</w:t>
      </w:r>
      <w:r w:rsidR="00486878" w:rsidRPr="00BA23EE">
        <w:rPr>
          <w:rFonts w:eastAsia="Calibri"/>
          <w:noProof/>
          <w:lang w:val="es-MX"/>
        </w:rPr>
        <w:t>$</w:t>
      </w:r>
      <w:r w:rsidR="002E6FC7" w:rsidRPr="00BA23EE">
        <w:rPr>
          <w:rFonts w:eastAsia="Calibri"/>
          <w:noProof/>
          <w:lang w:val="es-MX"/>
        </w:rPr>
        <w:t xml:space="preserve">2,354.2 </w:t>
      </w:r>
      <w:r w:rsidRPr="00BA23EE">
        <w:rPr>
          <w:rFonts w:eastAsia="Calibri"/>
          <w:noProof/>
          <w:lang w:val="es-MX"/>
        </w:rPr>
        <w:t xml:space="preserve">millones y una superficie de </w:t>
      </w:r>
      <w:r w:rsidR="002E6FC7" w:rsidRPr="00BA23EE">
        <w:rPr>
          <w:rFonts w:eastAsia="Calibri"/>
          <w:noProof/>
          <w:lang w:val="es-MX"/>
        </w:rPr>
        <w:t>189,488</w:t>
      </w:r>
      <w:r w:rsidRPr="00BA23EE">
        <w:rPr>
          <w:rFonts w:eastAsia="Calibri"/>
          <w:noProof/>
          <w:lang w:val="es-MX"/>
        </w:rPr>
        <w:t xml:space="preserve"> tareas; tabaco con RD$</w:t>
      </w:r>
      <w:r w:rsidR="002E6FC7" w:rsidRPr="00BA23EE">
        <w:rPr>
          <w:rFonts w:eastAsia="Calibri"/>
          <w:noProof/>
          <w:lang w:val="es-MX"/>
        </w:rPr>
        <w:t>859.9</w:t>
      </w:r>
      <w:r w:rsidRPr="00BA23EE">
        <w:rPr>
          <w:rFonts w:eastAsia="Calibri"/>
          <w:noProof/>
          <w:lang w:val="es-MX"/>
        </w:rPr>
        <w:t xml:space="preserve"> millones; </w:t>
      </w:r>
      <w:r w:rsidR="002E6FC7" w:rsidRPr="00BA23EE">
        <w:rPr>
          <w:rFonts w:eastAsia="Calibri"/>
          <w:noProof/>
          <w:lang w:val="es-MX"/>
        </w:rPr>
        <w:t xml:space="preserve">ajo con RD$730.7 millones; </w:t>
      </w:r>
      <w:r w:rsidRPr="00BA23EE">
        <w:rPr>
          <w:rFonts w:eastAsia="Calibri"/>
          <w:noProof/>
          <w:lang w:val="es-MX"/>
        </w:rPr>
        <w:t>plátano RD$</w:t>
      </w:r>
      <w:r w:rsidR="002E6FC7" w:rsidRPr="00BA23EE">
        <w:rPr>
          <w:rFonts w:eastAsia="Calibri"/>
          <w:noProof/>
          <w:lang w:val="es-MX"/>
        </w:rPr>
        <w:t>604.1</w:t>
      </w:r>
      <w:r w:rsidRPr="00BA23EE">
        <w:rPr>
          <w:rFonts w:eastAsia="Calibri"/>
          <w:noProof/>
          <w:lang w:val="es-MX"/>
        </w:rPr>
        <w:t xml:space="preserve"> millones;  aguacate RD$</w:t>
      </w:r>
      <w:r w:rsidR="002E6FC7" w:rsidRPr="00BA23EE">
        <w:rPr>
          <w:rFonts w:eastAsia="Calibri"/>
          <w:noProof/>
          <w:lang w:val="es-MX"/>
        </w:rPr>
        <w:t>581.7</w:t>
      </w:r>
      <w:r w:rsidRPr="00BA23EE">
        <w:rPr>
          <w:rFonts w:eastAsia="Calibri"/>
          <w:noProof/>
          <w:lang w:val="es-MX"/>
        </w:rPr>
        <w:t xml:space="preserve"> millones;</w:t>
      </w:r>
      <w:r w:rsidR="004A4022" w:rsidRPr="00BA23EE">
        <w:rPr>
          <w:rFonts w:eastAsia="Calibri"/>
          <w:noProof/>
          <w:lang w:val="es-MX"/>
        </w:rPr>
        <w:t xml:space="preserve"> coco con RD$462.5 millones;</w:t>
      </w:r>
      <w:r w:rsidRPr="00BA23EE">
        <w:rPr>
          <w:rFonts w:eastAsia="Calibri"/>
          <w:noProof/>
          <w:lang w:val="es-MX"/>
        </w:rPr>
        <w:t xml:space="preserve"> papa con RD$</w:t>
      </w:r>
      <w:r w:rsidR="004A4022" w:rsidRPr="00BA23EE">
        <w:rPr>
          <w:rFonts w:eastAsia="Calibri"/>
          <w:noProof/>
          <w:lang w:val="es-MX"/>
        </w:rPr>
        <w:t>369.8</w:t>
      </w:r>
      <w:r w:rsidRPr="00BA23EE">
        <w:rPr>
          <w:rFonts w:eastAsia="Calibri"/>
          <w:noProof/>
          <w:lang w:val="es-MX"/>
        </w:rPr>
        <w:t xml:space="preserve"> millones</w:t>
      </w:r>
      <w:r w:rsidR="007C2D65" w:rsidRPr="00BA23EE">
        <w:rPr>
          <w:rFonts w:eastAsia="Calibri"/>
          <w:noProof/>
          <w:lang w:val="es-MX"/>
        </w:rPr>
        <w:t xml:space="preserve">, </w:t>
      </w:r>
      <w:r w:rsidRPr="00BA23EE">
        <w:rPr>
          <w:rFonts w:eastAsia="Calibri"/>
          <w:noProof/>
          <w:lang w:val="es-MX"/>
        </w:rPr>
        <w:t>entre otros rubros.</w:t>
      </w:r>
    </w:p>
    <w:bookmarkEnd w:id="39"/>
    <w:p w14:paraId="5235A38F" w14:textId="6ED08228" w:rsidR="006067DC" w:rsidRPr="000713FA" w:rsidRDefault="006067DC" w:rsidP="006067DC">
      <w:pPr>
        <w:spacing w:after="0" w:line="360" w:lineRule="auto"/>
        <w:jc w:val="both"/>
        <w:rPr>
          <w:color w:val="4C4747"/>
          <w:kern w:val="100"/>
          <w:lang w:val="es-MX" w:eastAsia="es-ES"/>
        </w:rPr>
      </w:pPr>
    </w:p>
    <w:p w14:paraId="501E373C" w14:textId="77777777" w:rsidR="006067DC" w:rsidRDefault="006067DC" w:rsidP="00BA23EE">
      <w:pPr>
        <w:spacing w:line="360" w:lineRule="auto"/>
        <w:jc w:val="both"/>
        <w:rPr>
          <w:color w:val="4C4747"/>
          <w:kern w:val="100"/>
          <w:lang w:val="es-DO" w:eastAsia="es-ES"/>
        </w:rPr>
      </w:pPr>
    </w:p>
    <w:tbl>
      <w:tblPr>
        <w:tblpPr w:leftFromText="141" w:rightFromText="141" w:vertAnchor="text" w:horzAnchor="margin" w:tblpY="93"/>
        <w:tblW w:w="7938" w:type="dxa"/>
        <w:tblLayout w:type="fixed"/>
        <w:tblCellMar>
          <w:left w:w="70" w:type="dxa"/>
          <w:right w:w="70" w:type="dxa"/>
        </w:tblCellMar>
        <w:tblLook w:val="04A0" w:firstRow="1" w:lastRow="0" w:firstColumn="1" w:lastColumn="0" w:noHBand="0" w:noVBand="1"/>
      </w:tblPr>
      <w:tblGrid>
        <w:gridCol w:w="2835"/>
        <w:gridCol w:w="1134"/>
        <w:gridCol w:w="1701"/>
        <w:gridCol w:w="1134"/>
        <w:gridCol w:w="1126"/>
        <w:gridCol w:w="8"/>
      </w:tblGrid>
      <w:tr w:rsidR="006067DC" w:rsidRPr="00395028" w14:paraId="0A4944F5" w14:textId="77777777" w:rsidTr="00595780">
        <w:trPr>
          <w:gridAfter w:val="1"/>
          <w:wAfter w:w="8" w:type="dxa"/>
          <w:trHeight w:val="20"/>
        </w:trPr>
        <w:tc>
          <w:tcPr>
            <w:tcW w:w="7930" w:type="dxa"/>
            <w:gridSpan w:val="5"/>
            <w:tcBorders>
              <w:top w:val="nil"/>
              <w:left w:val="nil"/>
              <w:bottom w:val="nil"/>
              <w:right w:val="nil"/>
            </w:tcBorders>
            <w:shd w:val="clear" w:color="000000" w:fill="FFFFFF"/>
            <w:vAlign w:val="bottom"/>
            <w:hideMark/>
          </w:tcPr>
          <w:p w14:paraId="1EBE6C31" w14:textId="77777777" w:rsidR="006067DC" w:rsidRPr="00740757" w:rsidRDefault="006067DC" w:rsidP="00740757">
            <w:pPr>
              <w:spacing w:after="0" w:line="276" w:lineRule="auto"/>
              <w:jc w:val="center"/>
              <w:rPr>
                <w:rFonts w:eastAsia="Calibri"/>
                <w:b/>
                <w:bCs/>
                <w:noProof/>
                <w:sz w:val="22"/>
                <w:szCs w:val="22"/>
                <w:lang w:val="es-MX"/>
              </w:rPr>
            </w:pPr>
            <w:r w:rsidRPr="00740757">
              <w:rPr>
                <w:rFonts w:eastAsia="Calibri"/>
                <w:b/>
                <w:bCs/>
                <w:noProof/>
                <w:sz w:val="22"/>
                <w:szCs w:val="22"/>
                <w:lang w:val="es-MX"/>
              </w:rPr>
              <w:lastRenderedPageBreak/>
              <w:t>Actividad Crediticia Según Cultivos de Mayor Incidencias</w:t>
            </w:r>
          </w:p>
        </w:tc>
      </w:tr>
      <w:tr w:rsidR="006067DC" w:rsidRPr="00740757" w14:paraId="396F1C03" w14:textId="77777777" w:rsidTr="00595780">
        <w:trPr>
          <w:gridAfter w:val="1"/>
          <w:wAfter w:w="8" w:type="dxa"/>
          <w:trHeight w:val="20"/>
        </w:trPr>
        <w:tc>
          <w:tcPr>
            <w:tcW w:w="7930" w:type="dxa"/>
            <w:gridSpan w:val="5"/>
            <w:tcBorders>
              <w:top w:val="nil"/>
              <w:left w:val="nil"/>
              <w:bottom w:val="nil"/>
              <w:right w:val="nil"/>
            </w:tcBorders>
            <w:shd w:val="clear" w:color="000000" w:fill="FFFFFF"/>
            <w:vAlign w:val="bottom"/>
            <w:hideMark/>
          </w:tcPr>
          <w:p w14:paraId="37E7247A" w14:textId="77777777" w:rsidR="006067DC" w:rsidRPr="00740757" w:rsidRDefault="006067DC" w:rsidP="00740757">
            <w:pPr>
              <w:spacing w:after="0" w:line="276" w:lineRule="auto"/>
              <w:jc w:val="center"/>
              <w:rPr>
                <w:rFonts w:eastAsia="Calibri"/>
                <w:b/>
                <w:bCs/>
                <w:noProof/>
                <w:sz w:val="22"/>
                <w:szCs w:val="22"/>
                <w:lang w:val="es-MX"/>
              </w:rPr>
            </w:pPr>
            <w:r w:rsidRPr="00740757">
              <w:rPr>
                <w:rFonts w:eastAsia="Calibri"/>
                <w:b/>
                <w:bCs/>
                <w:noProof/>
                <w:sz w:val="22"/>
                <w:szCs w:val="22"/>
                <w:lang w:val="es-MX"/>
              </w:rPr>
              <w:t>Enero-diciembre 2022</w:t>
            </w:r>
          </w:p>
        </w:tc>
      </w:tr>
      <w:tr w:rsidR="006067DC" w:rsidRPr="00740757" w14:paraId="27B3AC6C" w14:textId="77777777" w:rsidTr="00595780">
        <w:trPr>
          <w:trHeight w:val="20"/>
        </w:trPr>
        <w:tc>
          <w:tcPr>
            <w:tcW w:w="2835" w:type="dxa"/>
            <w:tcBorders>
              <w:top w:val="nil"/>
              <w:left w:val="nil"/>
              <w:bottom w:val="nil"/>
              <w:right w:val="nil"/>
            </w:tcBorders>
            <w:shd w:val="clear" w:color="000000" w:fill="E2EFDA"/>
            <w:noWrap/>
            <w:vAlign w:val="bottom"/>
            <w:hideMark/>
          </w:tcPr>
          <w:p w14:paraId="769261B3"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Sub-Sectores:</w:t>
            </w:r>
          </w:p>
        </w:tc>
        <w:tc>
          <w:tcPr>
            <w:tcW w:w="1134" w:type="dxa"/>
            <w:vMerge w:val="restart"/>
            <w:tcBorders>
              <w:top w:val="nil"/>
              <w:left w:val="nil"/>
              <w:bottom w:val="nil"/>
              <w:right w:val="nil"/>
            </w:tcBorders>
            <w:shd w:val="clear" w:color="000000" w:fill="E2EFDA"/>
            <w:noWrap/>
            <w:vAlign w:val="bottom"/>
            <w:hideMark/>
          </w:tcPr>
          <w:p w14:paraId="68BAFC39"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Cantidad</w:t>
            </w:r>
          </w:p>
        </w:tc>
        <w:tc>
          <w:tcPr>
            <w:tcW w:w="1701" w:type="dxa"/>
            <w:tcBorders>
              <w:top w:val="nil"/>
              <w:left w:val="nil"/>
              <w:bottom w:val="nil"/>
              <w:right w:val="nil"/>
            </w:tcBorders>
            <w:shd w:val="clear" w:color="000000" w:fill="E2EFDA"/>
            <w:noWrap/>
            <w:vAlign w:val="bottom"/>
            <w:hideMark/>
          </w:tcPr>
          <w:p w14:paraId="686AFBA2"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Valor</w:t>
            </w:r>
          </w:p>
        </w:tc>
        <w:tc>
          <w:tcPr>
            <w:tcW w:w="1134" w:type="dxa"/>
            <w:tcBorders>
              <w:top w:val="nil"/>
              <w:left w:val="nil"/>
              <w:bottom w:val="nil"/>
              <w:right w:val="nil"/>
            </w:tcBorders>
            <w:shd w:val="clear" w:color="000000" w:fill="E2EFDA"/>
            <w:noWrap/>
            <w:vAlign w:val="bottom"/>
            <w:hideMark/>
          </w:tcPr>
          <w:p w14:paraId="6B446963"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Superf.</w:t>
            </w:r>
          </w:p>
        </w:tc>
        <w:tc>
          <w:tcPr>
            <w:tcW w:w="1134" w:type="dxa"/>
            <w:gridSpan w:val="2"/>
            <w:tcBorders>
              <w:top w:val="nil"/>
              <w:left w:val="nil"/>
              <w:bottom w:val="nil"/>
              <w:right w:val="nil"/>
            </w:tcBorders>
            <w:shd w:val="clear" w:color="000000" w:fill="E2EFDA"/>
            <w:noWrap/>
            <w:vAlign w:val="bottom"/>
            <w:hideMark/>
          </w:tcPr>
          <w:p w14:paraId="3A8BFE9D"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Product.</w:t>
            </w:r>
          </w:p>
        </w:tc>
      </w:tr>
      <w:tr w:rsidR="006067DC" w:rsidRPr="00740757" w14:paraId="4A56BF6C" w14:textId="77777777" w:rsidTr="00595780">
        <w:trPr>
          <w:trHeight w:val="20"/>
        </w:trPr>
        <w:tc>
          <w:tcPr>
            <w:tcW w:w="2835" w:type="dxa"/>
            <w:tcBorders>
              <w:top w:val="nil"/>
              <w:left w:val="nil"/>
              <w:bottom w:val="nil"/>
              <w:right w:val="nil"/>
            </w:tcBorders>
            <w:shd w:val="clear" w:color="000000" w:fill="E2EFDA"/>
            <w:noWrap/>
            <w:vAlign w:val="bottom"/>
            <w:hideMark/>
          </w:tcPr>
          <w:p w14:paraId="32EA677A"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A.- Agrícola</w:t>
            </w:r>
          </w:p>
        </w:tc>
        <w:tc>
          <w:tcPr>
            <w:tcW w:w="1134" w:type="dxa"/>
            <w:vMerge/>
            <w:tcBorders>
              <w:top w:val="nil"/>
              <w:left w:val="nil"/>
              <w:bottom w:val="nil"/>
              <w:right w:val="nil"/>
            </w:tcBorders>
            <w:vAlign w:val="bottom"/>
            <w:hideMark/>
          </w:tcPr>
          <w:p w14:paraId="65908EA8" w14:textId="77777777" w:rsidR="006067DC" w:rsidRPr="00740757" w:rsidRDefault="006067DC" w:rsidP="00740757">
            <w:pPr>
              <w:spacing w:after="0" w:line="276" w:lineRule="auto"/>
              <w:jc w:val="right"/>
              <w:rPr>
                <w:rFonts w:eastAsia="Calibri"/>
                <w:b/>
                <w:bCs/>
                <w:noProof/>
                <w:sz w:val="20"/>
                <w:szCs w:val="20"/>
                <w:lang w:val="es-MX"/>
              </w:rPr>
            </w:pPr>
          </w:p>
        </w:tc>
        <w:tc>
          <w:tcPr>
            <w:tcW w:w="1701" w:type="dxa"/>
            <w:tcBorders>
              <w:top w:val="nil"/>
              <w:left w:val="nil"/>
              <w:bottom w:val="nil"/>
              <w:right w:val="nil"/>
            </w:tcBorders>
            <w:shd w:val="clear" w:color="000000" w:fill="E2EFDA"/>
            <w:noWrap/>
            <w:vAlign w:val="bottom"/>
            <w:hideMark/>
          </w:tcPr>
          <w:p w14:paraId="75BDACFA"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 xml:space="preserve"> (RD$)</w:t>
            </w:r>
          </w:p>
        </w:tc>
        <w:tc>
          <w:tcPr>
            <w:tcW w:w="1134" w:type="dxa"/>
            <w:tcBorders>
              <w:top w:val="nil"/>
              <w:left w:val="nil"/>
              <w:bottom w:val="nil"/>
              <w:right w:val="nil"/>
            </w:tcBorders>
            <w:shd w:val="clear" w:color="000000" w:fill="E2EFDA"/>
            <w:noWrap/>
            <w:vAlign w:val="bottom"/>
            <w:hideMark/>
          </w:tcPr>
          <w:p w14:paraId="08A1ECE2"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 xml:space="preserve"> (Tareas)</w:t>
            </w:r>
          </w:p>
        </w:tc>
        <w:tc>
          <w:tcPr>
            <w:tcW w:w="1134" w:type="dxa"/>
            <w:gridSpan w:val="2"/>
            <w:tcBorders>
              <w:top w:val="nil"/>
              <w:left w:val="nil"/>
              <w:bottom w:val="nil"/>
              <w:right w:val="nil"/>
            </w:tcBorders>
            <w:shd w:val="clear" w:color="000000" w:fill="E2EFDA"/>
            <w:noWrap/>
            <w:vAlign w:val="bottom"/>
            <w:hideMark/>
          </w:tcPr>
          <w:p w14:paraId="47094988"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Benefic.</w:t>
            </w:r>
          </w:p>
        </w:tc>
      </w:tr>
      <w:tr w:rsidR="006067DC" w:rsidRPr="00740757" w14:paraId="3BEE5D2E" w14:textId="77777777" w:rsidTr="00595780">
        <w:trPr>
          <w:trHeight w:val="20"/>
        </w:trPr>
        <w:tc>
          <w:tcPr>
            <w:tcW w:w="2835" w:type="dxa"/>
            <w:tcBorders>
              <w:top w:val="nil"/>
              <w:left w:val="nil"/>
              <w:bottom w:val="nil"/>
              <w:right w:val="nil"/>
            </w:tcBorders>
            <w:shd w:val="clear" w:color="000000" w:fill="FFFFFF"/>
            <w:hideMark/>
          </w:tcPr>
          <w:p w14:paraId="7CFA63FA"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Arroz </w:t>
            </w:r>
          </w:p>
        </w:tc>
        <w:tc>
          <w:tcPr>
            <w:tcW w:w="1134" w:type="dxa"/>
            <w:tcBorders>
              <w:top w:val="nil"/>
              <w:left w:val="nil"/>
              <w:bottom w:val="nil"/>
              <w:right w:val="nil"/>
            </w:tcBorders>
            <w:shd w:val="clear" w:color="000000" w:fill="FFFFFF"/>
            <w:vAlign w:val="bottom"/>
            <w:hideMark/>
          </w:tcPr>
          <w:p w14:paraId="2CDA748B"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6,604</w:t>
            </w:r>
          </w:p>
        </w:tc>
        <w:tc>
          <w:tcPr>
            <w:tcW w:w="1701" w:type="dxa"/>
            <w:tcBorders>
              <w:top w:val="nil"/>
              <w:left w:val="nil"/>
              <w:bottom w:val="nil"/>
              <w:right w:val="nil"/>
            </w:tcBorders>
            <w:shd w:val="clear" w:color="000000" w:fill="FFFFFF"/>
            <w:vAlign w:val="bottom"/>
            <w:hideMark/>
          </w:tcPr>
          <w:p w14:paraId="53B5C2C0"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8,937,108,232 </w:t>
            </w:r>
          </w:p>
        </w:tc>
        <w:tc>
          <w:tcPr>
            <w:tcW w:w="1134" w:type="dxa"/>
            <w:tcBorders>
              <w:top w:val="nil"/>
              <w:left w:val="nil"/>
              <w:bottom w:val="nil"/>
              <w:right w:val="nil"/>
            </w:tcBorders>
            <w:shd w:val="clear" w:color="000000" w:fill="FFFFFF"/>
            <w:vAlign w:val="bottom"/>
            <w:hideMark/>
          </w:tcPr>
          <w:p w14:paraId="7EFD19CF"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723,342 </w:t>
            </w:r>
          </w:p>
        </w:tc>
        <w:tc>
          <w:tcPr>
            <w:tcW w:w="1134" w:type="dxa"/>
            <w:gridSpan w:val="2"/>
            <w:tcBorders>
              <w:top w:val="nil"/>
              <w:left w:val="nil"/>
              <w:bottom w:val="nil"/>
              <w:right w:val="nil"/>
            </w:tcBorders>
            <w:shd w:val="clear" w:color="000000" w:fill="FFFFFF"/>
            <w:vAlign w:val="bottom"/>
            <w:hideMark/>
          </w:tcPr>
          <w:p w14:paraId="4ED42724"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6,637 </w:t>
            </w:r>
          </w:p>
        </w:tc>
      </w:tr>
      <w:tr w:rsidR="006067DC" w:rsidRPr="00740757" w14:paraId="4B79B5F0" w14:textId="77777777" w:rsidTr="00595780">
        <w:trPr>
          <w:trHeight w:val="20"/>
        </w:trPr>
        <w:tc>
          <w:tcPr>
            <w:tcW w:w="2835" w:type="dxa"/>
            <w:tcBorders>
              <w:top w:val="nil"/>
              <w:left w:val="nil"/>
              <w:bottom w:val="nil"/>
              <w:right w:val="nil"/>
            </w:tcBorders>
            <w:shd w:val="clear" w:color="000000" w:fill="FFFFFF"/>
            <w:hideMark/>
          </w:tcPr>
          <w:p w14:paraId="42798407"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Cacao </w:t>
            </w:r>
          </w:p>
        </w:tc>
        <w:tc>
          <w:tcPr>
            <w:tcW w:w="1134" w:type="dxa"/>
            <w:tcBorders>
              <w:top w:val="nil"/>
              <w:left w:val="nil"/>
              <w:bottom w:val="nil"/>
              <w:right w:val="nil"/>
            </w:tcBorders>
            <w:shd w:val="clear" w:color="000000" w:fill="FFFFFF"/>
            <w:vAlign w:val="bottom"/>
            <w:hideMark/>
          </w:tcPr>
          <w:p w14:paraId="4ACAE3F9"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1,848</w:t>
            </w:r>
          </w:p>
        </w:tc>
        <w:tc>
          <w:tcPr>
            <w:tcW w:w="1701" w:type="dxa"/>
            <w:tcBorders>
              <w:top w:val="nil"/>
              <w:left w:val="nil"/>
              <w:bottom w:val="nil"/>
              <w:right w:val="nil"/>
            </w:tcBorders>
            <w:shd w:val="clear" w:color="000000" w:fill="FFFFFF"/>
            <w:vAlign w:val="bottom"/>
            <w:hideMark/>
          </w:tcPr>
          <w:p w14:paraId="6498A2B8"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2,354,257,572 </w:t>
            </w:r>
          </w:p>
        </w:tc>
        <w:tc>
          <w:tcPr>
            <w:tcW w:w="1134" w:type="dxa"/>
            <w:tcBorders>
              <w:top w:val="nil"/>
              <w:left w:val="nil"/>
              <w:bottom w:val="nil"/>
              <w:right w:val="nil"/>
            </w:tcBorders>
            <w:shd w:val="clear" w:color="000000" w:fill="FFFFFF"/>
            <w:vAlign w:val="bottom"/>
            <w:hideMark/>
          </w:tcPr>
          <w:p w14:paraId="4EA74FD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189,488 </w:t>
            </w:r>
          </w:p>
        </w:tc>
        <w:tc>
          <w:tcPr>
            <w:tcW w:w="1134" w:type="dxa"/>
            <w:gridSpan w:val="2"/>
            <w:tcBorders>
              <w:top w:val="nil"/>
              <w:left w:val="nil"/>
              <w:bottom w:val="nil"/>
              <w:right w:val="nil"/>
            </w:tcBorders>
            <w:shd w:val="clear" w:color="000000" w:fill="FFFFFF"/>
            <w:vAlign w:val="bottom"/>
            <w:hideMark/>
          </w:tcPr>
          <w:p w14:paraId="03AE2979"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1,848 </w:t>
            </w:r>
          </w:p>
        </w:tc>
      </w:tr>
      <w:tr w:rsidR="006067DC" w:rsidRPr="00740757" w14:paraId="68FE6F51" w14:textId="77777777" w:rsidTr="00595780">
        <w:trPr>
          <w:trHeight w:val="20"/>
        </w:trPr>
        <w:tc>
          <w:tcPr>
            <w:tcW w:w="2835" w:type="dxa"/>
            <w:tcBorders>
              <w:top w:val="nil"/>
              <w:left w:val="nil"/>
              <w:bottom w:val="nil"/>
              <w:right w:val="nil"/>
            </w:tcBorders>
            <w:shd w:val="clear" w:color="000000" w:fill="FFFFFF"/>
            <w:hideMark/>
          </w:tcPr>
          <w:p w14:paraId="17458DC2"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Tabaco </w:t>
            </w:r>
          </w:p>
        </w:tc>
        <w:tc>
          <w:tcPr>
            <w:tcW w:w="1134" w:type="dxa"/>
            <w:tcBorders>
              <w:top w:val="nil"/>
              <w:left w:val="nil"/>
              <w:bottom w:val="nil"/>
              <w:right w:val="nil"/>
            </w:tcBorders>
            <w:shd w:val="clear" w:color="000000" w:fill="FFFFFF"/>
            <w:vAlign w:val="bottom"/>
            <w:hideMark/>
          </w:tcPr>
          <w:p w14:paraId="625C0F9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220</w:t>
            </w:r>
          </w:p>
        </w:tc>
        <w:tc>
          <w:tcPr>
            <w:tcW w:w="1701" w:type="dxa"/>
            <w:tcBorders>
              <w:top w:val="nil"/>
              <w:left w:val="nil"/>
              <w:bottom w:val="nil"/>
              <w:right w:val="nil"/>
            </w:tcBorders>
            <w:shd w:val="clear" w:color="000000" w:fill="FFFFFF"/>
            <w:vAlign w:val="bottom"/>
            <w:hideMark/>
          </w:tcPr>
          <w:p w14:paraId="00CECB9B"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859,867,830 </w:t>
            </w:r>
          </w:p>
        </w:tc>
        <w:tc>
          <w:tcPr>
            <w:tcW w:w="1134" w:type="dxa"/>
            <w:tcBorders>
              <w:top w:val="nil"/>
              <w:left w:val="nil"/>
              <w:bottom w:val="nil"/>
              <w:right w:val="nil"/>
            </w:tcBorders>
            <w:shd w:val="clear" w:color="000000" w:fill="FFFFFF"/>
            <w:vAlign w:val="bottom"/>
            <w:hideMark/>
          </w:tcPr>
          <w:p w14:paraId="1865B22F"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3,245 </w:t>
            </w:r>
          </w:p>
        </w:tc>
        <w:tc>
          <w:tcPr>
            <w:tcW w:w="1134" w:type="dxa"/>
            <w:gridSpan w:val="2"/>
            <w:tcBorders>
              <w:top w:val="nil"/>
              <w:left w:val="nil"/>
              <w:bottom w:val="nil"/>
              <w:right w:val="nil"/>
            </w:tcBorders>
            <w:shd w:val="clear" w:color="000000" w:fill="FFFFFF"/>
            <w:vAlign w:val="bottom"/>
            <w:hideMark/>
          </w:tcPr>
          <w:p w14:paraId="10716362"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220 </w:t>
            </w:r>
          </w:p>
        </w:tc>
      </w:tr>
      <w:tr w:rsidR="006067DC" w:rsidRPr="00740757" w14:paraId="1C687461" w14:textId="77777777" w:rsidTr="00595780">
        <w:trPr>
          <w:trHeight w:val="20"/>
        </w:trPr>
        <w:tc>
          <w:tcPr>
            <w:tcW w:w="2835" w:type="dxa"/>
            <w:tcBorders>
              <w:top w:val="nil"/>
              <w:left w:val="nil"/>
              <w:bottom w:val="nil"/>
              <w:right w:val="nil"/>
            </w:tcBorders>
            <w:shd w:val="clear" w:color="000000" w:fill="FFFFFF"/>
            <w:hideMark/>
          </w:tcPr>
          <w:p w14:paraId="04016E47"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Ajo </w:t>
            </w:r>
          </w:p>
        </w:tc>
        <w:tc>
          <w:tcPr>
            <w:tcW w:w="1134" w:type="dxa"/>
            <w:tcBorders>
              <w:top w:val="nil"/>
              <w:left w:val="nil"/>
              <w:bottom w:val="nil"/>
              <w:right w:val="nil"/>
            </w:tcBorders>
            <w:shd w:val="clear" w:color="000000" w:fill="FFFFFF"/>
            <w:vAlign w:val="bottom"/>
            <w:hideMark/>
          </w:tcPr>
          <w:p w14:paraId="45F04E8B"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281</w:t>
            </w:r>
          </w:p>
        </w:tc>
        <w:tc>
          <w:tcPr>
            <w:tcW w:w="1701" w:type="dxa"/>
            <w:tcBorders>
              <w:top w:val="nil"/>
              <w:left w:val="nil"/>
              <w:bottom w:val="nil"/>
              <w:right w:val="nil"/>
            </w:tcBorders>
            <w:shd w:val="clear" w:color="000000" w:fill="FFFFFF"/>
            <w:vAlign w:val="bottom"/>
            <w:hideMark/>
          </w:tcPr>
          <w:p w14:paraId="2F01FF8B"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730,732,564 </w:t>
            </w:r>
          </w:p>
        </w:tc>
        <w:tc>
          <w:tcPr>
            <w:tcW w:w="1134" w:type="dxa"/>
            <w:tcBorders>
              <w:top w:val="nil"/>
              <w:left w:val="nil"/>
              <w:bottom w:val="nil"/>
              <w:right w:val="nil"/>
            </w:tcBorders>
            <w:shd w:val="clear" w:color="000000" w:fill="FFFFFF"/>
            <w:vAlign w:val="bottom"/>
            <w:hideMark/>
          </w:tcPr>
          <w:p w14:paraId="7AB53130"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4,441</w:t>
            </w:r>
          </w:p>
        </w:tc>
        <w:tc>
          <w:tcPr>
            <w:tcW w:w="1134" w:type="dxa"/>
            <w:gridSpan w:val="2"/>
            <w:tcBorders>
              <w:top w:val="nil"/>
              <w:left w:val="nil"/>
              <w:bottom w:val="nil"/>
              <w:right w:val="nil"/>
            </w:tcBorders>
            <w:shd w:val="clear" w:color="000000" w:fill="FFFFFF"/>
            <w:vAlign w:val="bottom"/>
            <w:hideMark/>
          </w:tcPr>
          <w:p w14:paraId="142CF96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281 </w:t>
            </w:r>
          </w:p>
        </w:tc>
      </w:tr>
      <w:tr w:rsidR="006067DC" w:rsidRPr="00740757" w14:paraId="6096BE5C" w14:textId="77777777" w:rsidTr="00595780">
        <w:trPr>
          <w:trHeight w:val="20"/>
        </w:trPr>
        <w:tc>
          <w:tcPr>
            <w:tcW w:w="2835" w:type="dxa"/>
            <w:tcBorders>
              <w:top w:val="nil"/>
              <w:left w:val="nil"/>
              <w:bottom w:val="nil"/>
              <w:right w:val="nil"/>
            </w:tcBorders>
            <w:shd w:val="clear" w:color="000000" w:fill="FFFFFF"/>
            <w:hideMark/>
          </w:tcPr>
          <w:p w14:paraId="6E457B29"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Plátano</w:t>
            </w:r>
          </w:p>
        </w:tc>
        <w:tc>
          <w:tcPr>
            <w:tcW w:w="1134" w:type="dxa"/>
            <w:tcBorders>
              <w:top w:val="nil"/>
              <w:left w:val="nil"/>
              <w:bottom w:val="nil"/>
              <w:right w:val="nil"/>
            </w:tcBorders>
            <w:shd w:val="clear" w:color="000000" w:fill="FFFFFF"/>
            <w:vAlign w:val="bottom"/>
            <w:hideMark/>
          </w:tcPr>
          <w:p w14:paraId="7A92D07F"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967</w:t>
            </w:r>
          </w:p>
        </w:tc>
        <w:tc>
          <w:tcPr>
            <w:tcW w:w="1701" w:type="dxa"/>
            <w:tcBorders>
              <w:top w:val="nil"/>
              <w:left w:val="nil"/>
              <w:bottom w:val="nil"/>
              <w:right w:val="nil"/>
            </w:tcBorders>
            <w:shd w:val="clear" w:color="000000" w:fill="FFFFFF"/>
            <w:vAlign w:val="bottom"/>
            <w:hideMark/>
          </w:tcPr>
          <w:p w14:paraId="6D559B09"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604,086,590 </w:t>
            </w:r>
          </w:p>
        </w:tc>
        <w:tc>
          <w:tcPr>
            <w:tcW w:w="1134" w:type="dxa"/>
            <w:tcBorders>
              <w:top w:val="nil"/>
              <w:left w:val="nil"/>
              <w:bottom w:val="nil"/>
              <w:right w:val="nil"/>
            </w:tcBorders>
            <w:shd w:val="clear" w:color="000000" w:fill="FFFFFF"/>
            <w:vAlign w:val="bottom"/>
            <w:hideMark/>
          </w:tcPr>
          <w:p w14:paraId="08298EB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62,460</w:t>
            </w:r>
          </w:p>
        </w:tc>
        <w:tc>
          <w:tcPr>
            <w:tcW w:w="1134" w:type="dxa"/>
            <w:gridSpan w:val="2"/>
            <w:tcBorders>
              <w:top w:val="nil"/>
              <w:left w:val="nil"/>
              <w:bottom w:val="nil"/>
              <w:right w:val="nil"/>
            </w:tcBorders>
            <w:shd w:val="clear" w:color="000000" w:fill="FFFFFF"/>
            <w:vAlign w:val="bottom"/>
            <w:hideMark/>
          </w:tcPr>
          <w:p w14:paraId="3D542831"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967 </w:t>
            </w:r>
          </w:p>
        </w:tc>
      </w:tr>
      <w:tr w:rsidR="006067DC" w:rsidRPr="00740757" w14:paraId="7DB572BB" w14:textId="77777777" w:rsidTr="00595780">
        <w:trPr>
          <w:trHeight w:val="20"/>
        </w:trPr>
        <w:tc>
          <w:tcPr>
            <w:tcW w:w="2835" w:type="dxa"/>
            <w:tcBorders>
              <w:top w:val="nil"/>
              <w:left w:val="nil"/>
              <w:bottom w:val="nil"/>
              <w:right w:val="nil"/>
            </w:tcBorders>
            <w:shd w:val="clear" w:color="000000" w:fill="FFFFFF"/>
            <w:hideMark/>
          </w:tcPr>
          <w:p w14:paraId="1211B21B"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Aguacate </w:t>
            </w:r>
          </w:p>
        </w:tc>
        <w:tc>
          <w:tcPr>
            <w:tcW w:w="1134" w:type="dxa"/>
            <w:tcBorders>
              <w:top w:val="nil"/>
              <w:left w:val="nil"/>
              <w:bottom w:val="nil"/>
              <w:right w:val="nil"/>
            </w:tcBorders>
            <w:shd w:val="clear" w:color="000000" w:fill="FFFFFF"/>
            <w:vAlign w:val="bottom"/>
            <w:hideMark/>
          </w:tcPr>
          <w:p w14:paraId="4BEA71C0"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984</w:t>
            </w:r>
          </w:p>
        </w:tc>
        <w:tc>
          <w:tcPr>
            <w:tcW w:w="1701" w:type="dxa"/>
            <w:tcBorders>
              <w:top w:val="nil"/>
              <w:left w:val="nil"/>
              <w:bottom w:val="nil"/>
              <w:right w:val="nil"/>
            </w:tcBorders>
            <w:shd w:val="clear" w:color="000000" w:fill="FFFFFF"/>
            <w:vAlign w:val="bottom"/>
            <w:hideMark/>
          </w:tcPr>
          <w:p w14:paraId="7C1AB89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581,720,865 </w:t>
            </w:r>
          </w:p>
        </w:tc>
        <w:tc>
          <w:tcPr>
            <w:tcW w:w="1134" w:type="dxa"/>
            <w:tcBorders>
              <w:top w:val="nil"/>
              <w:left w:val="nil"/>
              <w:bottom w:val="nil"/>
              <w:right w:val="nil"/>
            </w:tcBorders>
            <w:shd w:val="clear" w:color="000000" w:fill="FFFFFF"/>
            <w:vAlign w:val="bottom"/>
            <w:hideMark/>
          </w:tcPr>
          <w:p w14:paraId="2827D9D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48,416</w:t>
            </w:r>
          </w:p>
        </w:tc>
        <w:tc>
          <w:tcPr>
            <w:tcW w:w="1134" w:type="dxa"/>
            <w:gridSpan w:val="2"/>
            <w:tcBorders>
              <w:top w:val="nil"/>
              <w:left w:val="nil"/>
              <w:bottom w:val="nil"/>
              <w:right w:val="nil"/>
            </w:tcBorders>
            <w:shd w:val="clear" w:color="000000" w:fill="FFFFFF"/>
            <w:vAlign w:val="bottom"/>
            <w:hideMark/>
          </w:tcPr>
          <w:p w14:paraId="1BDCB917"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1,005 </w:t>
            </w:r>
          </w:p>
        </w:tc>
      </w:tr>
      <w:tr w:rsidR="006067DC" w:rsidRPr="00740757" w14:paraId="1E7E1F8F" w14:textId="77777777" w:rsidTr="00595780">
        <w:trPr>
          <w:trHeight w:val="20"/>
        </w:trPr>
        <w:tc>
          <w:tcPr>
            <w:tcW w:w="2835" w:type="dxa"/>
            <w:tcBorders>
              <w:top w:val="nil"/>
              <w:left w:val="nil"/>
              <w:bottom w:val="nil"/>
              <w:right w:val="nil"/>
            </w:tcBorders>
            <w:shd w:val="clear" w:color="000000" w:fill="FFFFFF"/>
            <w:hideMark/>
          </w:tcPr>
          <w:p w14:paraId="34FF65CC"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Coco </w:t>
            </w:r>
          </w:p>
        </w:tc>
        <w:tc>
          <w:tcPr>
            <w:tcW w:w="1134" w:type="dxa"/>
            <w:tcBorders>
              <w:top w:val="nil"/>
              <w:left w:val="nil"/>
              <w:bottom w:val="nil"/>
              <w:right w:val="nil"/>
            </w:tcBorders>
            <w:shd w:val="clear" w:color="000000" w:fill="FFFFFF"/>
            <w:vAlign w:val="bottom"/>
            <w:hideMark/>
          </w:tcPr>
          <w:p w14:paraId="44F1124F"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317</w:t>
            </w:r>
          </w:p>
        </w:tc>
        <w:tc>
          <w:tcPr>
            <w:tcW w:w="1701" w:type="dxa"/>
            <w:tcBorders>
              <w:top w:val="nil"/>
              <w:left w:val="nil"/>
              <w:bottom w:val="nil"/>
              <w:right w:val="nil"/>
            </w:tcBorders>
            <w:shd w:val="clear" w:color="000000" w:fill="FFFFFF"/>
            <w:vAlign w:val="bottom"/>
            <w:hideMark/>
          </w:tcPr>
          <w:p w14:paraId="6F583A50"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462,460,140 </w:t>
            </w:r>
          </w:p>
        </w:tc>
        <w:tc>
          <w:tcPr>
            <w:tcW w:w="1134" w:type="dxa"/>
            <w:tcBorders>
              <w:top w:val="nil"/>
              <w:left w:val="nil"/>
              <w:bottom w:val="nil"/>
              <w:right w:val="nil"/>
            </w:tcBorders>
            <w:shd w:val="clear" w:color="000000" w:fill="FFFFFF"/>
            <w:vAlign w:val="bottom"/>
            <w:hideMark/>
          </w:tcPr>
          <w:p w14:paraId="26C1F232"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45,880</w:t>
            </w:r>
          </w:p>
        </w:tc>
        <w:tc>
          <w:tcPr>
            <w:tcW w:w="1134" w:type="dxa"/>
            <w:gridSpan w:val="2"/>
            <w:tcBorders>
              <w:top w:val="nil"/>
              <w:left w:val="nil"/>
              <w:bottom w:val="nil"/>
              <w:right w:val="nil"/>
            </w:tcBorders>
            <w:shd w:val="clear" w:color="000000" w:fill="FFFFFF"/>
            <w:vAlign w:val="bottom"/>
            <w:hideMark/>
          </w:tcPr>
          <w:p w14:paraId="797527A0"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317 </w:t>
            </w:r>
          </w:p>
        </w:tc>
      </w:tr>
      <w:tr w:rsidR="006067DC" w:rsidRPr="00740757" w14:paraId="04ABA760" w14:textId="77777777" w:rsidTr="00595780">
        <w:trPr>
          <w:trHeight w:val="20"/>
        </w:trPr>
        <w:tc>
          <w:tcPr>
            <w:tcW w:w="2835" w:type="dxa"/>
            <w:tcBorders>
              <w:top w:val="nil"/>
              <w:left w:val="nil"/>
              <w:bottom w:val="nil"/>
              <w:right w:val="nil"/>
            </w:tcBorders>
            <w:shd w:val="clear" w:color="000000" w:fill="FFFFFF"/>
            <w:hideMark/>
          </w:tcPr>
          <w:p w14:paraId="678D834B"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Papa</w:t>
            </w:r>
          </w:p>
        </w:tc>
        <w:tc>
          <w:tcPr>
            <w:tcW w:w="1134" w:type="dxa"/>
            <w:tcBorders>
              <w:top w:val="nil"/>
              <w:left w:val="nil"/>
              <w:bottom w:val="nil"/>
              <w:right w:val="nil"/>
            </w:tcBorders>
            <w:shd w:val="clear" w:color="000000" w:fill="FFFFFF"/>
            <w:vAlign w:val="bottom"/>
            <w:hideMark/>
          </w:tcPr>
          <w:p w14:paraId="3AF2C5FD"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390</w:t>
            </w:r>
          </w:p>
        </w:tc>
        <w:tc>
          <w:tcPr>
            <w:tcW w:w="1701" w:type="dxa"/>
            <w:tcBorders>
              <w:top w:val="nil"/>
              <w:left w:val="nil"/>
              <w:bottom w:val="nil"/>
              <w:right w:val="nil"/>
            </w:tcBorders>
            <w:shd w:val="clear" w:color="000000" w:fill="FFFFFF"/>
            <w:vAlign w:val="bottom"/>
            <w:hideMark/>
          </w:tcPr>
          <w:p w14:paraId="0EA24A6A"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369,818,867 </w:t>
            </w:r>
          </w:p>
        </w:tc>
        <w:tc>
          <w:tcPr>
            <w:tcW w:w="1134" w:type="dxa"/>
            <w:tcBorders>
              <w:top w:val="nil"/>
              <w:left w:val="nil"/>
              <w:bottom w:val="nil"/>
              <w:right w:val="nil"/>
            </w:tcBorders>
            <w:shd w:val="clear" w:color="000000" w:fill="FFFFFF"/>
            <w:vAlign w:val="bottom"/>
            <w:hideMark/>
          </w:tcPr>
          <w:p w14:paraId="030D6D4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13,360</w:t>
            </w:r>
          </w:p>
        </w:tc>
        <w:tc>
          <w:tcPr>
            <w:tcW w:w="1134" w:type="dxa"/>
            <w:gridSpan w:val="2"/>
            <w:tcBorders>
              <w:top w:val="nil"/>
              <w:left w:val="nil"/>
              <w:bottom w:val="nil"/>
              <w:right w:val="nil"/>
            </w:tcBorders>
            <w:shd w:val="clear" w:color="000000" w:fill="FFFFFF"/>
            <w:vAlign w:val="bottom"/>
            <w:hideMark/>
          </w:tcPr>
          <w:p w14:paraId="3525C2B7"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390 </w:t>
            </w:r>
          </w:p>
        </w:tc>
      </w:tr>
      <w:tr w:rsidR="006067DC" w:rsidRPr="00740757" w14:paraId="04A96CC1" w14:textId="77777777" w:rsidTr="00595780">
        <w:trPr>
          <w:trHeight w:val="20"/>
        </w:trPr>
        <w:tc>
          <w:tcPr>
            <w:tcW w:w="2835" w:type="dxa"/>
            <w:tcBorders>
              <w:top w:val="nil"/>
              <w:left w:val="nil"/>
              <w:bottom w:val="nil"/>
              <w:right w:val="nil"/>
            </w:tcBorders>
            <w:shd w:val="clear" w:color="000000" w:fill="FFFFFF"/>
            <w:hideMark/>
          </w:tcPr>
          <w:p w14:paraId="4840BD87"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Cebolla</w:t>
            </w:r>
          </w:p>
        </w:tc>
        <w:tc>
          <w:tcPr>
            <w:tcW w:w="1134" w:type="dxa"/>
            <w:tcBorders>
              <w:top w:val="nil"/>
              <w:left w:val="nil"/>
              <w:bottom w:val="nil"/>
              <w:right w:val="nil"/>
            </w:tcBorders>
            <w:shd w:val="clear" w:color="000000" w:fill="FFFFFF"/>
            <w:vAlign w:val="bottom"/>
            <w:hideMark/>
          </w:tcPr>
          <w:p w14:paraId="76B3D1F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389</w:t>
            </w:r>
          </w:p>
        </w:tc>
        <w:tc>
          <w:tcPr>
            <w:tcW w:w="1701" w:type="dxa"/>
            <w:tcBorders>
              <w:top w:val="nil"/>
              <w:left w:val="nil"/>
              <w:bottom w:val="nil"/>
              <w:right w:val="nil"/>
            </w:tcBorders>
            <w:shd w:val="clear" w:color="000000" w:fill="FFFFFF"/>
            <w:vAlign w:val="bottom"/>
            <w:hideMark/>
          </w:tcPr>
          <w:p w14:paraId="6B8AB61D"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303,217,557 </w:t>
            </w:r>
          </w:p>
        </w:tc>
        <w:tc>
          <w:tcPr>
            <w:tcW w:w="1134" w:type="dxa"/>
            <w:tcBorders>
              <w:top w:val="nil"/>
              <w:left w:val="nil"/>
              <w:bottom w:val="nil"/>
              <w:right w:val="nil"/>
            </w:tcBorders>
            <w:shd w:val="clear" w:color="000000" w:fill="FFFFFF"/>
            <w:vAlign w:val="bottom"/>
            <w:hideMark/>
          </w:tcPr>
          <w:p w14:paraId="4379582B"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9,755</w:t>
            </w:r>
          </w:p>
        </w:tc>
        <w:tc>
          <w:tcPr>
            <w:tcW w:w="1134" w:type="dxa"/>
            <w:gridSpan w:val="2"/>
            <w:tcBorders>
              <w:top w:val="nil"/>
              <w:left w:val="nil"/>
              <w:bottom w:val="nil"/>
              <w:right w:val="nil"/>
            </w:tcBorders>
            <w:shd w:val="clear" w:color="000000" w:fill="FFFFFF"/>
            <w:vAlign w:val="bottom"/>
            <w:hideMark/>
          </w:tcPr>
          <w:p w14:paraId="2138372D"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389 </w:t>
            </w:r>
          </w:p>
        </w:tc>
      </w:tr>
      <w:tr w:rsidR="006067DC" w:rsidRPr="00740757" w14:paraId="699AC296" w14:textId="77777777" w:rsidTr="00595780">
        <w:trPr>
          <w:trHeight w:val="20"/>
        </w:trPr>
        <w:tc>
          <w:tcPr>
            <w:tcW w:w="2835" w:type="dxa"/>
            <w:tcBorders>
              <w:top w:val="nil"/>
              <w:left w:val="nil"/>
              <w:bottom w:val="nil"/>
              <w:right w:val="nil"/>
            </w:tcBorders>
            <w:shd w:val="clear" w:color="000000" w:fill="FFFFFF"/>
            <w:hideMark/>
          </w:tcPr>
          <w:p w14:paraId="72BDCC73"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Café </w:t>
            </w:r>
          </w:p>
        </w:tc>
        <w:tc>
          <w:tcPr>
            <w:tcW w:w="1134" w:type="dxa"/>
            <w:tcBorders>
              <w:top w:val="nil"/>
              <w:left w:val="nil"/>
              <w:bottom w:val="nil"/>
              <w:right w:val="nil"/>
            </w:tcBorders>
            <w:shd w:val="clear" w:color="000000" w:fill="FFFFFF"/>
            <w:vAlign w:val="bottom"/>
            <w:hideMark/>
          </w:tcPr>
          <w:p w14:paraId="76595BA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556</w:t>
            </w:r>
          </w:p>
        </w:tc>
        <w:tc>
          <w:tcPr>
            <w:tcW w:w="1701" w:type="dxa"/>
            <w:tcBorders>
              <w:top w:val="nil"/>
              <w:left w:val="nil"/>
              <w:bottom w:val="nil"/>
              <w:right w:val="nil"/>
            </w:tcBorders>
            <w:shd w:val="clear" w:color="000000" w:fill="FFFFFF"/>
            <w:vAlign w:val="bottom"/>
            <w:hideMark/>
          </w:tcPr>
          <w:p w14:paraId="5D1DE384"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299,062,666 </w:t>
            </w:r>
          </w:p>
        </w:tc>
        <w:tc>
          <w:tcPr>
            <w:tcW w:w="1134" w:type="dxa"/>
            <w:tcBorders>
              <w:top w:val="nil"/>
              <w:left w:val="nil"/>
              <w:bottom w:val="nil"/>
              <w:right w:val="nil"/>
            </w:tcBorders>
            <w:shd w:val="clear" w:color="000000" w:fill="FFFFFF"/>
            <w:vAlign w:val="bottom"/>
            <w:hideMark/>
          </w:tcPr>
          <w:p w14:paraId="5EAE34AA"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36,511</w:t>
            </w:r>
          </w:p>
        </w:tc>
        <w:tc>
          <w:tcPr>
            <w:tcW w:w="1134" w:type="dxa"/>
            <w:gridSpan w:val="2"/>
            <w:tcBorders>
              <w:top w:val="nil"/>
              <w:left w:val="nil"/>
              <w:bottom w:val="nil"/>
              <w:right w:val="nil"/>
            </w:tcBorders>
            <w:shd w:val="clear" w:color="000000" w:fill="FFFFFF"/>
            <w:vAlign w:val="bottom"/>
            <w:hideMark/>
          </w:tcPr>
          <w:p w14:paraId="5C27454F"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556 </w:t>
            </w:r>
          </w:p>
        </w:tc>
      </w:tr>
      <w:tr w:rsidR="006067DC" w:rsidRPr="00740757" w14:paraId="7C56A0D3" w14:textId="77777777" w:rsidTr="00595780">
        <w:trPr>
          <w:trHeight w:val="20"/>
        </w:trPr>
        <w:tc>
          <w:tcPr>
            <w:tcW w:w="2835" w:type="dxa"/>
            <w:tcBorders>
              <w:top w:val="nil"/>
              <w:left w:val="nil"/>
              <w:bottom w:val="nil"/>
              <w:right w:val="nil"/>
            </w:tcBorders>
            <w:shd w:val="clear" w:color="000000" w:fill="FFFFFF"/>
            <w:hideMark/>
          </w:tcPr>
          <w:p w14:paraId="7127DAFE"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Tomate </w:t>
            </w:r>
          </w:p>
        </w:tc>
        <w:tc>
          <w:tcPr>
            <w:tcW w:w="1134" w:type="dxa"/>
            <w:tcBorders>
              <w:top w:val="nil"/>
              <w:left w:val="nil"/>
              <w:bottom w:val="nil"/>
              <w:right w:val="nil"/>
            </w:tcBorders>
            <w:shd w:val="clear" w:color="000000" w:fill="FFFFFF"/>
            <w:vAlign w:val="bottom"/>
            <w:hideMark/>
          </w:tcPr>
          <w:p w14:paraId="21092EB2"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180</w:t>
            </w:r>
          </w:p>
        </w:tc>
        <w:tc>
          <w:tcPr>
            <w:tcW w:w="1701" w:type="dxa"/>
            <w:tcBorders>
              <w:top w:val="nil"/>
              <w:left w:val="nil"/>
              <w:bottom w:val="nil"/>
              <w:right w:val="nil"/>
            </w:tcBorders>
            <w:shd w:val="clear" w:color="000000" w:fill="FFFFFF"/>
            <w:vAlign w:val="bottom"/>
            <w:hideMark/>
          </w:tcPr>
          <w:p w14:paraId="78513635"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258,069,153 </w:t>
            </w:r>
          </w:p>
        </w:tc>
        <w:tc>
          <w:tcPr>
            <w:tcW w:w="1134" w:type="dxa"/>
            <w:tcBorders>
              <w:top w:val="nil"/>
              <w:left w:val="nil"/>
              <w:bottom w:val="nil"/>
              <w:right w:val="nil"/>
            </w:tcBorders>
            <w:shd w:val="clear" w:color="000000" w:fill="FFFFFF"/>
            <w:vAlign w:val="bottom"/>
            <w:hideMark/>
          </w:tcPr>
          <w:p w14:paraId="5E997D6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17,621</w:t>
            </w:r>
          </w:p>
        </w:tc>
        <w:tc>
          <w:tcPr>
            <w:tcW w:w="1134" w:type="dxa"/>
            <w:gridSpan w:val="2"/>
            <w:tcBorders>
              <w:top w:val="nil"/>
              <w:left w:val="nil"/>
              <w:bottom w:val="nil"/>
              <w:right w:val="nil"/>
            </w:tcBorders>
            <w:shd w:val="clear" w:color="000000" w:fill="FFFFFF"/>
            <w:vAlign w:val="bottom"/>
            <w:hideMark/>
          </w:tcPr>
          <w:p w14:paraId="416C8C7E"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180 </w:t>
            </w:r>
          </w:p>
        </w:tc>
      </w:tr>
      <w:tr w:rsidR="006067DC" w:rsidRPr="00740757" w14:paraId="35A190F2" w14:textId="77777777" w:rsidTr="00595780">
        <w:trPr>
          <w:trHeight w:val="20"/>
        </w:trPr>
        <w:tc>
          <w:tcPr>
            <w:tcW w:w="2835" w:type="dxa"/>
            <w:tcBorders>
              <w:top w:val="nil"/>
              <w:left w:val="nil"/>
              <w:bottom w:val="nil"/>
              <w:right w:val="nil"/>
            </w:tcBorders>
            <w:shd w:val="clear" w:color="000000" w:fill="FFFFFF"/>
            <w:hideMark/>
          </w:tcPr>
          <w:p w14:paraId="2264C3CD"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Invernadero</w:t>
            </w:r>
          </w:p>
        </w:tc>
        <w:tc>
          <w:tcPr>
            <w:tcW w:w="1134" w:type="dxa"/>
            <w:tcBorders>
              <w:top w:val="nil"/>
              <w:left w:val="nil"/>
              <w:bottom w:val="nil"/>
              <w:right w:val="nil"/>
            </w:tcBorders>
            <w:shd w:val="clear" w:color="000000" w:fill="FFFFFF"/>
            <w:vAlign w:val="bottom"/>
            <w:hideMark/>
          </w:tcPr>
          <w:p w14:paraId="0EB860C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38</w:t>
            </w:r>
          </w:p>
        </w:tc>
        <w:tc>
          <w:tcPr>
            <w:tcW w:w="1701" w:type="dxa"/>
            <w:tcBorders>
              <w:top w:val="nil"/>
              <w:left w:val="nil"/>
              <w:bottom w:val="nil"/>
              <w:right w:val="nil"/>
            </w:tcBorders>
            <w:shd w:val="clear" w:color="000000" w:fill="FFFFFF"/>
            <w:vAlign w:val="bottom"/>
            <w:hideMark/>
          </w:tcPr>
          <w:p w14:paraId="5265427A"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256,939,203 </w:t>
            </w:r>
          </w:p>
        </w:tc>
        <w:tc>
          <w:tcPr>
            <w:tcW w:w="1134" w:type="dxa"/>
            <w:tcBorders>
              <w:top w:val="nil"/>
              <w:left w:val="nil"/>
              <w:bottom w:val="nil"/>
              <w:right w:val="nil"/>
            </w:tcBorders>
            <w:shd w:val="clear" w:color="000000" w:fill="FFFFFF"/>
            <w:vAlign w:val="bottom"/>
            <w:hideMark/>
          </w:tcPr>
          <w:p w14:paraId="11B42527"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1,197</w:t>
            </w:r>
          </w:p>
        </w:tc>
        <w:tc>
          <w:tcPr>
            <w:tcW w:w="1134" w:type="dxa"/>
            <w:gridSpan w:val="2"/>
            <w:tcBorders>
              <w:top w:val="nil"/>
              <w:left w:val="nil"/>
              <w:bottom w:val="nil"/>
              <w:right w:val="nil"/>
            </w:tcBorders>
            <w:shd w:val="clear" w:color="000000" w:fill="FFFFFF"/>
            <w:vAlign w:val="bottom"/>
            <w:hideMark/>
          </w:tcPr>
          <w:p w14:paraId="4702130C" w14:textId="3E1586B1"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          38 </w:t>
            </w:r>
          </w:p>
        </w:tc>
      </w:tr>
      <w:tr w:rsidR="006067DC" w:rsidRPr="00740757" w14:paraId="34DFE0F4" w14:textId="77777777" w:rsidTr="00595780">
        <w:trPr>
          <w:trHeight w:val="20"/>
        </w:trPr>
        <w:tc>
          <w:tcPr>
            <w:tcW w:w="2835" w:type="dxa"/>
            <w:tcBorders>
              <w:top w:val="nil"/>
              <w:left w:val="nil"/>
              <w:bottom w:val="nil"/>
              <w:right w:val="nil"/>
            </w:tcBorders>
            <w:shd w:val="clear" w:color="000000" w:fill="FFFFFF"/>
            <w:hideMark/>
          </w:tcPr>
          <w:p w14:paraId="124268BC"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Guineo</w:t>
            </w:r>
          </w:p>
        </w:tc>
        <w:tc>
          <w:tcPr>
            <w:tcW w:w="1134" w:type="dxa"/>
            <w:tcBorders>
              <w:top w:val="nil"/>
              <w:left w:val="nil"/>
              <w:bottom w:val="nil"/>
              <w:right w:val="nil"/>
            </w:tcBorders>
            <w:shd w:val="clear" w:color="000000" w:fill="FFFFFF"/>
            <w:vAlign w:val="bottom"/>
            <w:hideMark/>
          </w:tcPr>
          <w:p w14:paraId="18B8BF74"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195</w:t>
            </w:r>
          </w:p>
        </w:tc>
        <w:tc>
          <w:tcPr>
            <w:tcW w:w="1701" w:type="dxa"/>
            <w:tcBorders>
              <w:top w:val="nil"/>
              <w:left w:val="nil"/>
              <w:bottom w:val="nil"/>
              <w:right w:val="nil"/>
            </w:tcBorders>
            <w:shd w:val="clear" w:color="000000" w:fill="FFFFFF"/>
            <w:vAlign w:val="bottom"/>
            <w:hideMark/>
          </w:tcPr>
          <w:p w14:paraId="02957FBD"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246,371,054 </w:t>
            </w:r>
          </w:p>
        </w:tc>
        <w:tc>
          <w:tcPr>
            <w:tcW w:w="1134" w:type="dxa"/>
            <w:tcBorders>
              <w:top w:val="nil"/>
              <w:left w:val="nil"/>
              <w:bottom w:val="nil"/>
              <w:right w:val="nil"/>
            </w:tcBorders>
            <w:shd w:val="clear" w:color="000000" w:fill="FFFFFF"/>
            <w:vAlign w:val="bottom"/>
            <w:hideMark/>
          </w:tcPr>
          <w:p w14:paraId="3C522AC9"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18,013</w:t>
            </w:r>
          </w:p>
        </w:tc>
        <w:tc>
          <w:tcPr>
            <w:tcW w:w="1134" w:type="dxa"/>
            <w:gridSpan w:val="2"/>
            <w:tcBorders>
              <w:top w:val="nil"/>
              <w:left w:val="nil"/>
              <w:bottom w:val="nil"/>
              <w:right w:val="nil"/>
            </w:tcBorders>
            <w:shd w:val="clear" w:color="000000" w:fill="FFFFFF"/>
            <w:vAlign w:val="bottom"/>
            <w:hideMark/>
          </w:tcPr>
          <w:p w14:paraId="3740328B"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195 </w:t>
            </w:r>
          </w:p>
        </w:tc>
      </w:tr>
      <w:tr w:rsidR="006067DC" w:rsidRPr="00740757" w14:paraId="6C755A67" w14:textId="77777777" w:rsidTr="00595780">
        <w:trPr>
          <w:trHeight w:val="20"/>
        </w:trPr>
        <w:tc>
          <w:tcPr>
            <w:tcW w:w="2835" w:type="dxa"/>
            <w:tcBorders>
              <w:top w:val="nil"/>
              <w:left w:val="nil"/>
              <w:bottom w:val="nil"/>
              <w:right w:val="nil"/>
            </w:tcBorders>
            <w:shd w:val="clear" w:color="000000" w:fill="FFFFFF"/>
            <w:hideMark/>
          </w:tcPr>
          <w:p w14:paraId="0BC5BE0C"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Ají </w:t>
            </w:r>
          </w:p>
        </w:tc>
        <w:tc>
          <w:tcPr>
            <w:tcW w:w="1134" w:type="dxa"/>
            <w:tcBorders>
              <w:top w:val="nil"/>
              <w:left w:val="nil"/>
              <w:bottom w:val="nil"/>
              <w:right w:val="nil"/>
            </w:tcBorders>
            <w:shd w:val="clear" w:color="000000" w:fill="FFFFFF"/>
            <w:vAlign w:val="bottom"/>
            <w:hideMark/>
          </w:tcPr>
          <w:p w14:paraId="3C1877D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259</w:t>
            </w:r>
          </w:p>
        </w:tc>
        <w:tc>
          <w:tcPr>
            <w:tcW w:w="1701" w:type="dxa"/>
            <w:tcBorders>
              <w:top w:val="nil"/>
              <w:left w:val="nil"/>
              <w:bottom w:val="nil"/>
              <w:right w:val="nil"/>
            </w:tcBorders>
            <w:shd w:val="clear" w:color="000000" w:fill="FFFFFF"/>
            <w:vAlign w:val="bottom"/>
            <w:hideMark/>
          </w:tcPr>
          <w:p w14:paraId="11B9AC9A"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234,672,643 </w:t>
            </w:r>
          </w:p>
        </w:tc>
        <w:tc>
          <w:tcPr>
            <w:tcW w:w="1134" w:type="dxa"/>
            <w:tcBorders>
              <w:top w:val="nil"/>
              <w:left w:val="nil"/>
              <w:bottom w:val="nil"/>
              <w:right w:val="nil"/>
            </w:tcBorders>
            <w:shd w:val="clear" w:color="000000" w:fill="FFFFFF"/>
            <w:vAlign w:val="bottom"/>
            <w:hideMark/>
          </w:tcPr>
          <w:p w14:paraId="1B1F4659"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15,788</w:t>
            </w:r>
          </w:p>
        </w:tc>
        <w:tc>
          <w:tcPr>
            <w:tcW w:w="1134" w:type="dxa"/>
            <w:gridSpan w:val="2"/>
            <w:tcBorders>
              <w:top w:val="nil"/>
              <w:left w:val="nil"/>
              <w:bottom w:val="nil"/>
              <w:right w:val="nil"/>
            </w:tcBorders>
            <w:shd w:val="clear" w:color="000000" w:fill="FFFFFF"/>
            <w:vAlign w:val="bottom"/>
            <w:hideMark/>
          </w:tcPr>
          <w:p w14:paraId="19DA72DD"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259 </w:t>
            </w:r>
          </w:p>
        </w:tc>
      </w:tr>
      <w:tr w:rsidR="006067DC" w:rsidRPr="00740757" w14:paraId="2237751C" w14:textId="77777777" w:rsidTr="00595780">
        <w:trPr>
          <w:trHeight w:val="20"/>
        </w:trPr>
        <w:tc>
          <w:tcPr>
            <w:tcW w:w="2835" w:type="dxa"/>
            <w:tcBorders>
              <w:top w:val="nil"/>
              <w:left w:val="nil"/>
              <w:bottom w:val="nil"/>
              <w:right w:val="nil"/>
            </w:tcBorders>
            <w:shd w:val="clear" w:color="000000" w:fill="FFFFFF"/>
            <w:hideMark/>
          </w:tcPr>
          <w:p w14:paraId="6D1A249D"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Piña</w:t>
            </w:r>
          </w:p>
        </w:tc>
        <w:tc>
          <w:tcPr>
            <w:tcW w:w="1134" w:type="dxa"/>
            <w:tcBorders>
              <w:top w:val="nil"/>
              <w:left w:val="nil"/>
              <w:bottom w:val="nil"/>
              <w:right w:val="nil"/>
            </w:tcBorders>
            <w:shd w:val="clear" w:color="000000" w:fill="FFFFFF"/>
            <w:vAlign w:val="bottom"/>
            <w:hideMark/>
          </w:tcPr>
          <w:p w14:paraId="1EFB9D56"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155</w:t>
            </w:r>
          </w:p>
        </w:tc>
        <w:tc>
          <w:tcPr>
            <w:tcW w:w="1701" w:type="dxa"/>
            <w:tcBorders>
              <w:top w:val="nil"/>
              <w:left w:val="nil"/>
              <w:bottom w:val="nil"/>
              <w:right w:val="nil"/>
            </w:tcBorders>
            <w:shd w:val="clear" w:color="000000" w:fill="FFFFFF"/>
            <w:vAlign w:val="bottom"/>
            <w:hideMark/>
          </w:tcPr>
          <w:p w14:paraId="35CFC149"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141,742,346 </w:t>
            </w:r>
          </w:p>
        </w:tc>
        <w:tc>
          <w:tcPr>
            <w:tcW w:w="1134" w:type="dxa"/>
            <w:tcBorders>
              <w:top w:val="nil"/>
              <w:left w:val="nil"/>
              <w:bottom w:val="nil"/>
              <w:right w:val="nil"/>
            </w:tcBorders>
            <w:shd w:val="clear" w:color="000000" w:fill="FFFFFF"/>
            <w:vAlign w:val="bottom"/>
            <w:hideMark/>
          </w:tcPr>
          <w:p w14:paraId="7E36ED9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5,694</w:t>
            </w:r>
          </w:p>
        </w:tc>
        <w:tc>
          <w:tcPr>
            <w:tcW w:w="1134" w:type="dxa"/>
            <w:gridSpan w:val="2"/>
            <w:tcBorders>
              <w:top w:val="nil"/>
              <w:left w:val="nil"/>
              <w:bottom w:val="nil"/>
              <w:right w:val="nil"/>
            </w:tcBorders>
            <w:shd w:val="clear" w:color="000000" w:fill="FFFFFF"/>
            <w:vAlign w:val="bottom"/>
            <w:hideMark/>
          </w:tcPr>
          <w:p w14:paraId="1C451B5D"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155 </w:t>
            </w:r>
          </w:p>
        </w:tc>
      </w:tr>
      <w:tr w:rsidR="006067DC" w:rsidRPr="00740757" w14:paraId="15F726A9" w14:textId="77777777" w:rsidTr="00595780">
        <w:trPr>
          <w:trHeight w:val="20"/>
        </w:trPr>
        <w:tc>
          <w:tcPr>
            <w:tcW w:w="2835" w:type="dxa"/>
            <w:tcBorders>
              <w:top w:val="nil"/>
              <w:left w:val="nil"/>
              <w:bottom w:val="nil"/>
              <w:right w:val="nil"/>
            </w:tcBorders>
            <w:shd w:val="clear" w:color="000000" w:fill="FFFFFF"/>
            <w:hideMark/>
          </w:tcPr>
          <w:p w14:paraId="44948119"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Yuca</w:t>
            </w:r>
          </w:p>
        </w:tc>
        <w:tc>
          <w:tcPr>
            <w:tcW w:w="1134" w:type="dxa"/>
            <w:tcBorders>
              <w:top w:val="nil"/>
              <w:left w:val="nil"/>
              <w:bottom w:val="nil"/>
              <w:right w:val="nil"/>
            </w:tcBorders>
            <w:shd w:val="clear" w:color="000000" w:fill="FFFFFF"/>
            <w:vAlign w:val="bottom"/>
            <w:hideMark/>
          </w:tcPr>
          <w:p w14:paraId="10297254"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430</w:t>
            </w:r>
          </w:p>
        </w:tc>
        <w:tc>
          <w:tcPr>
            <w:tcW w:w="1701" w:type="dxa"/>
            <w:tcBorders>
              <w:top w:val="nil"/>
              <w:left w:val="nil"/>
              <w:bottom w:val="nil"/>
              <w:right w:val="nil"/>
            </w:tcBorders>
            <w:shd w:val="clear" w:color="000000" w:fill="FFFFFF"/>
            <w:vAlign w:val="bottom"/>
            <w:hideMark/>
          </w:tcPr>
          <w:p w14:paraId="2113B69E"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114,174,972 </w:t>
            </w:r>
          </w:p>
        </w:tc>
        <w:tc>
          <w:tcPr>
            <w:tcW w:w="1134" w:type="dxa"/>
            <w:tcBorders>
              <w:top w:val="nil"/>
              <w:left w:val="nil"/>
              <w:bottom w:val="nil"/>
              <w:right w:val="nil"/>
            </w:tcBorders>
            <w:shd w:val="clear" w:color="000000" w:fill="FFFFFF"/>
            <w:vAlign w:val="bottom"/>
            <w:hideMark/>
          </w:tcPr>
          <w:p w14:paraId="0C51846C"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22,448</w:t>
            </w:r>
          </w:p>
        </w:tc>
        <w:tc>
          <w:tcPr>
            <w:tcW w:w="1134" w:type="dxa"/>
            <w:gridSpan w:val="2"/>
            <w:tcBorders>
              <w:top w:val="nil"/>
              <w:left w:val="nil"/>
              <w:bottom w:val="nil"/>
              <w:right w:val="nil"/>
            </w:tcBorders>
            <w:shd w:val="clear" w:color="000000" w:fill="FFFFFF"/>
            <w:vAlign w:val="bottom"/>
            <w:hideMark/>
          </w:tcPr>
          <w:p w14:paraId="2E51DF7A"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430 </w:t>
            </w:r>
          </w:p>
        </w:tc>
      </w:tr>
      <w:tr w:rsidR="006067DC" w:rsidRPr="00740757" w14:paraId="3712FC57" w14:textId="77777777" w:rsidTr="00595780">
        <w:trPr>
          <w:trHeight w:val="20"/>
        </w:trPr>
        <w:tc>
          <w:tcPr>
            <w:tcW w:w="2835" w:type="dxa"/>
            <w:tcBorders>
              <w:top w:val="nil"/>
              <w:left w:val="nil"/>
              <w:bottom w:val="nil"/>
              <w:right w:val="nil"/>
            </w:tcBorders>
            <w:shd w:val="clear" w:color="000000" w:fill="FFFFFF"/>
            <w:hideMark/>
          </w:tcPr>
          <w:p w14:paraId="4592E4FB"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Habichuela </w:t>
            </w:r>
          </w:p>
        </w:tc>
        <w:tc>
          <w:tcPr>
            <w:tcW w:w="1134" w:type="dxa"/>
            <w:tcBorders>
              <w:top w:val="nil"/>
              <w:left w:val="nil"/>
              <w:bottom w:val="nil"/>
              <w:right w:val="nil"/>
            </w:tcBorders>
            <w:shd w:val="clear" w:color="000000" w:fill="FFFFFF"/>
            <w:vAlign w:val="bottom"/>
            <w:hideMark/>
          </w:tcPr>
          <w:p w14:paraId="2F6744E1"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362</w:t>
            </w:r>
          </w:p>
        </w:tc>
        <w:tc>
          <w:tcPr>
            <w:tcW w:w="1701" w:type="dxa"/>
            <w:tcBorders>
              <w:top w:val="nil"/>
              <w:left w:val="nil"/>
              <w:bottom w:val="nil"/>
              <w:right w:val="nil"/>
            </w:tcBorders>
            <w:shd w:val="clear" w:color="000000" w:fill="FFFFFF"/>
            <w:vAlign w:val="bottom"/>
            <w:hideMark/>
          </w:tcPr>
          <w:p w14:paraId="27CA4175"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137,899,916 </w:t>
            </w:r>
          </w:p>
        </w:tc>
        <w:tc>
          <w:tcPr>
            <w:tcW w:w="1134" w:type="dxa"/>
            <w:tcBorders>
              <w:top w:val="nil"/>
              <w:left w:val="nil"/>
              <w:bottom w:val="nil"/>
              <w:right w:val="nil"/>
            </w:tcBorders>
            <w:shd w:val="clear" w:color="000000" w:fill="FFFFFF"/>
            <w:vAlign w:val="bottom"/>
            <w:hideMark/>
          </w:tcPr>
          <w:p w14:paraId="153DF78E"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17,069</w:t>
            </w:r>
          </w:p>
        </w:tc>
        <w:tc>
          <w:tcPr>
            <w:tcW w:w="1134" w:type="dxa"/>
            <w:gridSpan w:val="2"/>
            <w:tcBorders>
              <w:top w:val="nil"/>
              <w:left w:val="nil"/>
              <w:bottom w:val="nil"/>
              <w:right w:val="nil"/>
            </w:tcBorders>
            <w:shd w:val="clear" w:color="000000" w:fill="FFFFFF"/>
            <w:vAlign w:val="bottom"/>
            <w:hideMark/>
          </w:tcPr>
          <w:p w14:paraId="054EB218"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362 </w:t>
            </w:r>
          </w:p>
        </w:tc>
      </w:tr>
      <w:tr w:rsidR="006067DC" w:rsidRPr="00740757" w14:paraId="24A19000" w14:textId="77777777" w:rsidTr="00595780">
        <w:trPr>
          <w:trHeight w:val="20"/>
        </w:trPr>
        <w:tc>
          <w:tcPr>
            <w:tcW w:w="2835" w:type="dxa"/>
            <w:tcBorders>
              <w:top w:val="nil"/>
              <w:left w:val="nil"/>
              <w:bottom w:val="nil"/>
              <w:right w:val="nil"/>
            </w:tcBorders>
            <w:shd w:val="clear" w:color="000000" w:fill="FFFFFF"/>
            <w:hideMark/>
          </w:tcPr>
          <w:p w14:paraId="6E67633B"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Otros</w:t>
            </w:r>
          </w:p>
        </w:tc>
        <w:tc>
          <w:tcPr>
            <w:tcW w:w="1134" w:type="dxa"/>
            <w:tcBorders>
              <w:top w:val="nil"/>
              <w:left w:val="nil"/>
              <w:bottom w:val="nil"/>
              <w:right w:val="nil"/>
            </w:tcBorders>
            <w:shd w:val="clear" w:color="000000" w:fill="FFFFFF"/>
            <w:vAlign w:val="bottom"/>
            <w:hideMark/>
          </w:tcPr>
          <w:p w14:paraId="0F56AF2B"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3,934</w:t>
            </w:r>
          </w:p>
        </w:tc>
        <w:tc>
          <w:tcPr>
            <w:tcW w:w="1701" w:type="dxa"/>
            <w:tcBorders>
              <w:top w:val="nil"/>
              <w:left w:val="nil"/>
              <w:bottom w:val="nil"/>
              <w:right w:val="nil"/>
            </w:tcBorders>
            <w:shd w:val="clear" w:color="000000" w:fill="FFFFFF"/>
            <w:vAlign w:val="bottom"/>
            <w:hideMark/>
          </w:tcPr>
          <w:p w14:paraId="0B8ACB48"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4,952,463,302 </w:t>
            </w:r>
          </w:p>
        </w:tc>
        <w:tc>
          <w:tcPr>
            <w:tcW w:w="1134" w:type="dxa"/>
            <w:tcBorders>
              <w:top w:val="nil"/>
              <w:left w:val="nil"/>
              <w:bottom w:val="nil"/>
              <w:right w:val="nil"/>
            </w:tcBorders>
            <w:shd w:val="clear" w:color="000000" w:fill="FFFFFF"/>
            <w:vAlign w:val="bottom"/>
            <w:hideMark/>
          </w:tcPr>
          <w:p w14:paraId="66A547A5"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296,199</w:t>
            </w:r>
          </w:p>
        </w:tc>
        <w:tc>
          <w:tcPr>
            <w:tcW w:w="1134" w:type="dxa"/>
            <w:gridSpan w:val="2"/>
            <w:tcBorders>
              <w:top w:val="nil"/>
              <w:left w:val="nil"/>
              <w:bottom w:val="nil"/>
              <w:right w:val="nil"/>
            </w:tcBorders>
            <w:shd w:val="clear" w:color="000000" w:fill="FFFFFF"/>
            <w:vAlign w:val="bottom"/>
            <w:hideMark/>
          </w:tcPr>
          <w:p w14:paraId="6DBA718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3,998 </w:t>
            </w:r>
          </w:p>
        </w:tc>
      </w:tr>
      <w:tr w:rsidR="006067DC" w:rsidRPr="00740757" w14:paraId="16C88A97" w14:textId="77777777" w:rsidTr="00595780">
        <w:trPr>
          <w:trHeight w:val="20"/>
        </w:trPr>
        <w:tc>
          <w:tcPr>
            <w:tcW w:w="2835" w:type="dxa"/>
            <w:tcBorders>
              <w:top w:val="nil"/>
              <w:left w:val="nil"/>
              <w:bottom w:val="nil"/>
              <w:right w:val="nil"/>
            </w:tcBorders>
            <w:shd w:val="clear" w:color="000000" w:fill="E2EFDA"/>
            <w:noWrap/>
            <w:vAlign w:val="bottom"/>
            <w:hideMark/>
          </w:tcPr>
          <w:p w14:paraId="651E0892"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Total Agrícola</w:t>
            </w:r>
          </w:p>
        </w:tc>
        <w:tc>
          <w:tcPr>
            <w:tcW w:w="1134" w:type="dxa"/>
            <w:tcBorders>
              <w:top w:val="nil"/>
              <w:left w:val="nil"/>
              <w:bottom w:val="nil"/>
              <w:right w:val="nil"/>
            </w:tcBorders>
            <w:shd w:val="clear" w:color="000000" w:fill="E2EFDA"/>
            <w:noWrap/>
            <w:vAlign w:val="bottom"/>
            <w:hideMark/>
          </w:tcPr>
          <w:p w14:paraId="4C3BA833" w14:textId="77777777" w:rsidR="006067DC" w:rsidRPr="00740757" w:rsidRDefault="006067DC" w:rsidP="00740757">
            <w:pPr>
              <w:spacing w:after="0" w:line="276" w:lineRule="auto"/>
              <w:jc w:val="right"/>
              <w:rPr>
                <w:rFonts w:eastAsia="Calibri"/>
                <w:b/>
                <w:bCs/>
                <w:noProof/>
                <w:sz w:val="20"/>
                <w:szCs w:val="20"/>
                <w:u w:val="single"/>
                <w:lang w:val="es-MX"/>
              </w:rPr>
            </w:pPr>
            <w:r w:rsidRPr="00740757">
              <w:rPr>
                <w:rFonts w:eastAsia="Calibri"/>
                <w:b/>
                <w:bCs/>
                <w:noProof/>
                <w:sz w:val="20"/>
                <w:szCs w:val="20"/>
                <w:u w:val="single"/>
                <w:lang w:val="es-MX"/>
              </w:rPr>
              <w:t>18,110</w:t>
            </w:r>
          </w:p>
        </w:tc>
        <w:tc>
          <w:tcPr>
            <w:tcW w:w="1701" w:type="dxa"/>
            <w:tcBorders>
              <w:top w:val="nil"/>
              <w:left w:val="nil"/>
              <w:bottom w:val="nil"/>
              <w:right w:val="nil"/>
            </w:tcBorders>
            <w:shd w:val="clear" w:color="000000" w:fill="E2EFDA"/>
            <w:noWrap/>
            <w:vAlign w:val="bottom"/>
            <w:hideMark/>
          </w:tcPr>
          <w:p w14:paraId="27B07A3B" w14:textId="77777777" w:rsidR="006067DC" w:rsidRPr="00740757" w:rsidRDefault="006067DC" w:rsidP="00740757">
            <w:pPr>
              <w:spacing w:after="0" w:line="276" w:lineRule="auto"/>
              <w:jc w:val="right"/>
              <w:rPr>
                <w:rFonts w:eastAsia="Calibri"/>
                <w:b/>
                <w:bCs/>
                <w:noProof/>
                <w:sz w:val="20"/>
                <w:szCs w:val="20"/>
                <w:u w:val="single"/>
                <w:lang w:val="es-MX"/>
              </w:rPr>
            </w:pPr>
            <w:r w:rsidRPr="00740757">
              <w:rPr>
                <w:rFonts w:eastAsia="Calibri"/>
                <w:b/>
                <w:bCs/>
                <w:noProof/>
                <w:sz w:val="20"/>
                <w:szCs w:val="20"/>
                <w:u w:val="single"/>
                <w:lang w:val="es-MX"/>
              </w:rPr>
              <w:t>21,844,665,471</w:t>
            </w:r>
          </w:p>
        </w:tc>
        <w:tc>
          <w:tcPr>
            <w:tcW w:w="1134" w:type="dxa"/>
            <w:tcBorders>
              <w:top w:val="nil"/>
              <w:left w:val="nil"/>
              <w:bottom w:val="nil"/>
              <w:right w:val="nil"/>
            </w:tcBorders>
            <w:shd w:val="clear" w:color="000000" w:fill="E2EFDA"/>
            <w:noWrap/>
            <w:vAlign w:val="bottom"/>
            <w:hideMark/>
          </w:tcPr>
          <w:p w14:paraId="384DEAC6" w14:textId="77777777" w:rsidR="006067DC" w:rsidRPr="00740757" w:rsidRDefault="006067DC" w:rsidP="00740757">
            <w:pPr>
              <w:spacing w:after="0" w:line="276" w:lineRule="auto"/>
              <w:jc w:val="right"/>
              <w:rPr>
                <w:rFonts w:eastAsia="Calibri"/>
                <w:b/>
                <w:bCs/>
                <w:noProof/>
                <w:sz w:val="20"/>
                <w:szCs w:val="20"/>
                <w:u w:val="single"/>
                <w:lang w:val="es-MX"/>
              </w:rPr>
            </w:pPr>
            <w:r w:rsidRPr="00740757">
              <w:rPr>
                <w:rFonts w:eastAsia="Calibri"/>
                <w:b/>
                <w:bCs/>
                <w:noProof/>
                <w:sz w:val="20"/>
                <w:szCs w:val="20"/>
                <w:u w:val="single"/>
                <w:lang w:val="es-MX"/>
              </w:rPr>
              <w:t>1,530,927</w:t>
            </w:r>
          </w:p>
        </w:tc>
        <w:tc>
          <w:tcPr>
            <w:tcW w:w="1134" w:type="dxa"/>
            <w:gridSpan w:val="2"/>
            <w:tcBorders>
              <w:top w:val="nil"/>
              <w:left w:val="nil"/>
              <w:bottom w:val="nil"/>
              <w:right w:val="nil"/>
            </w:tcBorders>
            <w:shd w:val="clear" w:color="000000" w:fill="E2EFDA"/>
            <w:noWrap/>
            <w:vAlign w:val="bottom"/>
            <w:hideMark/>
          </w:tcPr>
          <w:p w14:paraId="20347065" w14:textId="77777777" w:rsidR="006067DC" w:rsidRPr="00740757" w:rsidRDefault="006067DC" w:rsidP="00740757">
            <w:pPr>
              <w:spacing w:after="0" w:line="276" w:lineRule="auto"/>
              <w:jc w:val="right"/>
              <w:rPr>
                <w:rFonts w:eastAsia="Calibri"/>
                <w:b/>
                <w:bCs/>
                <w:noProof/>
                <w:sz w:val="20"/>
                <w:szCs w:val="20"/>
                <w:u w:val="single"/>
                <w:lang w:val="es-MX"/>
              </w:rPr>
            </w:pPr>
            <w:r w:rsidRPr="00740757">
              <w:rPr>
                <w:rFonts w:eastAsia="Calibri"/>
                <w:b/>
                <w:bCs/>
                <w:noProof/>
                <w:sz w:val="20"/>
                <w:szCs w:val="20"/>
                <w:u w:val="single"/>
                <w:lang w:val="es-MX"/>
              </w:rPr>
              <w:t>18,228</w:t>
            </w:r>
          </w:p>
        </w:tc>
      </w:tr>
      <w:tr w:rsidR="006067DC" w:rsidRPr="00740757" w14:paraId="288A5B8F" w14:textId="77777777" w:rsidTr="00595780">
        <w:trPr>
          <w:trHeight w:val="20"/>
        </w:trPr>
        <w:tc>
          <w:tcPr>
            <w:tcW w:w="2835" w:type="dxa"/>
            <w:tcBorders>
              <w:top w:val="nil"/>
              <w:left w:val="nil"/>
              <w:bottom w:val="nil"/>
              <w:right w:val="nil"/>
            </w:tcBorders>
            <w:shd w:val="clear" w:color="000000" w:fill="E2EFDA"/>
            <w:noWrap/>
            <w:vAlign w:val="bottom"/>
            <w:hideMark/>
          </w:tcPr>
          <w:p w14:paraId="267989AA"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B.- Pecuario</w:t>
            </w:r>
          </w:p>
        </w:tc>
        <w:tc>
          <w:tcPr>
            <w:tcW w:w="1134" w:type="dxa"/>
            <w:tcBorders>
              <w:top w:val="nil"/>
              <w:left w:val="nil"/>
              <w:bottom w:val="nil"/>
              <w:right w:val="nil"/>
            </w:tcBorders>
            <w:shd w:val="clear" w:color="000000" w:fill="E2EFDA"/>
            <w:noWrap/>
            <w:vAlign w:val="bottom"/>
            <w:hideMark/>
          </w:tcPr>
          <w:p w14:paraId="1FA30B30" w14:textId="77777777" w:rsidR="006067DC" w:rsidRPr="00740757" w:rsidRDefault="006067DC" w:rsidP="00740757">
            <w:pPr>
              <w:spacing w:after="0" w:line="276" w:lineRule="auto"/>
              <w:jc w:val="right"/>
              <w:rPr>
                <w:rFonts w:eastAsia="Calibri"/>
                <w:b/>
                <w:bCs/>
                <w:noProof/>
                <w:sz w:val="20"/>
                <w:szCs w:val="20"/>
                <w:lang w:val="es-MX"/>
              </w:rPr>
            </w:pPr>
          </w:p>
        </w:tc>
        <w:tc>
          <w:tcPr>
            <w:tcW w:w="1701" w:type="dxa"/>
            <w:tcBorders>
              <w:top w:val="nil"/>
              <w:left w:val="nil"/>
              <w:bottom w:val="nil"/>
              <w:right w:val="nil"/>
            </w:tcBorders>
            <w:shd w:val="clear" w:color="000000" w:fill="E2EFDA"/>
            <w:noWrap/>
            <w:vAlign w:val="bottom"/>
            <w:hideMark/>
          </w:tcPr>
          <w:p w14:paraId="4CF0EE67"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 </w:t>
            </w:r>
          </w:p>
        </w:tc>
        <w:tc>
          <w:tcPr>
            <w:tcW w:w="1134" w:type="dxa"/>
            <w:tcBorders>
              <w:top w:val="nil"/>
              <w:left w:val="nil"/>
              <w:bottom w:val="nil"/>
              <w:right w:val="nil"/>
            </w:tcBorders>
            <w:shd w:val="clear" w:color="000000" w:fill="E2EFDA"/>
            <w:noWrap/>
            <w:vAlign w:val="bottom"/>
            <w:hideMark/>
          </w:tcPr>
          <w:p w14:paraId="51F6C793"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 </w:t>
            </w:r>
          </w:p>
        </w:tc>
        <w:tc>
          <w:tcPr>
            <w:tcW w:w="1134" w:type="dxa"/>
            <w:gridSpan w:val="2"/>
            <w:tcBorders>
              <w:top w:val="nil"/>
              <w:left w:val="nil"/>
              <w:bottom w:val="nil"/>
              <w:right w:val="nil"/>
            </w:tcBorders>
            <w:shd w:val="clear" w:color="000000" w:fill="E2EFDA"/>
            <w:noWrap/>
            <w:vAlign w:val="bottom"/>
            <w:hideMark/>
          </w:tcPr>
          <w:p w14:paraId="03532A4C"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 </w:t>
            </w:r>
          </w:p>
        </w:tc>
      </w:tr>
      <w:tr w:rsidR="006067DC" w:rsidRPr="00740757" w14:paraId="2AB4A6C6" w14:textId="77777777" w:rsidTr="00595780">
        <w:trPr>
          <w:trHeight w:val="20"/>
        </w:trPr>
        <w:tc>
          <w:tcPr>
            <w:tcW w:w="2835" w:type="dxa"/>
            <w:tcBorders>
              <w:top w:val="nil"/>
              <w:left w:val="nil"/>
              <w:bottom w:val="nil"/>
              <w:right w:val="nil"/>
            </w:tcBorders>
            <w:shd w:val="clear" w:color="000000" w:fill="FFFFFF"/>
            <w:vAlign w:val="bottom"/>
            <w:hideMark/>
          </w:tcPr>
          <w:p w14:paraId="5EE74E66"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Ganado de Carne</w:t>
            </w:r>
          </w:p>
        </w:tc>
        <w:tc>
          <w:tcPr>
            <w:tcW w:w="1134" w:type="dxa"/>
            <w:tcBorders>
              <w:top w:val="nil"/>
              <w:left w:val="nil"/>
              <w:bottom w:val="nil"/>
              <w:right w:val="nil"/>
            </w:tcBorders>
            <w:shd w:val="clear" w:color="000000" w:fill="FFFFFF"/>
            <w:vAlign w:val="bottom"/>
            <w:hideMark/>
          </w:tcPr>
          <w:p w14:paraId="6AB77A8A"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1,406</w:t>
            </w:r>
          </w:p>
        </w:tc>
        <w:tc>
          <w:tcPr>
            <w:tcW w:w="1701" w:type="dxa"/>
            <w:tcBorders>
              <w:top w:val="nil"/>
              <w:left w:val="nil"/>
              <w:bottom w:val="nil"/>
              <w:right w:val="nil"/>
            </w:tcBorders>
            <w:shd w:val="clear" w:color="000000" w:fill="FFFFFF"/>
            <w:vAlign w:val="bottom"/>
            <w:hideMark/>
          </w:tcPr>
          <w:p w14:paraId="1BE4F805"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1,058,624,642</w:t>
            </w:r>
          </w:p>
        </w:tc>
        <w:tc>
          <w:tcPr>
            <w:tcW w:w="1134" w:type="dxa"/>
            <w:tcBorders>
              <w:top w:val="nil"/>
              <w:left w:val="nil"/>
              <w:bottom w:val="nil"/>
              <w:right w:val="nil"/>
            </w:tcBorders>
            <w:shd w:val="clear" w:color="000000" w:fill="FFFFFF"/>
            <w:vAlign w:val="bottom"/>
            <w:hideMark/>
          </w:tcPr>
          <w:p w14:paraId="3A0BA345"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0</w:t>
            </w:r>
          </w:p>
        </w:tc>
        <w:tc>
          <w:tcPr>
            <w:tcW w:w="1134" w:type="dxa"/>
            <w:gridSpan w:val="2"/>
            <w:tcBorders>
              <w:top w:val="nil"/>
              <w:left w:val="nil"/>
              <w:bottom w:val="nil"/>
              <w:right w:val="nil"/>
            </w:tcBorders>
            <w:shd w:val="clear" w:color="000000" w:fill="FFFFFF"/>
            <w:vAlign w:val="bottom"/>
            <w:hideMark/>
          </w:tcPr>
          <w:p w14:paraId="6B836488"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1,406</w:t>
            </w:r>
          </w:p>
        </w:tc>
      </w:tr>
      <w:tr w:rsidR="006067DC" w:rsidRPr="00740757" w14:paraId="6B6D28CD" w14:textId="77777777" w:rsidTr="00595780">
        <w:trPr>
          <w:trHeight w:val="20"/>
        </w:trPr>
        <w:tc>
          <w:tcPr>
            <w:tcW w:w="2835" w:type="dxa"/>
            <w:tcBorders>
              <w:top w:val="nil"/>
              <w:left w:val="nil"/>
              <w:bottom w:val="nil"/>
              <w:right w:val="nil"/>
            </w:tcBorders>
            <w:shd w:val="clear" w:color="000000" w:fill="FFFFFF"/>
            <w:vAlign w:val="bottom"/>
            <w:hideMark/>
          </w:tcPr>
          <w:p w14:paraId="6F6ECD06"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Ganado de Doble Propósito</w:t>
            </w:r>
          </w:p>
        </w:tc>
        <w:tc>
          <w:tcPr>
            <w:tcW w:w="1134" w:type="dxa"/>
            <w:tcBorders>
              <w:top w:val="nil"/>
              <w:left w:val="nil"/>
              <w:bottom w:val="nil"/>
              <w:right w:val="nil"/>
            </w:tcBorders>
            <w:shd w:val="clear" w:color="000000" w:fill="FFFFFF"/>
            <w:vAlign w:val="bottom"/>
            <w:hideMark/>
          </w:tcPr>
          <w:p w14:paraId="08BC49E2"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750</w:t>
            </w:r>
          </w:p>
        </w:tc>
        <w:tc>
          <w:tcPr>
            <w:tcW w:w="1701" w:type="dxa"/>
            <w:tcBorders>
              <w:top w:val="nil"/>
              <w:left w:val="nil"/>
              <w:bottom w:val="nil"/>
              <w:right w:val="nil"/>
            </w:tcBorders>
            <w:shd w:val="clear" w:color="000000" w:fill="FFFFFF"/>
            <w:vAlign w:val="bottom"/>
            <w:hideMark/>
          </w:tcPr>
          <w:p w14:paraId="3A6B0964"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995,737,410</w:t>
            </w:r>
          </w:p>
        </w:tc>
        <w:tc>
          <w:tcPr>
            <w:tcW w:w="1134" w:type="dxa"/>
            <w:tcBorders>
              <w:top w:val="nil"/>
              <w:left w:val="nil"/>
              <w:bottom w:val="nil"/>
              <w:right w:val="nil"/>
            </w:tcBorders>
            <w:shd w:val="clear" w:color="000000" w:fill="FFFFFF"/>
            <w:vAlign w:val="bottom"/>
            <w:hideMark/>
          </w:tcPr>
          <w:p w14:paraId="3754143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0</w:t>
            </w:r>
          </w:p>
        </w:tc>
        <w:tc>
          <w:tcPr>
            <w:tcW w:w="1134" w:type="dxa"/>
            <w:gridSpan w:val="2"/>
            <w:tcBorders>
              <w:top w:val="nil"/>
              <w:left w:val="nil"/>
              <w:bottom w:val="nil"/>
              <w:right w:val="nil"/>
            </w:tcBorders>
            <w:shd w:val="clear" w:color="000000" w:fill="FFFFFF"/>
            <w:vAlign w:val="bottom"/>
            <w:hideMark/>
          </w:tcPr>
          <w:p w14:paraId="2F97BE52"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750</w:t>
            </w:r>
          </w:p>
        </w:tc>
      </w:tr>
      <w:tr w:rsidR="006067DC" w:rsidRPr="00740757" w14:paraId="04B35E84" w14:textId="77777777" w:rsidTr="00595780">
        <w:trPr>
          <w:trHeight w:val="20"/>
        </w:trPr>
        <w:tc>
          <w:tcPr>
            <w:tcW w:w="2835" w:type="dxa"/>
            <w:tcBorders>
              <w:top w:val="nil"/>
              <w:left w:val="nil"/>
              <w:bottom w:val="nil"/>
              <w:right w:val="nil"/>
            </w:tcBorders>
            <w:shd w:val="clear" w:color="000000" w:fill="FFFFFF"/>
            <w:vAlign w:val="bottom"/>
            <w:hideMark/>
          </w:tcPr>
          <w:p w14:paraId="55C33895"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Ganado de Leche</w:t>
            </w:r>
          </w:p>
        </w:tc>
        <w:tc>
          <w:tcPr>
            <w:tcW w:w="1134" w:type="dxa"/>
            <w:tcBorders>
              <w:top w:val="nil"/>
              <w:left w:val="nil"/>
              <w:bottom w:val="nil"/>
              <w:right w:val="nil"/>
            </w:tcBorders>
            <w:shd w:val="clear" w:color="000000" w:fill="FFFFFF"/>
            <w:vAlign w:val="bottom"/>
            <w:hideMark/>
          </w:tcPr>
          <w:p w14:paraId="3D5E8C90"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246</w:t>
            </w:r>
          </w:p>
        </w:tc>
        <w:tc>
          <w:tcPr>
            <w:tcW w:w="1701" w:type="dxa"/>
            <w:tcBorders>
              <w:top w:val="nil"/>
              <w:left w:val="nil"/>
              <w:bottom w:val="nil"/>
              <w:right w:val="nil"/>
            </w:tcBorders>
            <w:shd w:val="clear" w:color="000000" w:fill="FFFFFF"/>
            <w:vAlign w:val="bottom"/>
            <w:hideMark/>
          </w:tcPr>
          <w:p w14:paraId="6F434162"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306,900,582</w:t>
            </w:r>
          </w:p>
        </w:tc>
        <w:tc>
          <w:tcPr>
            <w:tcW w:w="1134" w:type="dxa"/>
            <w:tcBorders>
              <w:top w:val="nil"/>
              <w:left w:val="nil"/>
              <w:bottom w:val="nil"/>
              <w:right w:val="nil"/>
            </w:tcBorders>
            <w:shd w:val="clear" w:color="000000" w:fill="FFFFFF"/>
            <w:vAlign w:val="bottom"/>
            <w:hideMark/>
          </w:tcPr>
          <w:p w14:paraId="02303AFA"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0</w:t>
            </w:r>
          </w:p>
        </w:tc>
        <w:tc>
          <w:tcPr>
            <w:tcW w:w="1134" w:type="dxa"/>
            <w:gridSpan w:val="2"/>
            <w:tcBorders>
              <w:top w:val="nil"/>
              <w:left w:val="nil"/>
              <w:bottom w:val="nil"/>
              <w:right w:val="nil"/>
            </w:tcBorders>
            <w:shd w:val="clear" w:color="000000" w:fill="FFFFFF"/>
            <w:vAlign w:val="bottom"/>
            <w:hideMark/>
          </w:tcPr>
          <w:p w14:paraId="0F532B5E"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246</w:t>
            </w:r>
          </w:p>
        </w:tc>
      </w:tr>
      <w:tr w:rsidR="006067DC" w:rsidRPr="00740757" w14:paraId="2F777793" w14:textId="77777777" w:rsidTr="00595780">
        <w:trPr>
          <w:trHeight w:val="20"/>
        </w:trPr>
        <w:tc>
          <w:tcPr>
            <w:tcW w:w="2835" w:type="dxa"/>
            <w:tcBorders>
              <w:top w:val="nil"/>
              <w:left w:val="nil"/>
              <w:bottom w:val="nil"/>
              <w:right w:val="nil"/>
            </w:tcBorders>
            <w:shd w:val="clear" w:color="000000" w:fill="FFFFFF"/>
            <w:vAlign w:val="bottom"/>
            <w:hideMark/>
          </w:tcPr>
          <w:p w14:paraId="703D9C42"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Ganado de Carne (comer.)</w:t>
            </w:r>
          </w:p>
        </w:tc>
        <w:tc>
          <w:tcPr>
            <w:tcW w:w="1134" w:type="dxa"/>
            <w:tcBorders>
              <w:top w:val="nil"/>
              <w:left w:val="nil"/>
              <w:bottom w:val="nil"/>
              <w:right w:val="nil"/>
            </w:tcBorders>
            <w:shd w:val="clear" w:color="000000" w:fill="FFFFFF"/>
            <w:vAlign w:val="bottom"/>
            <w:hideMark/>
          </w:tcPr>
          <w:p w14:paraId="06A0738F"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52</w:t>
            </w:r>
          </w:p>
        </w:tc>
        <w:tc>
          <w:tcPr>
            <w:tcW w:w="1701" w:type="dxa"/>
            <w:tcBorders>
              <w:top w:val="nil"/>
              <w:left w:val="nil"/>
              <w:bottom w:val="nil"/>
              <w:right w:val="nil"/>
            </w:tcBorders>
            <w:shd w:val="clear" w:color="000000" w:fill="FFFFFF"/>
            <w:vAlign w:val="bottom"/>
            <w:hideMark/>
          </w:tcPr>
          <w:p w14:paraId="547DF7DC"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234,724,030</w:t>
            </w:r>
          </w:p>
        </w:tc>
        <w:tc>
          <w:tcPr>
            <w:tcW w:w="1134" w:type="dxa"/>
            <w:tcBorders>
              <w:top w:val="nil"/>
              <w:left w:val="nil"/>
              <w:bottom w:val="nil"/>
              <w:right w:val="nil"/>
            </w:tcBorders>
            <w:shd w:val="clear" w:color="000000" w:fill="FFFFFF"/>
            <w:vAlign w:val="bottom"/>
            <w:hideMark/>
          </w:tcPr>
          <w:p w14:paraId="7F9A94A0"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0</w:t>
            </w:r>
          </w:p>
        </w:tc>
        <w:tc>
          <w:tcPr>
            <w:tcW w:w="1134" w:type="dxa"/>
            <w:gridSpan w:val="2"/>
            <w:tcBorders>
              <w:top w:val="nil"/>
              <w:left w:val="nil"/>
              <w:bottom w:val="nil"/>
              <w:right w:val="nil"/>
            </w:tcBorders>
            <w:shd w:val="clear" w:color="000000" w:fill="FFFFFF"/>
            <w:vAlign w:val="bottom"/>
            <w:hideMark/>
          </w:tcPr>
          <w:p w14:paraId="6844B8EE"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52</w:t>
            </w:r>
          </w:p>
        </w:tc>
      </w:tr>
      <w:tr w:rsidR="006067DC" w:rsidRPr="00740757" w14:paraId="1AFBD3FD" w14:textId="77777777" w:rsidTr="00595780">
        <w:trPr>
          <w:trHeight w:val="20"/>
        </w:trPr>
        <w:tc>
          <w:tcPr>
            <w:tcW w:w="2835" w:type="dxa"/>
            <w:tcBorders>
              <w:top w:val="nil"/>
              <w:left w:val="nil"/>
              <w:bottom w:val="nil"/>
              <w:right w:val="nil"/>
            </w:tcBorders>
            <w:shd w:val="clear" w:color="000000" w:fill="FFFFFF"/>
            <w:vAlign w:val="bottom"/>
            <w:hideMark/>
          </w:tcPr>
          <w:p w14:paraId="15331893"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Ganado de Leche (comer.)</w:t>
            </w:r>
          </w:p>
        </w:tc>
        <w:tc>
          <w:tcPr>
            <w:tcW w:w="1134" w:type="dxa"/>
            <w:tcBorders>
              <w:top w:val="nil"/>
              <w:left w:val="nil"/>
              <w:bottom w:val="nil"/>
              <w:right w:val="nil"/>
            </w:tcBorders>
            <w:shd w:val="clear" w:color="000000" w:fill="FFFFFF"/>
            <w:vAlign w:val="bottom"/>
            <w:hideMark/>
          </w:tcPr>
          <w:p w14:paraId="64426E88"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10</w:t>
            </w:r>
          </w:p>
        </w:tc>
        <w:tc>
          <w:tcPr>
            <w:tcW w:w="1701" w:type="dxa"/>
            <w:tcBorders>
              <w:top w:val="nil"/>
              <w:left w:val="nil"/>
              <w:bottom w:val="nil"/>
              <w:right w:val="nil"/>
            </w:tcBorders>
            <w:shd w:val="clear" w:color="000000" w:fill="FFFFFF"/>
            <w:vAlign w:val="bottom"/>
            <w:hideMark/>
          </w:tcPr>
          <w:p w14:paraId="63973AE9"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121,672,428</w:t>
            </w:r>
          </w:p>
        </w:tc>
        <w:tc>
          <w:tcPr>
            <w:tcW w:w="1134" w:type="dxa"/>
            <w:tcBorders>
              <w:top w:val="nil"/>
              <w:left w:val="nil"/>
              <w:bottom w:val="nil"/>
              <w:right w:val="nil"/>
            </w:tcBorders>
            <w:shd w:val="clear" w:color="000000" w:fill="FFFFFF"/>
            <w:vAlign w:val="bottom"/>
            <w:hideMark/>
          </w:tcPr>
          <w:p w14:paraId="3BBBDEE0"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0</w:t>
            </w:r>
          </w:p>
        </w:tc>
        <w:tc>
          <w:tcPr>
            <w:tcW w:w="1134" w:type="dxa"/>
            <w:gridSpan w:val="2"/>
            <w:tcBorders>
              <w:top w:val="nil"/>
              <w:left w:val="nil"/>
              <w:bottom w:val="nil"/>
              <w:right w:val="nil"/>
            </w:tcBorders>
            <w:shd w:val="clear" w:color="000000" w:fill="FFFFFF"/>
            <w:vAlign w:val="bottom"/>
            <w:hideMark/>
          </w:tcPr>
          <w:p w14:paraId="3162163C"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10</w:t>
            </w:r>
          </w:p>
        </w:tc>
      </w:tr>
      <w:tr w:rsidR="006067DC" w:rsidRPr="00740757" w14:paraId="39E5D1C4" w14:textId="77777777" w:rsidTr="00595780">
        <w:trPr>
          <w:trHeight w:val="20"/>
        </w:trPr>
        <w:tc>
          <w:tcPr>
            <w:tcW w:w="2835" w:type="dxa"/>
            <w:tcBorders>
              <w:top w:val="nil"/>
              <w:left w:val="nil"/>
              <w:bottom w:val="nil"/>
              <w:right w:val="nil"/>
            </w:tcBorders>
            <w:shd w:val="clear" w:color="000000" w:fill="FFFFFF"/>
            <w:vAlign w:val="bottom"/>
            <w:hideMark/>
          </w:tcPr>
          <w:p w14:paraId="4A0062BB"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Otros</w:t>
            </w:r>
          </w:p>
        </w:tc>
        <w:tc>
          <w:tcPr>
            <w:tcW w:w="1134" w:type="dxa"/>
            <w:tcBorders>
              <w:top w:val="nil"/>
              <w:left w:val="nil"/>
              <w:bottom w:val="nil"/>
              <w:right w:val="nil"/>
            </w:tcBorders>
            <w:shd w:val="clear" w:color="000000" w:fill="FFFFFF"/>
            <w:vAlign w:val="bottom"/>
            <w:hideMark/>
          </w:tcPr>
          <w:p w14:paraId="0BD8874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747</w:t>
            </w:r>
          </w:p>
        </w:tc>
        <w:tc>
          <w:tcPr>
            <w:tcW w:w="1701" w:type="dxa"/>
            <w:tcBorders>
              <w:top w:val="nil"/>
              <w:left w:val="nil"/>
              <w:bottom w:val="nil"/>
              <w:right w:val="nil"/>
            </w:tcBorders>
            <w:shd w:val="clear" w:color="000000" w:fill="FFFFFF"/>
            <w:vAlign w:val="bottom"/>
            <w:hideMark/>
          </w:tcPr>
          <w:p w14:paraId="0CC9DB54"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1,510,209,751</w:t>
            </w:r>
          </w:p>
        </w:tc>
        <w:tc>
          <w:tcPr>
            <w:tcW w:w="1134" w:type="dxa"/>
            <w:tcBorders>
              <w:top w:val="nil"/>
              <w:left w:val="nil"/>
              <w:bottom w:val="nil"/>
              <w:right w:val="nil"/>
            </w:tcBorders>
            <w:shd w:val="clear" w:color="000000" w:fill="FFFFFF"/>
            <w:vAlign w:val="bottom"/>
            <w:hideMark/>
          </w:tcPr>
          <w:p w14:paraId="36EFCBA8"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0</w:t>
            </w:r>
          </w:p>
        </w:tc>
        <w:tc>
          <w:tcPr>
            <w:tcW w:w="1134" w:type="dxa"/>
            <w:gridSpan w:val="2"/>
            <w:tcBorders>
              <w:top w:val="nil"/>
              <w:left w:val="nil"/>
              <w:bottom w:val="nil"/>
              <w:right w:val="nil"/>
            </w:tcBorders>
            <w:shd w:val="clear" w:color="000000" w:fill="FFFFFF"/>
            <w:vAlign w:val="bottom"/>
            <w:hideMark/>
          </w:tcPr>
          <w:p w14:paraId="2864B0F8"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747</w:t>
            </w:r>
          </w:p>
        </w:tc>
      </w:tr>
      <w:tr w:rsidR="006067DC" w:rsidRPr="00740757" w14:paraId="1BAED28B" w14:textId="77777777" w:rsidTr="00595780">
        <w:trPr>
          <w:trHeight w:val="20"/>
        </w:trPr>
        <w:tc>
          <w:tcPr>
            <w:tcW w:w="2835" w:type="dxa"/>
            <w:tcBorders>
              <w:top w:val="nil"/>
              <w:left w:val="nil"/>
              <w:bottom w:val="nil"/>
              <w:right w:val="nil"/>
            </w:tcBorders>
            <w:shd w:val="clear" w:color="000000" w:fill="E2EFDA"/>
            <w:noWrap/>
            <w:vAlign w:val="bottom"/>
            <w:hideMark/>
          </w:tcPr>
          <w:p w14:paraId="40AD2478"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Sub-Total Bovino y Porcino</w:t>
            </w:r>
          </w:p>
        </w:tc>
        <w:tc>
          <w:tcPr>
            <w:tcW w:w="1134" w:type="dxa"/>
            <w:tcBorders>
              <w:top w:val="nil"/>
              <w:left w:val="nil"/>
              <w:bottom w:val="nil"/>
              <w:right w:val="nil"/>
            </w:tcBorders>
            <w:shd w:val="clear" w:color="000000" w:fill="E2EFDA"/>
            <w:noWrap/>
            <w:vAlign w:val="bottom"/>
            <w:hideMark/>
          </w:tcPr>
          <w:p w14:paraId="4D5CE862"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3,210</w:t>
            </w:r>
          </w:p>
        </w:tc>
        <w:tc>
          <w:tcPr>
            <w:tcW w:w="1701" w:type="dxa"/>
            <w:tcBorders>
              <w:top w:val="nil"/>
              <w:left w:val="nil"/>
              <w:bottom w:val="nil"/>
              <w:right w:val="nil"/>
            </w:tcBorders>
            <w:shd w:val="clear" w:color="000000" w:fill="E2EFDA"/>
            <w:noWrap/>
            <w:vAlign w:val="bottom"/>
            <w:hideMark/>
          </w:tcPr>
          <w:p w14:paraId="004BDAD0"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4,227,868,842</w:t>
            </w:r>
          </w:p>
        </w:tc>
        <w:tc>
          <w:tcPr>
            <w:tcW w:w="1134" w:type="dxa"/>
            <w:tcBorders>
              <w:top w:val="nil"/>
              <w:left w:val="nil"/>
              <w:bottom w:val="nil"/>
              <w:right w:val="nil"/>
            </w:tcBorders>
            <w:shd w:val="clear" w:color="000000" w:fill="E2EFDA"/>
            <w:noWrap/>
            <w:vAlign w:val="bottom"/>
            <w:hideMark/>
          </w:tcPr>
          <w:p w14:paraId="7915FD8E"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0</w:t>
            </w:r>
          </w:p>
        </w:tc>
        <w:tc>
          <w:tcPr>
            <w:tcW w:w="1134" w:type="dxa"/>
            <w:gridSpan w:val="2"/>
            <w:tcBorders>
              <w:top w:val="nil"/>
              <w:left w:val="nil"/>
              <w:bottom w:val="nil"/>
              <w:right w:val="nil"/>
            </w:tcBorders>
            <w:shd w:val="clear" w:color="000000" w:fill="E2EFDA"/>
            <w:noWrap/>
            <w:vAlign w:val="bottom"/>
            <w:hideMark/>
          </w:tcPr>
          <w:p w14:paraId="5BAD1FEE"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3,210</w:t>
            </w:r>
          </w:p>
        </w:tc>
      </w:tr>
      <w:tr w:rsidR="006067DC" w:rsidRPr="00740757" w14:paraId="438979B7" w14:textId="77777777" w:rsidTr="00595780">
        <w:trPr>
          <w:trHeight w:val="20"/>
        </w:trPr>
        <w:tc>
          <w:tcPr>
            <w:tcW w:w="2835" w:type="dxa"/>
            <w:tcBorders>
              <w:top w:val="nil"/>
              <w:left w:val="nil"/>
              <w:bottom w:val="nil"/>
              <w:right w:val="nil"/>
            </w:tcBorders>
            <w:shd w:val="clear" w:color="000000" w:fill="E2EFDA"/>
            <w:noWrap/>
            <w:vAlign w:val="bottom"/>
            <w:hideMark/>
          </w:tcPr>
          <w:p w14:paraId="1CCFD340"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C.-Avícola</w:t>
            </w:r>
          </w:p>
        </w:tc>
        <w:tc>
          <w:tcPr>
            <w:tcW w:w="1134" w:type="dxa"/>
            <w:tcBorders>
              <w:top w:val="nil"/>
              <w:left w:val="nil"/>
              <w:bottom w:val="nil"/>
              <w:right w:val="nil"/>
            </w:tcBorders>
            <w:shd w:val="clear" w:color="000000" w:fill="E2EFDA"/>
            <w:noWrap/>
            <w:vAlign w:val="bottom"/>
            <w:hideMark/>
          </w:tcPr>
          <w:p w14:paraId="6BE7ECEE"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1,103</w:t>
            </w:r>
          </w:p>
        </w:tc>
        <w:tc>
          <w:tcPr>
            <w:tcW w:w="1701" w:type="dxa"/>
            <w:tcBorders>
              <w:top w:val="nil"/>
              <w:left w:val="nil"/>
              <w:bottom w:val="nil"/>
              <w:right w:val="nil"/>
            </w:tcBorders>
            <w:shd w:val="clear" w:color="000000" w:fill="E2EFDA"/>
            <w:noWrap/>
            <w:vAlign w:val="bottom"/>
            <w:hideMark/>
          </w:tcPr>
          <w:p w14:paraId="3B794685"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1,730,940,452</w:t>
            </w:r>
          </w:p>
        </w:tc>
        <w:tc>
          <w:tcPr>
            <w:tcW w:w="1134" w:type="dxa"/>
            <w:tcBorders>
              <w:top w:val="nil"/>
              <w:left w:val="nil"/>
              <w:bottom w:val="nil"/>
              <w:right w:val="nil"/>
            </w:tcBorders>
            <w:shd w:val="clear" w:color="000000" w:fill="E2EFDA"/>
            <w:noWrap/>
            <w:vAlign w:val="bottom"/>
            <w:hideMark/>
          </w:tcPr>
          <w:p w14:paraId="36933110"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0</w:t>
            </w:r>
          </w:p>
        </w:tc>
        <w:tc>
          <w:tcPr>
            <w:tcW w:w="1134" w:type="dxa"/>
            <w:gridSpan w:val="2"/>
            <w:tcBorders>
              <w:top w:val="nil"/>
              <w:left w:val="nil"/>
              <w:bottom w:val="nil"/>
              <w:right w:val="nil"/>
            </w:tcBorders>
            <w:shd w:val="clear" w:color="000000" w:fill="E2EFDA"/>
            <w:noWrap/>
            <w:vAlign w:val="bottom"/>
            <w:hideMark/>
          </w:tcPr>
          <w:p w14:paraId="47CDF6FF"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1,103</w:t>
            </w:r>
          </w:p>
        </w:tc>
      </w:tr>
      <w:tr w:rsidR="006067DC" w:rsidRPr="00740757" w14:paraId="298C8954" w14:textId="77777777" w:rsidTr="00595780">
        <w:trPr>
          <w:trHeight w:val="20"/>
        </w:trPr>
        <w:tc>
          <w:tcPr>
            <w:tcW w:w="2835" w:type="dxa"/>
            <w:tcBorders>
              <w:top w:val="nil"/>
              <w:left w:val="nil"/>
              <w:bottom w:val="nil"/>
              <w:right w:val="nil"/>
            </w:tcBorders>
            <w:shd w:val="clear" w:color="000000" w:fill="E2EFDA"/>
            <w:noWrap/>
            <w:vAlign w:val="bottom"/>
            <w:hideMark/>
          </w:tcPr>
          <w:p w14:paraId="0C0F3C99"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D.-Apícola</w:t>
            </w:r>
          </w:p>
        </w:tc>
        <w:tc>
          <w:tcPr>
            <w:tcW w:w="1134" w:type="dxa"/>
            <w:tcBorders>
              <w:top w:val="nil"/>
              <w:left w:val="nil"/>
              <w:bottom w:val="nil"/>
              <w:right w:val="nil"/>
            </w:tcBorders>
            <w:shd w:val="clear" w:color="000000" w:fill="E2EFDA"/>
            <w:noWrap/>
            <w:vAlign w:val="bottom"/>
            <w:hideMark/>
          </w:tcPr>
          <w:p w14:paraId="3F946843"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85</w:t>
            </w:r>
          </w:p>
        </w:tc>
        <w:tc>
          <w:tcPr>
            <w:tcW w:w="1701" w:type="dxa"/>
            <w:tcBorders>
              <w:top w:val="nil"/>
              <w:left w:val="nil"/>
              <w:bottom w:val="nil"/>
              <w:right w:val="nil"/>
            </w:tcBorders>
            <w:shd w:val="clear" w:color="000000" w:fill="E2EFDA"/>
            <w:noWrap/>
            <w:vAlign w:val="bottom"/>
            <w:hideMark/>
          </w:tcPr>
          <w:p w14:paraId="3B70B266"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28,128,519</w:t>
            </w:r>
          </w:p>
        </w:tc>
        <w:tc>
          <w:tcPr>
            <w:tcW w:w="1134" w:type="dxa"/>
            <w:tcBorders>
              <w:top w:val="nil"/>
              <w:left w:val="nil"/>
              <w:bottom w:val="nil"/>
              <w:right w:val="nil"/>
            </w:tcBorders>
            <w:shd w:val="clear" w:color="000000" w:fill="E2EFDA"/>
            <w:noWrap/>
            <w:vAlign w:val="bottom"/>
            <w:hideMark/>
          </w:tcPr>
          <w:p w14:paraId="6D78C7A5"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0</w:t>
            </w:r>
          </w:p>
        </w:tc>
        <w:tc>
          <w:tcPr>
            <w:tcW w:w="1134" w:type="dxa"/>
            <w:gridSpan w:val="2"/>
            <w:tcBorders>
              <w:top w:val="nil"/>
              <w:left w:val="nil"/>
              <w:bottom w:val="nil"/>
              <w:right w:val="nil"/>
            </w:tcBorders>
            <w:shd w:val="clear" w:color="000000" w:fill="E2EFDA"/>
            <w:noWrap/>
            <w:vAlign w:val="bottom"/>
            <w:hideMark/>
          </w:tcPr>
          <w:p w14:paraId="4D9007EA"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85</w:t>
            </w:r>
          </w:p>
        </w:tc>
      </w:tr>
      <w:tr w:rsidR="006067DC" w:rsidRPr="00740757" w14:paraId="011B029A" w14:textId="77777777" w:rsidTr="00595780">
        <w:trPr>
          <w:trHeight w:val="20"/>
        </w:trPr>
        <w:tc>
          <w:tcPr>
            <w:tcW w:w="2835" w:type="dxa"/>
            <w:tcBorders>
              <w:top w:val="nil"/>
              <w:left w:val="nil"/>
              <w:bottom w:val="nil"/>
              <w:right w:val="nil"/>
            </w:tcBorders>
            <w:shd w:val="clear" w:color="000000" w:fill="E2EFDA"/>
            <w:noWrap/>
            <w:vAlign w:val="bottom"/>
            <w:hideMark/>
          </w:tcPr>
          <w:p w14:paraId="0F7D35E2"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Total Pecuario</w:t>
            </w:r>
          </w:p>
        </w:tc>
        <w:tc>
          <w:tcPr>
            <w:tcW w:w="1134" w:type="dxa"/>
            <w:tcBorders>
              <w:top w:val="nil"/>
              <w:left w:val="nil"/>
              <w:bottom w:val="nil"/>
              <w:right w:val="nil"/>
            </w:tcBorders>
            <w:shd w:val="clear" w:color="000000" w:fill="E2EFDA"/>
            <w:noWrap/>
            <w:vAlign w:val="bottom"/>
            <w:hideMark/>
          </w:tcPr>
          <w:p w14:paraId="5188D4D3"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4,399</w:t>
            </w:r>
          </w:p>
        </w:tc>
        <w:tc>
          <w:tcPr>
            <w:tcW w:w="1701" w:type="dxa"/>
            <w:tcBorders>
              <w:top w:val="nil"/>
              <w:left w:val="nil"/>
              <w:bottom w:val="nil"/>
              <w:right w:val="nil"/>
            </w:tcBorders>
            <w:shd w:val="clear" w:color="000000" w:fill="E2EFDA"/>
            <w:noWrap/>
            <w:vAlign w:val="bottom"/>
            <w:hideMark/>
          </w:tcPr>
          <w:p w14:paraId="09598590"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5,986,937,813</w:t>
            </w:r>
          </w:p>
        </w:tc>
        <w:tc>
          <w:tcPr>
            <w:tcW w:w="1134" w:type="dxa"/>
            <w:tcBorders>
              <w:top w:val="nil"/>
              <w:left w:val="nil"/>
              <w:bottom w:val="nil"/>
              <w:right w:val="nil"/>
            </w:tcBorders>
            <w:shd w:val="clear" w:color="000000" w:fill="E2EFDA"/>
            <w:noWrap/>
            <w:vAlign w:val="bottom"/>
            <w:hideMark/>
          </w:tcPr>
          <w:p w14:paraId="4A658FCC"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0</w:t>
            </w:r>
          </w:p>
        </w:tc>
        <w:tc>
          <w:tcPr>
            <w:tcW w:w="1134" w:type="dxa"/>
            <w:gridSpan w:val="2"/>
            <w:tcBorders>
              <w:top w:val="nil"/>
              <w:left w:val="nil"/>
              <w:bottom w:val="nil"/>
              <w:right w:val="nil"/>
            </w:tcBorders>
            <w:shd w:val="clear" w:color="000000" w:fill="E2EFDA"/>
            <w:noWrap/>
            <w:vAlign w:val="bottom"/>
            <w:hideMark/>
          </w:tcPr>
          <w:p w14:paraId="354A5E93"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4,399</w:t>
            </w:r>
          </w:p>
        </w:tc>
      </w:tr>
      <w:tr w:rsidR="006067DC" w:rsidRPr="00740757" w14:paraId="727A4C78" w14:textId="77777777" w:rsidTr="00595780">
        <w:trPr>
          <w:trHeight w:val="20"/>
        </w:trPr>
        <w:tc>
          <w:tcPr>
            <w:tcW w:w="2835" w:type="dxa"/>
            <w:tcBorders>
              <w:top w:val="nil"/>
              <w:left w:val="nil"/>
              <w:bottom w:val="nil"/>
              <w:right w:val="nil"/>
            </w:tcBorders>
            <w:shd w:val="clear" w:color="000000" w:fill="E2EFDA"/>
            <w:noWrap/>
            <w:vAlign w:val="bottom"/>
            <w:hideMark/>
          </w:tcPr>
          <w:p w14:paraId="043F6F38"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E.-Otras Finalidades</w:t>
            </w:r>
          </w:p>
        </w:tc>
        <w:tc>
          <w:tcPr>
            <w:tcW w:w="1134" w:type="dxa"/>
            <w:tcBorders>
              <w:top w:val="nil"/>
              <w:left w:val="nil"/>
              <w:bottom w:val="nil"/>
              <w:right w:val="nil"/>
            </w:tcBorders>
            <w:shd w:val="clear" w:color="000000" w:fill="E2EFDA"/>
            <w:noWrap/>
            <w:vAlign w:val="bottom"/>
            <w:hideMark/>
          </w:tcPr>
          <w:p w14:paraId="109A5D56"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6,236</w:t>
            </w:r>
          </w:p>
        </w:tc>
        <w:tc>
          <w:tcPr>
            <w:tcW w:w="1701" w:type="dxa"/>
            <w:tcBorders>
              <w:top w:val="nil"/>
              <w:left w:val="nil"/>
              <w:bottom w:val="nil"/>
              <w:right w:val="nil"/>
            </w:tcBorders>
            <w:shd w:val="clear" w:color="000000" w:fill="E2EFDA"/>
            <w:noWrap/>
            <w:vAlign w:val="bottom"/>
            <w:hideMark/>
          </w:tcPr>
          <w:p w14:paraId="0CFB6EBD"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5,688,121,740</w:t>
            </w:r>
          </w:p>
        </w:tc>
        <w:tc>
          <w:tcPr>
            <w:tcW w:w="1134" w:type="dxa"/>
            <w:tcBorders>
              <w:top w:val="nil"/>
              <w:left w:val="nil"/>
              <w:bottom w:val="nil"/>
              <w:right w:val="nil"/>
            </w:tcBorders>
            <w:shd w:val="clear" w:color="000000" w:fill="E2EFDA"/>
            <w:noWrap/>
            <w:vAlign w:val="bottom"/>
            <w:hideMark/>
          </w:tcPr>
          <w:p w14:paraId="24D40F9A"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0</w:t>
            </w:r>
          </w:p>
        </w:tc>
        <w:tc>
          <w:tcPr>
            <w:tcW w:w="1134" w:type="dxa"/>
            <w:gridSpan w:val="2"/>
            <w:tcBorders>
              <w:top w:val="nil"/>
              <w:left w:val="nil"/>
              <w:bottom w:val="nil"/>
              <w:right w:val="nil"/>
            </w:tcBorders>
            <w:shd w:val="clear" w:color="000000" w:fill="E2EFDA"/>
            <w:noWrap/>
            <w:vAlign w:val="bottom"/>
            <w:hideMark/>
          </w:tcPr>
          <w:p w14:paraId="766742CB"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6,239</w:t>
            </w:r>
          </w:p>
        </w:tc>
      </w:tr>
      <w:tr w:rsidR="006067DC" w:rsidRPr="00740757" w14:paraId="1BE026AB" w14:textId="77777777" w:rsidTr="00595780">
        <w:trPr>
          <w:trHeight w:val="20"/>
        </w:trPr>
        <w:tc>
          <w:tcPr>
            <w:tcW w:w="2835" w:type="dxa"/>
            <w:tcBorders>
              <w:top w:val="nil"/>
              <w:left w:val="nil"/>
              <w:bottom w:val="nil"/>
              <w:right w:val="nil"/>
            </w:tcBorders>
            <w:shd w:val="clear" w:color="000000" w:fill="FFFFFF"/>
            <w:noWrap/>
            <w:vAlign w:val="bottom"/>
            <w:hideMark/>
          </w:tcPr>
          <w:p w14:paraId="58D498FE"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Préstamos de Consumo</w:t>
            </w:r>
          </w:p>
        </w:tc>
        <w:tc>
          <w:tcPr>
            <w:tcW w:w="1134" w:type="dxa"/>
            <w:tcBorders>
              <w:top w:val="nil"/>
              <w:left w:val="nil"/>
              <w:bottom w:val="nil"/>
              <w:right w:val="nil"/>
            </w:tcBorders>
            <w:shd w:val="clear" w:color="000000" w:fill="FFFFFF"/>
            <w:vAlign w:val="bottom"/>
            <w:hideMark/>
          </w:tcPr>
          <w:p w14:paraId="6EFE3CC9"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2,242</w:t>
            </w:r>
          </w:p>
        </w:tc>
        <w:tc>
          <w:tcPr>
            <w:tcW w:w="1701" w:type="dxa"/>
            <w:tcBorders>
              <w:top w:val="nil"/>
              <w:left w:val="nil"/>
              <w:bottom w:val="nil"/>
              <w:right w:val="nil"/>
            </w:tcBorders>
            <w:shd w:val="clear" w:color="000000" w:fill="FFFFFF"/>
            <w:vAlign w:val="bottom"/>
            <w:hideMark/>
          </w:tcPr>
          <w:p w14:paraId="2A6ED62B"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474,441,071 </w:t>
            </w:r>
          </w:p>
        </w:tc>
        <w:tc>
          <w:tcPr>
            <w:tcW w:w="1134" w:type="dxa"/>
            <w:tcBorders>
              <w:top w:val="nil"/>
              <w:left w:val="nil"/>
              <w:bottom w:val="nil"/>
              <w:right w:val="nil"/>
            </w:tcBorders>
            <w:shd w:val="clear" w:color="auto" w:fill="auto"/>
            <w:noWrap/>
            <w:vAlign w:val="bottom"/>
            <w:hideMark/>
          </w:tcPr>
          <w:p w14:paraId="791AFFDE"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0</w:t>
            </w:r>
          </w:p>
        </w:tc>
        <w:tc>
          <w:tcPr>
            <w:tcW w:w="1134" w:type="dxa"/>
            <w:gridSpan w:val="2"/>
            <w:tcBorders>
              <w:top w:val="nil"/>
              <w:left w:val="nil"/>
              <w:bottom w:val="nil"/>
              <w:right w:val="nil"/>
            </w:tcBorders>
            <w:shd w:val="clear" w:color="000000" w:fill="FFFFFF"/>
            <w:vAlign w:val="bottom"/>
            <w:hideMark/>
          </w:tcPr>
          <w:p w14:paraId="1BD6D618"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2,242 </w:t>
            </w:r>
          </w:p>
        </w:tc>
      </w:tr>
      <w:tr w:rsidR="006067DC" w:rsidRPr="00740757" w14:paraId="2BD92B2C" w14:textId="77777777" w:rsidTr="00595780">
        <w:trPr>
          <w:trHeight w:val="20"/>
        </w:trPr>
        <w:tc>
          <w:tcPr>
            <w:tcW w:w="2835" w:type="dxa"/>
            <w:tcBorders>
              <w:top w:val="nil"/>
              <w:left w:val="nil"/>
              <w:bottom w:val="nil"/>
              <w:right w:val="nil"/>
            </w:tcBorders>
            <w:shd w:val="clear" w:color="000000" w:fill="FFFFFF"/>
            <w:noWrap/>
            <w:vAlign w:val="bottom"/>
            <w:hideMark/>
          </w:tcPr>
          <w:p w14:paraId="013840B2"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Agroindustria y Microempresas </w:t>
            </w:r>
          </w:p>
        </w:tc>
        <w:tc>
          <w:tcPr>
            <w:tcW w:w="1134" w:type="dxa"/>
            <w:tcBorders>
              <w:top w:val="nil"/>
              <w:left w:val="nil"/>
              <w:bottom w:val="nil"/>
              <w:right w:val="nil"/>
            </w:tcBorders>
            <w:shd w:val="clear" w:color="000000" w:fill="FFFFFF"/>
            <w:vAlign w:val="bottom"/>
            <w:hideMark/>
          </w:tcPr>
          <w:p w14:paraId="6616A695"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3,994</w:t>
            </w:r>
          </w:p>
        </w:tc>
        <w:tc>
          <w:tcPr>
            <w:tcW w:w="1701" w:type="dxa"/>
            <w:tcBorders>
              <w:top w:val="nil"/>
              <w:left w:val="nil"/>
              <w:bottom w:val="nil"/>
              <w:right w:val="nil"/>
            </w:tcBorders>
            <w:shd w:val="clear" w:color="000000" w:fill="FFFFFF"/>
            <w:vAlign w:val="bottom"/>
            <w:hideMark/>
          </w:tcPr>
          <w:p w14:paraId="0E018BA2"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5,213,680,669 </w:t>
            </w:r>
          </w:p>
        </w:tc>
        <w:tc>
          <w:tcPr>
            <w:tcW w:w="1134" w:type="dxa"/>
            <w:tcBorders>
              <w:top w:val="nil"/>
              <w:left w:val="nil"/>
              <w:bottom w:val="nil"/>
              <w:right w:val="nil"/>
            </w:tcBorders>
            <w:shd w:val="clear" w:color="auto" w:fill="auto"/>
            <w:noWrap/>
            <w:vAlign w:val="bottom"/>
            <w:hideMark/>
          </w:tcPr>
          <w:p w14:paraId="6C567B33"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0</w:t>
            </w:r>
          </w:p>
        </w:tc>
        <w:tc>
          <w:tcPr>
            <w:tcW w:w="1134" w:type="dxa"/>
            <w:gridSpan w:val="2"/>
            <w:tcBorders>
              <w:top w:val="nil"/>
              <w:left w:val="nil"/>
              <w:bottom w:val="nil"/>
              <w:right w:val="nil"/>
            </w:tcBorders>
            <w:shd w:val="clear" w:color="000000" w:fill="FFFFFF"/>
            <w:vAlign w:val="bottom"/>
            <w:hideMark/>
          </w:tcPr>
          <w:p w14:paraId="4CC139F4" w14:textId="77777777" w:rsidR="006067DC" w:rsidRPr="00740757" w:rsidRDefault="006067DC" w:rsidP="00740757">
            <w:pPr>
              <w:spacing w:after="0" w:line="276" w:lineRule="auto"/>
              <w:jc w:val="right"/>
              <w:rPr>
                <w:rFonts w:eastAsia="Calibri"/>
                <w:noProof/>
                <w:sz w:val="20"/>
                <w:szCs w:val="20"/>
                <w:lang w:val="es-MX"/>
              </w:rPr>
            </w:pPr>
            <w:r w:rsidRPr="00740757">
              <w:rPr>
                <w:rFonts w:eastAsia="Calibri"/>
                <w:noProof/>
                <w:sz w:val="20"/>
                <w:szCs w:val="20"/>
                <w:lang w:val="es-MX"/>
              </w:rPr>
              <w:t xml:space="preserve">      3,997 </w:t>
            </w:r>
          </w:p>
        </w:tc>
      </w:tr>
      <w:tr w:rsidR="006067DC" w:rsidRPr="00740757" w14:paraId="3D27235A" w14:textId="77777777" w:rsidTr="00595780">
        <w:trPr>
          <w:trHeight w:val="20"/>
        </w:trPr>
        <w:tc>
          <w:tcPr>
            <w:tcW w:w="2835" w:type="dxa"/>
            <w:tcBorders>
              <w:top w:val="nil"/>
              <w:left w:val="nil"/>
              <w:bottom w:val="double" w:sz="6" w:space="0" w:color="auto"/>
              <w:right w:val="nil"/>
            </w:tcBorders>
            <w:shd w:val="clear" w:color="000000" w:fill="E2EFDA"/>
            <w:noWrap/>
            <w:vAlign w:val="bottom"/>
            <w:hideMark/>
          </w:tcPr>
          <w:p w14:paraId="4559EF2E" w14:textId="77777777" w:rsidR="006067DC" w:rsidRPr="00740757" w:rsidRDefault="006067DC" w:rsidP="00740757">
            <w:pPr>
              <w:spacing w:after="0" w:line="276" w:lineRule="auto"/>
              <w:rPr>
                <w:rFonts w:eastAsia="Calibri"/>
                <w:b/>
                <w:bCs/>
                <w:noProof/>
                <w:sz w:val="20"/>
                <w:szCs w:val="20"/>
                <w:lang w:val="es-MX"/>
              </w:rPr>
            </w:pPr>
            <w:r w:rsidRPr="00740757">
              <w:rPr>
                <w:rFonts w:eastAsia="Calibri"/>
                <w:b/>
                <w:bCs/>
                <w:noProof/>
                <w:sz w:val="20"/>
                <w:szCs w:val="20"/>
                <w:lang w:val="es-MX"/>
              </w:rPr>
              <w:t>Total General</w:t>
            </w:r>
          </w:p>
        </w:tc>
        <w:tc>
          <w:tcPr>
            <w:tcW w:w="1134" w:type="dxa"/>
            <w:tcBorders>
              <w:top w:val="nil"/>
              <w:left w:val="nil"/>
              <w:bottom w:val="double" w:sz="6" w:space="0" w:color="auto"/>
              <w:right w:val="nil"/>
            </w:tcBorders>
            <w:shd w:val="clear" w:color="000000" w:fill="E2EFDA"/>
            <w:noWrap/>
            <w:vAlign w:val="bottom"/>
            <w:hideMark/>
          </w:tcPr>
          <w:p w14:paraId="26399A65"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28,744</w:t>
            </w:r>
          </w:p>
        </w:tc>
        <w:tc>
          <w:tcPr>
            <w:tcW w:w="1701" w:type="dxa"/>
            <w:tcBorders>
              <w:top w:val="nil"/>
              <w:left w:val="nil"/>
              <w:bottom w:val="double" w:sz="6" w:space="0" w:color="auto"/>
              <w:right w:val="nil"/>
            </w:tcBorders>
            <w:shd w:val="clear" w:color="000000" w:fill="E2EFDA"/>
            <w:noWrap/>
            <w:vAlign w:val="bottom"/>
            <w:hideMark/>
          </w:tcPr>
          <w:p w14:paraId="0AE4D0A3"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33,519,725,024</w:t>
            </w:r>
          </w:p>
        </w:tc>
        <w:tc>
          <w:tcPr>
            <w:tcW w:w="1134" w:type="dxa"/>
            <w:tcBorders>
              <w:top w:val="nil"/>
              <w:left w:val="nil"/>
              <w:bottom w:val="double" w:sz="6" w:space="0" w:color="auto"/>
              <w:right w:val="nil"/>
            </w:tcBorders>
            <w:shd w:val="clear" w:color="000000" w:fill="E2EFDA"/>
            <w:noWrap/>
            <w:vAlign w:val="bottom"/>
            <w:hideMark/>
          </w:tcPr>
          <w:p w14:paraId="0724BCAF"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1,530,927</w:t>
            </w:r>
          </w:p>
        </w:tc>
        <w:tc>
          <w:tcPr>
            <w:tcW w:w="1134" w:type="dxa"/>
            <w:gridSpan w:val="2"/>
            <w:tcBorders>
              <w:top w:val="nil"/>
              <w:left w:val="nil"/>
              <w:bottom w:val="double" w:sz="6" w:space="0" w:color="auto"/>
              <w:right w:val="nil"/>
            </w:tcBorders>
            <w:shd w:val="clear" w:color="000000" w:fill="E2EFDA"/>
            <w:noWrap/>
            <w:vAlign w:val="bottom"/>
            <w:hideMark/>
          </w:tcPr>
          <w:p w14:paraId="27673348" w14:textId="77777777" w:rsidR="006067DC" w:rsidRPr="00740757" w:rsidRDefault="006067DC" w:rsidP="00740757">
            <w:pPr>
              <w:spacing w:after="0" w:line="276" w:lineRule="auto"/>
              <w:jc w:val="right"/>
              <w:rPr>
                <w:rFonts w:eastAsia="Calibri"/>
                <w:b/>
                <w:bCs/>
                <w:noProof/>
                <w:sz w:val="20"/>
                <w:szCs w:val="20"/>
                <w:lang w:val="es-MX"/>
              </w:rPr>
            </w:pPr>
            <w:r w:rsidRPr="00740757">
              <w:rPr>
                <w:rFonts w:eastAsia="Calibri"/>
                <w:b/>
                <w:bCs/>
                <w:noProof/>
                <w:sz w:val="20"/>
                <w:szCs w:val="20"/>
                <w:lang w:val="es-MX"/>
              </w:rPr>
              <w:t>28,865</w:t>
            </w:r>
          </w:p>
        </w:tc>
      </w:tr>
      <w:tr w:rsidR="006067DC" w:rsidRPr="00395028" w14:paraId="5DC55E9F" w14:textId="77777777" w:rsidTr="00595780">
        <w:trPr>
          <w:gridAfter w:val="1"/>
          <w:wAfter w:w="8" w:type="dxa"/>
          <w:trHeight w:val="690"/>
        </w:trPr>
        <w:tc>
          <w:tcPr>
            <w:tcW w:w="7930" w:type="dxa"/>
            <w:gridSpan w:val="5"/>
            <w:tcBorders>
              <w:top w:val="nil"/>
              <w:left w:val="nil"/>
            </w:tcBorders>
            <w:shd w:val="clear" w:color="000000" w:fill="FFFFFF"/>
            <w:noWrap/>
            <w:vAlign w:val="bottom"/>
            <w:hideMark/>
          </w:tcPr>
          <w:p w14:paraId="21841781"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xml:space="preserve">Dic-proyectado </w:t>
            </w:r>
          </w:p>
          <w:p w14:paraId="354D55E6" w14:textId="3A2E3D76"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Fuente: Dir. Planeación Estratégica-Sección Estadísticas</w:t>
            </w:r>
          </w:p>
          <w:p w14:paraId="72E5323E" w14:textId="77777777" w:rsidR="006067DC" w:rsidRPr="00740757" w:rsidRDefault="006067DC" w:rsidP="00740757">
            <w:pPr>
              <w:spacing w:after="0" w:line="276" w:lineRule="auto"/>
              <w:rPr>
                <w:rFonts w:eastAsia="Calibri"/>
                <w:noProof/>
                <w:sz w:val="20"/>
                <w:szCs w:val="20"/>
                <w:lang w:val="es-MX"/>
              </w:rPr>
            </w:pPr>
            <w:r w:rsidRPr="00740757">
              <w:rPr>
                <w:rFonts w:eastAsia="Calibri"/>
                <w:noProof/>
                <w:sz w:val="20"/>
                <w:szCs w:val="20"/>
                <w:lang w:val="es-MX"/>
              </w:rPr>
              <w:t> </w:t>
            </w:r>
          </w:p>
        </w:tc>
      </w:tr>
    </w:tbl>
    <w:p w14:paraId="41CBF662" w14:textId="7C9DBCEF" w:rsidR="00D60DB0" w:rsidRPr="003C44EC" w:rsidRDefault="00D60DB0" w:rsidP="001B529B">
      <w:pPr>
        <w:spacing w:line="360" w:lineRule="auto"/>
        <w:jc w:val="both"/>
        <w:rPr>
          <w:rFonts w:eastAsia="Calibri"/>
          <w:noProof/>
          <w:lang w:val="es-MX"/>
        </w:rPr>
      </w:pPr>
      <w:bookmarkStart w:id="40" w:name="_Hlk121387805"/>
      <w:r w:rsidRPr="001B529B">
        <w:rPr>
          <w:rFonts w:eastAsia="Calibri"/>
          <w:noProof/>
          <w:lang w:val="es-MX"/>
        </w:rPr>
        <w:t xml:space="preserve">Los préstamos financiados a la pecuaria conformados por los ganados bovinos, porcinos, avícola, </w:t>
      </w:r>
      <w:r w:rsidR="00084B3E" w:rsidRPr="001B529B">
        <w:rPr>
          <w:rFonts w:eastAsia="Calibri"/>
          <w:noProof/>
          <w:lang w:val="es-MX"/>
        </w:rPr>
        <w:t xml:space="preserve">cunícola, </w:t>
      </w:r>
      <w:r w:rsidR="00721BF1" w:rsidRPr="001B529B">
        <w:rPr>
          <w:rFonts w:eastAsia="Calibri"/>
          <w:noProof/>
          <w:lang w:val="es-MX"/>
        </w:rPr>
        <w:t>apícola</w:t>
      </w:r>
      <w:r w:rsidR="00A857E5" w:rsidRPr="001B529B">
        <w:rPr>
          <w:rFonts w:eastAsia="Calibri"/>
          <w:noProof/>
          <w:lang w:val="es-MX"/>
        </w:rPr>
        <w:t xml:space="preserve">, </w:t>
      </w:r>
      <w:r w:rsidR="00084B3E" w:rsidRPr="001B529B">
        <w:rPr>
          <w:rFonts w:eastAsia="Calibri"/>
          <w:noProof/>
          <w:lang w:val="es-MX"/>
        </w:rPr>
        <w:t>pesca, acuícola, entre</w:t>
      </w:r>
      <w:r w:rsidRPr="001B529B">
        <w:rPr>
          <w:rFonts w:eastAsia="Calibri"/>
          <w:noProof/>
          <w:lang w:val="es-MX"/>
        </w:rPr>
        <w:t xml:space="preserve"> otros, ascendieron a RD$</w:t>
      </w:r>
      <w:r w:rsidR="00D245E9" w:rsidRPr="001B529B">
        <w:rPr>
          <w:rFonts w:eastAsia="Calibri"/>
          <w:noProof/>
          <w:lang w:val="es-MX"/>
        </w:rPr>
        <w:t>5,986.9</w:t>
      </w:r>
      <w:r w:rsidRPr="001B529B">
        <w:rPr>
          <w:rFonts w:eastAsia="Calibri"/>
          <w:noProof/>
          <w:lang w:val="es-MX"/>
        </w:rPr>
        <w:t xml:space="preserve"> millones, para una ejecución de un </w:t>
      </w:r>
      <w:r w:rsidR="00836E9F" w:rsidRPr="001B529B">
        <w:rPr>
          <w:rFonts w:eastAsia="Calibri"/>
          <w:noProof/>
          <w:lang w:val="es-MX"/>
        </w:rPr>
        <w:lastRenderedPageBreak/>
        <w:t>133.3</w:t>
      </w:r>
      <w:r w:rsidRPr="001B529B">
        <w:rPr>
          <w:rFonts w:eastAsia="Calibri"/>
          <w:noProof/>
          <w:lang w:val="es-MX"/>
        </w:rPr>
        <w:t xml:space="preserve">%, respecto a los recursos programados.  </w:t>
      </w:r>
      <w:r w:rsidR="000C343A" w:rsidRPr="003C44EC">
        <w:rPr>
          <w:rFonts w:eastAsia="Calibri"/>
          <w:noProof/>
          <w:lang w:val="es-MX"/>
        </w:rPr>
        <w:t>L</w:t>
      </w:r>
      <w:r w:rsidRPr="003C44EC">
        <w:rPr>
          <w:rFonts w:eastAsia="Calibri"/>
          <w:noProof/>
          <w:lang w:val="es-MX"/>
        </w:rPr>
        <w:t>os destinos de mayor incidenci</w:t>
      </w:r>
      <w:r w:rsidR="000C343A" w:rsidRPr="003C44EC">
        <w:rPr>
          <w:rFonts w:eastAsia="Calibri"/>
          <w:noProof/>
          <w:lang w:val="es-MX"/>
        </w:rPr>
        <w:t>a</w:t>
      </w:r>
      <w:r w:rsidRPr="003C44EC">
        <w:rPr>
          <w:rFonts w:eastAsia="Calibri"/>
          <w:noProof/>
          <w:lang w:val="es-MX"/>
        </w:rPr>
        <w:t xml:space="preserve"> fueron: </w:t>
      </w:r>
      <w:r w:rsidR="002B58BF" w:rsidRPr="003C44EC">
        <w:rPr>
          <w:rFonts w:eastAsia="Calibri"/>
          <w:noProof/>
          <w:lang w:val="es-MX"/>
        </w:rPr>
        <w:t xml:space="preserve">fomento avícola con RD$1,730.9 millones, </w:t>
      </w:r>
      <w:r w:rsidRPr="003C44EC">
        <w:rPr>
          <w:rFonts w:eastAsia="Calibri"/>
          <w:noProof/>
          <w:lang w:val="es-MX"/>
        </w:rPr>
        <w:t>el ganado de carne con RD$</w:t>
      </w:r>
      <w:r w:rsidR="00836E9F" w:rsidRPr="003C44EC">
        <w:rPr>
          <w:rFonts w:eastAsia="Calibri"/>
          <w:noProof/>
          <w:lang w:val="es-MX"/>
        </w:rPr>
        <w:t>1,058.6</w:t>
      </w:r>
      <w:r w:rsidRPr="003C44EC">
        <w:rPr>
          <w:rFonts w:eastAsia="Calibri"/>
          <w:noProof/>
          <w:lang w:val="es-MX"/>
        </w:rPr>
        <w:t xml:space="preserve"> millones</w:t>
      </w:r>
      <w:r w:rsidR="002B58BF" w:rsidRPr="003C44EC">
        <w:rPr>
          <w:rFonts w:eastAsia="Calibri"/>
          <w:noProof/>
          <w:lang w:val="es-MX"/>
        </w:rPr>
        <w:t xml:space="preserve"> y </w:t>
      </w:r>
      <w:r w:rsidRPr="003C44EC">
        <w:rPr>
          <w:rFonts w:eastAsia="Calibri"/>
          <w:noProof/>
          <w:lang w:val="es-MX"/>
        </w:rPr>
        <w:t>el ganado de doble propósito RD$</w:t>
      </w:r>
      <w:r w:rsidR="00836E9F" w:rsidRPr="003C44EC">
        <w:rPr>
          <w:rFonts w:eastAsia="Calibri"/>
          <w:noProof/>
          <w:lang w:val="es-MX"/>
        </w:rPr>
        <w:t>995.7</w:t>
      </w:r>
      <w:r w:rsidRPr="003C44EC">
        <w:rPr>
          <w:rFonts w:eastAsia="Calibri"/>
          <w:noProof/>
          <w:lang w:val="es-MX"/>
        </w:rPr>
        <w:t xml:space="preserve"> millones</w:t>
      </w:r>
      <w:r w:rsidR="002B58BF" w:rsidRPr="003C44EC">
        <w:rPr>
          <w:rFonts w:eastAsia="Calibri"/>
          <w:noProof/>
          <w:lang w:val="es-MX"/>
        </w:rPr>
        <w:t xml:space="preserve">. </w:t>
      </w:r>
    </w:p>
    <w:p w14:paraId="552CBB0D" w14:textId="042D48C4" w:rsidR="00D36E5B" w:rsidRPr="001B529B" w:rsidRDefault="00EC7030" w:rsidP="00BA23EE">
      <w:pPr>
        <w:spacing w:line="360" w:lineRule="auto"/>
        <w:jc w:val="both"/>
        <w:rPr>
          <w:rFonts w:eastAsia="Calibri"/>
          <w:noProof/>
          <w:lang w:val="es-MX"/>
        </w:rPr>
      </w:pPr>
      <w:r w:rsidRPr="001B529B">
        <w:rPr>
          <w:rFonts w:eastAsia="Calibri"/>
          <w:noProof/>
          <w:lang w:val="es-MX"/>
        </w:rPr>
        <w:t>A fin de continuar apoyando la producción agropecuari</w:t>
      </w:r>
      <w:r w:rsidR="00DA70C0">
        <w:rPr>
          <w:rFonts w:eastAsia="Calibri"/>
          <w:noProof/>
          <w:lang w:val="es-MX"/>
        </w:rPr>
        <w:t>a</w:t>
      </w:r>
      <w:r w:rsidRPr="001B529B">
        <w:rPr>
          <w:rFonts w:eastAsia="Calibri"/>
          <w:noProof/>
          <w:lang w:val="es-MX"/>
        </w:rPr>
        <w:t xml:space="preserve"> y otras actividades económicas desarrolladas en el área rural el Banco</w:t>
      </w:r>
      <w:r w:rsidR="00852BC0" w:rsidRPr="001B529B">
        <w:rPr>
          <w:rFonts w:eastAsia="Calibri"/>
          <w:noProof/>
          <w:lang w:val="es-MX"/>
        </w:rPr>
        <w:t xml:space="preserve"> </w:t>
      </w:r>
      <w:r w:rsidRPr="001B529B">
        <w:rPr>
          <w:rFonts w:eastAsia="Calibri"/>
          <w:noProof/>
          <w:lang w:val="es-MX"/>
        </w:rPr>
        <w:t>concede financiamiento a la agroindustria y las microempresas rurales por un monto de RD$</w:t>
      </w:r>
      <w:r w:rsidR="00836E9F" w:rsidRPr="001B529B">
        <w:rPr>
          <w:rFonts w:eastAsia="Calibri"/>
          <w:noProof/>
          <w:lang w:val="es-MX"/>
        </w:rPr>
        <w:t>5,213.7</w:t>
      </w:r>
      <w:r w:rsidRPr="001B529B">
        <w:rPr>
          <w:rFonts w:eastAsia="Calibri"/>
          <w:noProof/>
          <w:lang w:val="es-MX"/>
        </w:rPr>
        <w:t xml:space="preserve"> </w:t>
      </w:r>
      <w:r w:rsidR="00264BF5" w:rsidRPr="001B529B">
        <w:rPr>
          <w:rFonts w:eastAsia="Calibri"/>
          <w:noProof/>
          <w:lang w:val="es-MX"/>
        </w:rPr>
        <w:t xml:space="preserve">millones, </w:t>
      </w:r>
      <w:r w:rsidRPr="001B529B">
        <w:rPr>
          <w:rFonts w:eastAsia="Calibri"/>
          <w:noProof/>
          <w:lang w:val="es-MX"/>
        </w:rPr>
        <w:t xml:space="preserve">para una ejecución de </w:t>
      </w:r>
      <w:r w:rsidR="00836E9F" w:rsidRPr="001B529B">
        <w:rPr>
          <w:rFonts w:eastAsia="Calibri"/>
          <w:noProof/>
          <w:lang w:val="es-MX"/>
        </w:rPr>
        <w:t>88.4</w:t>
      </w:r>
      <w:r w:rsidRPr="001B529B">
        <w:rPr>
          <w:rFonts w:eastAsia="Calibri"/>
          <w:noProof/>
          <w:lang w:val="es-MX"/>
        </w:rPr>
        <w:t xml:space="preserve">%, con relación a la programación para el año; destacándose en este renglón los préstamos Factoring que representa </w:t>
      </w:r>
      <w:r w:rsidR="00574A50" w:rsidRPr="001B529B">
        <w:rPr>
          <w:rFonts w:eastAsia="Calibri"/>
          <w:noProof/>
          <w:lang w:val="es-MX"/>
        </w:rPr>
        <w:t>más</w:t>
      </w:r>
      <w:r w:rsidRPr="001B529B">
        <w:rPr>
          <w:rFonts w:eastAsia="Calibri"/>
          <w:noProof/>
          <w:lang w:val="es-MX"/>
        </w:rPr>
        <w:t xml:space="preserve"> </w:t>
      </w:r>
      <w:r w:rsidR="00DA70C0">
        <w:rPr>
          <w:rFonts w:eastAsia="Calibri"/>
          <w:noProof/>
          <w:lang w:val="es-MX"/>
        </w:rPr>
        <w:t xml:space="preserve">del </w:t>
      </w:r>
      <w:r w:rsidR="00CB3851" w:rsidRPr="001B529B">
        <w:rPr>
          <w:rFonts w:eastAsia="Calibri"/>
          <w:noProof/>
          <w:lang w:val="es-MX"/>
        </w:rPr>
        <w:t>7</w:t>
      </w:r>
      <w:r w:rsidR="00574A50" w:rsidRPr="001B529B">
        <w:rPr>
          <w:rFonts w:eastAsia="Calibri"/>
          <w:noProof/>
          <w:lang w:val="es-MX"/>
        </w:rPr>
        <w:t>0% del total financiado para estos fines.</w:t>
      </w:r>
      <w:r w:rsidRPr="001B529B">
        <w:rPr>
          <w:rFonts w:eastAsia="Calibri"/>
          <w:noProof/>
          <w:lang w:val="es-MX"/>
        </w:rPr>
        <w:t xml:space="preserve">   </w:t>
      </w:r>
    </w:p>
    <w:p w14:paraId="2DE6ABCD" w14:textId="5B889EA6" w:rsidR="00264BF5" w:rsidRPr="003C44EC" w:rsidRDefault="00D60DB0" w:rsidP="00BA23EE">
      <w:pPr>
        <w:spacing w:line="360" w:lineRule="auto"/>
        <w:jc w:val="both"/>
        <w:rPr>
          <w:rFonts w:eastAsia="Calibri"/>
          <w:noProof/>
          <w:lang w:val="es-MX"/>
        </w:rPr>
      </w:pPr>
      <w:r w:rsidRPr="001B529B">
        <w:rPr>
          <w:rFonts w:eastAsia="Calibri"/>
          <w:noProof/>
          <w:lang w:val="es-MX"/>
        </w:rPr>
        <w:t>Los préstamos de consumo por su parte alcanzaron formalizaciones por RD$</w:t>
      </w:r>
      <w:r w:rsidR="00836E9F" w:rsidRPr="001B529B">
        <w:rPr>
          <w:rFonts w:eastAsia="Calibri"/>
          <w:noProof/>
          <w:lang w:val="es-MX"/>
        </w:rPr>
        <w:t>474.4</w:t>
      </w:r>
      <w:r w:rsidRPr="001B529B">
        <w:rPr>
          <w:rFonts w:eastAsia="Calibri"/>
          <w:noProof/>
          <w:lang w:val="es-MX"/>
        </w:rPr>
        <w:t xml:space="preserve"> millones, para una ejecución de </w:t>
      </w:r>
      <w:r w:rsidR="00836E9F" w:rsidRPr="001B529B">
        <w:rPr>
          <w:rFonts w:eastAsia="Calibri"/>
          <w:noProof/>
          <w:lang w:val="es-MX"/>
        </w:rPr>
        <w:t>145.2</w:t>
      </w:r>
      <w:r w:rsidRPr="001B529B">
        <w:rPr>
          <w:rFonts w:eastAsia="Calibri"/>
          <w:noProof/>
          <w:lang w:val="es-MX"/>
        </w:rPr>
        <w:t>%, con relación a la programación</w:t>
      </w:r>
      <w:r w:rsidR="00852BC0" w:rsidRPr="001B529B">
        <w:rPr>
          <w:rFonts w:eastAsia="Calibri"/>
          <w:noProof/>
          <w:lang w:val="es-MX"/>
        </w:rPr>
        <w:t>.</w:t>
      </w:r>
      <w:bookmarkStart w:id="41" w:name="_Hlk121390918"/>
      <w:bookmarkEnd w:id="40"/>
      <w:r w:rsidR="005324EE" w:rsidRPr="001B529B">
        <w:rPr>
          <w:rFonts w:eastAsia="Calibri"/>
          <w:noProof/>
          <w:lang w:val="es-MX"/>
        </w:rPr>
        <w:t xml:space="preserve"> </w:t>
      </w:r>
      <w:r w:rsidR="00264BF5" w:rsidRPr="003C44EC">
        <w:rPr>
          <w:rFonts w:eastAsia="Calibri"/>
          <w:noProof/>
          <w:lang w:val="es-MX"/>
        </w:rPr>
        <w:t>El financiamiento</w:t>
      </w:r>
      <w:r w:rsidR="005324EE" w:rsidRPr="003C44EC">
        <w:rPr>
          <w:rFonts w:eastAsia="Calibri"/>
          <w:noProof/>
          <w:lang w:val="es-MX"/>
        </w:rPr>
        <w:t xml:space="preserve"> total</w:t>
      </w:r>
      <w:r w:rsidR="00264BF5" w:rsidRPr="003C44EC">
        <w:rPr>
          <w:rFonts w:eastAsia="Calibri"/>
          <w:noProof/>
          <w:lang w:val="es-MX"/>
        </w:rPr>
        <w:t xml:space="preserve"> en el año reflejo una ejecución de 120.3%, respecto al monto estimado contemplado en el programa de préstamos global.</w:t>
      </w:r>
    </w:p>
    <w:bookmarkEnd w:id="41"/>
    <w:p w14:paraId="615B45F0" w14:textId="252BB4A4" w:rsidR="00D60DB0" w:rsidRPr="001B529B" w:rsidRDefault="000C343A" w:rsidP="00BA23EE">
      <w:pPr>
        <w:spacing w:line="360" w:lineRule="auto"/>
        <w:jc w:val="both"/>
        <w:rPr>
          <w:rFonts w:eastAsia="Calibri"/>
          <w:noProof/>
          <w:lang w:val="es-MX"/>
        </w:rPr>
      </w:pPr>
      <w:r w:rsidRPr="001B529B">
        <w:rPr>
          <w:rFonts w:eastAsia="Calibri"/>
          <w:noProof/>
          <w:lang w:val="es-MX"/>
        </w:rPr>
        <w:t>Cabe destacar, que el fin</w:t>
      </w:r>
      <w:r w:rsidR="00D60DB0" w:rsidRPr="001B529B">
        <w:rPr>
          <w:rFonts w:eastAsia="Calibri"/>
          <w:noProof/>
          <w:lang w:val="es-MX"/>
        </w:rPr>
        <w:t>anciamiento</w:t>
      </w:r>
      <w:r w:rsidR="00852BC0" w:rsidRPr="001B529B">
        <w:rPr>
          <w:rFonts w:eastAsia="Calibri"/>
          <w:noProof/>
          <w:lang w:val="es-MX"/>
        </w:rPr>
        <w:t xml:space="preserve"> otorgado</w:t>
      </w:r>
      <w:r w:rsidR="00D60DB0" w:rsidRPr="001B529B">
        <w:rPr>
          <w:rFonts w:eastAsia="Calibri"/>
          <w:noProof/>
          <w:lang w:val="es-MX"/>
        </w:rPr>
        <w:t xml:space="preserve"> a los diferentes subsectores </w:t>
      </w:r>
      <w:r w:rsidRPr="001B529B">
        <w:rPr>
          <w:rFonts w:eastAsia="Calibri"/>
          <w:noProof/>
          <w:lang w:val="es-MX"/>
        </w:rPr>
        <w:t xml:space="preserve">mediante los </w:t>
      </w:r>
      <w:r w:rsidR="00D60DB0" w:rsidRPr="001B529B">
        <w:rPr>
          <w:rFonts w:eastAsia="Calibri"/>
          <w:noProof/>
          <w:lang w:val="es-MX"/>
        </w:rPr>
        <w:t xml:space="preserve">programas especiales </w:t>
      </w:r>
      <w:r w:rsidRPr="001B529B">
        <w:rPr>
          <w:rFonts w:eastAsia="Calibri"/>
          <w:noProof/>
          <w:lang w:val="es-MX"/>
        </w:rPr>
        <w:t xml:space="preserve">se orientó </w:t>
      </w:r>
      <w:r w:rsidR="00D60DB0" w:rsidRPr="001B529B">
        <w:rPr>
          <w:rFonts w:eastAsia="Calibri"/>
          <w:noProof/>
          <w:lang w:val="es-MX"/>
        </w:rPr>
        <w:t>a seguir fortaleciendo la oferta interna y externa de productos agropecuarios, ya que estos representan una parte importante en la alimentación de la población dominicana</w:t>
      </w:r>
      <w:r w:rsidRPr="001B529B">
        <w:rPr>
          <w:rFonts w:eastAsia="Calibri"/>
          <w:noProof/>
          <w:lang w:val="es-MX"/>
        </w:rPr>
        <w:t>.</w:t>
      </w:r>
    </w:p>
    <w:p w14:paraId="42BF298A" w14:textId="77777777" w:rsidR="00275EBA" w:rsidRDefault="00D60DB0" w:rsidP="00275EBA">
      <w:pPr>
        <w:spacing w:line="360" w:lineRule="auto"/>
        <w:jc w:val="both"/>
        <w:rPr>
          <w:rFonts w:eastAsia="Calibri"/>
          <w:noProof/>
          <w:lang w:val="es-MX"/>
        </w:rPr>
      </w:pPr>
      <w:bookmarkStart w:id="42" w:name="_Hlk121387817"/>
      <w:r w:rsidRPr="00275EBA">
        <w:rPr>
          <w:rFonts w:eastAsia="Calibri"/>
          <w:noProof/>
          <w:lang w:val="es-MX"/>
        </w:rPr>
        <w:t xml:space="preserve">Los recursos desembolsados durante el </w:t>
      </w:r>
      <w:r w:rsidR="00852BC0" w:rsidRPr="00275EBA">
        <w:rPr>
          <w:rFonts w:eastAsia="Calibri"/>
          <w:noProof/>
          <w:lang w:val="es-MX"/>
        </w:rPr>
        <w:t xml:space="preserve">año </w:t>
      </w:r>
      <w:r w:rsidRPr="00275EBA">
        <w:rPr>
          <w:rFonts w:eastAsia="Calibri"/>
          <w:noProof/>
          <w:lang w:val="es-MX"/>
        </w:rPr>
        <w:t>registra</w:t>
      </w:r>
      <w:r w:rsidR="00852BC0" w:rsidRPr="00275EBA">
        <w:rPr>
          <w:rFonts w:eastAsia="Calibri"/>
          <w:noProof/>
          <w:lang w:val="es-MX"/>
        </w:rPr>
        <w:t>ron</w:t>
      </w:r>
      <w:r w:rsidRPr="00275EBA">
        <w:rPr>
          <w:rFonts w:eastAsia="Calibri"/>
          <w:noProof/>
          <w:lang w:val="es-MX"/>
        </w:rPr>
        <w:t xml:space="preserve"> RD$</w:t>
      </w:r>
      <w:r w:rsidR="00836E9F" w:rsidRPr="00275EBA">
        <w:rPr>
          <w:rFonts w:eastAsia="Calibri"/>
          <w:noProof/>
          <w:lang w:val="es-MX"/>
        </w:rPr>
        <w:t>32,333.2</w:t>
      </w:r>
      <w:r w:rsidRPr="00275EBA">
        <w:rPr>
          <w:rFonts w:eastAsia="Calibri"/>
          <w:noProof/>
          <w:lang w:val="es-MX"/>
        </w:rPr>
        <w:t xml:space="preserve"> millones, con un nivel de ejecución de </w:t>
      </w:r>
      <w:r w:rsidR="006F4A82" w:rsidRPr="00275EBA">
        <w:rPr>
          <w:rFonts w:eastAsia="Calibri"/>
          <w:noProof/>
          <w:lang w:val="es-MX"/>
        </w:rPr>
        <w:t>12</w:t>
      </w:r>
      <w:r w:rsidR="00637C76" w:rsidRPr="00275EBA">
        <w:rPr>
          <w:rFonts w:eastAsia="Calibri"/>
          <w:noProof/>
          <w:lang w:val="es-MX"/>
        </w:rPr>
        <w:t>9.0</w:t>
      </w:r>
      <w:r w:rsidRPr="00275EBA">
        <w:rPr>
          <w:rFonts w:eastAsia="Calibri"/>
          <w:noProof/>
          <w:lang w:val="es-MX"/>
        </w:rPr>
        <w:t>% y un promedio mensual de RD$2,6</w:t>
      </w:r>
      <w:r w:rsidR="006F4A82" w:rsidRPr="00275EBA">
        <w:rPr>
          <w:rFonts w:eastAsia="Calibri"/>
          <w:noProof/>
          <w:lang w:val="es-MX"/>
        </w:rPr>
        <w:t>94</w:t>
      </w:r>
      <w:r w:rsidRPr="00275EBA">
        <w:rPr>
          <w:rFonts w:eastAsia="Calibri"/>
          <w:noProof/>
          <w:lang w:val="es-MX"/>
        </w:rPr>
        <w:t>.</w:t>
      </w:r>
      <w:r w:rsidR="006F4A82" w:rsidRPr="00275EBA">
        <w:rPr>
          <w:rFonts w:eastAsia="Calibri"/>
          <w:noProof/>
          <w:lang w:val="es-MX"/>
        </w:rPr>
        <w:t>4</w:t>
      </w:r>
      <w:r w:rsidRPr="00275EBA">
        <w:rPr>
          <w:rFonts w:eastAsia="Calibri"/>
          <w:noProof/>
          <w:lang w:val="es-MX"/>
        </w:rPr>
        <w:t xml:space="preserve"> millones. </w:t>
      </w:r>
    </w:p>
    <w:p w14:paraId="6955F72C" w14:textId="0DF06182" w:rsidR="00275EBA" w:rsidRDefault="00275EBA" w:rsidP="00275EBA">
      <w:pPr>
        <w:spacing w:line="360" w:lineRule="auto"/>
        <w:jc w:val="both"/>
        <w:rPr>
          <w:rFonts w:eastAsia="Calibri"/>
          <w:noProof/>
          <w:lang w:val="es-MX"/>
        </w:rPr>
      </w:pPr>
      <w:r w:rsidRPr="00275EBA">
        <w:rPr>
          <w:rFonts w:eastAsia="Calibri"/>
          <w:noProof/>
          <w:lang w:val="es-MX"/>
        </w:rPr>
        <w:t>Mientras que los recursos cobrados de la cartera de préstamos fueron RD$23,230.9 millones, representando un promedio mensual de RD$1,935.9 millones y un nivel de ejecución de 99.6% respecto al contemplado a través del programa de cobros.</w:t>
      </w:r>
    </w:p>
    <w:p w14:paraId="31886136" w14:textId="7E4012A9" w:rsidR="00AB4BD0" w:rsidRDefault="00AB4BD0" w:rsidP="00275EBA">
      <w:pPr>
        <w:spacing w:line="360" w:lineRule="auto"/>
        <w:jc w:val="both"/>
        <w:rPr>
          <w:rFonts w:eastAsia="Calibri"/>
          <w:noProof/>
          <w:lang w:val="es-MX"/>
        </w:rPr>
      </w:pPr>
    </w:p>
    <w:p w14:paraId="7B18E922" w14:textId="77777777" w:rsidR="008D3A49" w:rsidRDefault="008D3A49" w:rsidP="00275EBA">
      <w:pPr>
        <w:spacing w:line="360" w:lineRule="auto"/>
        <w:jc w:val="both"/>
        <w:rPr>
          <w:rFonts w:eastAsia="Calibri"/>
          <w:noProof/>
          <w:lang w:val="es-MX"/>
        </w:rPr>
      </w:pPr>
    </w:p>
    <w:tbl>
      <w:tblPr>
        <w:tblpPr w:leftFromText="141" w:rightFromText="141" w:vertAnchor="text" w:horzAnchor="margin" w:tblpY="52"/>
        <w:tblW w:w="7971" w:type="dxa"/>
        <w:tblCellMar>
          <w:left w:w="70" w:type="dxa"/>
          <w:right w:w="70" w:type="dxa"/>
        </w:tblCellMar>
        <w:tblLook w:val="04A0" w:firstRow="1" w:lastRow="0" w:firstColumn="1" w:lastColumn="0" w:noHBand="0" w:noVBand="1"/>
      </w:tblPr>
      <w:tblGrid>
        <w:gridCol w:w="1560"/>
        <w:gridCol w:w="1795"/>
        <w:gridCol w:w="1467"/>
        <w:gridCol w:w="1795"/>
        <w:gridCol w:w="1354"/>
      </w:tblGrid>
      <w:tr w:rsidR="006F0178" w:rsidRPr="00395028" w14:paraId="60630E49" w14:textId="77777777" w:rsidTr="006F0178">
        <w:trPr>
          <w:trHeight w:val="255"/>
        </w:trPr>
        <w:tc>
          <w:tcPr>
            <w:tcW w:w="7971" w:type="dxa"/>
            <w:gridSpan w:val="5"/>
            <w:tcBorders>
              <w:top w:val="nil"/>
              <w:left w:val="nil"/>
              <w:bottom w:val="nil"/>
              <w:right w:val="nil"/>
            </w:tcBorders>
            <w:shd w:val="clear" w:color="auto" w:fill="auto"/>
            <w:noWrap/>
            <w:vAlign w:val="center"/>
            <w:hideMark/>
          </w:tcPr>
          <w:p w14:paraId="577FE438" w14:textId="77777777" w:rsidR="006F0178" w:rsidRPr="00E229E3" w:rsidRDefault="006F0178"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Desembolsos y Cobros Según Regionales</w:t>
            </w:r>
          </w:p>
        </w:tc>
      </w:tr>
      <w:tr w:rsidR="006F0178" w:rsidRPr="00E229E3" w14:paraId="238E03FA" w14:textId="77777777" w:rsidTr="006F0178">
        <w:trPr>
          <w:trHeight w:val="255"/>
        </w:trPr>
        <w:tc>
          <w:tcPr>
            <w:tcW w:w="7971" w:type="dxa"/>
            <w:gridSpan w:val="5"/>
            <w:tcBorders>
              <w:top w:val="nil"/>
              <w:left w:val="nil"/>
              <w:bottom w:val="nil"/>
              <w:right w:val="nil"/>
            </w:tcBorders>
            <w:shd w:val="clear" w:color="auto" w:fill="auto"/>
            <w:noWrap/>
            <w:vAlign w:val="center"/>
            <w:hideMark/>
          </w:tcPr>
          <w:p w14:paraId="5327ED78" w14:textId="77777777" w:rsidR="006F0178" w:rsidRDefault="006F0178"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Enero-diciembre 2022</w:t>
            </w:r>
          </w:p>
          <w:p w14:paraId="3DCE0476" w14:textId="77777777" w:rsidR="006F0178" w:rsidRPr="00E229E3" w:rsidRDefault="006F0178" w:rsidP="006F0178">
            <w:pPr>
              <w:spacing w:after="0" w:line="240" w:lineRule="auto"/>
              <w:jc w:val="center"/>
              <w:rPr>
                <w:rFonts w:eastAsia="Calibri"/>
                <w:b/>
                <w:bCs/>
                <w:noProof/>
                <w:sz w:val="22"/>
                <w:szCs w:val="22"/>
                <w:lang w:val="es-MX"/>
              </w:rPr>
            </w:pPr>
          </w:p>
        </w:tc>
      </w:tr>
      <w:tr w:rsidR="006F0178" w:rsidRPr="00E229E3" w14:paraId="1932DEAB" w14:textId="77777777" w:rsidTr="006F0178">
        <w:trPr>
          <w:trHeight w:val="524"/>
        </w:trPr>
        <w:tc>
          <w:tcPr>
            <w:tcW w:w="1560" w:type="dxa"/>
            <w:tcBorders>
              <w:top w:val="single" w:sz="4" w:space="0" w:color="auto"/>
              <w:left w:val="nil"/>
              <w:bottom w:val="double" w:sz="6" w:space="0" w:color="auto"/>
              <w:right w:val="nil"/>
            </w:tcBorders>
            <w:shd w:val="clear" w:color="000000" w:fill="E2EFDA"/>
            <w:vAlign w:val="center"/>
            <w:hideMark/>
          </w:tcPr>
          <w:p w14:paraId="1A3B50E2" w14:textId="77777777" w:rsidR="006F0178" w:rsidRPr="00E229E3" w:rsidRDefault="006F0178" w:rsidP="006F0178">
            <w:pPr>
              <w:spacing w:after="0" w:line="240" w:lineRule="auto"/>
              <w:rPr>
                <w:rFonts w:eastAsia="Calibri"/>
                <w:b/>
                <w:bCs/>
                <w:noProof/>
                <w:sz w:val="22"/>
                <w:szCs w:val="22"/>
                <w:lang w:val="es-MX"/>
              </w:rPr>
            </w:pPr>
            <w:r w:rsidRPr="00E229E3">
              <w:rPr>
                <w:rFonts w:eastAsia="Calibri"/>
                <w:b/>
                <w:bCs/>
                <w:noProof/>
                <w:sz w:val="22"/>
                <w:szCs w:val="22"/>
                <w:lang w:val="es-MX"/>
              </w:rPr>
              <w:t>Regionales</w:t>
            </w:r>
          </w:p>
        </w:tc>
        <w:tc>
          <w:tcPr>
            <w:tcW w:w="1795" w:type="dxa"/>
            <w:tcBorders>
              <w:top w:val="single" w:sz="4" w:space="0" w:color="auto"/>
              <w:left w:val="nil"/>
              <w:bottom w:val="double" w:sz="6" w:space="0" w:color="auto"/>
              <w:right w:val="nil"/>
            </w:tcBorders>
            <w:shd w:val="clear" w:color="000000" w:fill="E2EFDA"/>
            <w:vAlign w:val="center"/>
            <w:hideMark/>
          </w:tcPr>
          <w:p w14:paraId="709AB761" w14:textId="77777777" w:rsidR="006F0178" w:rsidRPr="00E229E3" w:rsidRDefault="006F0178"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Desembolsado (RD$)</w:t>
            </w:r>
          </w:p>
        </w:tc>
        <w:tc>
          <w:tcPr>
            <w:tcW w:w="1467" w:type="dxa"/>
            <w:tcBorders>
              <w:top w:val="single" w:sz="4" w:space="0" w:color="auto"/>
              <w:left w:val="nil"/>
              <w:bottom w:val="double" w:sz="6" w:space="0" w:color="auto"/>
              <w:right w:val="nil"/>
            </w:tcBorders>
            <w:shd w:val="clear" w:color="000000" w:fill="E2EFDA"/>
            <w:vAlign w:val="center"/>
            <w:hideMark/>
          </w:tcPr>
          <w:p w14:paraId="7A79F6CD" w14:textId="77777777" w:rsidR="006F0178" w:rsidRPr="00E229E3" w:rsidRDefault="006F0178"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Porcentaje (%)</w:t>
            </w:r>
          </w:p>
        </w:tc>
        <w:tc>
          <w:tcPr>
            <w:tcW w:w="1795" w:type="dxa"/>
            <w:tcBorders>
              <w:top w:val="single" w:sz="4" w:space="0" w:color="auto"/>
              <w:left w:val="nil"/>
              <w:bottom w:val="double" w:sz="6" w:space="0" w:color="auto"/>
              <w:right w:val="nil"/>
            </w:tcBorders>
            <w:shd w:val="clear" w:color="000000" w:fill="E2EFDA"/>
            <w:vAlign w:val="center"/>
            <w:hideMark/>
          </w:tcPr>
          <w:p w14:paraId="33FE0C56" w14:textId="77777777" w:rsidR="006F0178" w:rsidRPr="00E229E3" w:rsidRDefault="006F0178"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 xml:space="preserve">Cobrado </w:t>
            </w:r>
            <w:r w:rsidRPr="00E229E3">
              <w:rPr>
                <w:rFonts w:eastAsia="Calibri"/>
                <w:b/>
                <w:bCs/>
                <w:noProof/>
                <w:sz w:val="22"/>
                <w:szCs w:val="22"/>
                <w:lang w:val="es-MX"/>
              </w:rPr>
              <w:br/>
              <w:t>(RD$)</w:t>
            </w:r>
          </w:p>
        </w:tc>
        <w:tc>
          <w:tcPr>
            <w:tcW w:w="1354" w:type="dxa"/>
            <w:tcBorders>
              <w:top w:val="single" w:sz="4" w:space="0" w:color="auto"/>
              <w:left w:val="nil"/>
              <w:bottom w:val="double" w:sz="6" w:space="0" w:color="auto"/>
              <w:right w:val="nil"/>
            </w:tcBorders>
            <w:shd w:val="clear" w:color="000000" w:fill="E2EFDA"/>
            <w:vAlign w:val="center"/>
            <w:hideMark/>
          </w:tcPr>
          <w:p w14:paraId="342C0E71" w14:textId="77777777" w:rsidR="006F0178" w:rsidRPr="00E229E3" w:rsidRDefault="006F0178"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Porcentaje (%)</w:t>
            </w:r>
          </w:p>
        </w:tc>
      </w:tr>
      <w:tr w:rsidR="006F0178" w:rsidRPr="00E229E3" w14:paraId="0219CC0D" w14:textId="77777777" w:rsidTr="006F0178">
        <w:trPr>
          <w:trHeight w:val="270"/>
        </w:trPr>
        <w:tc>
          <w:tcPr>
            <w:tcW w:w="1560" w:type="dxa"/>
            <w:tcBorders>
              <w:top w:val="nil"/>
              <w:left w:val="nil"/>
              <w:bottom w:val="nil"/>
              <w:right w:val="nil"/>
            </w:tcBorders>
            <w:shd w:val="clear" w:color="auto" w:fill="auto"/>
            <w:noWrap/>
            <w:vAlign w:val="center"/>
            <w:hideMark/>
          </w:tcPr>
          <w:p w14:paraId="4F9502E3" w14:textId="77777777" w:rsidR="006F0178" w:rsidRPr="00E229E3" w:rsidRDefault="006F0178" w:rsidP="006F0178">
            <w:pPr>
              <w:spacing w:after="0" w:line="360" w:lineRule="auto"/>
              <w:rPr>
                <w:rFonts w:eastAsia="Calibri"/>
                <w:noProof/>
                <w:sz w:val="22"/>
                <w:szCs w:val="22"/>
                <w:lang w:val="es-MX"/>
              </w:rPr>
            </w:pPr>
            <w:r w:rsidRPr="00E229E3">
              <w:rPr>
                <w:rFonts w:eastAsia="Calibri"/>
                <w:noProof/>
                <w:sz w:val="22"/>
                <w:szCs w:val="22"/>
                <w:lang w:val="es-MX"/>
              </w:rPr>
              <w:t>Regional 01</w:t>
            </w:r>
          </w:p>
        </w:tc>
        <w:tc>
          <w:tcPr>
            <w:tcW w:w="1795" w:type="dxa"/>
            <w:tcBorders>
              <w:top w:val="nil"/>
              <w:left w:val="nil"/>
              <w:bottom w:val="nil"/>
              <w:right w:val="nil"/>
            </w:tcBorders>
            <w:shd w:val="clear" w:color="auto" w:fill="auto"/>
            <w:noWrap/>
            <w:vAlign w:val="center"/>
            <w:hideMark/>
          </w:tcPr>
          <w:p w14:paraId="229CA438"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7,196,033,551</w:t>
            </w:r>
          </w:p>
        </w:tc>
        <w:tc>
          <w:tcPr>
            <w:tcW w:w="1467" w:type="dxa"/>
            <w:tcBorders>
              <w:top w:val="nil"/>
              <w:left w:val="nil"/>
              <w:bottom w:val="nil"/>
              <w:right w:val="nil"/>
            </w:tcBorders>
            <w:shd w:val="clear" w:color="auto" w:fill="auto"/>
            <w:vAlign w:val="center"/>
            <w:hideMark/>
          </w:tcPr>
          <w:p w14:paraId="6E54C571"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22.26</w:t>
            </w:r>
          </w:p>
        </w:tc>
        <w:tc>
          <w:tcPr>
            <w:tcW w:w="1795" w:type="dxa"/>
            <w:tcBorders>
              <w:top w:val="nil"/>
              <w:left w:val="nil"/>
              <w:bottom w:val="nil"/>
              <w:right w:val="nil"/>
            </w:tcBorders>
            <w:shd w:val="clear" w:color="auto" w:fill="auto"/>
            <w:noWrap/>
            <w:vAlign w:val="center"/>
            <w:hideMark/>
          </w:tcPr>
          <w:p w14:paraId="45277CBB"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5,129,002,261</w:t>
            </w:r>
          </w:p>
        </w:tc>
        <w:tc>
          <w:tcPr>
            <w:tcW w:w="1354" w:type="dxa"/>
            <w:tcBorders>
              <w:top w:val="nil"/>
              <w:left w:val="nil"/>
              <w:bottom w:val="nil"/>
              <w:right w:val="nil"/>
            </w:tcBorders>
            <w:shd w:val="clear" w:color="auto" w:fill="auto"/>
            <w:vAlign w:val="center"/>
            <w:hideMark/>
          </w:tcPr>
          <w:p w14:paraId="16E8F55E"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22.08</w:t>
            </w:r>
          </w:p>
        </w:tc>
      </w:tr>
      <w:tr w:rsidR="006F0178" w:rsidRPr="00E229E3" w14:paraId="349ABB5A" w14:textId="77777777" w:rsidTr="006F0178">
        <w:trPr>
          <w:trHeight w:val="255"/>
        </w:trPr>
        <w:tc>
          <w:tcPr>
            <w:tcW w:w="1560" w:type="dxa"/>
            <w:tcBorders>
              <w:top w:val="nil"/>
              <w:left w:val="nil"/>
              <w:bottom w:val="nil"/>
              <w:right w:val="nil"/>
            </w:tcBorders>
            <w:shd w:val="clear" w:color="auto" w:fill="auto"/>
            <w:vAlign w:val="center"/>
            <w:hideMark/>
          </w:tcPr>
          <w:p w14:paraId="32B5CB57" w14:textId="77777777" w:rsidR="006F0178" w:rsidRPr="00E229E3" w:rsidRDefault="006F0178" w:rsidP="006F0178">
            <w:pPr>
              <w:spacing w:after="0" w:line="360" w:lineRule="auto"/>
              <w:rPr>
                <w:rFonts w:eastAsia="Calibri"/>
                <w:noProof/>
                <w:sz w:val="22"/>
                <w:szCs w:val="22"/>
                <w:lang w:val="es-MX"/>
              </w:rPr>
            </w:pPr>
            <w:r w:rsidRPr="00E229E3">
              <w:rPr>
                <w:rFonts w:eastAsia="Calibri"/>
                <w:noProof/>
                <w:sz w:val="22"/>
                <w:szCs w:val="22"/>
                <w:lang w:val="es-MX"/>
              </w:rPr>
              <w:t>Regional 02</w:t>
            </w:r>
          </w:p>
        </w:tc>
        <w:tc>
          <w:tcPr>
            <w:tcW w:w="1795" w:type="dxa"/>
            <w:tcBorders>
              <w:top w:val="nil"/>
              <w:left w:val="nil"/>
              <w:bottom w:val="nil"/>
              <w:right w:val="nil"/>
            </w:tcBorders>
            <w:shd w:val="clear" w:color="auto" w:fill="auto"/>
            <w:vAlign w:val="center"/>
            <w:hideMark/>
          </w:tcPr>
          <w:p w14:paraId="0346A06E"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5,312,240,167</w:t>
            </w:r>
          </w:p>
        </w:tc>
        <w:tc>
          <w:tcPr>
            <w:tcW w:w="1467" w:type="dxa"/>
            <w:tcBorders>
              <w:top w:val="nil"/>
              <w:left w:val="nil"/>
              <w:bottom w:val="nil"/>
              <w:right w:val="nil"/>
            </w:tcBorders>
            <w:shd w:val="clear" w:color="auto" w:fill="auto"/>
            <w:vAlign w:val="center"/>
            <w:hideMark/>
          </w:tcPr>
          <w:p w14:paraId="47853B95"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16.43</w:t>
            </w:r>
          </w:p>
        </w:tc>
        <w:tc>
          <w:tcPr>
            <w:tcW w:w="1795" w:type="dxa"/>
            <w:tcBorders>
              <w:top w:val="nil"/>
              <w:left w:val="nil"/>
              <w:bottom w:val="nil"/>
              <w:right w:val="nil"/>
            </w:tcBorders>
            <w:shd w:val="clear" w:color="auto" w:fill="auto"/>
            <w:vAlign w:val="center"/>
            <w:hideMark/>
          </w:tcPr>
          <w:p w14:paraId="5D4B8FA2"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4,005,842,530</w:t>
            </w:r>
          </w:p>
        </w:tc>
        <w:tc>
          <w:tcPr>
            <w:tcW w:w="1354" w:type="dxa"/>
            <w:tcBorders>
              <w:top w:val="nil"/>
              <w:left w:val="nil"/>
              <w:bottom w:val="nil"/>
              <w:right w:val="nil"/>
            </w:tcBorders>
            <w:shd w:val="clear" w:color="auto" w:fill="auto"/>
            <w:vAlign w:val="center"/>
            <w:hideMark/>
          </w:tcPr>
          <w:p w14:paraId="36D215CA"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17.24</w:t>
            </w:r>
          </w:p>
        </w:tc>
      </w:tr>
      <w:tr w:rsidR="006F0178" w:rsidRPr="00E229E3" w14:paraId="02BCBDAB" w14:textId="77777777" w:rsidTr="006F0178">
        <w:trPr>
          <w:trHeight w:val="255"/>
        </w:trPr>
        <w:tc>
          <w:tcPr>
            <w:tcW w:w="1560" w:type="dxa"/>
            <w:tcBorders>
              <w:top w:val="nil"/>
              <w:left w:val="nil"/>
              <w:bottom w:val="nil"/>
              <w:right w:val="nil"/>
            </w:tcBorders>
            <w:shd w:val="clear" w:color="auto" w:fill="auto"/>
            <w:vAlign w:val="center"/>
            <w:hideMark/>
          </w:tcPr>
          <w:p w14:paraId="2F1244C9" w14:textId="77777777" w:rsidR="006F0178" w:rsidRPr="00E229E3" w:rsidRDefault="006F0178" w:rsidP="006F0178">
            <w:pPr>
              <w:spacing w:after="0" w:line="360" w:lineRule="auto"/>
              <w:rPr>
                <w:rFonts w:eastAsia="Calibri"/>
                <w:noProof/>
                <w:sz w:val="22"/>
                <w:szCs w:val="22"/>
                <w:lang w:val="es-MX"/>
              </w:rPr>
            </w:pPr>
            <w:r w:rsidRPr="00E229E3">
              <w:rPr>
                <w:rFonts w:eastAsia="Calibri"/>
                <w:noProof/>
                <w:sz w:val="22"/>
                <w:szCs w:val="22"/>
                <w:lang w:val="es-MX"/>
              </w:rPr>
              <w:t>Regional 03</w:t>
            </w:r>
          </w:p>
        </w:tc>
        <w:tc>
          <w:tcPr>
            <w:tcW w:w="1795" w:type="dxa"/>
            <w:tcBorders>
              <w:top w:val="nil"/>
              <w:left w:val="nil"/>
              <w:bottom w:val="nil"/>
              <w:right w:val="nil"/>
            </w:tcBorders>
            <w:shd w:val="clear" w:color="auto" w:fill="auto"/>
            <w:vAlign w:val="center"/>
            <w:hideMark/>
          </w:tcPr>
          <w:p w14:paraId="6AE5ABBB"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6,657,687,926</w:t>
            </w:r>
          </w:p>
        </w:tc>
        <w:tc>
          <w:tcPr>
            <w:tcW w:w="1467" w:type="dxa"/>
            <w:tcBorders>
              <w:top w:val="nil"/>
              <w:left w:val="nil"/>
              <w:bottom w:val="nil"/>
              <w:right w:val="nil"/>
            </w:tcBorders>
            <w:shd w:val="clear" w:color="auto" w:fill="auto"/>
            <w:vAlign w:val="center"/>
            <w:hideMark/>
          </w:tcPr>
          <w:p w14:paraId="07FA278A"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20.59</w:t>
            </w:r>
          </w:p>
        </w:tc>
        <w:tc>
          <w:tcPr>
            <w:tcW w:w="1795" w:type="dxa"/>
            <w:tcBorders>
              <w:top w:val="nil"/>
              <w:left w:val="nil"/>
              <w:bottom w:val="nil"/>
              <w:right w:val="nil"/>
            </w:tcBorders>
            <w:shd w:val="clear" w:color="auto" w:fill="auto"/>
            <w:vAlign w:val="center"/>
            <w:hideMark/>
          </w:tcPr>
          <w:p w14:paraId="22CB7D53"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4,463,951,422</w:t>
            </w:r>
          </w:p>
        </w:tc>
        <w:tc>
          <w:tcPr>
            <w:tcW w:w="1354" w:type="dxa"/>
            <w:tcBorders>
              <w:top w:val="nil"/>
              <w:left w:val="nil"/>
              <w:bottom w:val="nil"/>
              <w:right w:val="nil"/>
            </w:tcBorders>
            <w:shd w:val="clear" w:color="auto" w:fill="auto"/>
            <w:vAlign w:val="center"/>
            <w:hideMark/>
          </w:tcPr>
          <w:p w14:paraId="7393A8B9"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19.22</w:t>
            </w:r>
          </w:p>
        </w:tc>
      </w:tr>
      <w:tr w:rsidR="006F0178" w:rsidRPr="00E229E3" w14:paraId="27D404CE" w14:textId="77777777" w:rsidTr="006F0178">
        <w:trPr>
          <w:trHeight w:val="255"/>
        </w:trPr>
        <w:tc>
          <w:tcPr>
            <w:tcW w:w="1560" w:type="dxa"/>
            <w:tcBorders>
              <w:top w:val="nil"/>
              <w:left w:val="nil"/>
              <w:bottom w:val="nil"/>
              <w:right w:val="nil"/>
            </w:tcBorders>
            <w:shd w:val="clear" w:color="auto" w:fill="auto"/>
            <w:vAlign w:val="center"/>
            <w:hideMark/>
          </w:tcPr>
          <w:p w14:paraId="1DC4F15C" w14:textId="77777777" w:rsidR="006F0178" w:rsidRPr="00E229E3" w:rsidRDefault="006F0178" w:rsidP="006F0178">
            <w:pPr>
              <w:spacing w:after="0" w:line="360" w:lineRule="auto"/>
              <w:rPr>
                <w:rFonts w:eastAsia="Calibri"/>
                <w:noProof/>
                <w:sz w:val="22"/>
                <w:szCs w:val="22"/>
                <w:lang w:val="es-MX"/>
              </w:rPr>
            </w:pPr>
            <w:r w:rsidRPr="00E229E3">
              <w:rPr>
                <w:rFonts w:eastAsia="Calibri"/>
                <w:noProof/>
                <w:sz w:val="22"/>
                <w:szCs w:val="22"/>
                <w:lang w:val="es-MX"/>
              </w:rPr>
              <w:t>Regional 04</w:t>
            </w:r>
          </w:p>
        </w:tc>
        <w:tc>
          <w:tcPr>
            <w:tcW w:w="1795" w:type="dxa"/>
            <w:tcBorders>
              <w:top w:val="nil"/>
              <w:left w:val="nil"/>
              <w:bottom w:val="nil"/>
              <w:right w:val="nil"/>
            </w:tcBorders>
            <w:shd w:val="clear" w:color="auto" w:fill="auto"/>
            <w:vAlign w:val="center"/>
            <w:hideMark/>
          </w:tcPr>
          <w:p w14:paraId="276C1EA8"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9,484,225,124</w:t>
            </w:r>
          </w:p>
        </w:tc>
        <w:tc>
          <w:tcPr>
            <w:tcW w:w="1467" w:type="dxa"/>
            <w:tcBorders>
              <w:top w:val="nil"/>
              <w:left w:val="nil"/>
              <w:bottom w:val="nil"/>
              <w:right w:val="nil"/>
            </w:tcBorders>
            <w:shd w:val="clear" w:color="auto" w:fill="auto"/>
            <w:vAlign w:val="center"/>
            <w:hideMark/>
          </w:tcPr>
          <w:p w14:paraId="79E0E167"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29.33</w:t>
            </w:r>
          </w:p>
        </w:tc>
        <w:tc>
          <w:tcPr>
            <w:tcW w:w="1795" w:type="dxa"/>
            <w:tcBorders>
              <w:top w:val="nil"/>
              <w:left w:val="nil"/>
              <w:bottom w:val="nil"/>
              <w:right w:val="nil"/>
            </w:tcBorders>
            <w:shd w:val="clear" w:color="auto" w:fill="auto"/>
            <w:vAlign w:val="center"/>
            <w:hideMark/>
          </w:tcPr>
          <w:p w14:paraId="43342C78"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6,349,941,663</w:t>
            </w:r>
          </w:p>
        </w:tc>
        <w:tc>
          <w:tcPr>
            <w:tcW w:w="1354" w:type="dxa"/>
            <w:tcBorders>
              <w:top w:val="nil"/>
              <w:left w:val="nil"/>
              <w:bottom w:val="nil"/>
              <w:right w:val="nil"/>
            </w:tcBorders>
            <w:shd w:val="clear" w:color="auto" w:fill="auto"/>
            <w:vAlign w:val="center"/>
            <w:hideMark/>
          </w:tcPr>
          <w:p w14:paraId="439AE1C4"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27.33</w:t>
            </w:r>
          </w:p>
        </w:tc>
      </w:tr>
      <w:tr w:rsidR="006F0178" w:rsidRPr="00E229E3" w14:paraId="161DDDC0" w14:textId="77777777" w:rsidTr="006F0178">
        <w:trPr>
          <w:trHeight w:val="255"/>
        </w:trPr>
        <w:tc>
          <w:tcPr>
            <w:tcW w:w="1560" w:type="dxa"/>
            <w:tcBorders>
              <w:top w:val="nil"/>
              <w:left w:val="nil"/>
              <w:bottom w:val="nil"/>
              <w:right w:val="nil"/>
            </w:tcBorders>
            <w:shd w:val="clear" w:color="auto" w:fill="auto"/>
            <w:vAlign w:val="center"/>
            <w:hideMark/>
          </w:tcPr>
          <w:p w14:paraId="0BC91C32" w14:textId="77777777" w:rsidR="006F0178" w:rsidRPr="00E229E3" w:rsidRDefault="006F0178" w:rsidP="006F0178">
            <w:pPr>
              <w:spacing w:after="0" w:line="360" w:lineRule="auto"/>
              <w:rPr>
                <w:rFonts w:eastAsia="Calibri"/>
                <w:noProof/>
                <w:sz w:val="22"/>
                <w:szCs w:val="22"/>
                <w:lang w:val="es-MX"/>
              </w:rPr>
            </w:pPr>
            <w:r w:rsidRPr="00E229E3">
              <w:rPr>
                <w:rFonts w:eastAsia="Calibri"/>
                <w:noProof/>
                <w:sz w:val="22"/>
                <w:szCs w:val="22"/>
                <w:lang w:val="es-MX"/>
              </w:rPr>
              <w:t>Regional 05</w:t>
            </w:r>
          </w:p>
        </w:tc>
        <w:tc>
          <w:tcPr>
            <w:tcW w:w="1795" w:type="dxa"/>
            <w:tcBorders>
              <w:top w:val="nil"/>
              <w:left w:val="nil"/>
              <w:bottom w:val="nil"/>
              <w:right w:val="nil"/>
            </w:tcBorders>
            <w:shd w:val="clear" w:color="auto" w:fill="auto"/>
            <w:vAlign w:val="center"/>
            <w:hideMark/>
          </w:tcPr>
          <w:p w14:paraId="3D4B56F9"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3,683,007,015</w:t>
            </w:r>
          </w:p>
        </w:tc>
        <w:tc>
          <w:tcPr>
            <w:tcW w:w="1467" w:type="dxa"/>
            <w:tcBorders>
              <w:top w:val="nil"/>
              <w:left w:val="nil"/>
              <w:bottom w:val="nil"/>
              <w:right w:val="nil"/>
            </w:tcBorders>
            <w:shd w:val="clear" w:color="auto" w:fill="auto"/>
            <w:vAlign w:val="center"/>
            <w:hideMark/>
          </w:tcPr>
          <w:p w14:paraId="0E5459C3"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11.39</w:t>
            </w:r>
          </w:p>
        </w:tc>
        <w:tc>
          <w:tcPr>
            <w:tcW w:w="1795" w:type="dxa"/>
            <w:tcBorders>
              <w:top w:val="nil"/>
              <w:left w:val="nil"/>
              <w:bottom w:val="nil"/>
              <w:right w:val="nil"/>
            </w:tcBorders>
            <w:shd w:val="clear" w:color="auto" w:fill="auto"/>
            <w:vAlign w:val="center"/>
            <w:hideMark/>
          </w:tcPr>
          <w:p w14:paraId="5504565F"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3,282,133,647</w:t>
            </w:r>
          </w:p>
        </w:tc>
        <w:tc>
          <w:tcPr>
            <w:tcW w:w="1354" w:type="dxa"/>
            <w:tcBorders>
              <w:top w:val="nil"/>
              <w:left w:val="nil"/>
              <w:bottom w:val="nil"/>
              <w:right w:val="nil"/>
            </w:tcBorders>
            <w:shd w:val="clear" w:color="auto" w:fill="auto"/>
            <w:vAlign w:val="center"/>
            <w:hideMark/>
          </w:tcPr>
          <w:p w14:paraId="22724DC2" w14:textId="77777777" w:rsidR="006F0178" w:rsidRPr="00E229E3" w:rsidRDefault="006F0178" w:rsidP="006F0178">
            <w:pPr>
              <w:spacing w:after="0" w:line="360" w:lineRule="auto"/>
              <w:jc w:val="center"/>
              <w:rPr>
                <w:rFonts w:eastAsia="Calibri"/>
                <w:noProof/>
                <w:sz w:val="22"/>
                <w:szCs w:val="22"/>
                <w:lang w:val="es-MX"/>
              </w:rPr>
            </w:pPr>
            <w:r w:rsidRPr="00E229E3">
              <w:rPr>
                <w:rFonts w:eastAsia="Calibri"/>
                <w:noProof/>
                <w:sz w:val="22"/>
                <w:szCs w:val="22"/>
                <w:lang w:val="es-MX"/>
              </w:rPr>
              <w:t>14.13</w:t>
            </w:r>
          </w:p>
        </w:tc>
      </w:tr>
      <w:tr w:rsidR="006F0178" w:rsidRPr="00E229E3" w14:paraId="2D3BD773" w14:textId="77777777" w:rsidTr="006F0178">
        <w:trPr>
          <w:trHeight w:val="270"/>
        </w:trPr>
        <w:tc>
          <w:tcPr>
            <w:tcW w:w="1560" w:type="dxa"/>
            <w:tcBorders>
              <w:top w:val="nil"/>
              <w:left w:val="nil"/>
              <w:bottom w:val="double" w:sz="6" w:space="0" w:color="auto"/>
              <w:right w:val="nil"/>
            </w:tcBorders>
            <w:shd w:val="clear" w:color="000000" w:fill="E2EFDA"/>
            <w:vAlign w:val="center"/>
            <w:hideMark/>
          </w:tcPr>
          <w:p w14:paraId="12D0D32A" w14:textId="77777777" w:rsidR="006F0178" w:rsidRPr="00E229E3" w:rsidRDefault="006F0178" w:rsidP="006F0178">
            <w:pPr>
              <w:spacing w:after="0" w:line="360" w:lineRule="auto"/>
              <w:rPr>
                <w:rFonts w:eastAsia="Calibri"/>
                <w:b/>
                <w:bCs/>
                <w:noProof/>
                <w:sz w:val="22"/>
                <w:szCs w:val="22"/>
                <w:lang w:val="es-MX"/>
              </w:rPr>
            </w:pPr>
            <w:r w:rsidRPr="00E229E3">
              <w:rPr>
                <w:rFonts w:eastAsia="Calibri"/>
                <w:b/>
                <w:bCs/>
                <w:noProof/>
                <w:sz w:val="22"/>
                <w:szCs w:val="22"/>
                <w:lang w:val="es-MX"/>
              </w:rPr>
              <w:t>Total</w:t>
            </w:r>
          </w:p>
        </w:tc>
        <w:tc>
          <w:tcPr>
            <w:tcW w:w="1795" w:type="dxa"/>
            <w:tcBorders>
              <w:top w:val="nil"/>
              <w:left w:val="nil"/>
              <w:bottom w:val="double" w:sz="6" w:space="0" w:color="auto"/>
              <w:right w:val="nil"/>
            </w:tcBorders>
            <w:shd w:val="clear" w:color="000000" w:fill="E2EFDA"/>
            <w:vAlign w:val="center"/>
            <w:hideMark/>
          </w:tcPr>
          <w:p w14:paraId="70419F83" w14:textId="77777777" w:rsidR="006F0178" w:rsidRPr="00E229E3" w:rsidRDefault="006F0178" w:rsidP="006F0178">
            <w:pPr>
              <w:spacing w:after="0" w:line="360" w:lineRule="auto"/>
              <w:jc w:val="center"/>
              <w:rPr>
                <w:rFonts w:eastAsia="Calibri"/>
                <w:b/>
                <w:bCs/>
                <w:noProof/>
                <w:sz w:val="22"/>
                <w:szCs w:val="22"/>
                <w:lang w:val="es-MX"/>
              </w:rPr>
            </w:pPr>
            <w:r w:rsidRPr="00E229E3">
              <w:rPr>
                <w:rFonts w:eastAsia="Calibri"/>
                <w:b/>
                <w:bCs/>
                <w:noProof/>
                <w:sz w:val="22"/>
                <w:szCs w:val="22"/>
                <w:lang w:val="es-MX"/>
              </w:rPr>
              <w:t>32,333,193,783</w:t>
            </w:r>
          </w:p>
        </w:tc>
        <w:tc>
          <w:tcPr>
            <w:tcW w:w="1467" w:type="dxa"/>
            <w:tcBorders>
              <w:top w:val="nil"/>
              <w:left w:val="nil"/>
              <w:bottom w:val="double" w:sz="6" w:space="0" w:color="auto"/>
              <w:right w:val="nil"/>
            </w:tcBorders>
            <w:shd w:val="clear" w:color="000000" w:fill="E2EFDA"/>
            <w:vAlign w:val="center"/>
            <w:hideMark/>
          </w:tcPr>
          <w:p w14:paraId="209159B4" w14:textId="77777777" w:rsidR="006F0178" w:rsidRPr="00E229E3" w:rsidRDefault="006F0178" w:rsidP="006F0178">
            <w:pPr>
              <w:spacing w:after="0" w:line="360" w:lineRule="auto"/>
              <w:jc w:val="center"/>
              <w:rPr>
                <w:rFonts w:eastAsia="Calibri"/>
                <w:b/>
                <w:bCs/>
                <w:noProof/>
                <w:sz w:val="22"/>
                <w:szCs w:val="22"/>
                <w:lang w:val="es-MX"/>
              </w:rPr>
            </w:pPr>
            <w:r w:rsidRPr="00E229E3">
              <w:rPr>
                <w:rFonts w:eastAsia="Calibri"/>
                <w:b/>
                <w:bCs/>
                <w:noProof/>
                <w:sz w:val="22"/>
                <w:szCs w:val="22"/>
                <w:lang w:val="es-MX"/>
              </w:rPr>
              <w:t>100.00</w:t>
            </w:r>
          </w:p>
        </w:tc>
        <w:tc>
          <w:tcPr>
            <w:tcW w:w="1795" w:type="dxa"/>
            <w:tcBorders>
              <w:top w:val="nil"/>
              <w:left w:val="nil"/>
              <w:bottom w:val="double" w:sz="6" w:space="0" w:color="auto"/>
              <w:right w:val="nil"/>
            </w:tcBorders>
            <w:shd w:val="clear" w:color="000000" w:fill="E2EFDA"/>
            <w:vAlign w:val="center"/>
            <w:hideMark/>
          </w:tcPr>
          <w:p w14:paraId="032B24A3" w14:textId="77777777" w:rsidR="006F0178" w:rsidRPr="00E229E3" w:rsidRDefault="006F0178" w:rsidP="006F0178">
            <w:pPr>
              <w:spacing w:after="0" w:line="360" w:lineRule="auto"/>
              <w:jc w:val="center"/>
              <w:rPr>
                <w:rFonts w:eastAsia="Calibri"/>
                <w:b/>
                <w:bCs/>
                <w:noProof/>
                <w:sz w:val="22"/>
                <w:szCs w:val="22"/>
                <w:lang w:val="es-MX"/>
              </w:rPr>
            </w:pPr>
            <w:r w:rsidRPr="00E229E3">
              <w:rPr>
                <w:rFonts w:eastAsia="Calibri"/>
                <w:b/>
                <w:bCs/>
                <w:noProof/>
                <w:sz w:val="22"/>
                <w:szCs w:val="22"/>
                <w:lang w:val="es-MX"/>
              </w:rPr>
              <w:t>23,230,871,524</w:t>
            </w:r>
          </w:p>
        </w:tc>
        <w:tc>
          <w:tcPr>
            <w:tcW w:w="1354" w:type="dxa"/>
            <w:tcBorders>
              <w:top w:val="nil"/>
              <w:left w:val="nil"/>
              <w:bottom w:val="double" w:sz="6" w:space="0" w:color="auto"/>
              <w:right w:val="nil"/>
            </w:tcBorders>
            <w:shd w:val="clear" w:color="000000" w:fill="E2EFDA"/>
            <w:vAlign w:val="center"/>
            <w:hideMark/>
          </w:tcPr>
          <w:p w14:paraId="29293751" w14:textId="77777777" w:rsidR="006F0178" w:rsidRPr="00E229E3" w:rsidRDefault="006F0178" w:rsidP="006F0178">
            <w:pPr>
              <w:spacing w:after="0" w:line="360" w:lineRule="auto"/>
              <w:jc w:val="center"/>
              <w:rPr>
                <w:rFonts w:eastAsia="Calibri"/>
                <w:b/>
                <w:bCs/>
                <w:noProof/>
                <w:sz w:val="22"/>
                <w:szCs w:val="22"/>
                <w:lang w:val="es-MX"/>
              </w:rPr>
            </w:pPr>
            <w:r w:rsidRPr="00E229E3">
              <w:rPr>
                <w:rFonts w:eastAsia="Calibri"/>
                <w:b/>
                <w:bCs/>
                <w:noProof/>
                <w:sz w:val="22"/>
                <w:szCs w:val="22"/>
                <w:lang w:val="es-MX"/>
              </w:rPr>
              <w:t>100.00</w:t>
            </w:r>
          </w:p>
        </w:tc>
      </w:tr>
      <w:tr w:rsidR="006F0178" w:rsidRPr="00395028" w14:paraId="5706CC95" w14:textId="77777777" w:rsidTr="006F0178">
        <w:trPr>
          <w:trHeight w:val="270"/>
        </w:trPr>
        <w:tc>
          <w:tcPr>
            <w:tcW w:w="6617" w:type="dxa"/>
            <w:gridSpan w:val="4"/>
            <w:vMerge w:val="restart"/>
            <w:tcBorders>
              <w:top w:val="nil"/>
              <w:left w:val="nil"/>
              <w:right w:val="nil"/>
            </w:tcBorders>
            <w:shd w:val="clear" w:color="000000" w:fill="FFFFFF"/>
            <w:noWrap/>
            <w:vAlign w:val="bottom"/>
            <w:hideMark/>
          </w:tcPr>
          <w:p w14:paraId="6BC52A05" w14:textId="77777777" w:rsidR="006F0178" w:rsidRPr="00E229E3" w:rsidRDefault="006F0178" w:rsidP="006F0178">
            <w:pPr>
              <w:spacing w:after="0" w:line="360" w:lineRule="auto"/>
              <w:rPr>
                <w:rFonts w:eastAsia="Calibri"/>
                <w:noProof/>
                <w:sz w:val="20"/>
                <w:szCs w:val="20"/>
                <w:lang w:val="es-MX"/>
              </w:rPr>
            </w:pPr>
            <w:r w:rsidRPr="00E229E3">
              <w:rPr>
                <w:rFonts w:eastAsia="Calibri"/>
                <w:noProof/>
                <w:sz w:val="20"/>
                <w:szCs w:val="20"/>
                <w:lang w:val="es-MX"/>
              </w:rPr>
              <w:t xml:space="preserve">Dic-proyectado </w:t>
            </w:r>
          </w:p>
          <w:p w14:paraId="05E9FA74" w14:textId="77777777" w:rsidR="006F0178" w:rsidRPr="00E229E3" w:rsidRDefault="006F0178" w:rsidP="006F0178">
            <w:pPr>
              <w:spacing w:after="0" w:line="360" w:lineRule="auto"/>
              <w:rPr>
                <w:rFonts w:eastAsia="Calibri"/>
                <w:noProof/>
                <w:sz w:val="22"/>
                <w:szCs w:val="22"/>
                <w:lang w:val="es-MX"/>
              </w:rPr>
            </w:pPr>
            <w:r w:rsidRPr="00E229E3">
              <w:rPr>
                <w:rFonts w:eastAsia="Calibri"/>
                <w:noProof/>
                <w:sz w:val="20"/>
                <w:szCs w:val="20"/>
                <w:lang w:val="es-MX"/>
              </w:rPr>
              <w:t>Fuente: Dir. Planeacción Estratégica-Sección Estadísticas</w:t>
            </w:r>
          </w:p>
        </w:tc>
        <w:tc>
          <w:tcPr>
            <w:tcW w:w="1354" w:type="dxa"/>
            <w:tcBorders>
              <w:top w:val="nil"/>
              <w:left w:val="nil"/>
              <w:bottom w:val="nil"/>
              <w:right w:val="nil"/>
            </w:tcBorders>
            <w:shd w:val="clear" w:color="auto" w:fill="auto"/>
            <w:noWrap/>
            <w:vAlign w:val="bottom"/>
            <w:hideMark/>
          </w:tcPr>
          <w:p w14:paraId="7C39F8B2" w14:textId="77777777" w:rsidR="006F0178" w:rsidRPr="00E229E3" w:rsidRDefault="006F0178" w:rsidP="006F0178">
            <w:pPr>
              <w:spacing w:after="0" w:line="360" w:lineRule="auto"/>
              <w:rPr>
                <w:rFonts w:eastAsia="Calibri"/>
                <w:noProof/>
                <w:sz w:val="22"/>
                <w:szCs w:val="22"/>
                <w:lang w:val="es-MX"/>
              </w:rPr>
            </w:pPr>
          </w:p>
        </w:tc>
      </w:tr>
      <w:tr w:rsidR="006F0178" w:rsidRPr="00395028" w14:paraId="2E579C9B" w14:textId="77777777" w:rsidTr="006F0178">
        <w:trPr>
          <w:trHeight w:val="255"/>
        </w:trPr>
        <w:tc>
          <w:tcPr>
            <w:tcW w:w="6617" w:type="dxa"/>
            <w:gridSpan w:val="4"/>
            <w:vMerge/>
            <w:tcBorders>
              <w:left w:val="nil"/>
              <w:bottom w:val="nil"/>
              <w:right w:val="nil"/>
            </w:tcBorders>
            <w:shd w:val="clear" w:color="000000" w:fill="FFFFFF"/>
            <w:noWrap/>
            <w:vAlign w:val="bottom"/>
            <w:hideMark/>
          </w:tcPr>
          <w:p w14:paraId="3AE35D26" w14:textId="77777777" w:rsidR="006F0178" w:rsidRPr="00E229E3" w:rsidRDefault="006F0178" w:rsidP="006F0178">
            <w:pPr>
              <w:spacing w:after="0" w:line="360" w:lineRule="auto"/>
              <w:rPr>
                <w:rFonts w:eastAsia="Calibri"/>
                <w:noProof/>
                <w:sz w:val="22"/>
                <w:szCs w:val="22"/>
                <w:lang w:val="es-MX"/>
              </w:rPr>
            </w:pPr>
          </w:p>
        </w:tc>
        <w:tc>
          <w:tcPr>
            <w:tcW w:w="1354" w:type="dxa"/>
            <w:tcBorders>
              <w:top w:val="nil"/>
              <w:left w:val="nil"/>
              <w:bottom w:val="nil"/>
              <w:right w:val="nil"/>
            </w:tcBorders>
            <w:shd w:val="clear" w:color="auto" w:fill="auto"/>
            <w:noWrap/>
            <w:vAlign w:val="bottom"/>
            <w:hideMark/>
          </w:tcPr>
          <w:p w14:paraId="3F795FA9" w14:textId="77777777" w:rsidR="006F0178" w:rsidRPr="00E229E3" w:rsidRDefault="006F0178" w:rsidP="006F0178">
            <w:pPr>
              <w:spacing w:after="0" w:line="360" w:lineRule="auto"/>
              <w:rPr>
                <w:rFonts w:eastAsia="Calibri"/>
                <w:noProof/>
                <w:sz w:val="22"/>
                <w:szCs w:val="22"/>
                <w:lang w:val="es-MX"/>
              </w:rPr>
            </w:pPr>
          </w:p>
        </w:tc>
      </w:tr>
      <w:bookmarkEnd w:id="42"/>
    </w:tbl>
    <w:p w14:paraId="68A107E1" w14:textId="77777777" w:rsidR="00595780" w:rsidRDefault="00595780" w:rsidP="00595780">
      <w:pPr>
        <w:spacing w:after="0" w:line="360" w:lineRule="auto"/>
        <w:jc w:val="both"/>
        <w:rPr>
          <w:rFonts w:eastAsia="Calibri"/>
          <w:noProof/>
          <w:lang w:val="es-MX"/>
        </w:rPr>
      </w:pPr>
    </w:p>
    <w:p w14:paraId="7CFC8DCA" w14:textId="4885B55A" w:rsidR="000534A5" w:rsidRDefault="00D60DB0" w:rsidP="00595780">
      <w:pPr>
        <w:spacing w:after="0" w:line="360" w:lineRule="auto"/>
        <w:jc w:val="both"/>
        <w:rPr>
          <w:rFonts w:eastAsia="Calibri"/>
          <w:noProof/>
          <w:lang w:val="es-MX"/>
        </w:rPr>
      </w:pPr>
      <w:r w:rsidRPr="00275EBA">
        <w:rPr>
          <w:rFonts w:eastAsia="Calibri"/>
          <w:noProof/>
          <w:lang w:val="es-MX"/>
        </w:rPr>
        <w:t>En la Dirección de Cobros desde la Sección de Saneamiento de Cartera se estudiaron 1,</w:t>
      </w:r>
      <w:r w:rsidR="00DC64DC" w:rsidRPr="00275EBA">
        <w:rPr>
          <w:rFonts w:eastAsia="Calibri"/>
          <w:noProof/>
          <w:lang w:val="es-MX"/>
        </w:rPr>
        <w:t xml:space="preserve">306 </w:t>
      </w:r>
      <w:r w:rsidRPr="00275EBA">
        <w:rPr>
          <w:rFonts w:eastAsia="Calibri"/>
          <w:noProof/>
          <w:lang w:val="es-MX"/>
        </w:rPr>
        <w:t>préstamos por concepto de cancelación de deudas, gravamen, desgravación parcial, adjudicaciones y castigo de cartera; con saldo capital de RD$</w:t>
      </w:r>
      <w:r w:rsidR="00DC64DC" w:rsidRPr="00275EBA">
        <w:rPr>
          <w:rFonts w:eastAsia="Calibri"/>
          <w:noProof/>
          <w:lang w:val="es-MX"/>
        </w:rPr>
        <w:t>396,190,743</w:t>
      </w:r>
      <w:r w:rsidRPr="00275EBA">
        <w:rPr>
          <w:rFonts w:eastAsia="Calibri"/>
          <w:noProof/>
          <w:lang w:val="es-MX"/>
        </w:rPr>
        <w:t xml:space="preserve"> e interés y otros cargos de RD$1</w:t>
      </w:r>
      <w:r w:rsidR="00DC64DC" w:rsidRPr="00275EBA">
        <w:rPr>
          <w:rFonts w:eastAsia="Calibri"/>
          <w:noProof/>
          <w:lang w:val="es-MX"/>
        </w:rPr>
        <w:t>95,742,519</w:t>
      </w:r>
      <w:r w:rsidRPr="00275EBA">
        <w:rPr>
          <w:rFonts w:eastAsia="Calibri"/>
          <w:noProof/>
          <w:lang w:val="es-MX"/>
        </w:rPr>
        <w:t xml:space="preserve"> para un total de RD$</w:t>
      </w:r>
      <w:r w:rsidR="00DC64DC" w:rsidRPr="00275EBA">
        <w:rPr>
          <w:rFonts w:eastAsia="Calibri"/>
          <w:noProof/>
          <w:lang w:val="es-MX"/>
        </w:rPr>
        <w:t>591,933,262</w:t>
      </w:r>
      <w:r w:rsidRPr="00275EBA">
        <w:rPr>
          <w:rFonts w:eastAsia="Calibri"/>
          <w:noProof/>
          <w:lang w:val="es-MX"/>
        </w:rPr>
        <w:t>.</w:t>
      </w:r>
    </w:p>
    <w:p w14:paraId="4C8B0FF7" w14:textId="77777777" w:rsidR="00595780" w:rsidRDefault="00595780" w:rsidP="00595780">
      <w:pPr>
        <w:spacing w:after="0" w:line="360" w:lineRule="auto"/>
        <w:jc w:val="both"/>
        <w:rPr>
          <w:rFonts w:eastAsia="Calibri"/>
          <w:noProof/>
          <w:lang w:val="es-MX"/>
        </w:rPr>
      </w:pPr>
    </w:p>
    <w:tbl>
      <w:tblPr>
        <w:tblW w:w="8263" w:type="dxa"/>
        <w:tblCellMar>
          <w:left w:w="70" w:type="dxa"/>
          <w:right w:w="70" w:type="dxa"/>
        </w:tblCellMar>
        <w:tblLook w:val="04A0" w:firstRow="1" w:lastRow="0" w:firstColumn="1" w:lastColumn="0" w:noHBand="0" w:noVBand="1"/>
      </w:tblPr>
      <w:tblGrid>
        <w:gridCol w:w="2694"/>
        <w:gridCol w:w="850"/>
        <w:gridCol w:w="1600"/>
        <w:gridCol w:w="1519"/>
        <w:gridCol w:w="1600"/>
      </w:tblGrid>
      <w:tr w:rsidR="00E229E3" w:rsidRPr="00E229E3" w14:paraId="7E7EC62B" w14:textId="77777777" w:rsidTr="00E229E3">
        <w:trPr>
          <w:trHeight w:val="20"/>
        </w:trPr>
        <w:tc>
          <w:tcPr>
            <w:tcW w:w="8263" w:type="dxa"/>
            <w:gridSpan w:val="5"/>
            <w:tcBorders>
              <w:top w:val="nil"/>
              <w:left w:val="nil"/>
              <w:bottom w:val="nil"/>
              <w:right w:val="nil"/>
            </w:tcBorders>
            <w:shd w:val="clear" w:color="auto" w:fill="auto"/>
            <w:vAlign w:val="center"/>
            <w:hideMark/>
          </w:tcPr>
          <w:p w14:paraId="5A4E0766" w14:textId="77777777" w:rsidR="00E229E3" w:rsidRPr="00E229E3" w:rsidRDefault="00E229E3"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Saneamiento Cartera a Diciembre 2022</w:t>
            </w:r>
          </w:p>
        </w:tc>
      </w:tr>
      <w:tr w:rsidR="00E229E3" w:rsidRPr="00E229E3" w14:paraId="75A62B65" w14:textId="77777777" w:rsidTr="00E229E3">
        <w:trPr>
          <w:trHeight w:val="20"/>
        </w:trPr>
        <w:tc>
          <w:tcPr>
            <w:tcW w:w="8263" w:type="dxa"/>
            <w:gridSpan w:val="5"/>
            <w:tcBorders>
              <w:top w:val="nil"/>
              <w:left w:val="nil"/>
              <w:bottom w:val="nil"/>
              <w:right w:val="nil"/>
            </w:tcBorders>
            <w:shd w:val="clear" w:color="auto" w:fill="auto"/>
            <w:vAlign w:val="center"/>
            <w:hideMark/>
          </w:tcPr>
          <w:p w14:paraId="2E41070D" w14:textId="77777777" w:rsidR="00E229E3" w:rsidRDefault="00E229E3"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Valores RD$</w:t>
            </w:r>
          </w:p>
          <w:p w14:paraId="608551F6" w14:textId="3DF2FF83" w:rsidR="006F0178" w:rsidRPr="00E229E3" w:rsidRDefault="006F0178" w:rsidP="006F0178">
            <w:pPr>
              <w:spacing w:after="0" w:line="240" w:lineRule="auto"/>
              <w:jc w:val="center"/>
              <w:rPr>
                <w:rFonts w:eastAsia="Calibri"/>
                <w:b/>
                <w:bCs/>
                <w:noProof/>
                <w:sz w:val="22"/>
                <w:szCs w:val="22"/>
                <w:lang w:val="es-MX"/>
              </w:rPr>
            </w:pPr>
          </w:p>
        </w:tc>
      </w:tr>
      <w:tr w:rsidR="00E229E3" w:rsidRPr="00E229E3" w14:paraId="257B5B7F" w14:textId="77777777" w:rsidTr="00E229E3">
        <w:trPr>
          <w:trHeight w:val="20"/>
        </w:trPr>
        <w:tc>
          <w:tcPr>
            <w:tcW w:w="2694" w:type="dxa"/>
            <w:tcBorders>
              <w:top w:val="single" w:sz="4" w:space="0" w:color="auto"/>
              <w:left w:val="nil"/>
              <w:bottom w:val="single" w:sz="4" w:space="0" w:color="auto"/>
              <w:right w:val="nil"/>
            </w:tcBorders>
            <w:shd w:val="clear" w:color="000000" w:fill="C6E0B4"/>
            <w:vAlign w:val="center"/>
            <w:hideMark/>
          </w:tcPr>
          <w:p w14:paraId="02DBCA84" w14:textId="77777777" w:rsidR="00E229E3" w:rsidRPr="00E229E3" w:rsidRDefault="00E229E3"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Concepto</w:t>
            </w:r>
          </w:p>
        </w:tc>
        <w:tc>
          <w:tcPr>
            <w:tcW w:w="850" w:type="dxa"/>
            <w:tcBorders>
              <w:top w:val="single" w:sz="4" w:space="0" w:color="auto"/>
              <w:left w:val="nil"/>
              <w:bottom w:val="single" w:sz="4" w:space="0" w:color="auto"/>
              <w:right w:val="nil"/>
            </w:tcBorders>
            <w:shd w:val="clear" w:color="000000" w:fill="C6E0B4"/>
            <w:vAlign w:val="center"/>
            <w:hideMark/>
          </w:tcPr>
          <w:p w14:paraId="44F4D124" w14:textId="77777777" w:rsidR="00E229E3" w:rsidRPr="00E229E3" w:rsidRDefault="00E229E3"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Cant.</w:t>
            </w:r>
          </w:p>
        </w:tc>
        <w:tc>
          <w:tcPr>
            <w:tcW w:w="1600" w:type="dxa"/>
            <w:tcBorders>
              <w:top w:val="single" w:sz="4" w:space="0" w:color="auto"/>
              <w:left w:val="nil"/>
              <w:bottom w:val="single" w:sz="4" w:space="0" w:color="auto"/>
              <w:right w:val="nil"/>
            </w:tcBorders>
            <w:shd w:val="clear" w:color="000000" w:fill="C6E0B4"/>
            <w:vAlign w:val="center"/>
            <w:hideMark/>
          </w:tcPr>
          <w:p w14:paraId="7F082BD7" w14:textId="77777777" w:rsidR="00E229E3" w:rsidRPr="00E229E3" w:rsidRDefault="00E229E3"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Capital</w:t>
            </w:r>
          </w:p>
        </w:tc>
        <w:tc>
          <w:tcPr>
            <w:tcW w:w="1519" w:type="dxa"/>
            <w:tcBorders>
              <w:top w:val="single" w:sz="4" w:space="0" w:color="auto"/>
              <w:left w:val="nil"/>
              <w:bottom w:val="single" w:sz="4" w:space="0" w:color="auto"/>
              <w:right w:val="nil"/>
            </w:tcBorders>
            <w:shd w:val="clear" w:color="000000" w:fill="C6E0B4"/>
            <w:vAlign w:val="center"/>
            <w:hideMark/>
          </w:tcPr>
          <w:p w14:paraId="7786DF2C" w14:textId="77777777" w:rsidR="00E229E3" w:rsidRPr="00E229E3" w:rsidRDefault="00E229E3"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Int. y Otros</w:t>
            </w:r>
          </w:p>
        </w:tc>
        <w:tc>
          <w:tcPr>
            <w:tcW w:w="1600" w:type="dxa"/>
            <w:tcBorders>
              <w:top w:val="single" w:sz="4" w:space="0" w:color="auto"/>
              <w:left w:val="nil"/>
              <w:bottom w:val="single" w:sz="4" w:space="0" w:color="auto"/>
              <w:right w:val="nil"/>
            </w:tcBorders>
            <w:shd w:val="clear" w:color="000000" w:fill="C6E0B4"/>
            <w:vAlign w:val="center"/>
            <w:hideMark/>
          </w:tcPr>
          <w:p w14:paraId="0C2C95CC" w14:textId="77777777" w:rsidR="00E229E3" w:rsidRPr="00E229E3" w:rsidRDefault="00E229E3" w:rsidP="006F0178">
            <w:pPr>
              <w:spacing w:after="0" w:line="240" w:lineRule="auto"/>
              <w:jc w:val="center"/>
              <w:rPr>
                <w:rFonts w:eastAsia="Calibri"/>
                <w:b/>
                <w:bCs/>
                <w:noProof/>
                <w:sz w:val="22"/>
                <w:szCs w:val="22"/>
                <w:lang w:val="es-MX"/>
              </w:rPr>
            </w:pPr>
            <w:r w:rsidRPr="00E229E3">
              <w:rPr>
                <w:rFonts w:eastAsia="Calibri"/>
                <w:b/>
                <w:bCs/>
                <w:noProof/>
                <w:sz w:val="22"/>
                <w:szCs w:val="22"/>
                <w:lang w:val="es-MX"/>
              </w:rPr>
              <w:t>Total</w:t>
            </w:r>
          </w:p>
        </w:tc>
      </w:tr>
      <w:tr w:rsidR="00E229E3" w:rsidRPr="00E229E3" w14:paraId="4428D609" w14:textId="77777777" w:rsidTr="00E229E3">
        <w:trPr>
          <w:trHeight w:val="20"/>
        </w:trPr>
        <w:tc>
          <w:tcPr>
            <w:tcW w:w="2694" w:type="dxa"/>
            <w:tcBorders>
              <w:top w:val="nil"/>
              <w:left w:val="nil"/>
              <w:bottom w:val="nil"/>
              <w:right w:val="nil"/>
            </w:tcBorders>
            <w:shd w:val="clear" w:color="auto" w:fill="auto"/>
            <w:vAlign w:val="bottom"/>
            <w:hideMark/>
          </w:tcPr>
          <w:p w14:paraId="0871ED4F" w14:textId="77777777" w:rsidR="00E229E3" w:rsidRPr="00E229E3" w:rsidRDefault="00E229E3" w:rsidP="006F0178">
            <w:pPr>
              <w:spacing w:after="0" w:line="360" w:lineRule="auto"/>
              <w:rPr>
                <w:rFonts w:eastAsia="Calibri"/>
                <w:noProof/>
                <w:sz w:val="22"/>
                <w:szCs w:val="22"/>
                <w:lang w:val="es-MX"/>
              </w:rPr>
            </w:pPr>
            <w:r w:rsidRPr="00E229E3">
              <w:rPr>
                <w:rFonts w:eastAsia="Calibri"/>
                <w:noProof/>
                <w:sz w:val="22"/>
                <w:szCs w:val="22"/>
                <w:lang w:val="es-MX"/>
              </w:rPr>
              <w:t>Cancelación Negociada</w:t>
            </w:r>
          </w:p>
        </w:tc>
        <w:tc>
          <w:tcPr>
            <w:tcW w:w="850" w:type="dxa"/>
            <w:tcBorders>
              <w:top w:val="nil"/>
              <w:left w:val="nil"/>
              <w:bottom w:val="nil"/>
              <w:right w:val="nil"/>
            </w:tcBorders>
            <w:shd w:val="clear" w:color="auto" w:fill="auto"/>
            <w:vAlign w:val="bottom"/>
            <w:hideMark/>
          </w:tcPr>
          <w:p w14:paraId="15A99ED5"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269</w:t>
            </w:r>
          </w:p>
        </w:tc>
        <w:tc>
          <w:tcPr>
            <w:tcW w:w="1600" w:type="dxa"/>
            <w:tcBorders>
              <w:top w:val="nil"/>
              <w:left w:val="nil"/>
              <w:bottom w:val="nil"/>
              <w:right w:val="nil"/>
            </w:tcBorders>
            <w:shd w:val="clear" w:color="auto" w:fill="auto"/>
            <w:noWrap/>
            <w:vAlign w:val="bottom"/>
            <w:hideMark/>
          </w:tcPr>
          <w:p w14:paraId="273F0E86"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169,222,156</w:t>
            </w:r>
          </w:p>
        </w:tc>
        <w:tc>
          <w:tcPr>
            <w:tcW w:w="1519" w:type="dxa"/>
            <w:tcBorders>
              <w:top w:val="nil"/>
              <w:left w:val="nil"/>
              <w:bottom w:val="nil"/>
              <w:right w:val="nil"/>
            </w:tcBorders>
            <w:shd w:val="clear" w:color="auto" w:fill="auto"/>
            <w:noWrap/>
            <w:vAlign w:val="bottom"/>
            <w:hideMark/>
          </w:tcPr>
          <w:p w14:paraId="391CE68C"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31,708,685</w:t>
            </w:r>
          </w:p>
        </w:tc>
        <w:tc>
          <w:tcPr>
            <w:tcW w:w="1600" w:type="dxa"/>
            <w:tcBorders>
              <w:top w:val="nil"/>
              <w:left w:val="nil"/>
              <w:bottom w:val="nil"/>
              <w:right w:val="nil"/>
            </w:tcBorders>
            <w:shd w:val="clear" w:color="auto" w:fill="auto"/>
            <w:vAlign w:val="bottom"/>
            <w:hideMark/>
          </w:tcPr>
          <w:p w14:paraId="24C567B8"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200,930,841</w:t>
            </w:r>
          </w:p>
        </w:tc>
      </w:tr>
      <w:tr w:rsidR="00E229E3" w:rsidRPr="00E229E3" w14:paraId="747D1523" w14:textId="77777777" w:rsidTr="00E229E3">
        <w:trPr>
          <w:trHeight w:val="20"/>
        </w:trPr>
        <w:tc>
          <w:tcPr>
            <w:tcW w:w="2694" w:type="dxa"/>
            <w:tcBorders>
              <w:top w:val="nil"/>
              <w:left w:val="nil"/>
              <w:bottom w:val="nil"/>
              <w:right w:val="nil"/>
            </w:tcBorders>
            <w:shd w:val="clear" w:color="auto" w:fill="auto"/>
            <w:vAlign w:val="bottom"/>
            <w:hideMark/>
          </w:tcPr>
          <w:p w14:paraId="6DA7E917" w14:textId="77777777" w:rsidR="00E229E3" w:rsidRPr="00E229E3" w:rsidRDefault="00E229E3" w:rsidP="006F0178">
            <w:pPr>
              <w:spacing w:after="0" w:line="360" w:lineRule="auto"/>
              <w:rPr>
                <w:rFonts w:eastAsia="Calibri"/>
                <w:noProof/>
                <w:sz w:val="22"/>
                <w:szCs w:val="22"/>
                <w:lang w:val="es-MX"/>
              </w:rPr>
            </w:pPr>
            <w:r w:rsidRPr="00E229E3">
              <w:rPr>
                <w:rFonts w:eastAsia="Calibri"/>
                <w:noProof/>
                <w:sz w:val="22"/>
                <w:szCs w:val="22"/>
                <w:lang w:val="es-MX"/>
              </w:rPr>
              <w:t xml:space="preserve">Gravamen </w:t>
            </w:r>
          </w:p>
        </w:tc>
        <w:tc>
          <w:tcPr>
            <w:tcW w:w="850" w:type="dxa"/>
            <w:tcBorders>
              <w:top w:val="nil"/>
              <w:left w:val="nil"/>
              <w:bottom w:val="nil"/>
              <w:right w:val="nil"/>
            </w:tcBorders>
            <w:shd w:val="clear" w:color="auto" w:fill="auto"/>
            <w:vAlign w:val="bottom"/>
            <w:hideMark/>
          </w:tcPr>
          <w:p w14:paraId="5DA5FEAE"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34</w:t>
            </w:r>
          </w:p>
        </w:tc>
        <w:tc>
          <w:tcPr>
            <w:tcW w:w="1600" w:type="dxa"/>
            <w:tcBorders>
              <w:top w:val="nil"/>
              <w:left w:val="nil"/>
              <w:bottom w:val="nil"/>
              <w:right w:val="nil"/>
            </w:tcBorders>
            <w:shd w:val="clear" w:color="auto" w:fill="auto"/>
            <w:noWrap/>
            <w:vAlign w:val="bottom"/>
            <w:hideMark/>
          </w:tcPr>
          <w:p w14:paraId="442845A2"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3,850,665</w:t>
            </w:r>
          </w:p>
        </w:tc>
        <w:tc>
          <w:tcPr>
            <w:tcW w:w="1519" w:type="dxa"/>
            <w:tcBorders>
              <w:top w:val="nil"/>
              <w:left w:val="nil"/>
              <w:bottom w:val="nil"/>
              <w:right w:val="nil"/>
            </w:tcBorders>
            <w:shd w:val="clear" w:color="auto" w:fill="auto"/>
            <w:noWrap/>
            <w:vAlign w:val="bottom"/>
            <w:hideMark/>
          </w:tcPr>
          <w:p w14:paraId="58042B52"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352,998</w:t>
            </w:r>
          </w:p>
        </w:tc>
        <w:tc>
          <w:tcPr>
            <w:tcW w:w="1600" w:type="dxa"/>
            <w:tcBorders>
              <w:top w:val="nil"/>
              <w:left w:val="nil"/>
              <w:bottom w:val="nil"/>
              <w:right w:val="nil"/>
            </w:tcBorders>
            <w:shd w:val="clear" w:color="auto" w:fill="auto"/>
            <w:vAlign w:val="bottom"/>
            <w:hideMark/>
          </w:tcPr>
          <w:p w14:paraId="32FECFF7"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4,203,663</w:t>
            </w:r>
          </w:p>
        </w:tc>
      </w:tr>
      <w:tr w:rsidR="00E229E3" w:rsidRPr="00E229E3" w14:paraId="7B39377E" w14:textId="77777777" w:rsidTr="00E229E3">
        <w:trPr>
          <w:trHeight w:val="20"/>
        </w:trPr>
        <w:tc>
          <w:tcPr>
            <w:tcW w:w="2694" w:type="dxa"/>
            <w:tcBorders>
              <w:top w:val="nil"/>
              <w:left w:val="nil"/>
              <w:bottom w:val="nil"/>
              <w:right w:val="nil"/>
            </w:tcBorders>
            <w:shd w:val="clear" w:color="auto" w:fill="auto"/>
            <w:vAlign w:val="bottom"/>
            <w:hideMark/>
          </w:tcPr>
          <w:p w14:paraId="7DA0DAD2" w14:textId="77777777" w:rsidR="00E229E3" w:rsidRPr="00E229E3" w:rsidRDefault="00E229E3" w:rsidP="006F0178">
            <w:pPr>
              <w:spacing w:after="0" w:line="360" w:lineRule="auto"/>
              <w:rPr>
                <w:rFonts w:eastAsia="Calibri"/>
                <w:noProof/>
                <w:sz w:val="22"/>
                <w:szCs w:val="22"/>
                <w:lang w:val="es-MX"/>
              </w:rPr>
            </w:pPr>
            <w:r w:rsidRPr="00E229E3">
              <w:rPr>
                <w:rFonts w:eastAsia="Calibri"/>
                <w:noProof/>
                <w:sz w:val="22"/>
                <w:szCs w:val="22"/>
                <w:lang w:val="es-MX"/>
              </w:rPr>
              <w:t xml:space="preserve">Desgravación Parcial </w:t>
            </w:r>
          </w:p>
        </w:tc>
        <w:tc>
          <w:tcPr>
            <w:tcW w:w="850" w:type="dxa"/>
            <w:tcBorders>
              <w:top w:val="nil"/>
              <w:left w:val="nil"/>
              <w:bottom w:val="nil"/>
              <w:right w:val="nil"/>
            </w:tcBorders>
            <w:shd w:val="clear" w:color="auto" w:fill="auto"/>
            <w:vAlign w:val="bottom"/>
            <w:hideMark/>
          </w:tcPr>
          <w:p w14:paraId="1EF794EA"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1</w:t>
            </w:r>
          </w:p>
        </w:tc>
        <w:tc>
          <w:tcPr>
            <w:tcW w:w="1600" w:type="dxa"/>
            <w:tcBorders>
              <w:top w:val="nil"/>
              <w:left w:val="nil"/>
              <w:bottom w:val="nil"/>
              <w:right w:val="nil"/>
            </w:tcBorders>
            <w:shd w:val="clear" w:color="auto" w:fill="auto"/>
            <w:noWrap/>
            <w:vAlign w:val="bottom"/>
            <w:hideMark/>
          </w:tcPr>
          <w:p w14:paraId="1B189AC5"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25,000,000</w:t>
            </w:r>
          </w:p>
        </w:tc>
        <w:tc>
          <w:tcPr>
            <w:tcW w:w="1519" w:type="dxa"/>
            <w:tcBorders>
              <w:top w:val="nil"/>
              <w:left w:val="nil"/>
              <w:bottom w:val="nil"/>
              <w:right w:val="nil"/>
            </w:tcBorders>
            <w:shd w:val="clear" w:color="auto" w:fill="auto"/>
            <w:noWrap/>
            <w:vAlign w:val="bottom"/>
            <w:hideMark/>
          </w:tcPr>
          <w:p w14:paraId="19F62F2A"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927,778</w:t>
            </w:r>
          </w:p>
        </w:tc>
        <w:tc>
          <w:tcPr>
            <w:tcW w:w="1600" w:type="dxa"/>
            <w:tcBorders>
              <w:top w:val="nil"/>
              <w:left w:val="nil"/>
              <w:bottom w:val="nil"/>
              <w:right w:val="nil"/>
            </w:tcBorders>
            <w:shd w:val="clear" w:color="auto" w:fill="auto"/>
            <w:vAlign w:val="bottom"/>
            <w:hideMark/>
          </w:tcPr>
          <w:p w14:paraId="147C2F8F"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25,927,778</w:t>
            </w:r>
          </w:p>
        </w:tc>
      </w:tr>
      <w:tr w:rsidR="00E229E3" w:rsidRPr="00E229E3" w14:paraId="04965499" w14:textId="77777777" w:rsidTr="00E229E3">
        <w:trPr>
          <w:trHeight w:val="20"/>
        </w:trPr>
        <w:tc>
          <w:tcPr>
            <w:tcW w:w="2694" w:type="dxa"/>
            <w:tcBorders>
              <w:top w:val="nil"/>
              <w:left w:val="nil"/>
              <w:bottom w:val="nil"/>
              <w:right w:val="nil"/>
            </w:tcBorders>
            <w:shd w:val="clear" w:color="auto" w:fill="auto"/>
            <w:vAlign w:val="bottom"/>
            <w:hideMark/>
          </w:tcPr>
          <w:p w14:paraId="5D12E5F7" w14:textId="77777777" w:rsidR="00E229E3" w:rsidRPr="00E229E3" w:rsidRDefault="00E229E3" w:rsidP="006F0178">
            <w:pPr>
              <w:spacing w:after="0" w:line="360" w:lineRule="auto"/>
              <w:rPr>
                <w:rFonts w:eastAsia="Calibri"/>
                <w:noProof/>
                <w:sz w:val="22"/>
                <w:szCs w:val="22"/>
                <w:lang w:val="es-MX"/>
              </w:rPr>
            </w:pPr>
            <w:r w:rsidRPr="00E229E3">
              <w:rPr>
                <w:rFonts w:eastAsia="Calibri"/>
                <w:noProof/>
                <w:sz w:val="22"/>
                <w:szCs w:val="22"/>
                <w:lang w:val="es-MX"/>
              </w:rPr>
              <w:t xml:space="preserve">Adjudicación </w:t>
            </w:r>
          </w:p>
        </w:tc>
        <w:tc>
          <w:tcPr>
            <w:tcW w:w="850" w:type="dxa"/>
            <w:tcBorders>
              <w:top w:val="nil"/>
              <w:left w:val="nil"/>
              <w:bottom w:val="nil"/>
              <w:right w:val="nil"/>
            </w:tcBorders>
            <w:shd w:val="clear" w:color="auto" w:fill="auto"/>
            <w:vAlign w:val="bottom"/>
            <w:hideMark/>
          </w:tcPr>
          <w:p w14:paraId="390D250C"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1</w:t>
            </w:r>
          </w:p>
        </w:tc>
        <w:tc>
          <w:tcPr>
            <w:tcW w:w="1600" w:type="dxa"/>
            <w:tcBorders>
              <w:top w:val="nil"/>
              <w:left w:val="nil"/>
              <w:bottom w:val="nil"/>
              <w:right w:val="nil"/>
            </w:tcBorders>
            <w:shd w:val="clear" w:color="auto" w:fill="auto"/>
            <w:noWrap/>
            <w:vAlign w:val="bottom"/>
            <w:hideMark/>
          </w:tcPr>
          <w:p w14:paraId="485321EA"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161,801</w:t>
            </w:r>
          </w:p>
        </w:tc>
        <w:tc>
          <w:tcPr>
            <w:tcW w:w="1519" w:type="dxa"/>
            <w:tcBorders>
              <w:top w:val="nil"/>
              <w:left w:val="nil"/>
              <w:bottom w:val="nil"/>
              <w:right w:val="nil"/>
            </w:tcBorders>
            <w:shd w:val="clear" w:color="auto" w:fill="auto"/>
            <w:noWrap/>
            <w:vAlign w:val="bottom"/>
            <w:hideMark/>
          </w:tcPr>
          <w:p w14:paraId="3848DEB5"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74</w:t>
            </w:r>
          </w:p>
        </w:tc>
        <w:tc>
          <w:tcPr>
            <w:tcW w:w="1600" w:type="dxa"/>
            <w:tcBorders>
              <w:top w:val="nil"/>
              <w:left w:val="nil"/>
              <w:bottom w:val="nil"/>
              <w:right w:val="nil"/>
            </w:tcBorders>
            <w:shd w:val="clear" w:color="auto" w:fill="auto"/>
            <w:vAlign w:val="bottom"/>
            <w:hideMark/>
          </w:tcPr>
          <w:p w14:paraId="5E949148"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161,875</w:t>
            </w:r>
          </w:p>
        </w:tc>
      </w:tr>
      <w:tr w:rsidR="00E229E3" w:rsidRPr="00E229E3" w14:paraId="1ED70FBC" w14:textId="77777777" w:rsidTr="00E229E3">
        <w:trPr>
          <w:trHeight w:val="20"/>
        </w:trPr>
        <w:tc>
          <w:tcPr>
            <w:tcW w:w="2694" w:type="dxa"/>
            <w:tcBorders>
              <w:top w:val="nil"/>
              <w:left w:val="nil"/>
              <w:bottom w:val="nil"/>
              <w:right w:val="nil"/>
            </w:tcBorders>
            <w:shd w:val="clear" w:color="auto" w:fill="auto"/>
            <w:vAlign w:val="bottom"/>
            <w:hideMark/>
          </w:tcPr>
          <w:p w14:paraId="1638121B" w14:textId="77777777" w:rsidR="00E229E3" w:rsidRPr="00E229E3" w:rsidRDefault="00E229E3" w:rsidP="006F0178">
            <w:pPr>
              <w:spacing w:after="0" w:line="360" w:lineRule="auto"/>
              <w:rPr>
                <w:rFonts w:eastAsia="Calibri"/>
                <w:noProof/>
                <w:sz w:val="22"/>
                <w:szCs w:val="22"/>
                <w:lang w:val="es-MX"/>
              </w:rPr>
            </w:pPr>
            <w:r w:rsidRPr="00E229E3">
              <w:rPr>
                <w:rFonts w:eastAsia="Calibri"/>
                <w:noProof/>
                <w:sz w:val="22"/>
                <w:szCs w:val="22"/>
                <w:lang w:val="es-MX"/>
              </w:rPr>
              <w:t>Castigo Cartera 2022</w:t>
            </w:r>
          </w:p>
        </w:tc>
        <w:tc>
          <w:tcPr>
            <w:tcW w:w="850" w:type="dxa"/>
            <w:tcBorders>
              <w:top w:val="nil"/>
              <w:left w:val="nil"/>
              <w:bottom w:val="nil"/>
              <w:right w:val="nil"/>
            </w:tcBorders>
            <w:shd w:val="clear" w:color="auto" w:fill="auto"/>
            <w:vAlign w:val="bottom"/>
            <w:hideMark/>
          </w:tcPr>
          <w:p w14:paraId="001B42D8"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1,001</w:t>
            </w:r>
          </w:p>
        </w:tc>
        <w:tc>
          <w:tcPr>
            <w:tcW w:w="1600" w:type="dxa"/>
            <w:tcBorders>
              <w:top w:val="nil"/>
              <w:left w:val="nil"/>
              <w:bottom w:val="nil"/>
              <w:right w:val="nil"/>
            </w:tcBorders>
            <w:shd w:val="clear" w:color="auto" w:fill="auto"/>
            <w:noWrap/>
            <w:vAlign w:val="bottom"/>
            <w:hideMark/>
          </w:tcPr>
          <w:p w14:paraId="30E01251"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197,956,121</w:t>
            </w:r>
          </w:p>
        </w:tc>
        <w:tc>
          <w:tcPr>
            <w:tcW w:w="1519" w:type="dxa"/>
            <w:tcBorders>
              <w:top w:val="nil"/>
              <w:left w:val="nil"/>
              <w:bottom w:val="nil"/>
              <w:right w:val="nil"/>
            </w:tcBorders>
            <w:shd w:val="clear" w:color="auto" w:fill="auto"/>
            <w:noWrap/>
            <w:vAlign w:val="bottom"/>
            <w:hideMark/>
          </w:tcPr>
          <w:p w14:paraId="1F2B6999"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162,752,985</w:t>
            </w:r>
          </w:p>
        </w:tc>
        <w:tc>
          <w:tcPr>
            <w:tcW w:w="1600" w:type="dxa"/>
            <w:tcBorders>
              <w:top w:val="nil"/>
              <w:left w:val="nil"/>
              <w:bottom w:val="nil"/>
              <w:right w:val="nil"/>
            </w:tcBorders>
            <w:shd w:val="clear" w:color="auto" w:fill="auto"/>
            <w:vAlign w:val="bottom"/>
            <w:hideMark/>
          </w:tcPr>
          <w:p w14:paraId="5F7ECEF9" w14:textId="77777777" w:rsidR="00E229E3" w:rsidRPr="00E229E3" w:rsidRDefault="00E229E3" w:rsidP="006F0178">
            <w:pPr>
              <w:spacing w:after="0" w:line="360" w:lineRule="auto"/>
              <w:jc w:val="right"/>
              <w:rPr>
                <w:rFonts w:eastAsia="Calibri"/>
                <w:noProof/>
                <w:sz w:val="22"/>
                <w:szCs w:val="22"/>
                <w:lang w:val="es-MX"/>
              </w:rPr>
            </w:pPr>
            <w:r w:rsidRPr="00E229E3">
              <w:rPr>
                <w:rFonts w:eastAsia="Calibri"/>
                <w:noProof/>
                <w:sz w:val="22"/>
                <w:szCs w:val="22"/>
                <w:lang w:val="es-MX"/>
              </w:rPr>
              <w:t>360,709,106</w:t>
            </w:r>
          </w:p>
        </w:tc>
      </w:tr>
      <w:tr w:rsidR="00E229E3" w:rsidRPr="00E229E3" w14:paraId="213E6F7D" w14:textId="77777777" w:rsidTr="00E229E3">
        <w:trPr>
          <w:trHeight w:val="20"/>
        </w:trPr>
        <w:tc>
          <w:tcPr>
            <w:tcW w:w="2694" w:type="dxa"/>
            <w:tcBorders>
              <w:top w:val="nil"/>
              <w:left w:val="nil"/>
              <w:bottom w:val="double" w:sz="6" w:space="0" w:color="auto"/>
              <w:right w:val="nil"/>
            </w:tcBorders>
            <w:shd w:val="clear" w:color="000000" w:fill="C6E0B4"/>
            <w:vAlign w:val="bottom"/>
            <w:hideMark/>
          </w:tcPr>
          <w:p w14:paraId="3B835AA4" w14:textId="77777777" w:rsidR="00E229E3" w:rsidRPr="00E229E3" w:rsidRDefault="00E229E3" w:rsidP="006F0178">
            <w:pPr>
              <w:spacing w:after="0" w:line="360" w:lineRule="auto"/>
              <w:rPr>
                <w:rFonts w:eastAsia="Calibri"/>
                <w:b/>
                <w:bCs/>
                <w:noProof/>
                <w:sz w:val="22"/>
                <w:szCs w:val="22"/>
                <w:lang w:val="es-MX"/>
              </w:rPr>
            </w:pPr>
            <w:r w:rsidRPr="00E229E3">
              <w:rPr>
                <w:rFonts w:eastAsia="Calibri"/>
                <w:b/>
                <w:bCs/>
                <w:noProof/>
                <w:sz w:val="22"/>
                <w:szCs w:val="22"/>
                <w:lang w:val="es-MX"/>
              </w:rPr>
              <w:t>Total</w:t>
            </w:r>
          </w:p>
        </w:tc>
        <w:tc>
          <w:tcPr>
            <w:tcW w:w="850" w:type="dxa"/>
            <w:tcBorders>
              <w:top w:val="nil"/>
              <w:left w:val="nil"/>
              <w:bottom w:val="double" w:sz="6" w:space="0" w:color="auto"/>
              <w:right w:val="nil"/>
            </w:tcBorders>
            <w:shd w:val="clear" w:color="000000" w:fill="C6E0B4"/>
            <w:vAlign w:val="bottom"/>
            <w:hideMark/>
          </w:tcPr>
          <w:p w14:paraId="39391A06" w14:textId="77777777" w:rsidR="00E229E3" w:rsidRPr="00E229E3" w:rsidRDefault="00E229E3" w:rsidP="006F0178">
            <w:pPr>
              <w:spacing w:after="0" w:line="360" w:lineRule="auto"/>
              <w:jc w:val="right"/>
              <w:rPr>
                <w:rFonts w:eastAsia="Calibri"/>
                <w:b/>
                <w:bCs/>
                <w:noProof/>
                <w:sz w:val="22"/>
                <w:szCs w:val="22"/>
                <w:lang w:val="es-MX"/>
              </w:rPr>
            </w:pPr>
            <w:r w:rsidRPr="00E229E3">
              <w:rPr>
                <w:rFonts w:eastAsia="Calibri"/>
                <w:b/>
                <w:bCs/>
                <w:noProof/>
                <w:sz w:val="22"/>
                <w:szCs w:val="22"/>
                <w:lang w:val="es-MX"/>
              </w:rPr>
              <w:t>1,306</w:t>
            </w:r>
          </w:p>
        </w:tc>
        <w:tc>
          <w:tcPr>
            <w:tcW w:w="1600" w:type="dxa"/>
            <w:tcBorders>
              <w:top w:val="nil"/>
              <w:left w:val="nil"/>
              <w:bottom w:val="double" w:sz="6" w:space="0" w:color="auto"/>
              <w:right w:val="nil"/>
            </w:tcBorders>
            <w:shd w:val="clear" w:color="000000" w:fill="C6E0B4"/>
            <w:vAlign w:val="bottom"/>
            <w:hideMark/>
          </w:tcPr>
          <w:p w14:paraId="5EA826DA" w14:textId="77777777" w:rsidR="00E229E3" w:rsidRPr="00E229E3" w:rsidRDefault="00E229E3" w:rsidP="006F0178">
            <w:pPr>
              <w:spacing w:after="0" w:line="360" w:lineRule="auto"/>
              <w:jc w:val="right"/>
              <w:rPr>
                <w:rFonts w:eastAsia="Calibri"/>
                <w:b/>
                <w:bCs/>
                <w:noProof/>
                <w:sz w:val="22"/>
                <w:szCs w:val="22"/>
                <w:lang w:val="es-MX"/>
              </w:rPr>
            </w:pPr>
            <w:r w:rsidRPr="00E229E3">
              <w:rPr>
                <w:rFonts w:eastAsia="Calibri"/>
                <w:b/>
                <w:bCs/>
                <w:noProof/>
                <w:sz w:val="22"/>
                <w:szCs w:val="22"/>
                <w:lang w:val="es-MX"/>
              </w:rPr>
              <w:t>396,190,743</w:t>
            </w:r>
          </w:p>
        </w:tc>
        <w:tc>
          <w:tcPr>
            <w:tcW w:w="1519" w:type="dxa"/>
            <w:tcBorders>
              <w:top w:val="nil"/>
              <w:left w:val="nil"/>
              <w:bottom w:val="double" w:sz="6" w:space="0" w:color="auto"/>
              <w:right w:val="nil"/>
            </w:tcBorders>
            <w:shd w:val="clear" w:color="000000" w:fill="C6E0B4"/>
            <w:vAlign w:val="bottom"/>
            <w:hideMark/>
          </w:tcPr>
          <w:p w14:paraId="73E76EC1" w14:textId="77777777" w:rsidR="00E229E3" w:rsidRPr="00E229E3" w:rsidRDefault="00E229E3" w:rsidP="006F0178">
            <w:pPr>
              <w:spacing w:after="0" w:line="360" w:lineRule="auto"/>
              <w:jc w:val="right"/>
              <w:rPr>
                <w:rFonts w:eastAsia="Calibri"/>
                <w:b/>
                <w:bCs/>
                <w:noProof/>
                <w:sz w:val="22"/>
                <w:szCs w:val="22"/>
                <w:lang w:val="es-MX"/>
              </w:rPr>
            </w:pPr>
            <w:r w:rsidRPr="00E229E3">
              <w:rPr>
                <w:rFonts w:eastAsia="Calibri"/>
                <w:b/>
                <w:bCs/>
                <w:noProof/>
                <w:sz w:val="22"/>
                <w:szCs w:val="22"/>
                <w:lang w:val="es-MX"/>
              </w:rPr>
              <w:t>195,742,519</w:t>
            </w:r>
          </w:p>
        </w:tc>
        <w:tc>
          <w:tcPr>
            <w:tcW w:w="1600" w:type="dxa"/>
            <w:tcBorders>
              <w:top w:val="nil"/>
              <w:left w:val="nil"/>
              <w:bottom w:val="double" w:sz="6" w:space="0" w:color="auto"/>
              <w:right w:val="nil"/>
            </w:tcBorders>
            <w:shd w:val="clear" w:color="000000" w:fill="C6E0B4"/>
            <w:vAlign w:val="bottom"/>
            <w:hideMark/>
          </w:tcPr>
          <w:p w14:paraId="1090E218" w14:textId="77777777" w:rsidR="00E229E3" w:rsidRPr="00E229E3" w:rsidRDefault="00E229E3" w:rsidP="006F0178">
            <w:pPr>
              <w:spacing w:after="0" w:line="360" w:lineRule="auto"/>
              <w:jc w:val="right"/>
              <w:rPr>
                <w:rFonts w:eastAsia="Calibri"/>
                <w:b/>
                <w:bCs/>
                <w:noProof/>
                <w:sz w:val="22"/>
                <w:szCs w:val="22"/>
                <w:lang w:val="es-MX"/>
              </w:rPr>
            </w:pPr>
            <w:r w:rsidRPr="00E229E3">
              <w:rPr>
                <w:rFonts w:eastAsia="Calibri"/>
                <w:b/>
                <w:bCs/>
                <w:noProof/>
                <w:sz w:val="22"/>
                <w:szCs w:val="22"/>
                <w:lang w:val="es-MX"/>
              </w:rPr>
              <w:t>591,933,262</w:t>
            </w:r>
          </w:p>
        </w:tc>
      </w:tr>
      <w:tr w:rsidR="00E229E3" w:rsidRPr="00E229E3" w14:paraId="2F47067C" w14:textId="77777777" w:rsidTr="00E229E3">
        <w:trPr>
          <w:trHeight w:val="20"/>
        </w:trPr>
        <w:tc>
          <w:tcPr>
            <w:tcW w:w="6663" w:type="dxa"/>
            <w:gridSpan w:val="4"/>
            <w:tcBorders>
              <w:top w:val="nil"/>
              <w:left w:val="nil"/>
              <w:bottom w:val="nil"/>
              <w:right w:val="nil"/>
            </w:tcBorders>
            <w:shd w:val="clear" w:color="auto" w:fill="auto"/>
            <w:noWrap/>
            <w:vAlign w:val="bottom"/>
            <w:hideMark/>
          </w:tcPr>
          <w:p w14:paraId="248F0D25" w14:textId="01FA8165" w:rsidR="00E229E3" w:rsidRPr="00E229E3" w:rsidRDefault="00E229E3" w:rsidP="006F0178">
            <w:pPr>
              <w:spacing w:after="0" w:line="360" w:lineRule="auto"/>
              <w:rPr>
                <w:rFonts w:eastAsia="Calibri"/>
                <w:noProof/>
                <w:sz w:val="22"/>
                <w:szCs w:val="22"/>
                <w:lang w:val="es-MX"/>
              </w:rPr>
            </w:pPr>
            <w:r w:rsidRPr="00E229E3">
              <w:rPr>
                <w:rFonts w:eastAsia="Calibri"/>
                <w:noProof/>
                <w:sz w:val="22"/>
                <w:szCs w:val="22"/>
                <w:lang w:val="es-MX"/>
              </w:rPr>
              <w:t>Fuente: Dirección de Cobros</w:t>
            </w:r>
          </w:p>
        </w:tc>
        <w:tc>
          <w:tcPr>
            <w:tcW w:w="1600" w:type="dxa"/>
            <w:tcBorders>
              <w:top w:val="nil"/>
              <w:left w:val="nil"/>
              <w:bottom w:val="nil"/>
              <w:right w:val="nil"/>
            </w:tcBorders>
            <w:shd w:val="clear" w:color="auto" w:fill="auto"/>
            <w:noWrap/>
            <w:vAlign w:val="bottom"/>
            <w:hideMark/>
          </w:tcPr>
          <w:p w14:paraId="1EF81B96" w14:textId="77777777" w:rsidR="00E229E3" w:rsidRPr="00E229E3" w:rsidRDefault="00E229E3" w:rsidP="006F0178">
            <w:pPr>
              <w:spacing w:after="0" w:line="360" w:lineRule="auto"/>
              <w:rPr>
                <w:rFonts w:eastAsia="Calibri"/>
                <w:noProof/>
                <w:sz w:val="22"/>
                <w:szCs w:val="22"/>
                <w:lang w:val="es-MX"/>
              </w:rPr>
            </w:pPr>
          </w:p>
        </w:tc>
      </w:tr>
    </w:tbl>
    <w:p w14:paraId="2518FD9A" w14:textId="5806197A" w:rsidR="00E229E3" w:rsidRDefault="00E229E3" w:rsidP="00E229E3">
      <w:pPr>
        <w:spacing w:line="360" w:lineRule="auto"/>
        <w:jc w:val="both"/>
        <w:rPr>
          <w:rFonts w:eastAsia="Calibri"/>
          <w:noProof/>
          <w:sz w:val="22"/>
          <w:szCs w:val="22"/>
          <w:lang w:val="es-MX"/>
        </w:rPr>
      </w:pPr>
    </w:p>
    <w:p w14:paraId="7D0C3462" w14:textId="77777777" w:rsidR="00AB4BD0" w:rsidRPr="00E229E3" w:rsidRDefault="00AB4BD0" w:rsidP="00E229E3">
      <w:pPr>
        <w:spacing w:line="360" w:lineRule="auto"/>
        <w:jc w:val="both"/>
        <w:rPr>
          <w:rFonts w:eastAsia="Calibri"/>
          <w:noProof/>
          <w:sz w:val="22"/>
          <w:szCs w:val="22"/>
          <w:lang w:val="es-MX"/>
        </w:rPr>
      </w:pPr>
    </w:p>
    <w:p w14:paraId="2ED42D56" w14:textId="060FA86C" w:rsidR="00D60DB0" w:rsidRPr="00AC5A66" w:rsidRDefault="00D60DB0" w:rsidP="00CB4C5F">
      <w:pPr>
        <w:pStyle w:val="Ttulo3"/>
      </w:pPr>
      <w:bookmarkStart w:id="43" w:name="_Toc110249810"/>
      <w:bookmarkStart w:id="44" w:name="_Toc122001102"/>
      <w:r w:rsidRPr="00AC5A66">
        <w:lastRenderedPageBreak/>
        <w:t>Estado de la Cartera de Préstamos</w:t>
      </w:r>
      <w:bookmarkEnd w:id="43"/>
      <w:bookmarkEnd w:id="44"/>
    </w:p>
    <w:p w14:paraId="3EA49F34" w14:textId="31E8D2C9" w:rsidR="00D60DB0" w:rsidRPr="005C0C85" w:rsidRDefault="00D60DB0" w:rsidP="00BA23EE">
      <w:pPr>
        <w:spacing w:line="360" w:lineRule="auto"/>
        <w:jc w:val="both"/>
        <w:rPr>
          <w:rFonts w:eastAsia="Calibri"/>
          <w:noProof/>
          <w:lang w:val="es-MX"/>
        </w:rPr>
      </w:pPr>
      <w:r w:rsidRPr="005C0C85">
        <w:rPr>
          <w:rFonts w:eastAsia="Calibri"/>
          <w:noProof/>
          <w:lang w:val="es-MX"/>
        </w:rPr>
        <w:t xml:space="preserve">Todos los financiamientos administrados por el Banco </w:t>
      </w:r>
      <w:r w:rsidR="00CC77CE" w:rsidRPr="005C0C85">
        <w:rPr>
          <w:rFonts w:eastAsia="Calibri"/>
          <w:noProof/>
          <w:lang w:val="es-MX"/>
        </w:rPr>
        <w:t>Agrícola</w:t>
      </w:r>
      <w:r w:rsidRPr="005C0C85">
        <w:rPr>
          <w:rFonts w:eastAsia="Calibri"/>
          <w:noProof/>
          <w:lang w:val="es-MX"/>
        </w:rPr>
        <w:t xml:space="preserve"> s</w:t>
      </w:r>
      <w:r w:rsidR="003D65C7" w:rsidRPr="005C0C85">
        <w:rPr>
          <w:rFonts w:eastAsia="Calibri"/>
          <w:noProof/>
          <w:lang w:val="es-MX"/>
        </w:rPr>
        <w:t>on</w:t>
      </w:r>
      <w:r w:rsidRPr="005C0C85">
        <w:rPr>
          <w:rFonts w:eastAsia="Calibri"/>
          <w:noProof/>
          <w:lang w:val="es-MX"/>
        </w:rPr>
        <w:t xml:space="preserve"> reflejados en la Cartera </w:t>
      </w:r>
      <w:r w:rsidR="0047760E" w:rsidRPr="005C0C85">
        <w:rPr>
          <w:rFonts w:eastAsia="Calibri"/>
          <w:noProof/>
          <w:lang w:val="es-MX"/>
        </w:rPr>
        <w:t>de Crédito</w:t>
      </w:r>
      <w:r w:rsidRPr="005C0C85">
        <w:rPr>
          <w:rFonts w:eastAsia="Calibri"/>
          <w:noProof/>
          <w:lang w:val="es-MX"/>
        </w:rPr>
        <w:t>; aquí podemos observar los ingresos de capital y los intereses de los préstamos otorgados, para el reforzamiento, estabilidad y la culminación de los objetivos establecidos por la Institución.</w:t>
      </w:r>
    </w:p>
    <w:p w14:paraId="6DDBC342" w14:textId="32B49F43" w:rsidR="00001B30" w:rsidRPr="006F0178" w:rsidRDefault="00001B30" w:rsidP="00BA23EE">
      <w:pPr>
        <w:spacing w:line="360" w:lineRule="auto"/>
        <w:jc w:val="both"/>
        <w:rPr>
          <w:rFonts w:eastAsia="Calibri"/>
          <w:noProof/>
          <w:lang w:val="es-MX"/>
        </w:rPr>
      </w:pPr>
      <w:r w:rsidRPr="006F0178">
        <w:rPr>
          <w:rFonts w:eastAsia="Calibri"/>
          <w:noProof/>
          <w:lang w:val="es-MX"/>
        </w:rPr>
        <w:t xml:space="preserve">El apoyo financiero recibido de parte del Gobierno Central es fundamental en la expansión y crecimiento de la cartera de préstamos, un beneficio que permite la canalización de los recursos corrientes y de capital cada año, orientados a cooperar con la ampliación de la oferta de alimentos básicos y garantizar la seguridad alimentaria en beneficio de la población dominicana. </w:t>
      </w:r>
    </w:p>
    <w:p w14:paraId="53BFFC7A" w14:textId="2AA9E365" w:rsidR="00001B30" w:rsidRPr="00275EBA" w:rsidRDefault="00001B30" w:rsidP="00BA23EE">
      <w:pPr>
        <w:spacing w:line="360" w:lineRule="auto"/>
        <w:jc w:val="both"/>
        <w:rPr>
          <w:rFonts w:eastAsia="Calibri"/>
          <w:noProof/>
          <w:lang w:val="es-MX"/>
        </w:rPr>
      </w:pPr>
      <w:r w:rsidRPr="00275EBA">
        <w:rPr>
          <w:rFonts w:eastAsia="Calibri"/>
          <w:noProof/>
          <w:lang w:val="es-MX"/>
        </w:rPr>
        <w:t>Este beneficio permite ofertar el crédito a una tasa de interés competitiva, por debajo de la ofertada por el Sistema Financiero Nacional, especialmente la parte fondeada con aportes del Estado, estos últimos, orientados a beneficiar a los pequeños productores, cuyos márgenes de producción son bajos y no tienen acceso a otra fuente de financiamiento, siendo este y los saldos de carteras administradas un factor para que la morosidad total est</w:t>
      </w:r>
      <w:r w:rsidR="00BE40BA">
        <w:rPr>
          <w:rFonts w:eastAsia="Calibri"/>
          <w:noProof/>
          <w:lang w:val="es-MX"/>
        </w:rPr>
        <w:t xml:space="preserve">é </w:t>
      </w:r>
      <w:r w:rsidRPr="00275EBA">
        <w:rPr>
          <w:rFonts w:eastAsia="Calibri"/>
          <w:noProof/>
          <w:lang w:val="es-MX"/>
        </w:rPr>
        <w:t xml:space="preserve">por encima de la concerniente a los fondos propios.  </w:t>
      </w:r>
    </w:p>
    <w:p w14:paraId="18E3794D" w14:textId="300AEC8A" w:rsidR="00001B30" w:rsidRPr="00AC5A66" w:rsidRDefault="00001B30" w:rsidP="00BA23EE">
      <w:pPr>
        <w:spacing w:line="360" w:lineRule="auto"/>
        <w:jc w:val="both"/>
        <w:rPr>
          <w:color w:val="4C4747"/>
          <w:lang w:val="es-MX" w:eastAsia="es-ES"/>
        </w:rPr>
      </w:pPr>
      <w:r w:rsidRPr="00275EBA">
        <w:rPr>
          <w:rFonts w:eastAsia="Calibri"/>
          <w:noProof/>
          <w:lang w:val="es-MX"/>
        </w:rPr>
        <w:t>Este año el Gobierno Central aumento la cantidad de recursos que aporta al Banco a RD$2,250.0 millones, de los cuales RD$2,000.0 millones, vía presupuestal son aportes de capital para operaciones, dirigido al fortalecimiento de la cartera, para sustentar pérdidas de ingresos dejados de percibir al mantener la tasa de interés por debajo</w:t>
      </w:r>
      <w:r w:rsidRPr="00AC5A66">
        <w:rPr>
          <w:color w:val="4C4747"/>
          <w:lang w:val="es-MX" w:eastAsia="es-ES"/>
        </w:rPr>
        <w:t xml:space="preserve"> </w:t>
      </w:r>
      <w:r w:rsidRPr="00275EBA">
        <w:rPr>
          <w:rFonts w:eastAsia="Calibri"/>
          <w:noProof/>
          <w:lang w:val="es-MX"/>
        </w:rPr>
        <w:t>de la vigente en el mercado y RD$250.0 millones, aportes para gastos corrientes.</w:t>
      </w:r>
      <w:r w:rsidRPr="00AC5A66">
        <w:rPr>
          <w:color w:val="4C4747"/>
          <w:lang w:val="es-MX" w:eastAsia="es-ES"/>
        </w:rPr>
        <w:t xml:space="preserve"> </w:t>
      </w:r>
    </w:p>
    <w:tbl>
      <w:tblPr>
        <w:tblpPr w:leftFromText="141" w:rightFromText="141" w:vertAnchor="text" w:horzAnchor="margin" w:tblpXSpec="center" w:tblpY="-32"/>
        <w:tblW w:w="3969" w:type="dxa"/>
        <w:tblCellMar>
          <w:left w:w="70" w:type="dxa"/>
          <w:right w:w="70" w:type="dxa"/>
        </w:tblCellMar>
        <w:tblLook w:val="04A0" w:firstRow="1" w:lastRow="0" w:firstColumn="1" w:lastColumn="0" w:noHBand="0" w:noVBand="1"/>
      </w:tblPr>
      <w:tblGrid>
        <w:gridCol w:w="1985"/>
        <w:gridCol w:w="1984"/>
      </w:tblGrid>
      <w:tr w:rsidR="00275EBA" w:rsidRPr="00395028" w14:paraId="27AFF43A" w14:textId="77777777" w:rsidTr="00275EBA">
        <w:trPr>
          <w:trHeight w:val="20"/>
        </w:trPr>
        <w:tc>
          <w:tcPr>
            <w:tcW w:w="3969" w:type="dxa"/>
            <w:gridSpan w:val="2"/>
            <w:tcBorders>
              <w:top w:val="nil"/>
              <w:left w:val="nil"/>
              <w:bottom w:val="nil"/>
              <w:right w:val="nil"/>
            </w:tcBorders>
            <w:shd w:val="clear" w:color="auto" w:fill="auto"/>
            <w:noWrap/>
            <w:vAlign w:val="center"/>
            <w:hideMark/>
          </w:tcPr>
          <w:p w14:paraId="3E42E74B" w14:textId="77777777" w:rsidR="00275EBA" w:rsidRPr="00275EBA" w:rsidRDefault="00275EBA" w:rsidP="00275EBA">
            <w:pPr>
              <w:spacing w:after="0" w:line="240" w:lineRule="auto"/>
              <w:jc w:val="center"/>
              <w:rPr>
                <w:rFonts w:eastAsia="Calibri"/>
                <w:b/>
                <w:bCs/>
                <w:noProof/>
                <w:sz w:val="22"/>
                <w:szCs w:val="22"/>
                <w:lang w:val="es-MX"/>
              </w:rPr>
            </w:pPr>
            <w:r w:rsidRPr="00275EBA">
              <w:rPr>
                <w:rFonts w:eastAsia="Calibri"/>
                <w:b/>
                <w:bCs/>
                <w:noProof/>
                <w:sz w:val="22"/>
                <w:szCs w:val="22"/>
                <w:lang w:val="es-MX"/>
              </w:rPr>
              <w:lastRenderedPageBreak/>
              <w:t xml:space="preserve">Recursos Recibidos del Gobierno Central </w:t>
            </w:r>
          </w:p>
        </w:tc>
      </w:tr>
      <w:tr w:rsidR="00275EBA" w:rsidRPr="00275EBA" w14:paraId="3C17E860" w14:textId="77777777" w:rsidTr="00275EBA">
        <w:trPr>
          <w:trHeight w:val="20"/>
        </w:trPr>
        <w:tc>
          <w:tcPr>
            <w:tcW w:w="3969" w:type="dxa"/>
            <w:gridSpan w:val="2"/>
            <w:tcBorders>
              <w:top w:val="nil"/>
              <w:left w:val="nil"/>
              <w:bottom w:val="single" w:sz="4" w:space="0" w:color="auto"/>
              <w:right w:val="nil"/>
            </w:tcBorders>
            <w:shd w:val="clear" w:color="auto" w:fill="auto"/>
            <w:noWrap/>
            <w:vAlign w:val="center"/>
            <w:hideMark/>
          </w:tcPr>
          <w:p w14:paraId="24390F97" w14:textId="77777777" w:rsidR="00275EBA" w:rsidRPr="00275EBA" w:rsidRDefault="00275EBA" w:rsidP="00275EBA">
            <w:pPr>
              <w:spacing w:after="0" w:line="240" w:lineRule="auto"/>
              <w:jc w:val="center"/>
              <w:rPr>
                <w:rFonts w:eastAsia="Calibri"/>
                <w:b/>
                <w:bCs/>
                <w:noProof/>
                <w:sz w:val="22"/>
                <w:szCs w:val="22"/>
                <w:lang w:val="es-MX"/>
              </w:rPr>
            </w:pPr>
            <w:r w:rsidRPr="00275EBA">
              <w:rPr>
                <w:rFonts w:eastAsia="Calibri"/>
                <w:b/>
                <w:bCs/>
                <w:noProof/>
                <w:sz w:val="22"/>
                <w:szCs w:val="22"/>
                <w:lang w:val="es-MX"/>
              </w:rPr>
              <w:t>Enero-diciembre 2022</w:t>
            </w:r>
          </w:p>
        </w:tc>
      </w:tr>
      <w:tr w:rsidR="00275EBA" w:rsidRPr="00275EBA" w14:paraId="0BE3B1D5" w14:textId="77777777" w:rsidTr="00275EBA">
        <w:trPr>
          <w:trHeight w:val="20"/>
        </w:trPr>
        <w:tc>
          <w:tcPr>
            <w:tcW w:w="1985"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C3A8084" w14:textId="77777777" w:rsidR="00275EBA" w:rsidRPr="00275EBA" w:rsidRDefault="00275EBA" w:rsidP="00275EBA">
            <w:pPr>
              <w:spacing w:after="0" w:line="240" w:lineRule="auto"/>
              <w:jc w:val="center"/>
              <w:rPr>
                <w:rFonts w:eastAsia="Calibri"/>
                <w:b/>
                <w:bCs/>
                <w:noProof/>
                <w:sz w:val="22"/>
                <w:szCs w:val="22"/>
                <w:lang w:val="es-MX"/>
              </w:rPr>
            </w:pPr>
            <w:r w:rsidRPr="00275EBA">
              <w:rPr>
                <w:rFonts w:eastAsia="Calibri"/>
                <w:b/>
                <w:bCs/>
                <w:noProof/>
                <w:sz w:val="22"/>
                <w:szCs w:val="22"/>
                <w:lang w:val="es-MX"/>
              </w:rPr>
              <w:t>Aportes</w:t>
            </w:r>
          </w:p>
        </w:tc>
        <w:tc>
          <w:tcPr>
            <w:tcW w:w="1984" w:type="dxa"/>
            <w:tcBorders>
              <w:top w:val="nil"/>
              <w:left w:val="nil"/>
              <w:bottom w:val="single" w:sz="4" w:space="0" w:color="auto"/>
              <w:right w:val="single" w:sz="4" w:space="0" w:color="auto"/>
            </w:tcBorders>
            <w:shd w:val="clear" w:color="auto" w:fill="E2EFD9" w:themeFill="accent6" w:themeFillTint="33"/>
            <w:vAlign w:val="center"/>
            <w:hideMark/>
          </w:tcPr>
          <w:p w14:paraId="6B613964" w14:textId="77777777" w:rsidR="00275EBA" w:rsidRPr="00275EBA" w:rsidRDefault="00275EBA" w:rsidP="00275EBA">
            <w:pPr>
              <w:spacing w:after="0" w:line="240" w:lineRule="auto"/>
              <w:jc w:val="center"/>
              <w:rPr>
                <w:rFonts w:eastAsia="Calibri"/>
                <w:b/>
                <w:bCs/>
                <w:noProof/>
                <w:sz w:val="22"/>
                <w:szCs w:val="22"/>
                <w:lang w:val="es-MX"/>
              </w:rPr>
            </w:pPr>
            <w:r w:rsidRPr="00275EBA">
              <w:rPr>
                <w:rFonts w:eastAsia="Calibri"/>
                <w:b/>
                <w:bCs/>
                <w:noProof/>
                <w:sz w:val="22"/>
                <w:szCs w:val="22"/>
                <w:lang w:val="es-MX"/>
              </w:rPr>
              <w:t>Millones (RD$)</w:t>
            </w:r>
          </w:p>
        </w:tc>
      </w:tr>
      <w:tr w:rsidR="00275EBA" w:rsidRPr="00275EBA" w14:paraId="22E19DF6" w14:textId="77777777" w:rsidTr="00275EBA">
        <w:trPr>
          <w:trHeight w:val="20"/>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29FFA3" w14:textId="77777777" w:rsidR="00275EBA" w:rsidRPr="00275EBA" w:rsidRDefault="00275EBA" w:rsidP="00275EBA">
            <w:pPr>
              <w:spacing w:after="0" w:line="240" w:lineRule="auto"/>
              <w:rPr>
                <w:rFonts w:eastAsia="Calibri"/>
                <w:noProof/>
                <w:sz w:val="22"/>
                <w:szCs w:val="22"/>
                <w:lang w:val="es-MX"/>
              </w:rPr>
            </w:pPr>
            <w:r w:rsidRPr="00275EBA">
              <w:rPr>
                <w:rFonts w:eastAsia="Calibri"/>
                <w:noProof/>
                <w:sz w:val="22"/>
                <w:szCs w:val="22"/>
                <w:lang w:val="es-MX"/>
              </w:rPr>
              <w:t>Corrientes</w:t>
            </w:r>
          </w:p>
        </w:tc>
        <w:tc>
          <w:tcPr>
            <w:tcW w:w="1984" w:type="dxa"/>
            <w:tcBorders>
              <w:top w:val="nil"/>
              <w:left w:val="nil"/>
              <w:bottom w:val="single" w:sz="4" w:space="0" w:color="auto"/>
              <w:right w:val="single" w:sz="4" w:space="0" w:color="auto"/>
            </w:tcBorders>
            <w:shd w:val="clear" w:color="auto" w:fill="auto"/>
            <w:vAlign w:val="center"/>
            <w:hideMark/>
          </w:tcPr>
          <w:p w14:paraId="1B40E017" w14:textId="77777777" w:rsidR="00275EBA" w:rsidRPr="00275EBA" w:rsidRDefault="00275EBA" w:rsidP="00275EBA">
            <w:pPr>
              <w:spacing w:after="0" w:line="240" w:lineRule="auto"/>
              <w:jc w:val="right"/>
              <w:rPr>
                <w:rFonts w:eastAsia="Calibri"/>
                <w:noProof/>
                <w:sz w:val="22"/>
                <w:szCs w:val="22"/>
                <w:lang w:val="es-MX"/>
              </w:rPr>
            </w:pPr>
            <w:r w:rsidRPr="00275EBA">
              <w:rPr>
                <w:rFonts w:eastAsia="Calibri"/>
                <w:noProof/>
                <w:sz w:val="22"/>
                <w:szCs w:val="22"/>
                <w:lang w:val="es-MX"/>
              </w:rPr>
              <w:t>250.0</w:t>
            </w:r>
          </w:p>
        </w:tc>
      </w:tr>
      <w:tr w:rsidR="00275EBA" w:rsidRPr="00275EBA" w14:paraId="25AF220E" w14:textId="77777777" w:rsidTr="00275EBA">
        <w:trPr>
          <w:trHeight w:val="20"/>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475A468" w14:textId="77777777" w:rsidR="00275EBA" w:rsidRPr="00275EBA" w:rsidRDefault="00275EBA" w:rsidP="00275EBA">
            <w:pPr>
              <w:spacing w:after="0" w:line="240" w:lineRule="auto"/>
              <w:rPr>
                <w:rFonts w:eastAsia="Calibri"/>
                <w:noProof/>
                <w:sz w:val="22"/>
                <w:szCs w:val="22"/>
                <w:lang w:val="es-MX"/>
              </w:rPr>
            </w:pPr>
            <w:r w:rsidRPr="00275EBA">
              <w:rPr>
                <w:rFonts w:eastAsia="Calibri"/>
                <w:noProof/>
                <w:sz w:val="22"/>
                <w:szCs w:val="22"/>
                <w:lang w:val="es-MX"/>
              </w:rPr>
              <w:t>Capital</w:t>
            </w:r>
          </w:p>
        </w:tc>
        <w:tc>
          <w:tcPr>
            <w:tcW w:w="1984" w:type="dxa"/>
            <w:tcBorders>
              <w:top w:val="nil"/>
              <w:left w:val="nil"/>
              <w:bottom w:val="single" w:sz="4" w:space="0" w:color="auto"/>
              <w:right w:val="single" w:sz="4" w:space="0" w:color="auto"/>
            </w:tcBorders>
            <w:shd w:val="clear" w:color="auto" w:fill="auto"/>
            <w:vAlign w:val="center"/>
            <w:hideMark/>
          </w:tcPr>
          <w:p w14:paraId="703112E7" w14:textId="77777777" w:rsidR="00275EBA" w:rsidRPr="00275EBA" w:rsidRDefault="00275EBA" w:rsidP="00275EBA">
            <w:pPr>
              <w:spacing w:after="0" w:line="240" w:lineRule="auto"/>
              <w:jc w:val="right"/>
              <w:rPr>
                <w:rFonts w:eastAsia="Calibri"/>
                <w:noProof/>
                <w:sz w:val="22"/>
                <w:szCs w:val="22"/>
                <w:lang w:val="es-MX"/>
              </w:rPr>
            </w:pPr>
            <w:r w:rsidRPr="00275EBA">
              <w:rPr>
                <w:rFonts w:eastAsia="Calibri"/>
                <w:noProof/>
                <w:sz w:val="22"/>
                <w:szCs w:val="22"/>
                <w:lang w:val="es-MX"/>
              </w:rPr>
              <w:t>2,000.0</w:t>
            </w:r>
          </w:p>
        </w:tc>
      </w:tr>
      <w:tr w:rsidR="00275EBA" w:rsidRPr="00275EBA" w14:paraId="40E5AF90" w14:textId="77777777" w:rsidTr="00275EBA">
        <w:trPr>
          <w:trHeight w:val="20"/>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ABA298F" w14:textId="77777777" w:rsidR="00275EBA" w:rsidRPr="00275EBA" w:rsidRDefault="00275EBA" w:rsidP="00275EBA">
            <w:pPr>
              <w:spacing w:after="0" w:line="240" w:lineRule="auto"/>
              <w:rPr>
                <w:rFonts w:eastAsia="Calibri"/>
                <w:noProof/>
                <w:sz w:val="22"/>
                <w:szCs w:val="22"/>
                <w:lang w:val="es-MX"/>
              </w:rPr>
            </w:pPr>
            <w:r w:rsidRPr="00275EBA">
              <w:rPr>
                <w:rFonts w:eastAsia="Calibri"/>
                <w:noProof/>
                <w:sz w:val="22"/>
                <w:szCs w:val="22"/>
                <w:lang w:val="es-MX"/>
              </w:rPr>
              <w:t>Total</w:t>
            </w:r>
          </w:p>
        </w:tc>
        <w:tc>
          <w:tcPr>
            <w:tcW w:w="1984" w:type="dxa"/>
            <w:tcBorders>
              <w:top w:val="nil"/>
              <w:left w:val="nil"/>
              <w:bottom w:val="single" w:sz="4" w:space="0" w:color="auto"/>
              <w:right w:val="single" w:sz="4" w:space="0" w:color="auto"/>
            </w:tcBorders>
            <w:shd w:val="clear" w:color="auto" w:fill="auto"/>
            <w:vAlign w:val="center"/>
            <w:hideMark/>
          </w:tcPr>
          <w:p w14:paraId="62D92ECF" w14:textId="77777777" w:rsidR="00275EBA" w:rsidRPr="00275EBA" w:rsidRDefault="00275EBA" w:rsidP="00275EBA">
            <w:pPr>
              <w:spacing w:after="0" w:line="240" w:lineRule="auto"/>
              <w:jc w:val="right"/>
              <w:rPr>
                <w:rFonts w:eastAsia="Calibri"/>
                <w:noProof/>
                <w:sz w:val="22"/>
                <w:szCs w:val="22"/>
                <w:lang w:val="es-MX"/>
              </w:rPr>
            </w:pPr>
            <w:r w:rsidRPr="00275EBA">
              <w:rPr>
                <w:rFonts w:eastAsia="Calibri"/>
                <w:noProof/>
                <w:sz w:val="22"/>
                <w:szCs w:val="22"/>
                <w:lang w:val="es-MX"/>
              </w:rPr>
              <w:t>2,250.0</w:t>
            </w:r>
          </w:p>
        </w:tc>
      </w:tr>
    </w:tbl>
    <w:p w14:paraId="69B131C6" w14:textId="77777777" w:rsidR="00001B30" w:rsidRPr="00AC5A66" w:rsidRDefault="00001B30" w:rsidP="00AC5A66">
      <w:pPr>
        <w:tabs>
          <w:tab w:val="left" w:pos="0"/>
        </w:tabs>
        <w:spacing w:line="360" w:lineRule="auto"/>
        <w:contextualSpacing/>
        <w:mirrorIndents/>
        <w:jc w:val="both"/>
        <w:rPr>
          <w:color w:val="4C4747"/>
          <w:kern w:val="100"/>
          <w:lang w:val="es-MX" w:eastAsia="es-ES"/>
        </w:rPr>
      </w:pPr>
    </w:p>
    <w:p w14:paraId="369FB3C4" w14:textId="77777777" w:rsidR="00001B30" w:rsidRPr="00275EBA" w:rsidRDefault="00001B30" w:rsidP="00AC5A66">
      <w:pPr>
        <w:tabs>
          <w:tab w:val="left" w:pos="0"/>
        </w:tabs>
        <w:spacing w:line="360" w:lineRule="auto"/>
        <w:contextualSpacing/>
        <w:mirrorIndents/>
        <w:jc w:val="both"/>
        <w:rPr>
          <w:rFonts w:eastAsia="Calibri"/>
          <w:noProof/>
          <w:lang w:val="es-MX"/>
        </w:rPr>
      </w:pPr>
    </w:p>
    <w:p w14:paraId="27C02824" w14:textId="77777777" w:rsidR="00001B30" w:rsidRPr="00275EBA" w:rsidRDefault="00001B30" w:rsidP="00AC5A66">
      <w:pPr>
        <w:tabs>
          <w:tab w:val="left" w:pos="0"/>
        </w:tabs>
        <w:spacing w:line="360" w:lineRule="auto"/>
        <w:contextualSpacing/>
        <w:mirrorIndents/>
        <w:jc w:val="both"/>
        <w:rPr>
          <w:rFonts w:eastAsia="Calibri"/>
          <w:noProof/>
          <w:lang w:val="es-MX"/>
        </w:rPr>
      </w:pPr>
    </w:p>
    <w:p w14:paraId="11D0C0ED" w14:textId="77777777" w:rsidR="00001B30" w:rsidRPr="00275EBA" w:rsidRDefault="00001B30" w:rsidP="00AC5A66">
      <w:pPr>
        <w:tabs>
          <w:tab w:val="left" w:pos="0"/>
        </w:tabs>
        <w:spacing w:line="360" w:lineRule="auto"/>
        <w:contextualSpacing/>
        <w:mirrorIndents/>
        <w:jc w:val="both"/>
        <w:rPr>
          <w:rFonts w:eastAsia="Calibri"/>
          <w:noProof/>
          <w:lang w:val="es-MX"/>
        </w:rPr>
      </w:pPr>
    </w:p>
    <w:p w14:paraId="10860164" w14:textId="77777777" w:rsidR="00001B30" w:rsidRPr="00275EBA" w:rsidRDefault="00001B30" w:rsidP="00AC5A66">
      <w:pPr>
        <w:tabs>
          <w:tab w:val="left" w:pos="0"/>
        </w:tabs>
        <w:spacing w:line="360" w:lineRule="auto"/>
        <w:contextualSpacing/>
        <w:mirrorIndents/>
        <w:jc w:val="both"/>
        <w:rPr>
          <w:rFonts w:eastAsia="Calibri"/>
          <w:noProof/>
          <w:lang w:val="es-MX"/>
        </w:rPr>
      </w:pPr>
    </w:p>
    <w:p w14:paraId="0BDBB7B7" w14:textId="01FEE75B" w:rsidR="00BC17B0" w:rsidRPr="00275EBA" w:rsidRDefault="00D60DB0" w:rsidP="003C44EC">
      <w:pPr>
        <w:spacing w:line="360" w:lineRule="auto"/>
        <w:jc w:val="both"/>
        <w:rPr>
          <w:rFonts w:eastAsia="Calibri"/>
          <w:noProof/>
          <w:lang w:val="es-MX"/>
        </w:rPr>
      </w:pPr>
      <w:r w:rsidRPr="00275EBA">
        <w:rPr>
          <w:rFonts w:eastAsia="Calibri"/>
          <w:noProof/>
          <w:lang w:val="es-MX"/>
        </w:rPr>
        <w:t xml:space="preserve">Como resultados de las diferentes políticas de financiamiento diseñadas, los proyectos especiales, los acuerdos interinstitucionales firmados y las diversas estrategias diseñadas para otorgar facilidades crediticias acorde a la demanda de los productores y microempresarios, el saldo de la </w:t>
      </w:r>
      <w:bookmarkStart w:id="45" w:name="_Hlk121387926"/>
      <w:r w:rsidRPr="00275EBA">
        <w:rPr>
          <w:rFonts w:eastAsia="Calibri"/>
          <w:noProof/>
          <w:lang w:val="es-MX"/>
        </w:rPr>
        <w:t>Cartera de Préstamos Total al 3</w:t>
      </w:r>
      <w:r w:rsidR="00BC17B0" w:rsidRPr="00275EBA">
        <w:rPr>
          <w:rFonts w:eastAsia="Calibri"/>
          <w:noProof/>
          <w:lang w:val="es-MX"/>
        </w:rPr>
        <w:t>0</w:t>
      </w:r>
      <w:r w:rsidRPr="00275EBA">
        <w:rPr>
          <w:rFonts w:eastAsia="Calibri"/>
          <w:noProof/>
          <w:lang w:val="es-MX"/>
        </w:rPr>
        <w:t xml:space="preserve"> </w:t>
      </w:r>
      <w:r w:rsidR="0047760E" w:rsidRPr="00275EBA">
        <w:rPr>
          <w:rFonts w:eastAsia="Calibri"/>
          <w:noProof/>
          <w:lang w:val="es-MX"/>
        </w:rPr>
        <w:t xml:space="preserve">de </w:t>
      </w:r>
      <w:r w:rsidR="00BC17B0" w:rsidRPr="00275EBA">
        <w:rPr>
          <w:rFonts w:eastAsia="Calibri"/>
          <w:noProof/>
          <w:lang w:val="es-MX"/>
        </w:rPr>
        <w:t xml:space="preserve">noviembre fue </w:t>
      </w:r>
      <w:r w:rsidRPr="00275EBA">
        <w:rPr>
          <w:rFonts w:eastAsia="Calibri"/>
          <w:noProof/>
          <w:lang w:val="es-MX"/>
        </w:rPr>
        <w:t>RD$4</w:t>
      </w:r>
      <w:r w:rsidR="00BC17B0" w:rsidRPr="00275EBA">
        <w:rPr>
          <w:rFonts w:eastAsia="Calibri"/>
          <w:noProof/>
          <w:lang w:val="es-MX"/>
        </w:rPr>
        <w:t>8</w:t>
      </w:r>
      <w:r w:rsidRPr="00275EBA">
        <w:rPr>
          <w:rFonts w:eastAsia="Calibri"/>
          <w:noProof/>
          <w:lang w:val="es-MX"/>
        </w:rPr>
        <w:t>,</w:t>
      </w:r>
      <w:r w:rsidR="00BC17B0" w:rsidRPr="00275EBA">
        <w:rPr>
          <w:rFonts w:eastAsia="Calibri"/>
          <w:noProof/>
          <w:lang w:val="es-MX"/>
        </w:rPr>
        <w:t xml:space="preserve">323.0 </w:t>
      </w:r>
      <w:r w:rsidRPr="00275EBA">
        <w:rPr>
          <w:rFonts w:eastAsia="Calibri"/>
          <w:noProof/>
          <w:lang w:val="es-MX"/>
        </w:rPr>
        <w:t>millones</w:t>
      </w:r>
      <w:r w:rsidR="00BC17B0" w:rsidRPr="00275EBA">
        <w:rPr>
          <w:rFonts w:eastAsia="Calibri"/>
          <w:noProof/>
          <w:lang w:val="es-MX"/>
        </w:rPr>
        <w:t xml:space="preserve">, de los cuales RD$40,828.7 millones corresponden a préstamos vigentes, y los restantes recursos corresponden a préstamos vencidos y capital legal, verificando RD$8,123.0 millones. </w:t>
      </w:r>
      <w:bookmarkEnd w:id="45"/>
    </w:p>
    <w:p w14:paraId="66B25510" w14:textId="56DC49A4" w:rsidR="00A1462B" w:rsidRPr="00AF413A" w:rsidRDefault="00AB4BD0" w:rsidP="003C44EC">
      <w:pPr>
        <w:spacing w:line="360" w:lineRule="auto"/>
        <w:jc w:val="both"/>
        <w:rPr>
          <w:rFonts w:eastAsia="Calibri"/>
          <w:noProof/>
          <w:lang w:val="es-MX"/>
        </w:rPr>
      </w:pPr>
      <w:bookmarkStart w:id="46" w:name="_Hlk121387984"/>
      <w:r w:rsidRPr="00546DB1">
        <w:rPr>
          <w:noProof/>
        </w:rPr>
        <w:drawing>
          <wp:anchor distT="0" distB="0" distL="114300" distR="114300" simplePos="0" relativeHeight="251765760" behindDoc="0" locked="0" layoutInCell="1" allowOverlap="1" wp14:anchorId="781A4225" wp14:editId="2F873465">
            <wp:simplePos x="0" y="0"/>
            <wp:positionH relativeFrom="margin">
              <wp:posOffset>94615</wp:posOffset>
            </wp:positionH>
            <wp:positionV relativeFrom="margin">
              <wp:posOffset>5872175</wp:posOffset>
            </wp:positionV>
            <wp:extent cx="5029200" cy="1628775"/>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A1462B" w:rsidRPr="00275EBA">
        <w:rPr>
          <w:rFonts w:eastAsia="Calibri"/>
          <w:noProof/>
          <w:lang w:val="es-MX"/>
        </w:rPr>
        <w:t xml:space="preserve">La cartera de crédito total está dividida en </w:t>
      </w:r>
      <w:r w:rsidR="00BD46C9" w:rsidRPr="00275EBA">
        <w:rPr>
          <w:rFonts w:eastAsia="Calibri"/>
          <w:noProof/>
          <w:lang w:val="es-MX"/>
        </w:rPr>
        <w:t>dos partidas</w:t>
      </w:r>
      <w:r w:rsidR="00A1462B" w:rsidRPr="00275EBA">
        <w:rPr>
          <w:rFonts w:eastAsia="Calibri"/>
          <w:noProof/>
          <w:lang w:val="es-MX"/>
        </w:rPr>
        <w:t xml:space="preserve"> </w:t>
      </w:r>
      <w:r w:rsidR="00BD46C9" w:rsidRPr="00275EBA">
        <w:rPr>
          <w:rFonts w:eastAsia="Calibri"/>
          <w:noProof/>
          <w:lang w:val="es-MX"/>
        </w:rPr>
        <w:t xml:space="preserve">una es la </w:t>
      </w:r>
      <w:r w:rsidR="00A1462B" w:rsidRPr="00275EBA">
        <w:rPr>
          <w:rFonts w:eastAsia="Calibri"/>
          <w:noProof/>
          <w:lang w:val="es-MX"/>
        </w:rPr>
        <w:t xml:space="preserve">proveniente de los fondos propios y </w:t>
      </w:r>
      <w:r w:rsidR="00BD46C9" w:rsidRPr="00275EBA">
        <w:rPr>
          <w:rFonts w:eastAsia="Calibri"/>
          <w:noProof/>
          <w:lang w:val="es-MX"/>
        </w:rPr>
        <w:t xml:space="preserve">la otra corresponde a los recursos </w:t>
      </w:r>
      <w:r w:rsidR="00A1462B" w:rsidRPr="00275EBA">
        <w:rPr>
          <w:rFonts w:eastAsia="Calibri"/>
          <w:noProof/>
          <w:lang w:val="es-MX"/>
        </w:rPr>
        <w:t xml:space="preserve">administrados </w:t>
      </w:r>
      <w:r w:rsidR="00D524A7" w:rsidRPr="00275EBA">
        <w:rPr>
          <w:rFonts w:eastAsia="Calibri"/>
          <w:noProof/>
          <w:lang w:val="es-MX"/>
        </w:rPr>
        <w:t xml:space="preserve">que surgen de los diferentes acuerdos, convenios, planes, programas y/o medidas que el Banco desarrolla con el Gobierno Central y con entidades tales como FEDA, INDOCAFE, CONALECHE, entre otras. </w:t>
      </w:r>
      <w:r w:rsidR="00BD46C9" w:rsidRPr="00AF413A">
        <w:rPr>
          <w:rFonts w:eastAsia="Calibri"/>
          <w:noProof/>
          <w:lang w:val="es-MX"/>
        </w:rPr>
        <w:t>A</w:t>
      </w:r>
      <w:r w:rsidR="00A1462B" w:rsidRPr="00AF413A">
        <w:rPr>
          <w:rFonts w:eastAsia="Calibri"/>
          <w:noProof/>
          <w:lang w:val="es-MX"/>
        </w:rPr>
        <w:t>l 30 de noviembre 2022</w:t>
      </w:r>
      <w:r w:rsidR="00BD46C9" w:rsidRPr="00AF413A">
        <w:rPr>
          <w:rFonts w:eastAsia="Calibri"/>
          <w:noProof/>
          <w:lang w:val="es-MX"/>
        </w:rPr>
        <w:t xml:space="preserve"> la </w:t>
      </w:r>
      <w:r w:rsidR="00BC495C" w:rsidRPr="00AF413A">
        <w:rPr>
          <w:rFonts w:eastAsia="Calibri"/>
          <w:noProof/>
          <w:lang w:val="es-MX"/>
        </w:rPr>
        <w:t xml:space="preserve">cartera </w:t>
      </w:r>
      <w:r w:rsidR="00BD46C9" w:rsidRPr="00AF413A">
        <w:rPr>
          <w:rFonts w:eastAsia="Calibri"/>
          <w:noProof/>
          <w:lang w:val="es-MX"/>
        </w:rPr>
        <w:t>p</w:t>
      </w:r>
      <w:r w:rsidR="00D524A7" w:rsidRPr="00AF413A">
        <w:rPr>
          <w:rFonts w:eastAsia="Calibri"/>
          <w:noProof/>
          <w:lang w:val="es-MX"/>
        </w:rPr>
        <w:t>ropia</w:t>
      </w:r>
      <w:r w:rsidR="00BD46C9" w:rsidRPr="00AF413A">
        <w:rPr>
          <w:rFonts w:eastAsia="Calibri"/>
          <w:noProof/>
          <w:lang w:val="es-MX"/>
        </w:rPr>
        <w:t xml:space="preserve"> cerró en </w:t>
      </w:r>
      <w:r w:rsidR="00A1462B" w:rsidRPr="00AF413A">
        <w:rPr>
          <w:rFonts w:eastAsia="Calibri"/>
          <w:noProof/>
          <w:lang w:val="es-MX"/>
        </w:rPr>
        <w:t>RD$35,824.0</w:t>
      </w:r>
      <w:r w:rsidR="00BD46C9" w:rsidRPr="00AF413A">
        <w:rPr>
          <w:rFonts w:eastAsia="Calibri"/>
          <w:noProof/>
          <w:lang w:val="es-MX"/>
        </w:rPr>
        <w:t xml:space="preserve"> y la </w:t>
      </w:r>
      <w:r w:rsidR="00D524A7" w:rsidRPr="00AF413A">
        <w:rPr>
          <w:rFonts w:eastAsia="Calibri"/>
          <w:noProof/>
          <w:lang w:val="es-MX"/>
        </w:rPr>
        <w:t>administrada</w:t>
      </w:r>
      <w:r w:rsidR="00BD46C9" w:rsidRPr="00AF413A">
        <w:rPr>
          <w:rFonts w:eastAsia="Calibri"/>
          <w:noProof/>
          <w:lang w:val="es-MX"/>
        </w:rPr>
        <w:t xml:space="preserve"> en RD$12,498.9.</w:t>
      </w:r>
    </w:p>
    <w:p w14:paraId="5289DB5C" w14:textId="521CF120" w:rsidR="00AB4BD0" w:rsidRDefault="00AB4BD0" w:rsidP="006F0178">
      <w:pPr>
        <w:spacing w:after="0" w:line="360" w:lineRule="auto"/>
        <w:jc w:val="both"/>
        <w:rPr>
          <w:rFonts w:eastAsia="Calibri"/>
          <w:noProof/>
          <w:lang w:val="es-MX"/>
        </w:rPr>
      </w:pPr>
    </w:p>
    <w:p w14:paraId="3B5B3FE0" w14:textId="77777777" w:rsidR="008E74B0" w:rsidRDefault="008E74B0" w:rsidP="006F0178">
      <w:pPr>
        <w:spacing w:after="0" w:line="360" w:lineRule="auto"/>
        <w:jc w:val="both"/>
        <w:rPr>
          <w:rFonts w:eastAsia="Calibri"/>
          <w:noProof/>
          <w:lang w:val="es-MX"/>
        </w:rPr>
      </w:pPr>
    </w:p>
    <w:p w14:paraId="566848A7" w14:textId="5C01F7BC" w:rsidR="00EE455B" w:rsidRDefault="007E0AED" w:rsidP="006F0178">
      <w:pPr>
        <w:spacing w:after="0" w:line="360" w:lineRule="auto"/>
        <w:jc w:val="both"/>
        <w:rPr>
          <w:color w:val="4C4747"/>
          <w:lang w:val="es-MX" w:eastAsia="es-ES"/>
        </w:rPr>
      </w:pPr>
      <w:r w:rsidRPr="00275EBA">
        <w:rPr>
          <w:rFonts w:eastAsia="Calibri"/>
          <w:noProof/>
          <w:lang w:val="es-MX"/>
        </w:rPr>
        <w:lastRenderedPageBreak/>
        <w:t xml:space="preserve">Con la política de crédito transitoria </w:t>
      </w:r>
      <w:r w:rsidR="007E7AD1" w:rsidRPr="00275EBA">
        <w:rPr>
          <w:rFonts w:eastAsia="Calibri"/>
          <w:noProof/>
          <w:lang w:val="es-MX"/>
        </w:rPr>
        <w:t xml:space="preserve">diseñada </w:t>
      </w:r>
      <w:r w:rsidRPr="00275EBA">
        <w:rPr>
          <w:rFonts w:eastAsia="Calibri"/>
          <w:noProof/>
          <w:lang w:val="es-MX"/>
        </w:rPr>
        <w:t xml:space="preserve">para la recuperación del Sector Agropecuario </w:t>
      </w:r>
      <w:r w:rsidR="007E7AD1" w:rsidRPr="00275EBA">
        <w:rPr>
          <w:rFonts w:eastAsia="Calibri"/>
          <w:noProof/>
          <w:lang w:val="es-MX"/>
        </w:rPr>
        <w:t xml:space="preserve">al verse afectados </w:t>
      </w:r>
      <w:r w:rsidRPr="00275EBA">
        <w:rPr>
          <w:rFonts w:eastAsia="Calibri"/>
          <w:noProof/>
          <w:lang w:val="es-MX"/>
        </w:rPr>
        <w:t>por el Huracán Fiona s</w:t>
      </w:r>
      <w:r w:rsidR="00EE455B" w:rsidRPr="00275EBA">
        <w:rPr>
          <w:rFonts w:eastAsia="Calibri"/>
          <w:noProof/>
          <w:lang w:val="es-MX"/>
        </w:rPr>
        <w:t xml:space="preserve">e estima que la Cartera de Préstamos Total al 31 de diciembre cierre </w:t>
      </w:r>
      <w:r w:rsidR="00034CB4" w:rsidRPr="00275EBA">
        <w:rPr>
          <w:rFonts w:eastAsia="Calibri"/>
          <w:noProof/>
          <w:lang w:val="es-MX"/>
        </w:rPr>
        <w:t xml:space="preserve">por encima de los </w:t>
      </w:r>
      <w:r w:rsidR="00EE455B" w:rsidRPr="00275EBA">
        <w:rPr>
          <w:rFonts w:eastAsia="Calibri"/>
          <w:noProof/>
          <w:lang w:val="es-MX"/>
        </w:rPr>
        <w:t>RD$4</w:t>
      </w:r>
      <w:r w:rsidR="00EA4071" w:rsidRPr="00275EBA">
        <w:rPr>
          <w:rFonts w:eastAsia="Calibri"/>
          <w:noProof/>
          <w:lang w:val="es-MX"/>
        </w:rPr>
        <w:t>9</w:t>
      </w:r>
      <w:r w:rsidR="00EE455B" w:rsidRPr="00275EBA">
        <w:rPr>
          <w:rFonts w:eastAsia="Calibri"/>
          <w:noProof/>
          <w:lang w:val="es-MX"/>
        </w:rPr>
        <w:t>,</w:t>
      </w:r>
      <w:r w:rsidR="00EA4071" w:rsidRPr="00275EBA">
        <w:rPr>
          <w:rFonts w:eastAsia="Calibri"/>
          <w:noProof/>
          <w:lang w:val="es-MX"/>
        </w:rPr>
        <w:t>0</w:t>
      </w:r>
      <w:r w:rsidR="00034CB4" w:rsidRPr="00275EBA">
        <w:rPr>
          <w:rFonts w:eastAsia="Calibri"/>
          <w:noProof/>
          <w:lang w:val="es-MX"/>
        </w:rPr>
        <w:t>00</w:t>
      </w:r>
      <w:r w:rsidR="00EE455B" w:rsidRPr="00275EBA">
        <w:rPr>
          <w:rFonts w:eastAsia="Calibri"/>
          <w:noProof/>
          <w:lang w:val="es-MX"/>
        </w:rPr>
        <w:t xml:space="preserve">.0 millones, registrando un incremento absoluto de </w:t>
      </w:r>
      <w:r w:rsidR="0082444B" w:rsidRPr="00275EBA">
        <w:rPr>
          <w:rFonts w:eastAsia="Calibri"/>
          <w:noProof/>
          <w:lang w:val="es-MX"/>
        </w:rPr>
        <w:t xml:space="preserve">más de </w:t>
      </w:r>
      <w:r w:rsidR="00EE455B" w:rsidRPr="00275EBA">
        <w:rPr>
          <w:rFonts w:eastAsia="Calibri"/>
          <w:noProof/>
          <w:lang w:val="es-MX"/>
        </w:rPr>
        <w:t>RD$</w:t>
      </w:r>
      <w:r w:rsidR="0082444B" w:rsidRPr="00275EBA">
        <w:rPr>
          <w:rFonts w:eastAsia="Calibri"/>
          <w:noProof/>
          <w:lang w:val="es-MX"/>
        </w:rPr>
        <w:t>9</w:t>
      </w:r>
      <w:r w:rsidR="00EE455B" w:rsidRPr="00275EBA">
        <w:rPr>
          <w:rFonts w:eastAsia="Calibri"/>
          <w:noProof/>
          <w:lang w:val="es-MX"/>
        </w:rPr>
        <w:t>,</w:t>
      </w:r>
      <w:r w:rsidR="0082444B" w:rsidRPr="00275EBA">
        <w:rPr>
          <w:rFonts w:eastAsia="Calibri"/>
          <w:noProof/>
          <w:lang w:val="es-MX"/>
        </w:rPr>
        <w:t>000.0 millones</w:t>
      </w:r>
      <w:r w:rsidR="00EE455B" w:rsidRPr="00275EBA">
        <w:rPr>
          <w:rFonts w:eastAsia="Calibri"/>
          <w:noProof/>
          <w:lang w:val="es-MX"/>
        </w:rPr>
        <w:t xml:space="preserve"> con relación a diciembre 2021</w:t>
      </w:r>
      <w:r w:rsidR="0082444B" w:rsidRPr="00275EBA">
        <w:rPr>
          <w:rFonts w:eastAsia="Calibri"/>
          <w:noProof/>
          <w:lang w:val="es-MX"/>
        </w:rPr>
        <w:t>, equivalente a un 23%.</w:t>
      </w:r>
      <w:r w:rsidR="0082444B" w:rsidRPr="00AC5A66">
        <w:rPr>
          <w:color w:val="4C4747"/>
          <w:lang w:val="es-MX" w:eastAsia="es-ES"/>
        </w:rPr>
        <w:t xml:space="preserve"> </w:t>
      </w:r>
    </w:p>
    <w:p w14:paraId="70EC77B8" w14:textId="77777777" w:rsidR="006F0178" w:rsidRDefault="006F0178" w:rsidP="006F0178">
      <w:pPr>
        <w:spacing w:after="0" w:line="360" w:lineRule="auto"/>
        <w:jc w:val="both"/>
        <w:rPr>
          <w:color w:val="4C4747"/>
          <w:lang w:val="es-MX" w:eastAsia="es-ES"/>
        </w:rPr>
      </w:pPr>
    </w:p>
    <w:p w14:paraId="53A8AAB6" w14:textId="369DF7E2" w:rsidR="00546DB1" w:rsidRDefault="00D60DB0" w:rsidP="006F0178">
      <w:pPr>
        <w:pStyle w:val="Ttulo3"/>
      </w:pPr>
      <w:bookmarkStart w:id="47" w:name="_Toc58919275"/>
      <w:bookmarkStart w:id="48" w:name="_Toc59198928"/>
      <w:bookmarkStart w:id="49" w:name="_Toc59199037"/>
      <w:bookmarkStart w:id="50" w:name="_Toc61336531"/>
      <w:bookmarkStart w:id="51" w:name="_Toc110249811"/>
      <w:bookmarkStart w:id="52" w:name="_Toc122001103"/>
      <w:bookmarkStart w:id="53" w:name="_Toc54947982"/>
      <w:bookmarkStart w:id="54" w:name="_Toc54948730"/>
      <w:bookmarkEnd w:id="46"/>
      <w:r w:rsidRPr="00AC5A66">
        <w:t>Cumplimiento de Metas Presidenciales</w:t>
      </w:r>
      <w:bookmarkEnd w:id="47"/>
      <w:bookmarkEnd w:id="48"/>
      <w:bookmarkEnd w:id="49"/>
      <w:bookmarkEnd w:id="50"/>
      <w:bookmarkEnd w:id="51"/>
      <w:bookmarkEnd w:id="52"/>
    </w:p>
    <w:bookmarkEnd w:id="53"/>
    <w:bookmarkEnd w:id="54"/>
    <w:p w14:paraId="159ECF7A" w14:textId="7E23DD49" w:rsidR="00D60DB0" w:rsidRDefault="00D60DB0" w:rsidP="00E60FC6">
      <w:pPr>
        <w:spacing w:line="360" w:lineRule="auto"/>
        <w:jc w:val="both"/>
        <w:rPr>
          <w:rFonts w:eastAsia="Calibri"/>
          <w:noProof/>
          <w:lang w:val="es-MX"/>
        </w:rPr>
      </w:pPr>
      <w:r w:rsidRPr="00F00D85">
        <w:rPr>
          <w:rFonts w:eastAsia="Calibri"/>
          <w:noProof/>
          <w:lang w:val="es-MX"/>
        </w:rPr>
        <w:t xml:space="preserve">Al momento de formular los diferentes programas que conforman el </w:t>
      </w:r>
      <w:r w:rsidR="00AD485F" w:rsidRPr="00F00D85">
        <w:rPr>
          <w:rFonts w:eastAsia="Calibri"/>
          <w:noProof/>
          <w:lang w:val="es-MX"/>
        </w:rPr>
        <w:t>Plan Operativo Anual (</w:t>
      </w:r>
      <w:r w:rsidRPr="00F00D85">
        <w:rPr>
          <w:rFonts w:eastAsia="Calibri"/>
          <w:noProof/>
          <w:lang w:val="es-MX"/>
        </w:rPr>
        <w:t>POA</w:t>
      </w:r>
      <w:r w:rsidR="00AD485F" w:rsidRPr="00F00D85">
        <w:rPr>
          <w:rFonts w:eastAsia="Calibri"/>
          <w:noProof/>
          <w:lang w:val="es-MX"/>
        </w:rPr>
        <w:t>)</w:t>
      </w:r>
      <w:r w:rsidRPr="00F00D85">
        <w:rPr>
          <w:rFonts w:eastAsia="Calibri"/>
          <w:noProof/>
          <w:lang w:val="es-MX"/>
        </w:rPr>
        <w:t xml:space="preserve"> se busca beneficiar el Sector Agropecuario y el campo dominicano, con el objetivo de lograr </w:t>
      </w:r>
      <w:r w:rsidR="00D7342C" w:rsidRPr="00F00D85">
        <w:rPr>
          <w:rFonts w:eastAsia="Calibri"/>
          <w:noProof/>
          <w:lang w:val="es-MX"/>
        </w:rPr>
        <w:t xml:space="preserve">en </w:t>
      </w:r>
      <w:r w:rsidRPr="00F00D85">
        <w:rPr>
          <w:rFonts w:eastAsia="Calibri"/>
          <w:noProof/>
          <w:lang w:val="es-MX"/>
        </w:rPr>
        <w:t>cien por ciento la Meta Presidencial para el financiamiento a la Agropecuaria Nacional.</w:t>
      </w:r>
    </w:p>
    <w:p w14:paraId="37C7BE91" w14:textId="6AAA0969" w:rsidR="00D60DB0" w:rsidRDefault="00551F89" w:rsidP="00E60FC6">
      <w:pPr>
        <w:spacing w:line="360" w:lineRule="auto"/>
        <w:jc w:val="both"/>
        <w:rPr>
          <w:rFonts w:eastAsia="Calibri"/>
          <w:noProof/>
          <w:lang w:val="es-MX"/>
        </w:rPr>
      </w:pPr>
      <w:bookmarkStart w:id="55" w:name="_Hlk121388000"/>
      <w:r w:rsidRPr="00DD715E">
        <w:rPr>
          <w:rFonts w:eastAsia="Calibri"/>
          <w:noProof/>
          <w:lang w:val="es-MX"/>
        </w:rPr>
        <w:t>En la presente Gestión Gubernamental a</w:t>
      </w:r>
      <w:r w:rsidR="00D60DB0" w:rsidRPr="00DD715E">
        <w:rPr>
          <w:rFonts w:eastAsia="Calibri"/>
          <w:noProof/>
          <w:lang w:val="es-MX"/>
        </w:rPr>
        <w:t xml:space="preserve">l cierre </w:t>
      </w:r>
      <w:r w:rsidR="00D7342C" w:rsidRPr="00DD715E">
        <w:rPr>
          <w:rFonts w:eastAsia="Calibri"/>
          <w:noProof/>
          <w:lang w:val="es-MX"/>
        </w:rPr>
        <w:t xml:space="preserve">del año </w:t>
      </w:r>
      <w:r w:rsidRPr="00DD715E">
        <w:rPr>
          <w:rFonts w:eastAsia="Calibri"/>
          <w:noProof/>
          <w:lang w:val="es-MX"/>
        </w:rPr>
        <w:t xml:space="preserve">2022 </w:t>
      </w:r>
      <w:r w:rsidR="00D7342C" w:rsidRPr="00DD715E">
        <w:rPr>
          <w:rFonts w:eastAsia="Calibri"/>
          <w:noProof/>
          <w:lang w:val="es-MX"/>
        </w:rPr>
        <w:t xml:space="preserve">con las estimaciones </w:t>
      </w:r>
      <w:r w:rsidR="00F67071" w:rsidRPr="00DD715E">
        <w:rPr>
          <w:rFonts w:eastAsia="Calibri"/>
          <w:noProof/>
          <w:lang w:val="es-MX"/>
        </w:rPr>
        <w:t>a</w:t>
      </w:r>
      <w:r w:rsidR="00D7342C" w:rsidRPr="00DD715E">
        <w:rPr>
          <w:rFonts w:eastAsia="Calibri"/>
          <w:noProof/>
          <w:lang w:val="es-MX"/>
        </w:rPr>
        <w:t xml:space="preserve">l mes de diciembre </w:t>
      </w:r>
      <w:r w:rsidR="00D60DB0" w:rsidRPr="00DD715E">
        <w:rPr>
          <w:rFonts w:eastAsia="Calibri"/>
          <w:noProof/>
          <w:lang w:val="es-MX"/>
        </w:rPr>
        <w:t xml:space="preserve">el Banco </w:t>
      </w:r>
      <w:r w:rsidR="00200B38" w:rsidRPr="00DD715E">
        <w:rPr>
          <w:rFonts w:eastAsia="Calibri"/>
          <w:noProof/>
          <w:lang w:val="es-MX"/>
        </w:rPr>
        <w:t>alcanzó</w:t>
      </w:r>
      <w:r w:rsidRPr="00DD715E">
        <w:rPr>
          <w:rFonts w:eastAsia="Calibri"/>
          <w:noProof/>
          <w:lang w:val="es-MX"/>
        </w:rPr>
        <w:t xml:space="preserve"> un financiamiento de </w:t>
      </w:r>
      <w:r w:rsidR="00D60DB0" w:rsidRPr="00DD715E">
        <w:rPr>
          <w:rFonts w:eastAsia="Calibri"/>
          <w:noProof/>
          <w:lang w:val="es-MX"/>
        </w:rPr>
        <w:t>RD$</w:t>
      </w:r>
      <w:r w:rsidR="007D7912" w:rsidRPr="00DD715E">
        <w:rPr>
          <w:rFonts w:eastAsia="Calibri"/>
          <w:noProof/>
          <w:lang w:val="es-MX"/>
        </w:rPr>
        <w:t>73,409.3</w:t>
      </w:r>
      <w:r w:rsidR="00D60DB0" w:rsidRPr="00DD715E">
        <w:rPr>
          <w:rFonts w:eastAsia="Calibri"/>
          <w:noProof/>
          <w:lang w:val="es-MX"/>
        </w:rPr>
        <w:t xml:space="preserve"> millones, un </w:t>
      </w:r>
      <w:r w:rsidR="0004794C" w:rsidRPr="00DD715E">
        <w:rPr>
          <w:rFonts w:eastAsia="Calibri"/>
          <w:noProof/>
          <w:lang w:val="es-MX"/>
        </w:rPr>
        <w:t>72.9</w:t>
      </w:r>
      <w:r w:rsidR="00D60DB0" w:rsidRPr="00DD715E">
        <w:rPr>
          <w:rFonts w:eastAsia="Calibri"/>
          <w:noProof/>
          <w:lang w:val="es-MX"/>
        </w:rPr>
        <w:t xml:space="preserve">%, respecto a los RD$100,669.0 millones correspondientes a la meta planteada por el Gobierno Central para financiamiento de la agropecuaria en los últimos cuatro años. </w:t>
      </w:r>
    </w:p>
    <w:p w14:paraId="091633B2" w14:textId="1837FB0E" w:rsidR="001E2F26" w:rsidRDefault="008E74B0" w:rsidP="00BA23EE">
      <w:pPr>
        <w:spacing w:line="360" w:lineRule="auto"/>
        <w:jc w:val="both"/>
        <w:rPr>
          <w:rFonts w:eastAsia="Calibri"/>
          <w:noProof/>
          <w:lang w:val="es-MX"/>
        </w:rPr>
      </w:pPr>
      <w:r w:rsidRPr="00F00D85">
        <w:rPr>
          <w:rFonts w:eastAsia="Calibri"/>
          <w:noProof/>
          <w:lang w:val="es-MX"/>
        </w:rPr>
        <w:drawing>
          <wp:anchor distT="0" distB="0" distL="114300" distR="114300" simplePos="0" relativeHeight="251767808" behindDoc="1" locked="0" layoutInCell="1" allowOverlap="1" wp14:anchorId="7974895D" wp14:editId="760C7DEB">
            <wp:simplePos x="0" y="0"/>
            <wp:positionH relativeFrom="column">
              <wp:posOffset>257175</wp:posOffset>
            </wp:positionH>
            <wp:positionV relativeFrom="paragraph">
              <wp:posOffset>135063</wp:posOffset>
            </wp:positionV>
            <wp:extent cx="5029200" cy="2352675"/>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06EA9" w14:textId="5BED65FE" w:rsidR="001E2F26" w:rsidRDefault="001E2F26" w:rsidP="00BA23EE">
      <w:pPr>
        <w:spacing w:line="360" w:lineRule="auto"/>
        <w:jc w:val="both"/>
        <w:rPr>
          <w:rFonts w:eastAsia="Calibri"/>
          <w:noProof/>
          <w:lang w:val="es-MX"/>
        </w:rPr>
      </w:pPr>
    </w:p>
    <w:p w14:paraId="4B2D4D65" w14:textId="3A066A2B" w:rsidR="001E2F26" w:rsidRDefault="001E2F26" w:rsidP="00BA23EE">
      <w:pPr>
        <w:spacing w:line="360" w:lineRule="auto"/>
        <w:jc w:val="both"/>
        <w:rPr>
          <w:rFonts w:eastAsia="Calibri"/>
          <w:noProof/>
          <w:lang w:val="es-MX"/>
        </w:rPr>
      </w:pPr>
    </w:p>
    <w:p w14:paraId="08F87EBE" w14:textId="14FC4571" w:rsidR="001E2F26" w:rsidRDefault="001E2F26" w:rsidP="00BA23EE">
      <w:pPr>
        <w:spacing w:line="360" w:lineRule="auto"/>
        <w:jc w:val="both"/>
        <w:rPr>
          <w:rFonts w:eastAsia="Calibri"/>
          <w:noProof/>
          <w:lang w:val="es-MX"/>
        </w:rPr>
      </w:pPr>
    </w:p>
    <w:p w14:paraId="1941F8B7" w14:textId="7E36FE00" w:rsidR="001E2F26" w:rsidRDefault="001E2F26" w:rsidP="00BA23EE">
      <w:pPr>
        <w:spacing w:line="360" w:lineRule="auto"/>
        <w:jc w:val="both"/>
        <w:rPr>
          <w:rFonts w:eastAsia="Calibri"/>
          <w:noProof/>
          <w:lang w:val="es-MX"/>
        </w:rPr>
      </w:pPr>
    </w:p>
    <w:p w14:paraId="010E437A" w14:textId="60A4804E" w:rsidR="001E2F26" w:rsidRDefault="001E2F26" w:rsidP="001E2F26">
      <w:pPr>
        <w:spacing w:after="0" w:line="360" w:lineRule="auto"/>
        <w:jc w:val="both"/>
        <w:rPr>
          <w:rFonts w:eastAsia="Calibri"/>
          <w:noProof/>
          <w:lang w:val="es-MX"/>
        </w:rPr>
      </w:pPr>
    </w:p>
    <w:p w14:paraId="3A393640" w14:textId="77777777" w:rsidR="001E2F26" w:rsidRDefault="001E2F26" w:rsidP="001E2F26">
      <w:pPr>
        <w:spacing w:after="0" w:line="360" w:lineRule="auto"/>
        <w:jc w:val="both"/>
        <w:rPr>
          <w:rFonts w:eastAsia="Calibri"/>
          <w:noProof/>
          <w:lang w:val="es-MX"/>
        </w:rPr>
      </w:pPr>
      <w:bookmarkStart w:id="56" w:name="_Hlk121390002"/>
      <w:bookmarkStart w:id="57" w:name="_Hlk121388013"/>
      <w:bookmarkEnd w:id="55"/>
    </w:p>
    <w:p w14:paraId="1BECF9E7" w14:textId="77777777" w:rsidR="008E74B0" w:rsidRDefault="008E74B0" w:rsidP="00E60FC6">
      <w:pPr>
        <w:spacing w:line="360" w:lineRule="auto"/>
        <w:jc w:val="both"/>
        <w:rPr>
          <w:rFonts w:eastAsia="Calibri"/>
          <w:noProof/>
          <w:lang w:val="es-MX"/>
        </w:rPr>
      </w:pPr>
    </w:p>
    <w:p w14:paraId="18A43F34" w14:textId="38D34438" w:rsidR="00D60DB0" w:rsidRDefault="00551F89" w:rsidP="00E60FC6">
      <w:pPr>
        <w:spacing w:line="360" w:lineRule="auto"/>
        <w:jc w:val="both"/>
        <w:rPr>
          <w:rFonts w:eastAsia="Calibri"/>
          <w:noProof/>
          <w:lang w:val="es-MX"/>
        </w:rPr>
      </w:pPr>
      <w:r w:rsidRPr="001E2F26">
        <w:rPr>
          <w:rFonts w:eastAsia="Calibri"/>
          <w:noProof/>
          <w:lang w:val="es-MX"/>
        </w:rPr>
        <w:lastRenderedPageBreak/>
        <w:t>S</w:t>
      </w:r>
      <w:r w:rsidR="00D60DB0" w:rsidRPr="001E2F26">
        <w:rPr>
          <w:rFonts w:eastAsia="Calibri"/>
          <w:noProof/>
          <w:lang w:val="es-MX"/>
        </w:rPr>
        <w:t>e otorga</w:t>
      </w:r>
      <w:r w:rsidR="00D7342C" w:rsidRPr="001E2F26">
        <w:rPr>
          <w:rFonts w:eastAsia="Calibri"/>
          <w:noProof/>
          <w:lang w:val="es-MX"/>
        </w:rPr>
        <w:t>ron</w:t>
      </w:r>
      <w:r w:rsidR="00D60DB0" w:rsidRPr="001E2F26">
        <w:rPr>
          <w:rFonts w:eastAsia="Calibri"/>
          <w:noProof/>
          <w:lang w:val="es-MX"/>
        </w:rPr>
        <w:t xml:space="preserve"> </w:t>
      </w:r>
      <w:r w:rsidR="0004794C" w:rsidRPr="001E2F26">
        <w:rPr>
          <w:rFonts w:eastAsia="Calibri"/>
          <w:noProof/>
          <w:lang w:val="es-MX"/>
        </w:rPr>
        <w:t>63,658</w:t>
      </w:r>
      <w:r w:rsidR="00D60DB0" w:rsidRPr="001E2F26">
        <w:rPr>
          <w:rFonts w:eastAsia="Calibri"/>
          <w:noProof/>
          <w:lang w:val="es-MX"/>
        </w:rPr>
        <w:t xml:space="preserve"> préstamos</w:t>
      </w:r>
      <w:r w:rsidR="00E37716" w:rsidRPr="001E2F26">
        <w:rPr>
          <w:rFonts w:eastAsia="Calibri"/>
          <w:noProof/>
          <w:lang w:val="es-MX"/>
        </w:rPr>
        <w:t xml:space="preserve"> con unos </w:t>
      </w:r>
      <w:r w:rsidR="00D60DB0" w:rsidRPr="001E2F26">
        <w:rPr>
          <w:rFonts w:eastAsia="Calibri"/>
          <w:noProof/>
          <w:lang w:val="es-MX"/>
        </w:rPr>
        <w:t>desembol</w:t>
      </w:r>
      <w:r w:rsidR="00E37716" w:rsidRPr="001E2F26">
        <w:rPr>
          <w:rFonts w:eastAsia="Calibri"/>
          <w:noProof/>
          <w:lang w:val="es-MX"/>
        </w:rPr>
        <w:t xml:space="preserve">sos </w:t>
      </w:r>
      <w:r w:rsidR="00D60DB0" w:rsidRPr="001E2F26">
        <w:rPr>
          <w:rFonts w:eastAsia="Calibri"/>
          <w:noProof/>
          <w:lang w:val="es-MX"/>
        </w:rPr>
        <w:t>de RD$</w:t>
      </w:r>
      <w:r w:rsidR="0004794C" w:rsidRPr="001E2F26">
        <w:rPr>
          <w:rFonts w:eastAsia="Calibri"/>
          <w:noProof/>
          <w:lang w:val="es-MX"/>
        </w:rPr>
        <w:t>70,465.9</w:t>
      </w:r>
      <w:r w:rsidR="00D60DB0" w:rsidRPr="001E2F26">
        <w:rPr>
          <w:rFonts w:eastAsia="Calibri"/>
          <w:noProof/>
          <w:lang w:val="es-MX"/>
        </w:rPr>
        <w:t xml:space="preserve">; una superficie cubierta de </w:t>
      </w:r>
      <w:r w:rsidR="0004794C" w:rsidRPr="001E2F26">
        <w:rPr>
          <w:rFonts w:eastAsia="Calibri"/>
          <w:noProof/>
          <w:lang w:val="es-MX"/>
        </w:rPr>
        <w:t xml:space="preserve">3,877,323 </w:t>
      </w:r>
      <w:r w:rsidR="00D60DB0" w:rsidRPr="001E2F26">
        <w:rPr>
          <w:rFonts w:eastAsia="Calibri"/>
          <w:noProof/>
          <w:lang w:val="es-MX"/>
        </w:rPr>
        <w:t>tareas y cobros por un valor de RD$</w:t>
      </w:r>
      <w:r w:rsidR="0004794C" w:rsidRPr="001E2F26">
        <w:rPr>
          <w:rFonts w:eastAsia="Calibri"/>
          <w:noProof/>
          <w:lang w:val="es-MX"/>
        </w:rPr>
        <w:t xml:space="preserve">51,791.5 </w:t>
      </w:r>
      <w:r w:rsidR="00D60DB0" w:rsidRPr="001E2F26">
        <w:rPr>
          <w:rFonts w:eastAsia="Calibri"/>
          <w:noProof/>
          <w:lang w:val="es-MX"/>
        </w:rPr>
        <w:t xml:space="preserve">beneficiando a unos </w:t>
      </w:r>
      <w:r w:rsidR="0004794C" w:rsidRPr="001E2F26">
        <w:rPr>
          <w:rFonts w:eastAsia="Calibri"/>
          <w:noProof/>
          <w:lang w:val="es-MX"/>
        </w:rPr>
        <w:t>64,259</w:t>
      </w:r>
      <w:r w:rsidR="00D60DB0" w:rsidRPr="001E2F26">
        <w:rPr>
          <w:rFonts w:eastAsia="Calibri"/>
          <w:noProof/>
          <w:lang w:val="es-MX"/>
        </w:rPr>
        <w:t xml:space="preserve"> productores directos. </w:t>
      </w:r>
    </w:p>
    <w:bookmarkEnd w:id="56"/>
    <w:p w14:paraId="26F1AB93" w14:textId="614CC101" w:rsidR="00A6307A" w:rsidRDefault="00A6307A" w:rsidP="00E60FC6">
      <w:pPr>
        <w:spacing w:line="360" w:lineRule="auto"/>
        <w:jc w:val="both"/>
        <w:rPr>
          <w:rFonts w:eastAsia="Calibri"/>
          <w:noProof/>
          <w:lang w:val="es-MX"/>
        </w:rPr>
      </w:pPr>
      <w:r w:rsidRPr="00E37C5A">
        <w:rPr>
          <w:rFonts w:eastAsia="Calibri"/>
          <w:noProof/>
          <w:lang w:val="es-MX"/>
        </w:rPr>
        <w:t xml:space="preserve">El saldo de la Cartera de Préstamos Total </w:t>
      </w:r>
      <w:r w:rsidR="00EA4071" w:rsidRPr="00E37C5A">
        <w:rPr>
          <w:rFonts w:eastAsia="Calibri"/>
          <w:noProof/>
          <w:lang w:val="es-MX"/>
        </w:rPr>
        <w:t>con las estimaciones a diciembre</w:t>
      </w:r>
      <w:r w:rsidRPr="00E37C5A">
        <w:rPr>
          <w:rFonts w:eastAsia="Calibri"/>
          <w:noProof/>
          <w:lang w:val="es-MX"/>
        </w:rPr>
        <w:t>, registr</w:t>
      </w:r>
      <w:r w:rsidR="00BE40BA">
        <w:rPr>
          <w:rFonts w:eastAsia="Calibri"/>
          <w:noProof/>
          <w:lang w:val="es-MX"/>
        </w:rPr>
        <w:t>ó</w:t>
      </w:r>
      <w:r w:rsidRPr="00E37C5A">
        <w:rPr>
          <w:rFonts w:eastAsia="Calibri"/>
          <w:noProof/>
          <w:lang w:val="es-MX"/>
        </w:rPr>
        <w:t xml:space="preserve"> un incremento absoluto de RD$1</w:t>
      </w:r>
      <w:r w:rsidR="00EA4071" w:rsidRPr="00E37C5A">
        <w:rPr>
          <w:rFonts w:eastAsia="Calibri"/>
          <w:noProof/>
          <w:lang w:val="es-MX"/>
        </w:rPr>
        <w:t>8</w:t>
      </w:r>
      <w:r w:rsidRPr="00E37C5A">
        <w:rPr>
          <w:rFonts w:eastAsia="Calibri"/>
          <w:noProof/>
          <w:lang w:val="es-MX"/>
        </w:rPr>
        <w:t>,6</w:t>
      </w:r>
      <w:r w:rsidR="00EA4071" w:rsidRPr="00E37C5A">
        <w:rPr>
          <w:rFonts w:eastAsia="Calibri"/>
          <w:noProof/>
          <w:lang w:val="es-MX"/>
        </w:rPr>
        <w:t>93.9</w:t>
      </w:r>
      <w:r w:rsidRPr="00E37C5A">
        <w:rPr>
          <w:rFonts w:eastAsia="Calibri"/>
          <w:noProof/>
          <w:lang w:val="es-MX"/>
        </w:rPr>
        <w:t xml:space="preserve"> correspondiente a un </w:t>
      </w:r>
      <w:r w:rsidR="00EA4071" w:rsidRPr="00E37C5A">
        <w:rPr>
          <w:rFonts w:eastAsia="Calibri"/>
          <w:noProof/>
          <w:lang w:val="es-MX"/>
        </w:rPr>
        <w:t>61.7</w:t>
      </w:r>
      <w:r w:rsidRPr="00E37C5A">
        <w:rPr>
          <w:rFonts w:eastAsia="Calibri"/>
          <w:noProof/>
          <w:lang w:val="es-MX"/>
        </w:rPr>
        <w:t>%, con relación al saldo de RD$30,306.1 encontrado al 16 de agosto 2020.</w:t>
      </w:r>
    </w:p>
    <w:p w14:paraId="7F9F8A8A" w14:textId="4898C950" w:rsidR="00E60FC6" w:rsidRDefault="00061A60" w:rsidP="00E37C5A">
      <w:pPr>
        <w:spacing w:after="0" w:line="360" w:lineRule="auto"/>
        <w:jc w:val="both"/>
        <w:rPr>
          <w:rFonts w:eastAsia="Calibri"/>
          <w:noProof/>
          <w:lang w:val="es-MX"/>
        </w:rPr>
      </w:pPr>
      <w:r w:rsidRPr="00E37C5A">
        <w:drawing>
          <wp:anchor distT="0" distB="0" distL="114300" distR="114300" simplePos="0" relativeHeight="251766784" behindDoc="0" locked="0" layoutInCell="1" allowOverlap="1" wp14:anchorId="4FA3C2FC" wp14:editId="6291CE3D">
            <wp:simplePos x="0" y="0"/>
            <wp:positionH relativeFrom="column">
              <wp:posOffset>0</wp:posOffset>
            </wp:positionH>
            <wp:positionV relativeFrom="paragraph">
              <wp:posOffset>240772</wp:posOffset>
            </wp:positionV>
            <wp:extent cx="5029200" cy="1619250"/>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35987" w14:textId="4F972703" w:rsidR="00E60FC6" w:rsidRPr="00E37C5A" w:rsidRDefault="00E60FC6" w:rsidP="00E37C5A">
      <w:pPr>
        <w:spacing w:after="0" w:line="360" w:lineRule="auto"/>
        <w:jc w:val="both"/>
        <w:rPr>
          <w:rFonts w:eastAsia="Calibri"/>
          <w:noProof/>
          <w:lang w:val="es-MX"/>
        </w:rPr>
      </w:pPr>
    </w:p>
    <w:p w14:paraId="566882CE" w14:textId="2E27D165" w:rsidR="00D60DB0" w:rsidRPr="00AC5A66" w:rsidRDefault="003C6F6E">
      <w:pPr>
        <w:pStyle w:val="Ttulo2"/>
        <w:numPr>
          <w:ilvl w:val="1"/>
          <w:numId w:val="4"/>
        </w:numPr>
      </w:pPr>
      <w:bookmarkStart w:id="58" w:name="_Toc110249812"/>
      <w:bookmarkStart w:id="59" w:name="_Toc122001104"/>
      <w:bookmarkEnd w:id="57"/>
      <w:r w:rsidRPr="00AC5A66">
        <w:t xml:space="preserve"> </w:t>
      </w:r>
      <w:r w:rsidR="00D60DB0" w:rsidRPr="00AC5A66">
        <w:t xml:space="preserve">Ejecución Captaciones de </w:t>
      </w:r>
      <w:r w:rsidRPr="00AC5A66">
        <w:t xml:space="preserve">Ahorros y </w:t>
      </w:r>
      <w:r w:rsidR="00D60DB0" w:rsidRPr="00AC5A66">
        <w:t>Valores</w:t>
      </w:r>
      <w:bookmarkEnd w:id="58"/>
      <w:r w:rsidR="00D60DB0" w:rsidRPr="00AC5A66">
        <w:t xml:space="preserve"> </w:t>
      </w:r>
      <w:r w:rsidR="00A65799" w:rsidRPr="00AC5A66">
        <w:t>del Público</w:t>
      </w:r>
      <w:bookmarkEnd w:id="59"/>
      <w:r w:rsidR="00A65799" w:rsidRPr="00AC5A66">
        <w:t xml:space="preserve"> </w:t>
      </w:r>
    </w:p>
    <w:p w14:paraId="026F01BD" w14:textId="77777777" w:rsidR="00D60DB0" w:rsidRPr="00AC5A66" w:rsidRDefault="00D60DB0" w:rsidP="00AC5A66">
      <w:pPr>
        <w:spacing w:after="0" w:line="360" w:lineRule="auto"/>
        <w:rPr>
          <w:color w:val="4C4747"/>
          <w:lang w:val="es-MX"/>
        </w:rPr>
      </w:pPr>
    </w:p>
    <w:p w14:paraId="2D76F3BC" w14:textId="693A26A7" w:rsidR="00D60DB0" w:rsidRDefault="00D60DB0" w:rsidP="00595780">
      <w:pPr>
        <w:pStyle w:val="Ttulo3"/>
      </w:pPr>
      <w:bookmarkStart w:id="60" w:name="_Toc122001105"/>
      <w:r w:rsidRPr="00AC5A66">
        <w:t>Programa de Ahorros y Valores</w:t>
      </w:r>
      <w:bookmarkEnd w:id="60"/>
    </w:p>
    <w:p w14:paraId="173CA8A3" w14:textId="4C811A34" w:rsidR="001D60F3" w:rsidRPr="00F00D85" w:rsidRDefault="001D60F3" w:rsidP="00595780">
      <w:pPr>
        <w:spacing w:line="360" w:lineRule="auto"/>
        <w:jc w:val="both"/>
        <w:rPr>
          <w:rFonts w:eastAsia="Calibri"/>
          <w:noProof/>
          <w:lang w:val="es-MX"/>
        </w:rPr>
      </w:pPr>
      <w:r w:rsidRPr="00F00D85">
        <w:rPr>
          <w:rFonts w:eastAsia="Calibri"/>
          <w:noProof/>
          <w:lang w:val="es-MX"/>
        </w:rPr>
        <w:t>La ejecución del programa bruto de captación de ahorros y valores formulado para el año 2022, presentó un monto</w:t>
      </w:r>
      <w:r w:rsidR="008517CE" w:rsidRPr="00F00D85">
        <w:rPr>
          <w:rFonts w:eastAsia="Calibri"/>
          <w:noProof/>
          <w:lang w:val="es-MX"/>
        </w:rPr>
        <w:t xml:space="preserve"> bruto</w:t>
      </w:r>
      <w:r w:rsidRPr="00F00D85">
        <w:rPr>
          <w:rFonts w:eastAsia="Calibri"/>
          <w:noProof/>
          <w:lang w:val="es-MX"/>
        </w:rPr>
        <w:t xml:space="preserve"> de RD$</w:t>
      </w:r>
      <w:r w:rsidR="008517CE" w:rsidRPr="00F00D85">
        <w:rPr>
          <w:rFonts w:eastAsia="Calibri"/>
          <w:noProof/>
          <w:lang w:val="es-MX"/>
        </w:rPr>
        <w:t>40,064.5</w:t>
      </w:r>
      <w:r w:rsidRPr="00F00D85">
        <w:rPr>
          <w:rFonts w:eastAsia="Calibri"/>
          <w:noProof/>
          <w:lang w:val="es-MX"/>
        </w:rPr>
        <w:t xml:space="preserve"> millones, para una ejecución de </w:t>
      </w:r>
      <w:r w:rsidR="008517CE" w:rsidRPr="00F00D85">
        <w:rPr>
          <w:rFonts w:eastAsia="Calibri"/>
          <w:noProof/>
          <w:lang w:val="es-MX"/>
        </w:rPr>
        <w:t>102.8</w:t>
      </w:r>
      <w:r w:rsidRPr="00F00D85">
        <w:rPr>
          <w:rFonts w:eastAsia="Calibri"/>
          <w:noProof/>
          <w:lang w:val="es-MX"/>
        </w:rPr>
        <w:t>% respecto a la programación contemplada para los fines con un valor ascendente a RD$</w:t>
      </w:r>
      <w:r w:rsidR="008517CE" w:rsidRPr="00F00D85">
        <w:rPr>
          <w:rFonts w:eastAsia="Calibri"/>
          <w:noProof/>
          <w:lang w:val="es-MX"/>
        </w:rPr>
        <w:t>38,965.3</w:t>
      </w:r>
      <w:r w:rsidRPr="00F00D85">
        <w:rPr>
          <w:rFonts w:eastAsia="Calibri"/>
          <w:noProof/>
          <w:lang w:val="es-MX"/>
        </w:rPr>
        <w:t xml:space="preserve">. millones.  </w:t>
      </w:r>
    </w:p>
    <w:p w14:paraId="2360055F" w14:textId="77777777" w:rsidR="001E2F26" w:rsidRPr="00F00D85" w:rsidRDefault="00DA2639" w:rsidP="00E60FC6">
      <w:pPr>
        <w:spacing w:line="360" w:lineRule="auto"/>
        <w:jc w:val="both"/>
        <w:rPr>
          <w:rFonts w:eastAsia="Calibri"/>
          <w:noProof/>
          <w:lang w:val="es-MX"/>
        </w:rPr>
      </w:pPr>
      <w:r w:rsidRPr="00F00D85">
        <w:rPr>
          <w:rFonts w:eastAsia="Calibri"/>
          <w:noProof/>
          <w:lang w:val="es-MX"/>
        </w:rPr>
        <w:t xml:space="preserve">La distribución de estos recursos en termino brutos registra que el ahorro retirable en el indicado monto ejecutado alcanzó RD$37,807.6 millones, para el 94.4% con relación al total y una ejecución de 103.8% con relación a la programación del 2022. Asimismo, los Certificados Financieros tuvieron una participación de RD$2,256.9 </w:t>
      </w:r>
      <w:r w:rsidRPr="00F00D85">
        <w:rPr>
          <w:rFonts w:eastAsia="Calibri"/>
          <w:noProof/>
          <w:lang w:val="es-MX"/>
        </w:rPr>
        <w:lastRenderedPageBreak/>
        <w:t>millones, verificando una ejecución de 89.3%, respecto a la estimación.</w:t>
      </w:r>
    </w:p>
    <w:p w14:paraId="621EB71F" w14:textId="2001BFB2" w:rsidR="00E60FC6" w:rsidRPr="00E60FC6" w:rsidRDefault="00E60FC6" w:rsidP="00E60FC6">
      <w:pPr>
        <w:spacing w:line="360" w:lineRule="auto"/>
        <w:jc w:val="both"/>
        <w:rPr>
          <w:rFonts w:eastAsia="Calibri"/>
          <w:noProof/>
          <w:lang w:val="es-MX"/>
        </w:rPr>
      </w:pPr>
      <w:r w:rsidRPr="00E60FC6">
        <w:rPr>
          <w:rFonts w:eastAsia="Calibri"/>
          <w:noProof/>
          <w:lang w:val="es-MX"/>
        </w:rPr>
        <w:t xml:space="preserve">El monto constituido por los recursos netos a la fecha de este programa fue de RD$1,091.4 millones, alcanzando un nivel de ejecución de 31.4%, respecto a la programación. </w:t>
      </w:r>
    </w:p>
    <w:tbl>
      <w:tblPr>
        <w:tblpPr w:leftFromText="141" w:rightFromText="141" w:vertAnchor="text" w:horzAnchor="margin" w:tblpY="295"/>
        <w:tblW w:w="8206" w:type="dxa"/>
        <w:tblCellMar>
          <w:left w:w="70" w:type="dxa"/>
          <w:right w:w="70" w:type="dxa"/>
        </w:tblCellMar>
        <w:tblLook w:val="04A0" w:firstRow="1" w:lastRow="0" w:firstColumn="1" w:lastColumn="0" w:noHBand="0" w:noVBand="1"/>
      </w:tblPr>
      <w:tblGrid>
        <w:gridCol w:w="2835"/>
        <w:gridCol w:w="1984"/>
        <w:gridCol w:w="2127"/>
        <w:gridCol w:w="1249"/>
        <w:gridCol w:w="11"/>
      </w:tblGrid>
      <w:tr w:rsidR="00CD47BB" w:rsidRPr="00395028" w14:paraId="232E14DA" w14:textId="77777777" w:rsidTr="00CD47BB">
        <w:trPr>
          <w:trHeight w:val="300"/>
        </w:trPr>
        <w:tc>
          <w:tcPr>
            <w:tcW w:w="8206" w:type="dxa"/>
            <w:gridSpan w:val="5"/>
            <w:tcBorders>
              <w:top w:val="nil"/>
              <w:left w:val="nil"/>
              <w:bottom w:val="nil"/>
              <w:right w:val="nil"/>
            </w:tcBorders>
            <w:shd w:val="clear" w:color="auto" w:fill="auto"/>
            <w:vAlign w:val="center"/>
            <w:hideMark/>
          </w:tcPr>
          <w:p w14:paraId="5E349B13" w14:textId="77777777" w:rsidR="00CD47BB" w:rsidRPr="001E2F26" w:rsidRDefault="00CD47BB" w:rsidP="00CD47BB">
            <w:pPr>
              <w:spacing w:after="0" w:line="240" w:lineRule="auto"/>
              <w:jc w:val="center"/>
              <w:rPr>
                <w:rFonts w:eastAsia="Calibri"/>
                <w:b/>
                <w:bCs/>
                <w:noProof/>
                <w:sz w:val="22"/>
                <w:szCs w:val="22"/>
                <w:lang w:val="es-MX"/>
              </w:rPr>
            </w:pPr>
            <w:r w:rsidRPr="001E2F26">
              <w:rPr>
                <w:rFonts w:eastAsia="Calibri"/>
                <w:b/>
                <w:bCs/>
                <w:noProof/>
                <w:sz w:val="22"/>
                <w:szCs w:val="22"/>
                <w:lang w:val="es-MX"/>
              </w:rPr>
              <w:t>Ejecución del Programa de Captaciones por Instrumentos</w:t>
            </w:r>
          </w:p>
        </w:tc>
      </w:tr>
      <w:tr w:rsidR="00CD47BB" w:rsidRPr="001E2F26" w14:paraId="4722AB2C" w14:textId="77777777" w:rsidTr="00CD47BB">
        <w:trPr>
          <w:trHeight w:val="300"/>
        </w:trPr>
        <w:tc>
          <w:tcPr>
            <w:tcW w:w="8206" w:type="dxa"/>
            <w:gridSpan w:val="5"/>
            <w:tcBorders>
              <w:top w:val="nil"/>
              <w:left w:val="nil"/>
              <w:bottom w:val="nil"/>
              <w:right w:val="nil"/>
            </w:tcBorders>
            <w:shd w:val="clear" w:color="auto" w:fill="auto"/>
            <w:vAlign w:val="center"/>
            <w:hideMark/>
          </w:tcPr>
          <w:p w14:paraId="39E2A6B8" w14:textId="77777777" w:rsidR="00CD47BB" w:rsidRPr="001E2F26" w:rsidRDefault="00CD47BB" w:rsidP="00CD47BB">
            <w:pPr>
              <w:spacing w:after="0" w:line="240" w:lineRule="auto"/>
              <w:jc w:val="center"/>
              <w:rPr>
                <w:rFonts w:eastAsia="Calibri"/>
                <w:b/>
                <w:bCs/>
                <w:noProof/>
                <w:sz w:val="22"/>
                <w:szCs w:val="22"/>
              </w:rPr>
            </w:pPr>
            <w:r w:rsidRPr="001E2F26">
              <w:rPr>
                <w:rFonts w:eastAsia="Calibri"/>
                <w:b/>
                <w:bCs/>
                <w:noProof/>
                <w:sz w:val="22"/>
                <w:szCs w:val="22"/>
              </w:rPr>
              <w:t>Enero-diciembre 2022</w:t>
            </w:r>
          </w:p>
        </w:tc>
      </w:tr>
      <w:tr w:rsidR="00CD47BB" w:rsidRPr="001E2F26" w14:paraId="00DD3363" w14:textId="77777777" w:rsidTr="00CD47BB">
        <w:trPr>
          <w:gridAfter w:val="1"/>
          <w:wAfter w:w="11" w:type="dxa"/>
          <w:trHeight w:val="585"/>
        </w:trPr>
        <w:tc>
          <w:tcPr>
            <w:tcW w:w="2835" w:type="dxa"/>
            <w:tcBorders>
              <w:top w:val="single" w:sz="4" w:space="0" w:color="auto"/>
              <w:left w:val="nil"/>
              <w:bottom w:val="double" w:sz="6" w:space="0" w:color="auto"/>
              <w:right w:val="nil"/>
            </w:tcBorders>
            <w:shd w:val="clear" w:color="000000" w:fill="E2EFDA"/>
            <w:vAlign w:val="center"/>
            <w:hideMark/>
          </w:tcPr>
          <w:p w14:paraId="180D9805" w14:textId="77777777" w:rsidR="00CD47BB" w:rsidRPr="001E2F26" w:rsidRDefault="00CD47BB" w:rsidP="00CD47BB">
            <w:pPr>
              <w:spacing w:after="0" w:line="240" w:lineRule="auto"/>
              <w:jc w:val="center"/>
              <w:rPr>
                <w:rFonts w:eastAsia="Calibri"/>
                <w:b/>
                <w:bCs/>
                <w:noProof/>
                <w:sz w:val="22"/>
                <w:szCs w:val="22"/>
              </w:rPr>
            </w:pPr>
            <w:r w:rsidRPr="001E2F26">
              <w:rPr>
                <w:rFonts w:eastAsia="Calibri"/>
                <w:b/>
                <w:bCs/>
                <w:noProof/>
                <w:sz w:val="22"/>
                <w:szCs w:val="22"/>
              </w:rPr>
              <w:t>Concepto</w:t>
            </w:r>
          </w:p>
        </w:tc>
        <w:tc>
          <w:tcPr>
            <w:tcW w:w="1984" w:type="dxa"/>
            <w:tcBorders>
              <w:top w:val="single" w:sz="4" w:space="0" w:color="auto"/>
              <w:left w:val="nil"/>
              <w:bottom w:val="double" w:sz="6" w:space="0" w:color="auto"/>
              <w:right w:val="nil"/>
            </w:tcBorders>
            <w:shd w:val="clear" w:color="000000" w:fill="E2EFDA"/>
            <w:vAlign w:val="center"/>
            <w:hideMark/>
          </w:tcPr>
          <w:p w14:paraId="5C8DB3E8" w14:textId="77777777" w:rsidR="00CD47BB" w:rsidRPr="001E2F26" w:rsidRDefault="00CD47BB" w:rsidP="00CD47BB">
            <w:pPr>
              <w:spacing w:after="0" w:line="240" w:lineRule="auto"/>
              <w:jc w:val="center"/>
              <w:rPr>
                <w:rFonts w:eastAsia="Calibri"/>
                <w:b/>
                <w:bCs/>
                <w:noProof/>
                <w:sz w:val="22"/>
                <w:szCs w:val="22"/>
              </w:rPr>
            </w:pPr>
            <w:r w:rsidRPr="001E2F26">
              <w:rPr>
                <w:rFonts w:eastAsia="Calibri"/>
                <w:b/>
                <w:bCs/>
                <w:noProof/>
                <w:sz w:val="22"/>
                <w:szCs w:val="22"/>
              </w:rPr>
              <w:t xml:space="preserve">Programado </w:t>
            </w:r>
            <w:r w:rsidRPr="001E2F26">
              <w:rPr>
                <w:rFonts w:eastAsia="Calibri"/>
                <w:b/>
                <w:bCs/>
                <w:noProof/>
                <w:sz w:val="22"/>
                <w:szCs w:val="22"/>
              </w:rPr>
              <w:br/>
              <w:t>(RD)</w:t>
            </w:r>
          </w:p>
        </w:tc>
        <w:tc>
          <w:tcPr>
            <w:tcW w:w="2127" w:type="dxa"/>
            <w:tcBorders>
              <w:top w:val="single" w:sz="4" w:space="0" w:color="auto"/>
              <w:left w:val="nil"/>
              <w:bottom w:val="double" w:sz="6" w:space="0" w:color="auto"/>
              <w:right w:val="nil"/>
            </w:tcBorders>
            <w:shd w:val="clear" w:color="000000" w:fill="E2EFDA"/>
            <w:vAlign w:val="center"/>
            <w:hideMark/>
          </w:tcPr>
          <w:p w14:paraId="433BBF0C" w14:textId="77777777" w:rsidR="00CD47BB" w:rsidRPr="001E2F26" w:rsidRDefault="00CD47BB" w:rsidP="00CD47BB">
            <w:pPr>
              <w:spacing w:after="0" w:line="240" w:lineRule="auto"/>
              <w:jc w:val="center"/>
              <w:rPr>
                <w:rFonts w:eastAsia="Calibri"/>
                <w:b/>
                <w:bCs/>
                <w:noProof/>
                <w:sz w:val="22"/>
                <w:szCs w:val="22"/>
              </w:rPr>
            </w:pPr>
            <w:r w:rsidRPr="001E2F26">
              <w:rPr>
                <w:rFonts w:eastAsia="Calibri"/>
                <w:b/>
                <w:bCs/>
                <w:noProof/>
                <w:sz w:val="22"/>
                <w:szCs w:val="22"/>
              </w:rPr>
              <w:t>Ejecutado *</w:t>
            </w:r>
            <w:r w:rsidRPr="001E2F26">
              <w:rPr>
                <w:rFonts w:eastAsia="Calibri"/>
                <w:b/>
                <w:bCs/>
                <w:noProof/>
                <w:sz w:val="22"/>
                <w:szCs w:val="22"/>
              </w:rPr>
              <w:br/>
              <w:t>(RD$)</w:t>
            </w:r>
          </w:p>
        </w:tc>
        <w:tc>
          <w:tcPr>
            <w:tcW w:w="1249" w:type="dxa"/>
            <w:tcBorders>
              <w:top w:val="single" w:sz="4" w:space="0" w:color="auto"/>
              <w:left w:val="nil"/>
              <w:bottom w:val="double" w:sz="6" w:space="0" w:color="auto"/>
              <w:right w:val="nil"/>
            </w:tcBorders>
            <w:shd w:val="clear" w:color="000000" w:fill="E2EFDA"/>
            <w:vAlign w:val="center"/>
            <w:hideMark/>
          </w:tcPr>
          <w:p w14:paraId="661CFB2F" w14:textId="77777777" w:rsidR="00CD47BB" w:rsidRPr="001E2F26" w:rsidRDefault="00CD47BB" w:rsidP="00CD47BB">
            <w:pPr>
              <w:spacing w:after="0" w:line="240" w:lineRule="auto"/>
              <w:jc w:val="center"/>
              <w:rPr>
                <w:rFonts w:eastAsia="Calibri"/>
                <w:b/>
                <w:bCs/>
                <w:noProof/>
                <w:sz w:val="22"/>
                <w:szCs w:val="22"/>
              </w:rPr>
            </w:pPr>
            <w:r w:rsidRPr="001E2F26">
              <w:rPr>
                <w:rFonts w:eastAsia="Calibri"/>
                <w:b/>
                <w:bCs/>
                <w:noProof/>
                <w:sz w:val="22"/>
                <w:szCs w:val="22"/>
              </w:rPr>
              <w:t xml:space="preserve">Ejecución </w:t>
            </w:r>
            <w:r w:rsidRPr="001E2F26">
              <w:rPr>
                <w:rFonts w:eastAsia="Calibri"/>
                <w:b/>
                <w:bCs/>
                <w:noProof/>
                <w:sz w:val="22"/>
                <w:szCs w:val="22"/>
              </w:rPr>
              <w:br/>
              <w:t>%</w:t>
            </w:r>
          </w:p>
        </w:tc>
      </w:tr>
      <w:tr w:rsidR="00CD47BB" w:rsidRPr="001E2F26" w14:paraId="278E4A9E" w14:textId="77777777" w:rsidTr="00CD47BB">
        <w:trPr>
          <w:gridAfter w:val="1"/>
          <w:wAfter w:w="11" w:type="dxa"/>
          <w:trHeight w:val="315"/>
        </w:trPr>
        <w:tc>
          <w:tcPr>
            <w:tcW w:w="2835" w:type="dxa"/>
            <w:tcBorders>
              <w:top w:val="nil"/>
              <w:left w:val="nil"/>
              <w:bottom w:val="nil"/>
              <w:right w:val="nil"/>
            </w:tcBorders>
            <w:shd w:val="clear" w:color="auto" w:fill="auto"/>
            <w:vAlign w:val="bottom"/>
            <w:hideMark/>
          </w:tcPr>
          <w:p w14:paraId="4109135D" w14:textId="77777777" w:rsidR="00CD47BB" w:rsidRPr="0044123F" w:rsidRDefault="00CD47BB" w:rsidP="00CD47BB">
            <w:pPr>
              <w:spacing w:after="0" w:line="240" w:lineRule="auto"/>
              <w:rPr>
                <w:rFonts w:eastAsia="Calibri"/>
                <w:b/>
                <w:bCs/>
                <w:noProof/>
                <w:sz w:val="22"/>
                <w:szCs w:val="22"/>
              </w:rPr>
            </w:pPr>
            <w:r w:rsidRPr="0044123F">
              <w:rPr>
                <w:rFonts w:eastAsia="Calibri"/>
                <w:b/>
                <w:bCs/>
                <w:noProof/>
                <w:sz w:val="22"/>
                <w:szCs w:val="22"/>
              </w:rPr>
              <w:t>Bruto</w:t>
            </w:r>
          </w:p>
        </w:tc>
        <w:tc>
          <w:tcPr>
            <w:tcW w:w="1984" w:type="dxa"/>
            <w:tcBorders>
              <w:top w:val="nil"/>
              <w:left w:val="nil"/>
              <w:bottom w:val="nil"/>
              <w:right w:val="nil"/>
            </w:tcBorders>
            <w:shd w:val="clear" w:color="auto" w:fill="auto"/>
            <w:vAlign w:val="center"/>
            <w:hideMark/>
          </w:tcPr>
          <w:p w14:paraId="1438ABAF" w14:textId="77777777" w:rsidR="00CD47BB" w:rsidRPr="001E2F26" w:rsidRDefault="00CD47BB" w:rsidP="00CD47BB">
            <w:pPr>
              <w:spacing w:after="0" w:line="240" w:lineRule="auto"/>
              <w:rPr>
                <w:rFonts w:eastAsia="Calibri"/>
                <w:noProof/>
                <w:sz w:val="22"/>
                <w:szCs w:val="22"/>
              </w:rPr>
            </w:pPr>
          </w:p>
        </w:tc>
        <w:tc>
          <w:tcPr>
            <w:tcW w:w="2127" w:type="dxa"/>
            <w:tcBorders>
              <w:top w:val="nil"/>
              <w:left w:val="nil"/>
              <w:bottom w:val="nil"/>
              <w:right w:val="nil"/>
            </w:tcBorders>
            <w:shd w:val="clear" w:color="auto" w:fill="auto"/>
            <w:vAlign w:val="center"/>
            <w:hideMark/>
          </w:tcPr>
          <w:p w14:paraId="5D1F0FCC" w14:textId="77777777" w:rsidR="00CD47BB" w:rsidRPr="001E2F26" w:rsidRDefault="00CD47BB" w:rsidP="00CD47BB">
            <w:pPr>
              <w:spacing w:after="0" w:line="240" w:lineRule="auto"/>
              <w:jc w:val="right"/>
              <w:rPr>
                <w:rFonts w:eastAsia="Calibri"/>
                <w:noProof/>
                <w:sz w:val="22"/>
                <w:szCs w:val="22"/>
              </w:rPr>
            </w:pPr>
          </w:p>
        </w:tc>
        <w:tc>
          <w:tcPr>
            <w:tcW w:w="1249" w:type="dxa"/>
            <w:tcBorders>
              <w:top w:val="nil"/>
              <w:left w:val="nil"/>
              <w:bottom w:val="nil"/>
              <w:right w:val="nil"/>
            </w:tcBorders>
            <w:shd w:val="clear" w:color="auto" w:fill="auto"/>
            <w:vAlign w:val="center"/>
            <w:hideMark/>
          </w:tcPr>
          <w:p w14:paraId="0BADD9EF" w14:textId="77777777" w:rsidR="00CD47BB" w:rsidRPr="001E2F26" w:rsidRDefault="00CD47BB" w:rsidP="00CD47BB">
            <w:pPr>
              <w:spacing w:after="0" w:line="240" w:lineRule="auto"/>
              <w:jc w:val="right"/>
              <w:rPr>
                <w:rFonts w:eastAsia="Calibri"/>
                <w:noProof/>
                <w:sz w:val="22"/>
                <w:szCs w:val="22"/>
              </w:rPr>
            </w:pPr>
          </w:p>
        </w:tc>
      </w:tr>
      <w:tr w:rsidR="00CD47BB" w:rsidRPr="001E2F26" w14:paraId="56C3F3A1" w14:textId="77777777" w:rsidTr="00CD47BB">
        <w:trPr>
          <w:gridAfter w:val="1"/>
          <w:wAfter w:w="11" w:type="dxa"/>
          <w:trHeight w:val="300"/>
        </w:trPr>
        <w:tc>
          <w:tcPr>
            <w:tcW w:w="2835" w:type="dxa"/>
            <w:tcBorders>
              <w:top w:val="nil"/>
              <w:left w:val="nil"/>
              <w:bottom w:val="nil"/>
              <w:right w:val="nil"/>
            </w:tcBorders>
            <w:shd w:val="clear" w:color="auto" w:fill="auto"/>
            <w:vAlign w:val="center"/>
            <w:hideMark/>
          </w:tcPr>
          <w:p w14:paraId="18D149FF" w14:textId="77777777" w:rsidR="00CD47BB" w:rsidRPr="001E2F26" w:rsidRDefault="00CD47BB" w:rsidP="00CD47BB">
            <w:pPr>
              <w:spacing w:after="0" w:line="240" w:lineRule="auto"/>
              <w:rPr>
                <w:rFonts w:eastAsia="Calibri"/>
                <w:noProof/>
                <w:sz w:val="22"/>
                <w:szCs w:val="22"/>
              </w:rPr>
            </w:pPr>
            <w:r w:rsidRPr="001E2F26">
              <w:rPr>
                <w:rFonts w:eastAsia="Calibri"/>
                <w:noProof/>
                <w:sz w:val="22"/>
                <w:szCs w:val="22"/>
              </w:rPr>
              <w:t>Ahorros Retirables</w:t>
            </w:r>
          </w:p>
        </w:tc>
        <w:tc>
          <w:tcPr>
            <w:tcW w:w="1984" w:type="dxa"/>
            <w:tcBorders>
              <w:top w:val="nil"/>
              <w:left w:val="nil"/>
              <w:bottom w:val="nil"/>
              <w:right w:val="nil"/>
            </w:tcBorders>
            <w:shd w:val="clear" w:color="auto" w:fill="auto"/>
            <w:vAlign w:val="center"/>
            <w:hideMark/>
          </w:tcPr>
          <w:p w14:paraId="301070C3"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36,438,436,409</w:t>
            </w:r>
          </w:p>
        </w:tc>
        <w:tc>
          <w:tcPr>
            <w:tcW w:w="2127" w:type="dxa"/>
            <w:tcBorders>
              <w:top w:val="nil"/>
              <w:left w:val="nil"/>
              <w:bottom w:val="nil"/>
              <w:right w:val="nil"/>
            </w:tcBorders>
            <w:shd w:val="clear" w:color="auto" w:fill="auto"/>
            <w:vAlign w:val="center"/>
            <w:hideMark/>
          </w:tcPr>
          <w:p w14:paraId="01C2BA5E"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37,807,610,778.7</w:t>
            </w:r>
          </w:p>
        </w:tc>
        <w:tc>
          <w:tcPr>
            <w:tcW w:w="1249" w:type="dxa"/>
            <w:tcBorders>
              <w:top w:val="nil"/>
              <w:left w:val="nil"/>
              <w:bottom w:val="nil"/>
              <w:right w:val="nil"/>
            </w:tcBorders>
            <w:shd w:val="clear" w:color="auto" w:fill="auto"/>
            <w:vAlign w:val="center"/>
            <w:hideMark/>
          </w:tcPr>
          <w:p w14:paraId="26744D3D"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103.8</w:t>
            </w:r>
          </w:p>
        </w:tc>
      </w:tr>
      <w:tr w:rsidR="00CD47BB" w:rsidRPr="001E2F26" w14:paraId="3514237F" w14:textId="77777777" w:rsidTr="00CD47BB">
        <w:trPr>
          <w:gridAfter w:val="1"/>
          <w:wAfter w:w="11" w:type="dxa"/>
          <w:trHeight w:val="300"/>
        </w:trPr>
        <w:tc>
          <w:tcPr>
            <w:tcW w:w="2835" w:type="dxa"/>
            <w:tcBorders>
              <w:top w:val="nil"/>
              <w:left w:val="nil"/>
              <w:bottom w:val="nil"/>
              <w:right w:val="nil"/>
            </w:tcBorders>
            <w:shd w:val="clear" w:color="auto" w:fill="auto"/>
            <w:vAlign w:val="center"/>
            <w:hideMark/>
          </w:tcPr>
          <w:p w14:paraId="3666497F" w14:textId="77777777" w:rsidR="00CD47BB" w:rsidRPr="001E2F26" w:rsidRDefault="00CD47BB" w:rsidP="00CD47BB">
            <w:pPr>
              <w:spacing w:after="0" w:line="240" w:lineRule="auto"/>
              <w:rPr>
                <w:rFonts w:eastAsia="Calibri"/>
                <w:noProof/>
                <w:sz w:val="22"/>
                <w:szCs w:val="22"/>
              </w:rPr>
            </w:pPr>
            <w:r w:rsidRPr="001E2F26">
              <w:rPr>
                <w:rFonts w:eastAsia="Calibri"/>
                <w:noProof/>
                <w:sz w:val="22"/>
                <w:szCs w:val="22"/>
              </w:rPr>
              <w:t xml:space="preserve">Certificados Financieros </w:t>
            </w:r>
          </w:p>
        </w:tc>
        <w:tc>
          <w:tcPr>
            <w:tcW w:w="1984" w:type="dxa"/>
            <w:tcBorders>
              <w:top w:val="nil"/>
              <w:left w:val="nil"/>
              <w:bottom w:val="nil"/>
              <w:right w:val="nil"/>
            </w:tcBorders>
            <w:shd w:val="clear" w:color="auto" w:fill="auto"/>
            <w:vAlign w:val="center"/>
            <w:hideMark/>
          </w:tcPr>
          <w:p w14:paraId="0D1E5718"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2,526,856,164</w:t>
            </w:r>
          </w:p>
        </w:tc>
        <w:tc>
          <w:tcPr>
            <w:tcW w:w="2127" w:type="dxa"/>
            <w:tcBorders>
              <w:top w:val="nil"/>
              <w:left w:val="nil"/>
              <w:bottom w:val="nil"/>
              <w:right w:val="nil"/>
            </w:tcBorders>
            <w:shd w:val="clear" w:color="auto" w:fill="auto"/>
            <w:vAlign w:val="center"/>
            <w:hideMark/>
          </w:tcPr>
          <w:p w14:paraId="5FFFF1E8"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2,256,887,109.2</w:t>
            </w:r>
          </w:p>
        </w:tc>
        <w:tc>
          <w:tcPr>
            <w:tcW w:w="1249" w:type="dxa"/>
            <w:tcBorders>
              <w:top w:val="nil"/>
              <w:left w:val="nil"/>
              <w:bottom w:val="nil"/>
              <w:right w:val="nil"/>
            </w:tcBorders>
            <w:shd w:val="clear" w:color="auto" w:fill="auto"/>
            <w:vAlign w:val="center"/>
            <w:hideMark/>
          </w:tcPr>
          <w:p w14:paraId="78F04857"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89.3</w:t>
            </w:r>
          </w:p>
        </w:tc>
      </w:tr>
      <w:tr w:rsidR="00CD47BB" w:rsidRPr="001E2F26" w14:paraId="3B082A83" w14:textId="77777777" w:rsidTr="00CD47BB">
        <w:trPr>
          <w:gridAfter w:val="1"/>
          <w:wAfter w:w="11" w:type="dxa"/>
          <w:trHeight w:val="300"/>
        </w:trPr>
        <w:tc>
          <w:tcPr>
            <w:tcW w:w="2835" w:type="dxa"/>
            <w:tcBorders>
              <w:top w:val="nil"/>
              <w:left w:val="nil"/>
              <w:bottom w:val="nil"/>
              <w:right w:val="nil"/>
            </w:tcBorders>
            <w:shd w:val="clear" w:color="auto" w:fill="auto"/>
            <w:vAlign w:val="center"/>
            <w:hideMark/>
          </w:tcPr>
          <w:p w14:paraId="60A29C92" w14:textId="77777777" w:rsidR="00CD47BB" w:rsidRPr="0044123F" w:rsidRDefault="00CD47BB" w:rsidP="00CD47BB">
            <w:pPr>
              <w:spacing w:after="0" w:line="240" w:lineRule="auto"/>
              <w:rPr>
                <w:rFonts w:eastAsia="Calibri"/>
                <w:b/>
                <w:bCs/>
                <w:noProof/>
                <w:sz w:val="22"/>
                <w:szCs w:val="22"/>
              </w:rPr>
            </w:pPr>
            <w:r w:rsidRPr="0044123F">
              <w:rPr>
                <w:rFonts w:eastAsia="Calibri"/>
                <w:b/>
                <w:bCs/>
                <w:noProof/>
                <w:sz w:val="22"/>
                <w:szCs w:val="22"/>
              </w:rPr>
              <w:t>Total</w:t>
            </w:r>
          </w:p>
        </w:tc>
        <w:tc>
          <w:tcPr>
            <w:tcW w:w="1984" w:type="dxa"/>
            <w:tcBorders>
              <w:top w:val="nil"/>
              <w:left w:val="nil"/>
              <w:bottom w:val="nil"/>
              <w:right w:val="nil"/>
            </w:tcBorders>
            <w:shd w:val="clear" w:color="auto" w:fill="auto"/>
            <w:vAlign w:val="center"/>
            <w:hideMark/>
          </w:tcPr>
          <w:p w14:paraId="595D7A49" w14:textId="77777777" w:rsidR="00CD47BB" w:rsidRPr="0044123F" w:rsidRDefault="00CD47BB" w:rsidP="00CD47BB">
            <w:pPr>
              <w:spacing w:after="0" w:line="240" w:lineRule="auto"/>
              <w:jc w:val="right"/>
              <w:rPr>
                <w:rFonts w:eastAsia="Calibri"/>
                <w:b/>
                <w:bCs/>
                <w:noProof/>
                <w:sz w:val="22"/>
                <w:szCs w:val="22"/>
              </w:rPr>
            </w:pPr>
            <w:r w:rsidRPr="0044123F">
              <w:rPr>
                <w:rFonts w:eastAsia="Calibri"/>
                <w:b/>
                <w:bCs/>
                <w:noProof/>
                <w:sz w:val="22"/>
                <w:szCs w:val="22"/>
              </w:rPr>
              <w:t>38,965,292,573</w:t>
            </w:r>
          </w:p>
        </w:tc>
        <w:tc>
          <w:tcPr>
            <w:tcW w:w="2127" w:type="dxa"/>
            <w:tcBorders>
              <w:top w:val="nil"/>
              <w:left w:val="nil"/>
              <w:bottom w:val="nil"/>
              <w:right w:val="nil"/>
            </w:tcBorders>
            <w:shd w:val="clear" w:color="auto" w:fill="auto"/>
            <w:vAlign w:val="center"/>
            <w:hideMark/>
          </w:tcPr>
          <w:p w14:paraId="722915E9" w14:textId="77777777" w:rsidR="00CD47BB" w:rsidRPr="0044123F" w:rsidRDefault="00CD47BB" w:rsidP="00CD47BB">
            <w:pPr>
              <w:spacing w:after="0" w:line="240" w:lineRule="auto"/>
              <w:jc w:val="right"/>
              <w:rPr>
                <w:rFonts w:eastAsia="Calibri"/>
                <w:b/>
                <w:bCs/>
                <w:noProof/>
                <w:sz w:val="22"/>
                <w:szCs w:val="22"/>
              </w:rPr>
            </w:pPr>
            <w:r w:rsidRPr="0044123F">
              <w:rPr>
                <w:rFonts w:eastAsia="Calibri"/>
                <w:b/>
                <w:bCs/>
                <w:noProof/>
                <w:sz w:val="22"/>
                <w:szCs w:val="22"/>
              </w:rPr>
              <w:t>40,064,497,887.9</w:t>
            </w:r>
          </w:p>
        </w:tc>
        <w:tc>
          <w:tcPr>
            <w:tcW w:w="1249" w:type="dxa"/>
            <w:tcBorders>
              <w:top w:val="nil"/>
              <w:left w:val="nil"/>
              <w:bottom w:val="nil"/>
              <w:right w:val="nil"/>
            </w:tcBorders>
            <w:shd w:val="clear" w:color="auto" w:fill="auto"/>
            <w:vAlign w:val="center"/>
            <w:hideMark/>
          </w:tcPr>
          <w:p w14:paraId="2D3A9238" w14:textId="77777777" w:rsidR="00CD47BB" w:rsidRPr="0044123F" w:rsidRDefault="00CD47BB" w:rsidP="00CD47BB">
            <w:pPr>
              <w:spacing w:after="0" w:line="240" w:lineRule="auto"/>
              <w:jc w:val="right"/>
              <w:rPr>
                <w:rFonts w:eastAsia="Calibri"/>
                <w:b/>
                <w:bCs/>
                <w:noProof/>
                <w:sz w:val="22"/>
                <w:szCs w:val="22"/>
              </w:rPr>
            </w:pPr>
            <w:r w:rsidRPr="0044123F">
              <w:rPr>
                <w:rFonts w:eastAsia="Calibri"/>
                <w:b/>
                <w:bCs/>
                <w:noProof/>
                <w:sz w:val="22"/>
                <w:szCs w:val="22"/>
              </w:rPr>
              <w:t>102.8</w:t>
            </w:r>
          </w:p>
        </w:tc>
      </w:tr>
      <w:tr w:rsidR="00CD47BB" w:rsidRPr="001E2F26" w14:paraId="19CBCD92" w14:textId="77777777" w:rsidTr="00CD47BB">
        <w:trPr>
          <w:gridAfter w:val="1"/>
          <w:wAfter w:w="11" w:type="dxa"/>
          <w:trHeight w:val="207"/>
        </w:trPr>
        <w:tc>
          <w:tcPr>
            <w:tcW w:w="2835" w:type="dxa"/>
            <w:tcBorders>
              <w:top w:val="nil"/>
              <w:left w:val="nil"/>
              <w:bottom w:val="nil"/>
              <w:right w:val="nil"/>
            </w:tcBorders>
            <w:shd w:val="clear" w:color="auto" w:fill="auto"/>
            <w:vAlign w:val="center"/>
            <w:hideMark/>
          </w:tcPr>
          <w:p w14:paraId="4353B7F6" w14:textId="77777777" w:rsidR="00CD47BB" w:rsidRPr="001E2F26" w:rsidRDefault="00CD47BB" w:rsidP="00CD47BB">
            <w:pPr>
              <w:spacing w:after="0" w:line="240" w:lineRule="auto"/>
              <w:jc w:val="right"/>
              <w:rPr>
                <w:rFonts w:eastAsia="Calibri"/>
                <w:noProof/>
                <w:sz w:val="22"/>
                <w:szCs w:val="22"/>
              </w:rPr>
            </w:pPr>
          </w:p>
        </w:tc>
        <w:tc>
          <w:tcPr>
            <w:tcW w:w="1984" w:type="dxa"/>
            <w:tcBorders>
              <w:top w:val="nil"/>
              <w:left w:val="nil"/>
              <w:bottom w:val="nil"/>
              <w:right w:val="nil"/>
            </w:tcBorders>
            <w:shd w:val="clear" w:color="auto" w:fill="auto"/>
            <w:vAlign w:val="center"/>
            <w:hideMark/>
          </w:tcPr>
          <w:p w14:paraId="7DC52012" w14:textId="77777777" w:rsidR="00CD47BB" w:rsidRPr="001E2F26" w:rsidRDefault="00CD47BB" w:rsidP="00CD47BB">
            <w:pPr>
              <w:spacing w:after="0" w:line="240" w:lineRule="auto"/>
              <w:rPr>
                <w:rFonts w:eastAsia="Calibri"/>
                <w:noProof/>
                <w:sz w:val="22"/>
                <w:szCs w:val="22"/>
              </w:rPr>
            </w:pPr>
          </w:p>
        </w:tc>
        <w:tc>
          <w:tcPr>
            <w:tcW w:w="2127" w:type="dxa"/>
            <w:tcBorders>
              <w:top w:val="nil"/>
              <w:left w:val="nil"/>
              <w:bottom w:val="nil"/>
              <w:right w:val="nil"/>
            </w:tcBorders>
            <w:shd w:val="clear" w:color="auto" w:fill="auto"/>
            <w:vAlign w:val="center"/>
            <w:hideMark/>
          </w:tcPr>
          <w:p w14:paraId="0E6C4C3A" w14:textId="77777777" w:rsidR="00CD47BB" w:rsidRPr="001E2F26" w:rsidRDefault="00CD47BB" w:rsidP="00CD47BB">
            <w:pPr>
              <w:spacing w:after="0" w:line="240" w:lineRule="auto"/>
              <w:jc w:val="right"/>
              <w:rPr>
                <w:rFonts w:eastAsia="Calibri"/>
                <w:noProof/>
                <w:sz w:val="22"/>
                <w:szCs w:val="22"/>
              </w:rPr>
            </w:pPr>
          </w:p>
        </w:tc>
        <w:tc>
          <w:tcPr>
            <w:tcW w:w="1249" w:type="dxa"/>
            <w:tcBorders>
              <w:top w:val="nil"/>
              <w:left w:val="nil"/>
              <w:bottom w:val="nil"/>
              <w:right w:val="nil"/>
            </w:tcBorders>
            <w:shd w:val="clear" w:color="auto" w:fill="auto"/>
            <w:vAlign w:val="center"/>
            <w:hideMark/>
          </w:tcPr>
          <w:p w14:paraId="6BB4FFF2" w14:textId="77777777" w:rsidR="00CD47BB" w:rsidRPr="001E2F26" w:rsidRDefault="00CD47BB" w:rsidP="00CD47BB">
            <w:pPr>
              <w:spacing w:after="0" w:line="240" w:lineRule="auto"/>
              <w:jc w:val="right"/>
              <w:rPr>
                <w:rFonts w:eastAsia="Calibri"/>
                <w:noProof/>
                <w:sz w:val="22"/>
                <w:szCs w:val="22"/>
              </w:rPr>
            </w:pPr>
          </w:p>
        </w:tc>
      </w:tr>
      <w:tr w:rsidR="00CD47BB" w:rsidRPr="001E2F26" w14:paraId="4E49836C" w14:textId="77777777" w:rsidTr="00CD47BB">
        <w:trPr>
          <w:gridAfter w:val="1"/>
          <w:wAfter w:w="11" w:type="dxa"/>
          <w:trHeight w:val="300"/>
        </w:trPr>
        <w:tc>
          <w:tcPr>
            <w:tcW w:w="2835" w:type="dxa"/>
            <w:tcBorders>
              <w:top w:val="nil"/>
              <w:left w:val="nil"/>
              <w:bottom w:val="nil"/>
              <w:right w:val="nil"/>
            </w:tcBorders>
            <w:shd w:val="clear" w:color="auto" w:fill="auto"/>
            <w:vAlign w:val="bottom"/>
            <w:hideMark/>
          </w:tcPr>
          <w:p w14:paraId="3A9A07D2" w14:textId="77777777" w:rsidR="00CD47BB" w:rsidRPr="0044123F" w:rsidRDefault="00CD47BB" w:rsidP="00CD47BB">
            <w:pPr>
              <w:spacing w:after="0" w:line="240" w:lineRule="auto"/>
              <w:rPr>
                <w:rFonts w:eastAsia="Calibri"/>
                <w:b/>
                <w:bCs/>
                <w:noProof/>
                <w:sz w:val="22"/>
                <w:szCs w:val="22"/>
              </w:rPr>
            </w:pPr>
            <w:r w:rsidRPr="0044123F">
              <w:rPr>
                <w:rFonts w:eastAsia="Calibri"/>
                <w:b/>
                <w:bCs/>
                <w:noProof/>
                <w:sz w:val="22"/>
                <w:szCs w:val="22"/>
              </w:rPr>
              <w:t>Neto</w:t>
            </w:r>
          </w:p>
        </w:tc>
        <w:tc>
          <w:tcPr>
            <w:tcW w:w="1984" w:type="dxa"/>
            <w:tcBorders>
              <w:top w:val="nil"/>
              <w:left w:val="nil"/>
              <w:bottom w:val="nil"/>
              <w:right w:val="nil"/>
            </w:tcBorders>
            <w:shd w:val="clear" w:color="auto" w:fill="auto"/>
            <w:vAlign w:val="center"/>
            <w:hideMark/>
          </w:tcPr>
          <w:p w14:paraId="422ADC74" w14:textId="77777777" w:rsidR="00CD47BB" w:rsidRPr="001E2F26" w:rsidRDefault="00CD47BB" w:rsidP="00CD47BB">
            <w:pPr>
              <w:spacing w:after="0" w:line="240" w:lineRule="auto"/>
              <w:rPr>
                <w:rFonts w:eastAsia="Calibri"/>
                <w:noProof/>
                <w:sz w:val="22"/>
                <w:szCs w:val="22"/>
              </w:rPr>
            </w:pPr>
          </w:p>
        </w:tc>
        <w:tc>
          <w:tcPr>
            <w:tcW w:w="2127" w:type="dxa"/>
            <w:tcBorders>
              <w:top w:val="nil"/>
              <w:left w:val="nil"/>
              <w:bottom w:val="nil"/>
              <w:right w:val="nil"/>
            </w:tcBorders>
            <w:shd w:val="clear" w:color="auto" w:fill="auto"/>
            <w:vAlign w:val="center"/>
            <w:hideMark/>
          </w:tcPr>
          <w:p w14:paraId="01582DD4" w14:textId="77777777" w:rsidR="00CD47BB" w:rsidRPr="001E2F26" w:rsidRDefault="00CD47BB" w:rsidP="00CD47BB">
            <w:pPr>
              <w:spacing w:after="0" w:line="240" w:lineRule="auto"/>
              <w:jc w:val="right"/>
              <w:rPr>
                <w:rFonts w:eastAsia="Calibri"/>
                <w:noProof/>
                <w:sz w:val="22"/>
                <w:szCs w:val="22"/>
              </w:rPr>
            </w:pPr>
          </w:p>
        </w:tc>
        <w:tc>
          <w:tcPr>
            <w:tcW w:w="1249" w:type="dxa"/>
            <w:tcBorders>
              <w:top w:val="nil"/>
              <w:left w:val="nil"/>
              <w:bottom w:val="nil"/>
              <w:right w:val="nil"/>
            </w:tcBorders>
            <w:shd w:val="clear" w:color="auto" w:fill="auto"/>
            <w:vAlign w:val="center"/>
            <w:hideMark/>
          </w:tcPr>
          <w:p w14:paraId="2EE2CFC5" w14:textId="77777777" w:rsidR="00CD47BB" w:rsidRPr="001E2F26" w:rsidRDefault="00CD47BB" w:rsidP="00CD47BB">
            <w:pPr>
              <w:spacing w:after="0" w:line="240" w:lineRule="auto"/>
              <w:jc w:val="right"/>
              <w:rPr>
                <w:rFonts w:eastAsia="Calibri"/>
                <w:noProof/>
                <w:sz w:val="22"/>
                <w:szCs w:val="22"/>
              </w:rPr>
            </w:pPr>
          </w:p>
        </w:tc>
      </w:tr>
      <w:tr w:rsidR="00CD47BB" w:rsidRPr="001E2F26" w14:paraId="7193952F" w14:textId="77777777" w:rsidTr="00CD47BB">
        <w:trPr>
          <w:gridAfter w:val="1"/>
          <w:wAfter w:w="11" w:type="dxa"/>
          <w:trHeight w:val="300"/>
        </w:trPr>
        <w:tc>
          <w:tcPr>
            <w:tcW w:w="2835" w:type="dxa"/>
            <w:tcBorders>
              <w:top w:val="nil"/>
              <w:left w:val="nil"/>
              <w:bottom w:val="nil"/>
              <w:right w:val="nil"/>
            </w:tcBorders>
            <w:shd w:val="clear" w:color="auto" w:fill="auto"/>
            <w:vAlign w:val="center"/>
            <w:hideMark/>
          </w:tcPr>
          <w:p w14:paraId="754396D1" w14:textId="77777777" w:rsidR="00CD47BB" w:rsidRPr="001E2F26" w:rsidRDefault="00CD47BB" w:rsidP="00CD47BB">
            <w:pPr>
              <w:spacing w:after="0" w:line="240" w:lineRule="auto"/>
              <w:rPr>
                <w:rFonts w:eastAsia="Calibri"/>
                <w:noProof/>
                <w:sz w:val="22"/>
                <w:szCs w:val="22"/>
              </w:rPr>
            </w:pPr>
            <w:r w:rsidRPr="001E2F26">
              <w:rPr>
                <w:rFonts w:eastAsia="Calibri"/>
                <w:noProof/>
                <w:sz w:val="22"/>
                <w:szCs w:val="22"/>
              </w:rPr>
              <w:t>Ahorros Retirables</w:t>
            </w:r>
          </w:p>
        </w:tc>
        <w:tc>
          <w:tcPr>
            <w:tcW w:w="1984" w:type="dxa"/>
            <w:tcBorders>
              <w:top w:val="nil"/>
              <w:left w:val="nil"/>
              <w:bottom w:val="nil"/>
              <w:right w:val="nil"/>
            </w:tcBorders>
            <w:shd w:val="clear" w:color="auto" w:fill="auto"/>
            <w:vAlign w:val="center"/>
            <w:hideMark/>
          </w:tcPr>
          <w:p w14:paraId="3CFDCA82"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1,963,907,268</w:t>
            </w:r>
          </w:p>
        </w:tc>
        <w:tc>
          <w:tcPr>
            <w:tcW w:w="2127" w:type="dxa"/>
            <w:tcBorders>
              <w:top w:val="nil"/>
              <w:left w:val="nil"/>
              <w:bottom w:val="nil"/>
              <w:right w:val="nil"/>
            </w:tcBorders>
            <w:shd w:val="clear" w:color="auto" w:fill="auto"/>
            <w:vAlign w:val="center"/>
            <w:hideMark/>
          </w:tcPr>
          <w:p w14:paraId="6F4EBD5B"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540,553,212.2</w:t>
            </w:r>
          </w:p>
        </w:tc>
        <w:tc>
          <w:tcPr>
            <w:tcW w:w="1249" w:type="dxa"/>
            <w:tcBorders>
              <w:top w:val="nil"/>
              <w:left w:val="nil"/>
              <w:bottom w:val="nil"/>
              <w:right w:val="nil"/>
            </w:tcBorders>
            <w:shd w:val="clear" w:color="auto" w:fill="auto"/>
            <w:vAlign w:val="center"/>
            <w:hideMark/>
          </w:tcPr>
          <w:p w14:paraId="3AC34DFC"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27.5</w:t>
            </w:r>
          </w:p>
        </w:tc>
      </w:tr>
      <w:tr w:rsidR="00CD47BB" w:rsidRPr="001E2F26" w14:paraId="3FED548F" w14:textId="77777777" w:rsidTr="00CD47BB">
        <w:trPr>
          <w:gridAfter w:val="1"/>
          <w:wAfter w:w="11" w:type="dxa"/>
          <w:trHeight w:val="300"/>
        </w:trPr>
        <w:tc>
          <w:tcPr>
            <w:tcW w:w="2835" w:type="dxa"/>
            <w:tcBorders>
              <w:top w:val="nil"/>
              <w:left w:val="nil"/>
              <w:bottom w:val="nil"/>
              <w:right w:val="nil"/>
            </w:tcBorders>
            <w:shd w:val="clear" w:color="auto" w:fill="auto"/>
            <w:vAlign w:val="center"/>
            <w:hideMark/>
          </w:tcPr>
          <w:p w14:paraId="45CF27B5" w14:textId="77777777" w:rsidR="00CD47BB" w:rsidRPr="001E2F26" w:rsidRDefault="00CD47BB" w:rsidP="00CD47BB">
            <w:pPr>
              <w:spacing w:after="0" w:line="240" w:lineRule="auto"/>
              <w:rPr>
                <w:rFonts w:eastAsia="Calibri"/>
                <w:noProof/>
                <w:sz w:val="22"/>
                <w:szCs w:val="22"/>
              </w:rPr>
            </w:pPr>
            <w:r w:rsidRPr="001E2F26">
              <w:rPr>
                <w:rFonts w:eastAsia="Calibri"/>
                <w:noProof/>
                <w:sz w:val="22"/>
                <w:szCs w:val="22"/>
              </w:rPr>
              <w:t xml:space="preserve">Certificados Financieros </w:t>
            </w:r>
          </w:p>
        </w:tc>
        <w:tc>
          <w:tcPr>
            <w:tcW w:w="1984" w:type="dxa"/>
            <w:tcBorders>
              <w:top w:val="nil"/>
              <w:left w:val="nil"/>
              <w:bottom w:val="nil"/>
              <w:right w:val="nil"/>
            </w:tcBorders>
            <w:shd w:val="clear" w:color="auto" w:fill="auto"/>
            <w:vAlign w:val="center"/>
            <w:hideMark/>
          </w:tcPr>
          <w:p w14:paraId="37331981"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1,511,341,680</w:t>
            </w:r>
          </w:p>
        </w:tc>
        <w:tc>
          <w:tcPr>
            <w:tcW w:w="2127" w:type="dxa"/>
            <w:tcBorders>
              <w:top w:val="nil"/>
              <w:left w:val="nil"/>
              <w:bottom w:val="nil"/>
              <w:right w:val="nil"/>
            </w:tcBorders>
            <w:shd w:val="clear" w:color="auto" w:fill="auto"/>
            <w:vAlign w:val="center"/>
            <w:hideMark/>
          </w:tcPr>
          <w:p w14:paraId="3E664008"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550,848,719.2</w:t>
            </w:r>
          </w:p>
        </w:tc>
        <w:tc>
          <w:tcPr>
            <w:tcW w:w="1249" w:type="dxa"/>
            <w:tcBorders>
              <w:top w:val="nil"/>
              <w:left w:val="nil"/>
              <w:bottom w:val="nil"/>
              <w:right w:val="nil"/>
            </w:tcBorders>
            <w:shd w:val="clear" w:color="auto" w:fill="auto"/>
            <w:vAlign w:val="center"/>
            <w:hideMark/>
          </w:tcPr>
          <w:p w14:paraId="73B34866" w14:textId="77777777" w:rsidR="00CD47BB" w:rsidRPr="001E2F26" w:rsidRDefault="00CD47BB" w:rsidP="00CD47BB">
            <w:pPr>
              <w:spacing w:after="0" w:line="240" w:lineRule="auto"/>
              <w:jc w:val="right"/>
              <w:rPr>
                <w:rFonts w:eastAsia="Calibri"/>
                <w:noProof/>
                <w:sz w:val="22"/>
                <w:szCs w:val="22"/>
              </w:rPr>
            </w:pPr>
            <w:r w:rsidRPr="001E2F26">
              <w:rPr>
                <w:rFonts w:eastAsia="Calibri"/>
                <w:noProof/>
                <w:sz w:val="22"/>
                <w:szCs w:val="22"/>
              </w:rPr>
              <w:t>36.4</w:t>
            </w:r>
          </w:p>
        </w:tc>
      </w:tr>
      <w:tr w:rsidR="00CD47BB" w:rsidRPr="001E2F26" w14:paraId="57382DF0" w14:textId="77777777" w:rsidTr="00CD47BB">
        <w:trPr>
          <w:gridAfter w:val="1"/>
          <w:wAfter w:w="11" w:type="dxa"/>
          <w:trHeight w:val="315"/>
        </w:trPr>
        <w:tc>
          <w:tcPr>
            <w:tcW w:w="2835" w:type="dxa"/>
            <w:tcBorders>
              <w:top w:val="nil"/>
              <w:left w:val="nil"/>
              <w:bottom w:val="double" w:sz="6" w:space="0" w:color="auto"/>
              <w:right w:val="nil"/>
            </w:tcBorders>
            <w:shd w:val="clear" w:color="auto" w:fill="auto"/>
            <w:vAlign w:val="center"/>
            <w:hideMark/>
          </w:tcPr>
          <w:p w14:paraId="0ED1D42F" w14:textId="77777777" w:rsidR="00CD47BB" w:rsidRPr="0044123F" w:rsidRDefault="00CD47BB" w:rsidP="00CD47BB">
            <w:pPr>
              <w:spacing w:after="0" w:line="240" w:lineRule="auto"/>
              <w:rPr>
                <w:rFonts w:eastAsia="Calibri"/>
                <w:b/>
                <w:bCs/>
                <w:noProof/>
                <w:sz w:val="22"/>
                <w:szCs w:val="22"/>
              </w:rPr>
            </w:pPr>
            <w:r w:rsidRPr="0044123F">
              <w:rPr>
                <w:rFonts w:eastAsia="Calibri"/>
                <w:b/>
                <w:bCs/>
                <w:noProof/>
                <w:sz w:val="22"/>
                <w:szCs w:val="22"/>
              </w:rPr>
              <w:t>Total</w:t>
            </w:r>
          </w:p>
        </w:tc>
        <w:tc>
          <w:tcPr>
            <w:tcW w:w="1984" w:type="dxa"/>
            <w:tcBorders>
              <w:top w:val="nil"/>
              <w:left w:val="nil"/>
              <w:bottom w:val="double" w:sz="6" w:space="0" w:color="auto"/>
              <w:right w:val="nil"/>
            </w:tcBorders>
            <w:shd w:val="clear" w:color="auto" w:fill="auto"/>
            <w:vAlign w:val="center"/>
            <w:hideMark/>
          </w:tcPr>
          <w:p w14:paraId="22C5C792" w14:textId="77777777" w:rsidR="00CD47BB" w:rsidRPr="0044123F" w:rsidRDefault="00CD47BB" w:rsidP="00CD47BB">
            <w:pPr>
              <w:spacing w:after="0" w:line="240" w:lineRule="auto"/>
              <w:jc w:val="right"/>
              <w:rPr>
                <w:rFonts w:eastAsia="Calibri"/>
                <w:b/>
                <w:bCs/>
                <w:noProof/>
                <w:sz w:val="22"/>
                <w:szCs w:val="22"/>
              </w:rPr>
            </w:pPr>
            <w:r w:rsidRPr="0044123F">
              <w:rPr>
                <w:rFonts w:eastAsia="Calibri"/>
                <w:b/>
                <w:bCs/>
                <w:noProof/>
                <w:sz w:val="22"/>
                <w:szCs w:val="22"/>
              </w:rPr>
              <w:t>3,475,248,948</w:t>
            </w:r>
          </w:p>
        </w:tc>
        <w:tc>
          <w:tcPr>
            <w:tcW w:w="2127" w:type="dxa"/>
            <w:tcBorders>
              <w:top w:val="nil"/>
              <w:left w:val="nil"/>
              <w:bottom w:val="double" w:sz="6" w:space="0" w:color="auto"/>
              <w:right w:val="nil"/>
            </w:tcBorders>
            <w:shd w:val="clear" w:color="auto" w:fill="auto"/>
            <w:vAlign w:val="center"/>
            <w:hideMark/>
          </w:tcPr>
          <w:p w14:paraId="1886043B" w14:textId="77777777" w:rsidR="00CD47BB" w:rsidRPr="0044123F" w:rsidRDefault="00CD47BB" w:rsidP="00CD47BB">
            <w:pPr>
              <w:spacing w:after="0" w:line="240" w:lineRule="auto"/>
              <w:jc w:val="right"/>
              <w:rPr>
                <w:rFonts w:eastAsia="Calibri"/>
                <w:b/>
                <w:bCs/>
                <w:noProof/>
                <w:sz w:val="22"/>
                <w:szCs w:val="22"/>
              </w:rPr>
            </w:pPr>
            <w:r w:rsidRPr="0044123F">
              <w:rPr>
                <w:rFonts w:eastAsia="Calibri"/>
                <w:b/>
                <w:bCs/>
                <w:noProof/>
                <w:sz w:val="22"/>
                <w:szCs w:val="22"/>
              </w:rPr>
              <w:t>1,091,401,931.4</w:t>
            </w:r>
          </w:p>
        </w:tc>
        <w:tc>
          <w:tcPr>
            <w:tcW w:w="1249" w:type="dxa"/>
            <w:tcBorders>
              <w:top w:val="nil"/>
              <w:left w:val="nil"/>
              <w:bottom w:val="double" w:sz="6" w:space="0" w:color="auto"/>
              <w:right w:val="nil"/>
            </w:tcBorders>
            <w:shd w:val="clear" w:color="auto" w:fill="auto"/>
            <w:vAlign w:val="center"/>
            <w:hideMark/>
          </w:tcPr>
          <w:p w14:paraId="685D1D41" w14:textId="77777777" w:rsidR="00CD47BB" w:rsidRPr="0044123F" w:rsidRDefault="00CD47BB" w:rsidP="00CD47BB">
            <w:pPr>
              <w:spacing w:after="0" w:line="240" w:lineRule="auto"/>
              <w:jc w:val="right"/>
              <w:rPr>
                <w:rFonts w:eastAsia="Calibri"/>
                <w:b/>
                <w:bCs/>
                <w:noProof/>
                <w:sz w:val="22"/>
                <w:szCs w:val="22"/>
              </w:rPr>
            </w:pPr>
            <w:r w:rsidRPr="0044123F">
              <w:rPr>
                <w:rFonts w:eastAsia="Calibri"/>
                <w:b/>
                <w:bCs/>
                <w:noProof/>
                <w:sz w:val="22"/>
                <w:szCs w:val="22"/>
              </w:rPr>
              <w:t>31.4</w:t>
            </w:r>
          </w:p>
        </w:tc>
      </w:tr>
      <w:tr w:rsidR="00CD47BB" w:rsidRPr="001E2F26" w14:paraId="3EE63B8E" w14:textId="77777777" w:rsidTr="00CD47BB">
        <w:trPr>
          <w:gridAfter w:val="1"/>
          <w:wAfter w:w="11" w:type="dxa"/>
          <w:trHeight w:val="315"/>
        </w:trPr>
        <w:tc>
          <w:tcPr>
            <w:tcW w:w="2835" w:type="dxa"/>
            <w:tcBorders>
              <w:top w:val="nil"/>
              <w:left w:val="nil"/>
              <w:bottom w:val="nil"/>
              <w:right w:val="nil"/>
            </w:tcBorders>
            <w:shd w:val="clear" w:color="auto" w:fill="auto"/>
            <w:noWrap/>
            <w:vAlign w:val="bottom"/>
            <w:hideMark/>
          </w:tcPr>
          <w:p w14:paraId="21473C89" w14:textId="77777777" w:rsidR="00CD47BB" w:rsidRPr="001E2F26" w:rsidRDefault="00CD47BB" w:rsidP="00CD47BB">
            <w:pPr>
              <w:spacing w:after="0" w:line="240" w:lineRule="auto"/>
              <w:rPr>
                <w:rFonts w:eastAsia="Calibri"/>
                <w:noProof/>
                <w:sz w:val="20"/>
                <w:szCs w:val="20"/>
              </w:rPr>
            </w:pPr>
            <w:r w:rsidRPr="001E2F26">
              <w:rPr>
                <w:rFonts w:eastAsia="Calibri"/>
                <w:noProof/>
                <w:sz w:val="20"/>
                <w:szCs w:val="20"/>
              </w:rPr>
              <w:t>Diciembre Proyectado *</w:t>
            </w:r>
          </w:p>
        </w:tc>
        <w:tc>
          <w:tcPr>
            <w:tcW w:w="1984" w:type="dxa"/>
            <w:tcBorders>
              <w:top w:val="nil"/>
              <w:left w:val="nil"/>
              <w:bottom w:val="nil"/>
              <w:right w:val="nil"/>
            </w:tcBorders>
            <w:shd w:val="clear" w:color="auto" w:fill="auto"/>
            <w:noWrap/>
            <w:vAlign w:val="bottom"/>
            <w:hideMark/>
          </w:tcPr>
          <w:p w14:paraId="44EA2045" w14:textId="77777777" w:rsidR="00CD47BB" w:rsidRPr="001E2F26" w:rsidRDefault="00CD47BB" w:rsidP="00CD47BB">
            <w:pPr>
              <w:spacing w:after="0" w:line="240" w:lineRule="auto"/>
              <w:rPr>
                <w:rFonts w:eastAsia="Calibri"/>
                <w:noProof/>
                <w:sz w:val="22"/>
                <w:szCs w:val="22"/>
              </w:rPr>
            </w:pPr>
          </w:p>
        </w:tc>
        <w:tc>
          <w:tcPr>
            <w:tcW w:w="2127" w:type="dxa"/>
            <w:tcBorders>
              <w:top w:val="nil"/>
              <w:left w:val="nil"/>
              <w:bottom w:val="nil"/>
              <w:right w:val="nil"/>
            </w:tcBorders>
            <w:shd w:val="clear" w:color="auto" w:fill="auto"/>
            <w:noWrap/>
            <w:vAlign w:val="bottom"/>
            <w:hideMark/>
          </w:tcPr>
          <w:p w14:paraId="64E4E25D" w14:textId="77777777" w:rsidR="00CD47BB" w:rsidRPr="001E2F26" w:rsidRDefault="00CD47BB" w:rsidP="00CD47BB">
            <w:pPr>
              <w:spacing w:after="0" w:line="240" w:lineRule="auto"/>
              <w:rPr>
                <w:rFonts w:eastAsia="Calibri"/>
                <w:noProof/>
                <w:sz w:val="22"/>
                <w:szCs w:val="22"/>
              </w:rPr>
            </w:pPr>
          </w:p>
        </w:tc>
        <w:tc>
          <w:tcPr>
            <w:tcW w:w="1249" w:type="dxa"/>
            <w:tcBorders>
              <w:top w:val="nil"/>
              <w:left w:val="nil"/>
              <w:bottom w:val="nil"/>
              <w:right w:val="nil"/>
            </w:tcBorders>
            <w:shd w:val="clear" w:color="auto" w:fill="auto"/>
            <w:vAlign w:val="center"/>
            <w:hideMark/>
          </w:tcPr>
          <w:p w14:paraId="3BCCE7D2" w14:textId="77777777" w:rsidR="00CD47BB" w:rsidRPr="001E2F26" w:rsidRDefault="00CD47BB" w:rsidP="00CD47BB">
            <w:pPr>
              <w:spacing w:after="0" w:line="240" w:lineRule="auto"/>
              <w:rPr>
                <w:rFonts w:eastAsia="Calibri"/>
                <w:noProof/>
                <w:sz w:val="22"/>
                <w:szCs w:val="22"/>
              </w:rPr>
            </w:pPr>
          </w:p>
        </w:tc>
      </w:tr>
      <w:tr w:rsidR="00CD47BB" w:rsidRPr="001E2F26" w14:paraId="195EA0FD" w14:textId="77777777" w:rsidTr="00CD47BB">
        <w:trPr>
          <w:gridAfter w:val="1"/>
          <w:wAfter w:w="11" w:type="dxa"/>
          <w:trHeight w:val="315"/>
        </w:trPr>
        <w:tc>
          <w:tcPr>
            <w:tcW w:w="6946" w:type="dxa"/>
            <w:gridSpan w:val="3"/>
            <w:tcBorders>
              <w:top w:val="nil"/>
              <w:left w:val="nil"/>
              <w:bottom w:val="nil"/>
              <w:right w:val="nil"/>
            </w:tcBorders>
            <w:shd w:val="clear" w:color="auto" w:fill="auto"/>
            <w:vAlign w:val="center"/>
            <w:hideMark/>
          </w:tcPr>
          <w:p w14:paraId="21878F61" w14:textId="77777777" w:rsidR="00CD47BB" w:rsidRPr="001E2F26" w:rsidRDefault="00CD47BB" w:rsidP="00CD47BB">
            <w:pPr>
              <w:spacing w:after="0" w:line="240" w:lineRule="auto"/>
              <w:rPr>
                <w:rFonts w:eastAsia="Calibri"/>
                <w:noProof/>
                <w:sz w:val="20"/>
                <w:szCs w:val="20"/>
              </w:rPr>
            </w:pPr>
            <w:r w:rsidRPr="001E2F26">
              <w:rPr>
                <w:rFonts w:eastAsia="Calibri"/>
                <w:noProof/>
                <w:sz w:val="20"/>
                <w:szCs w:val="20"/>
              </w:rPr>
              <w:t>Fuente: Sección Programación Financiera</w:t>
            </w:r>
          </w:p>
        </w:tc>
        <w:tc>
          <w:tcPr>
            <w:tcW w:w="1249" w:type="dxa"/>
            <w:tcBorders>
              <w:top w:val="nil"/>
              <w:left w:val="nil"/>
              <w:bottom w:val="nil"/>
              <w:right w:val="nil"/>
            </w:tcBorders>
            <w:shd w:val="clear" w:color="auto" w:fill="auto"/>
            <w:noWrap/>
            <w:vAlign w:val="bottom"/>
            <w:hideMark/>
          </w:tcPr>
          <w:p w14:paraId="68943914" w14:textId="77777777" w:rsidR="00CD47BB" w:rsidRPr="001E2F26" w:rsidRDefault="00CD47BB" w:rsidP="00CD47BB">
            <w:pPr>
              <w:spacing w:after="0" w:line="240" w:lineRule="auto"/>
              <w:rPr>
                <w:rFonts w:eastAsia="Times New Roman"/>
                <w:color w:val="4C4747"/>
                <w:spacing w:val="0"/>
                <w:sz w:val="22"/>
                <w:szCs w:val="22"/>
                <w:lang w:val="es-DO" w:eastAsia="es-DO"/>
              </w:rPr>
            </w:pPr>
          </w:p>
        </w:tc>
      </w:tr>
    </w:tbl>
    <w:p w14:paraId="41C2F66B" w14:textId="6F743146" w:rsidR="00E60FC6" w:rsidRDefault="00E60FC6" w:rsidP="003C44EC">
      <w:pPr>
        <w:rPr>
          <w:lang w:val="es-MX"/>
        </w:rPr>
      </w:pPr>
    </w:p>
    <w:p w14:paraId="5793326E" w14:textId="4502844C" w:rsidR="00E60FC6" w:rsidRDefault="00E60FC6" w:rsidP="003C44EC">
      <w:pPr>
        <w:rPr>
          <w:lang w:val="es-MX"/>
        </w:rPr>
      </w:pPr>
    </w:p>
    <w:p w14:paraId="187F118C" w14:textId="01C2B3C2" w:rsidR="00D60DB0" w:rsidRPr="00AC5A66" w:rsidRDefault="00D60DB0" w:rsidP="00CB4C5F">
      <w:pPr>
        <w:pStyle w:val="Ttulo3"/>
      </w:pPr>
      <w:bookmarkStart w:id="61" w:name="_Toc122001106"/>
      <w:bookmarkStart w:id="62" w:name="_Toc54948000"/>
      <w:bookmarkStart w:id="63" w:name="_Toc54948748"/>
      <w:bookmarkStart w:id="64" w:name="_Toc58919289"/>
      <w:bookmarkStart w:id="65" w:name="_Toc59198942"/>
      <w:bookmarkStart w:id="66" w:name="_Toc59199051"/>
      <w:bookmarkStart w:id="67" w:name="_Toc61336545"/>
      <w:r w:rsidRPr="00AC5A66">
        <w:t>Programa de Alquileres</w:t>
      </w:r>
      <w:bookmarkEnd w:id="61"/>
      <w:r w:rsidRPr="00AC5A66">
        <w:t xml:space="preserve"> </w:t>
      </w:r>
      <w:bookmarkEnd w:id="62"/>
      <w:bookmarkEnd w:id="63"/>
      <w:bookmarkEnd w:id="64"/>
      <w:bookmarkEnd w:id="65"/>
      <w:bookmarkEnd w:id="66"/>
      <w:bookmarkEnd w:id="67"/>
      <w:r w:rsidRPr="00AC5A66">
        <w:t xml:space="preserve"> </w:t>
      </w:r>
    </w:p>
    <w:p w14:paraId="350D2F48" w14:textId="3AEDBB91" w:rsidR="00D60DB0" w:rsidRPr="00AF413A" w:rsidRDefault="00D60DB0" w:rsidP="00876D59">
      <w:pPr>
        <w:spacing w:after="240" w:line="360" w:lineRule="auto"/>
        <w:jc w:val="both"/>
        <w:rPr>
          <w:rFonts w:eastAsia="Calibri"/>
          <w:noProof/>
          <w:lang w:val="es-MX"/>
        </w:rPr>
      </w:pPr>
      <w:r w:rsidRPr="00876D59">
        <w:rPr>
          <w:rFonts w:eastAsia="Calibri"/>
          <w:noProof/>
          <w:lang w:val="es-MX"/>
        </w:rPr>
        <w:t xml:space="preserve">El Programa de Alquileres fue establecido para la aplicación de la Ley No.4314, modificada por la No.17-88. </w:t>
      </w:r>
      <w:r w:rsidRPr="00AF413A">
        <w:rPr>
          <w:rFonts w:eastAsia="Calibri"/>
          <w:noProof/>
          <w:lang w:val="es-MX"/>
        </w:rPr>
        <w:t>Este programa, en conjunto a los programas de captación de recursos del público, constituye una importante fuente de recursos para el Banco; con el</w:t>
      </w:r>
      <w:r w:rsidRPr="00AC5A66">
        <w:rPr>
          <w:color w:val="4C4747"/>
          <w:kern w:val="100"/>
          <w:lang w:val="es-MX" w:eastAsia="es-ES"/>
        </w:rPr>
        <w:t xml:space="preserve"> </w:t>
      </w:r>
      <w:r w:rsidRPr="00AF413A">
        <w:rPr>
          <w:rFonts w:eastAsia="Calibri"/>
          <w:noProof/>
          <w:lang w:val="es-MX"/>
        </w:rPr>
        <w:t xml:space="preserve">propósito de reforzar la oferta crediticia del </w:t>
      </w:r>
      <w:r w:rsidR="00630DE0" w:rsidRPr="00AF413A">
        <w:rPr>
          <w:rFonts w:eastAsia="Calibri"/>
          <w:noProof/>
          <w:lang w:val="es-MX"/>
        </w:rPr>
        <w:t>S</w:t>
      </w:r>
      <w:r w:rsidRPr="00AF413A">
        <w:rPr>
          <w:rFonts w:eastAsia="Calibri"/>
          <w:noProof/>
          <w:lang w:val="es-MX"/>
        </w:rPr>
        <w:t xml:space="preserve">ector </w:t>
      </w:r>
      <w:r w:rsidR="00630DE0" w:rsidRPr="00AF413A">
        <w:rPr>
          <w:rFonts w:eastAsia="Calibri"/>
          <w:noProof/>
          <w:lang w:val="es-MX"/>
        </w:rPr>
        <w:t>A</w:t>
      </w:r>
      <w:r w:rsidRPr="00AF413A">
        <w:rPr>
          <w:rFonts w:eastAsia="Calibri"/>
          <w:noProof/>
          <w:lang w:val="es-MX"/>
        </w:rPr>
        <w:t>gropecuario y zona rural del país básica</w:t>
      </w:r>
      <w:r w:rsidR="00630DE0" w:rsidRPr="00AF413A">
        <w:rPr>
          <w:rFonts w:eastAsia="Calibri"/>
          <w:noProof/>
          <w:lang w:val="es-MX"/>
        </w:rPr>
        <w:t>mente</w:t>
      </w:r>
      <w:r w:rsidRPr="00AF413A">
        <w:rPr>
          <w:rFonts w:eastAsia="Calibri"/>
          <w:noProof/>
          <w:lang w:val="es-MX"/>
        </w:rPr>
        <w:t xml:space="preserve"> en el fomento</w:t>
      </w:r>
      <w:r w:rsidR="007E4EA7" w:rsidRPr="00AF413A">
        <w:rPr>
          <w:rFonts w:eastAsia="Calibri"/>
          <w:noProof/>
          <w:lang w:val="es-MX"/>
        </w:rPr>
        <w:t xml:space="preserve"> y </w:t>
      </w:r>
      <w:r w:rsidR="00630DE0" w:rsidRPr="00AF413A">
        <w:rPr>
          <w:rFonts w:eastAsia="Calibri"/>
          <w:noProof/>
          <w:lang w:val="es-MX"/>
        </w:rPr>
        <w:t xml:space="preserve">exportación </w:t>
      </w:r>
      <w:r w:rsidRPr="00AF413A">
        <w:rPr>
          <w:rFonts w:eastAsia="Calibri"/>
          <w:noProof/>
          <w:lang w:val="es-MX"/>
        </w:rPr>
        <w:t>de los rubros agroalimentarios de la población</w:t>
      </w:r>
      <w:r w:rsidR="00630DE0" w:rsidRPr="00AF413A">
        <w:rPr>
          <w:rFonts w:eastAsia="Calibri"/>
          <w:noProof/>
          <w:lang w:val="es-MX"/>
        </w:rPr>
        <w:t>.</w:t>
      </w:r>
    </w:p>
    <w:p w14:paraId="31CE2C7D" w14:textId="4D1DA89A" w:rsidR="00AA305F" w:rsidRPr="00AF413A" w:rsidRDefault="00AA305F" w:rsidP="00BA23EE">
      <w:pPr>
        <w:spacing w:line="360" w:lineRule="auto"/>
        <w:jc w:val="both"/>
        <w:rPr>
          <w:rFonts w:eastAsia="Calibri"/>
          <w:noProof/>
          <w:lang w:val="es-MX"/>
        </w:rPr>
      </w:pPr>
      <w:r w:rsidRPr="00876D59">
        <w:rPr>
          <w:rFonts w:eastAsia="Calibri"/>
          <w:noProof/>
          <w:lang w:val="es-MX"/>
        </w:rPr>
        <w:t xml:space="preserve">La ejecución del programa de captación por medio de la Ley de alquileres no es más significativa debido a que la misma debe ser reformulada por el Congreso Nacional, como alternativa viable orientada a captar mayores recursos para destinarlos al desarrollo de </w:t>
      </w:r>
      <w:r w:rsidRPr="00876D59">
        <w:rPr>
          <w:rFonts w:eastAsia="Calibri"/>
          <w:noProof/>
          <w:lang w:val="es-MX"/>
        </w:rPr>
        <w:lastRenderedPageBreak/>
        <w:t xml:space="preserve">la agropecuaria. </w:t>
      </w:r>
      <w:r w:rsidRPr="00AF413A">
        <w:rPr>
          <w:rFonts w:eastAsia="Calibri"/>
          <w:noProof/>
          <w:lang w:val="es-MX"/>
        </w:rPr>
        <w:t xml:space="preserve">En ese sentido, </w:t>
      </w:r>
      <w:r w:rsidR="00F84192" w:rsidRPr="00AF413A">
        <w:rPr>
          <w:rFonts w:eastAsia="Calibri"/>
          <w:noProof/>
          <w:lang w:val="es-MX"/>
        </w:rPr>
        <w:t>dicha</w:t>
      </w:r>
      <w:r w:rsidRPr="00AF413A">
        <w:rPr>
          <w:rFonts w:eastAsia="Calibri"/>
          <w:noProof/>
          <w:lang w:val="es-MX"/>
        </w:rPr>
        <w:t xml:space="preserve"> reformulación contribuye a</w:t>
      </w:r>
      <w:r w:rsidR="00F84192" w:rsidRPr="00AF413A">
        <w:rPr>
          <w:rFonts w:eastAsia="Calibri"/>
          <w:noProof/>
          <w:lang w:val="es-MX"/>
        </w:rPr>
        <w:t xml:space="preserve">l </w:t>
      </w:r>
      <w:r w:rsidRPr="00AF413A">
        <w:rPr>
          <w:rFonts w:eastAsia="Calibri"/>
          <w:noProof/>
          <w:lang w:val="es-MX"/>
        </w:rPr>
        <w:t>fortalecimiento y dinamización de</w:t>
      </w:r>
      <w:r w:rsidR="00F84192" w:rsidRPr="00AF413A">
        <w:rPr>
          <w:rFonts w:eastAsia="Calibri"/>
          <w:noProof/>
          <w:lang w:val="es-MX"/>
        </w:rPr>
        <w:t xml:space="preserve">l </w:t>
      </w:r>
      <w:r w:rsidRPr="00AF413A">
        <w:rPr>
          <w:rFonts w:eastAsia="Calibri"/>
          <w:noProof/>
          <w:lang w:val="es-MX"/>
        </w:rPr>
        <w:t>programa, orientado a cumpl</w:t>
      </w:r>
      <w:r w:rsidR="00F84192" w:rsidRPr="00AF413A">
        <w:rPr>
          <w:rFonts w:eastAsia="Calibri"/>
          <w:noProof/>
          <w:lang w:val="es-MX"/>
        </w:rPr>
        <w:t>ir</w:t>
      </w:r>
      <w:r w:rsidRPr="00AF413A">
        <w:rPr>
          <w:rFonts w:eastAsia="Calibri"/>
          <w:noProof/>
          <w:lang w:val="es-MX"/>
        </w:rPr>
        <w:t xml:space="preserve"> </w:t>
      </w:r>
      <w:r w:rsidR="00F84192" w:rsidRPr="00AF413A">
        <w:rPr>
          <w:rFonts w:eastAsia="Calibri"/>
          <w:noProof/>
          <w:lang w:val="es-MX"/>
        </w:rPr>
        <w:t xml:space="preserve">su </w:t>
      </w:r>
      <w:r w:rsidRPr="00AF413A">
        <w:rPr>
          <w:rFonts w:eastAsia="Calibri"/>
          <w:noProof/>
          <w:lang w:val="es-MX"/>
        </w:rPr>
        <w:t xml:space="preserve">rol en beneficio tanto de </w:t>
      </w:r>
      <w:r w:rsidR="00F84192" w:rsidRPr="00AF413A">
        <w:rPr>
          <w:rFonts w:eastAsia="Calibri"/>
          <w:noProof/>
          <w:lang w:val="es-MX"/>
        </w:rPr>
        <w:t xml:space="preserve">los </w:t>
      </w:r>
      <w:r w:rsidRPr="00AF413A">
        <w:rPr>
          <w:rFonts w:eastAsia="Calibri"/>
          <w:noProof/>
          <w:lang w:val="es-MX"/>
        </w:rPr>
        <w:t xml:space="preserve">propietarios como de </w:t>
      </w:r>
      <w:r w:rsidR="00F84192" w:rsidRPr="00AF413A">
        <w:rPr>
          <w:rFonts w:eastAsia="Calibri"/>
          <w:noProof/>
          <w:lang w:val="es-MX"/>
        </w:rPr>
        <w:t xml:space="preserve">los </w:t>
      </w:r>
      <w:r w:rsidRPr="00AF413A">
        <w:rPr>
          <w:rFonts w:eastAsia="Calibri"/>
          <w:noProof/>
          <w:lang w:val="es-MX"/>
        </w:rPr>
        <w:t xml:space="preserve">inquilinos y </w:t>
      </w:r>
      <w:r w:rsidR="00F84192" w:rsidRPr="00AF413A">
        <w:rPr>
          <w:rFonts w:eastAsia="Calibri"/>
          <w:noProof/>
          <w:lang w:val="es-MX"/>
        </w:rPr>
        <w:t>contribuir como</w:t>
      </w:r>
      <w:r w:rsidRPr="00AF413A">
        <w:rPr>
          <w:rFonts w:eastAsia="Calibri"/>
          <w:noProof/>
          <w:lang w:val="es-MX"/>
        </w:rPr>
        <w:t xml:space="preserve"> una fuente de recursos frescos para el Sector Agropecuario.</w:t>
      </w:r>
    </w:p>
    <w:p w14:paraId="55DB9AE5" w14:textId="35C7BD9A" w:rsidR="00D60DB0" w:rsidRPr="00AF413A" w:rsidRDefault="007E7BF8" w:rsidP="00BA23EE">
      <w:pPr>
        <w:spacing w:line="360" w:lineRule="auto"/>
        <w:jc w:val="both"/>
        <w:rPr>
          <w:rFonts w:eastAsia="Calibri"/>
          <w:noProof/>
          <w:lang w:val="es-MX"/>
        </w:rPr>
      </w:pPr>
      <w:r w:rsidRPr="00876D59">
        <w:rPr>
          <w:rFonts w:eastAsia="Calibri"/>
          <w:noProof/>
          <w:lang w:val="es-MX"/>
        </w:rPr>
        <w:t xml:space="preserve">A diciembre </w:t>
      </w:r>
      <w:r w:rsidR="00D60DB0" w:rsidRPr="00876D59">
        <w:rPr>
          <w:rFonts w:eastAsia="Calibri"/>
          <w:noProof/>
          <w:lang w:val="es-MX"/>
        </w:rPr>
        <w:t>del presente año, la movilización de recursos por medio del Programa de Alquileres, registran RD$</w:t>
      </w:r>
      <w:r w:rsidR="00C77276" w:rsidRPr="00876D59">
        <w:rPr>
          <w:rFonts w:eastAsia="Calibri"/>
          <w:noProof/>
          <w:lang w:val="es-MX"/>
        </w:rPr>
        <w:t>212.3</w:t>
      </w:r>
      <w:r w:rsidR="00D60DB0" w:rsidRPr="00876D59">
        <w:rPr>
          <w:rFonts w:eastAsia="Calibri"/>
          <w:noProof/>
          <w:lang w:val="es-MX"/>
        </w:rPr>
        <w:t xml:space="preserve"> millones en término bruto, para una ejecución de 5</w:t>
      </w:r>
      <w:r w:rsidR="00C77276" w:rsidRPr="00876D59">
        <w:rPr>
          <w:rFonts w:eastAsia="Calibri"/>
          <w:noProof/>
          <w:lang w:val="es-MX"/>
        </w:rPr>
        <w:t>4.2</w:t>
      </w:r>
      <w:r w:rsidR="00D60DB0" w:rsidRPr="00876D59">
        <w:rPr>
          <w:rFonts w:eastAsia="Calibri"/>
          <w:noProof/>
          <w:lang w:val="es-MX"/>
        </w:rPr>
        <w:t xml:space="preserve">% respecto a los contemplados captar a través </w:t>
      </w:r>
      <w:r w:rsidR="00C11A83" w:rsidRPr="00876D59">
        <w:rPr>
          <w:rFonts w:eastAsia="Calibri"/>
          <w:noProof/>
          <w:lang w:val="es-MX"/>
        </w:rPr>
        <w:t>de este</w:t>
      </w:r>
      <w:r w:rsidR="00D60DB0" w:rsidRPr="00876D59">
        <w:rPr>
          <w:rFonts w:eastAsia="Calibri"/>
          <w:noProof/>
          <w:lang w:val="es-MX"/>
        </w:rPr>
        <w:t>, estimados en RD$</w:t>
      </w:r>
      <w:r w:rsidR="00C77276" w:rsidRPr="00876D59">
        <w:rPr>
          <w:rFonts w:eastAsia="Calibri"/>
          <w:noProof/>
          <w:lang w:val="es-MX"/>
        </w:rPr>
        <w:t>391.7</w:t>
      </w:r>
      <w:r w:rsidR="00D60DB0" w:rsidRPr="00876D59">
        <w:rPr>
          <w:rFonts w:eastAsia="Calibri"/>
          <w:noProof/>
          <w:lang w:val="es-MX"/>
        </w:rPr>
        <w:t xml:space="preserve"> millones. </w:t>
      </w:r>
      <w:r w:rsidR="00D60DB0" w:rsidRPr="00AF413A">
        <w:rPr>
          <w:rFonts w:eastAsia="Calibri"/>
          <w:noProof/>
          <w:lang w:val="es-MX"/>
        </w:rPr>
        <w:t>Del monto captado por medio de los alquileres RD$</w:t>
      </w:r>
      <w:r w:rsidR="00C77276" w:rsidRPr="00AF413A">
        <w:rPr>
          <w:rFonts w:eastAsia="Calibri"/>
          <w:noProof/>
          <w:lang w:val="es-MX"/>
        </w:rPr>
        <w:t>139.0</w:t>
      </w:r>
      <w:r w:rsidR="00D60DB0" w:rsidRPr="00AF413A">
        <w:rPr>
          <w:rFonts w:eastAsia="Calibri"/>
          <w:noProof/>
          <w:lang w:val="es-MX"/>
        </w:rPr>
        <w:t xml:space="preserve"> millones, corresponden al instrumento de los depósitos normales, alcanzando este una ejecución de </w:t>
      </w:r>
      <w:r w:rsidR="00C77276" w:rsidRPr="00AF413A">
        <w:rPr>
          <w:rFonts w:eastAsia="Calibri"/>
          <w:noProof/>
          <w:lang w:val="es-MX"/>
        </w:rPr>
        <w:t>50.7</w:t>
      </w:r>
      <w:r w:rsidR="00D60DB0" w:rsidRPr="00AF413A">
        <w:rPr>
          <w:rFonts w:eastAsia="Calibri"/>
          <w:noProof/>
          <w:lang w:val="es-MX"/>
        </w:rPr>
        <w:t>%. Mientras que RD$</w:t>
      </w:r>
      <w:r w:rsidR="00C77276" w:rsidRPr="00AF413A">
        <w:rPr>
          <w:rFonts w:eastAsia="Calibri"/>
          <w:noProof/>
          <w:lang w:val="es-MX"/>
        </w:rPr>
        <w:t xml:space="preserve">73.2 </w:t>
      </w:r>
      <w:r w:rsidR="00D60DB0" w:rsidRPr="00AF413A">
        <w:rPr>
          <w:rFonts w:eastAsia="Calibri"/>
          <w:noProof/>
          <w:lang w:val="es-MX"/>
        </w:rPr>
        <w:t xml:space="preserve">millones, fueron por medio de los depósitos consignados, registrando una ejecución de </w:t>
      </w:r>
      <w:r w:rsidR="00C77276" w:rsidRPr="00AF413A">
        <w:rPr>
          <w:rFonts w:eastAsia="Calibri"/>
          <w:noProof/>
          <w:lang w:val="es-MX"/>
        </w:rPr>
        <w:t>62.4</w:t>
      </w:r>
      <w:r w:rsidR="00D60DB0" w:rsidRPr="00AF413A">
        <w:rPr>
          <w:rFonts w:eastAsia="Calibri"/>
          <w:noProof/>
          <w:lang w:val="es-MX"/>
        </w:rPr>
        <w:t>%, respecto a la programación.</w:t>
      </w:r>
    </w:p>
    <w:tbl>
      <w:tblPr>
        <w:tblpPr w:leftFromText="141" w:rightFromText="141" w:vertAnchor="text" w:horzAnchor="margin" w:tblpXSpec="center" w:tblpY="314"/>
        <w:tblW w:w="7264" w:type="dxa"/>
        <w:tblCellMar>
          <w:left w:w="70" w:type="dxa"/>
          <w:right w:w="70" w:type="dxa"/>
        </w:tblCellMar>
        <w:tblLook w:val="04A0" w:firstRow="1" w:lastRow="0" w:firstColumn="1" w:lastColumn="0" w:noHBand="0" w:noVBand="1"/>
      </w:tblPr>
      <w:tblGrid>
        <w:gridCol w:w="2835"/>
        <w:gridCol w:w="1701"/>
        <w:gridCol w:w="1701"/>
        <w:gridCol w:w="1014"/>
        <w:gridCol w:w="13"/>
      </w:tblGrid>
      <w:tr w:rsidR="00876D59" w:rsidRPr="00876D59" w14:paraId="54722E35" w14:textId="77777777" w:rsidTr="00876D59">
        <w:trPr>
          <w:gridAfter w:val="1"/>
          <w:wAfter w:w="13" w:type="dxa"/>
          <w:trHeight w:val="283"/>
        </w:trPr>
        <w:tc>
          <w:tcPr>
            <w:tcW w:w="7251" w:type="dxa"/>
            <w:gridSpan w:val="4"/>
            <w:tcBorders>
              <w:top w:val="nil"/>
              <w:left w:val="nil"/>
              <w:bottom w:val="nil"/>
              <w:right w:val="nil"/>
            </w:tcBorders>
            <w:shd w:val="clear" w:color="auto" w:fill="auto"/>
            <w:vAlign w:val="center"/>
            <w:hideMark/>
          </w:tcPr>
          <w:p w14:paraId="4E6359A0" w14:textId="77777777" w:rsidR="00876D59" w:rsidRPr="00876D59" w:rsidRDefault="00876D59" w:rsidP="00876D59">
            <w:pPr>
              <w:spacing w:after="0" w:line="240" w:lineRule="auto"/>
              <w:jc w:val="center"/>
              <w:rPr>
                <w:rFonts w:eastAsia="Calibri"/>
                <w:b/>
                <w:bCs/>
                <w:noProof/>
                <w:sz w:val="22"/>
                <w:szCs w:val="22"/>
              </w:rPr>
            </w:pPr>
            <w:r w:rsidRPr="00876D59">
              <w:rPr>
                <w:rFonts w:eastAsia="Calibri"/>
                <w:b/>
                <w:bCs/>
                <w:noProof/>
                <w:sz w:val="22"/>
                <w:szCs w:val="22"/>
              </w:rPr>
              <w:t xml:space="preserve">Ejecución Programa de Alquileres </w:t>
            </w:r>
          </w:p>
        </w:tc>
      </w:tr>
      <w:tr w:rsidR="00876D59" w:rsidRPr="00876D59" w14:paraId="763F0627" w14:textId="77777777" w:rsidTr="00876D59">
        <w:trPr>
          <w:gridAfter w:val="1"/>
          <w:wAfter w:w="13" w:type="dxa"/>
          <w:trHeight w:val="283"/>
        </w:trPr>
        <w:tc>
          <w:tcPr>
            <w:tcW w:w="7251" w:type="dxa"/>
            <w:gridSpan w:val="4"/>
            <w:tcBorders>
              <w:top w:val="nil"/>
              <w:left w:val="nil"/>
              <w:bottom w:val="single" w:sz="4" w:space="0" w:color="auto"/>
              <w:right w:val="nil"/>
            </w:tcBorders>
            <w:shd w:val="clear" w:color="auto" w:fill="auto"/>
            <w:vAlign w:val="center"/>
            <w:hideMark/>
          </w:tcPr>
          <w:p w14:paraId="3B63945A" w14:textId="77777777" w:rsidR="00876D59" w:rsidRPr="00876D59" w:rsidRDefault="00876D59" w:rsidP="00876D59">
            <w:pPr>
              <w:spacing w:after="0" w:line="240" w:lineRule="auto"/>
              <w:jc w:val="center"/>
              <w:rPr>
                <w:rFonts w:eastAsia="Calibri"/>
                <w:b/>
                <w:bCs/>
                <w:noProof/>
                <w:sz w:val="22"/>
                <w:szCs w:val="22"/>
              </w:rPr>
            </w:pPr>
            <w:r w:rsidRPr="00876D59">
              <w:rPr>
                <w:rFonts w:eastAsia="Calibri"/>
                <w:b/>
                <w:bCs/>
                <w:noProof/>
                <w:sz w:val="22"/>
                <w:szCs w:val="22"/>
              </w:rPr>
              <w:t>Enero-diciembre 2022</w:t>
            </w:r>
          </w:p>
        </w:tc>
      </w:tr>
      <w:tr w:rsidR="00876D59" w:rsidRPr="00876D59" w14:paraId="079A1596" w14:textId="77777777" w:rsidTr="00876D59">
        <w:trPr>
          <w:trHeight w:val="283"/>
        </w:trPr>
        <w:tc>
          <w:tcPr>
            <w:tcW w:w="2835" w:type="dxa"/>
            <w:tcBorders>
              <w:top w:val="single" w:sz="4" w:space="0" w:color="auto"/>
              <w:left w:val="nil"/>
              <w:bottom w:val="double" w:sz="6" w:space="0" w:color="auto"/>
              <w:right w:val="nil"/>
            </w:tcBorders>
            <w:shd w:val="clear" w:color="000000" w:fill="E2EFDA"/>
            <w:vAlign w:val="center"/>
            <w:hideMark/>
          </w:tcPr>
          <w:p w14:paraId="6ADBEE9E" w14:textId="77777777" w:rsidR="00876D59" w:rsidRPr="00876D59" w:rsidRDefault="00876D59" w:rsidP="00876D59">
            <w:pPr>
              <w:spacing w:after="0" w:line="240" w:lineRule="auto"/>
              <w:jc w:val="center"/>
              <w:rPr>
                <w:rFonts w:eastAsia="Calibri"/>
                <w:b/>
                <w:bCs/>
                <w:noProof/>
                <w:sz w:val="22"/>
                <w:szCs w:val="22"/>
              </w:rPr>
            </w:pPr>
            <w:r w:rsidRPr="00876D59">
              <w:rPr>
                <w:rFonts w:eastAsia="Calibri"/>
                <w:b/>
                <w:bCs/>
                <w:noProof/>
                <w:sz w:val="22"/>
                <w:szCs w:val="22"/>
              </w:rPr>
              <w:t>Instrumentos</w:t>
            </w:r>
          </w:p>
        </w:tc>
        <w:tc>
          <w:tcPr>
            <w:tcW w:w="1701" w:type="dxa"/>
            <w:tcBorders>
              <w:top w:val="single" w:sz="4" w:space="0" w:color="auto"/>
              <w:left w:val="nil"/>
              <w:bottom w:val="double" w:sz="6" w:space="0" w:color="auto"/>
              <w:right w:val="nil"/>
            </w:tcBorders>
            <w:shd w:val="clear" w:color="000000" w:fill="E2EFDA"/>
            <w:vAlign w:val="center"/>
            <w:hideMark/>
          </w:tcPr>
          <w:p w14:paraId="125E0555" w14:textId="77777777" w:rsidR="00876D59" w:rsidRPr="00876D59" w:rsidRDefault="00876D59" w:rsidP="00876D59">
            <w:pPr>
              <w:spacing w:after="0" w:line="240" w:lineRule="auto"/>
              <w:jc w:val="center"/>
              <w:rPr>
                <w:rFonts w:eastAsia="Calibri"/>
                <w:b/>
                <w:bCs/>
                <w:noProof/>
                <w:sz w:val="22"/>
                <w:szCs w:val="22"/>
              </w:rPr>
            </w:pPr>
            <w:r w:rsidRPr="00876D59">
              <w:rPr>
                <w:rFonts w:eastAsia="Calibri"/>
                <w:b/>
                <w:bCs/>
                <w:noProof/>
                <w:sz w:val="22"/>
                <w:szCs w:val="22"/>
              </w:rPr>
              <w:t xml:space="preserve">Programado </w:t>
            </w:r>
            <w:r w:rsidRPr="00876D59">
              <w:rPr>
                <w:rFonts w:eastAsia="Calibri"/>
                <w:b/>
                <w:bCs/>
                <w:noProof/>
                <w:sz w:val="22"/>
                <w:szCs w:val="22"/>
              </w:rPr>
              <w:br/>
              <w:t>(RD$)</w:t>
            </w:r>
          </w:p>
        </w:tc>
        <w:tc>
          <w:tcPr>
            <w:tcW w:w="1701" w:type="dxa"/>
            <w:tcBorders>
              <w:top w:val="single" w:sz="4" w:space="0" w:color="auto"/>
              <w:left w:val="nil"/>
              <w:bottom w:val="double" w:sz="6" w:space="0" w:color="auto"/>
              <w:right w:val="nil"/>
            </w:tcBorders>
            <w:shd w:val="clear" w:color="000000" w:fill="E2EFDA"/>
            <w:vAlign w:val="center"/>
            <w:hideMark/>
          </w:tcPr>
          <w:p w14:paraId="3BFF50F1" w14:textId="77777777" w:rsidR="00876D59" w:rsidRPr="00876D59" w:rsidRDefault="00876D59" w:rsidP="00876D59">
            <w:pPr>
              <w:spacing w:after="0" w:line="240" w:lineRule="auto"/>
              <w:jc w:val="center"/>
              <w:rPr>
                <w:rFonts w:eastAsia="Calibri"/>
                <w:b/>
                <w:bCs/>
                <w:noProof/>
                <w:sz w:val="22"/>
                <w:szCs w:val="22"/>
              </w:rPr>
            </w:pPr>
            <w:r w:rsidRPr="00876D59">
              <w:rPr>
                <w:rFonts w:eastAsia="Calibri"/>
                <w:b/>
                <w:bCs/>
                <w:noProof/>
                <w:sz w:val="22"/>
                <w:szCs w:val="22"/>
              </w:rPr>
              <w:t>Ejecutado *</w:t>
            </w:r>
            <w:r w:rsidRPr="00876D59">
              <w:rPr>
                <w:rFonts w:eastAsia="Calibri"/>
                <w:b/>
                <w:bCs/>
                <w:noProof/>
                <w:sz w:val="22"/>
                <w:szCs w:val="22"/>
              </w:rPr>
              <w:br/>
              <w:t>(RD$)</w:t>
            </w:r>
          </w:p>
        </w:tc>
        <w:tc>
          <w:tcPr>
            <w:tcW w:w="1027" w:type="dxa"/>
            <w:gridSpan w:val="2"/>
            <w:tcBorders>
              <w:top w:val="single" w:sz="4" w:space="0" w:color="auto"/>
              <w:left w:val="nil"/>
              <w:bottom w:val="double" w:sz="6" w:space="0" w:color="auto"/>
              <w:right w:val="nil"/>
            </w:tcBorders>
            <w:shd w:val="clear" w:color="000000" w:fill="E2EFDA"/>
            <w:vAlign w:val="center"/>
            <w:hideMark/>
          </w:tcPr>
          <w:p w14:paraId="4CD0F6D5" w14:textId="77777777" w:rsidR="00876D59" w:rsidRPr="00876D59" w:rsidRDefault="00876D59" w:rsidP="00876D59">
            <w:pPr>
              <w:spacing w:after="0" w:line="240" w:lineRule="auto"/>
              <w:jc w:val="center"/>
              <w:rPr>
                <w:rFonts w:eastAsia="Calibri"/>
                <w:b/>
                <w:bCs/>
                <w:noProof/>
                <w:sz w:val="22"/>
                <w:szCs w:val="22"/>
              </w:rPr>
            </w:pPr>
            <w:r w:rsidRPr="00876D59">
              <w:rPr>
                <w:rFonts w:eastAsia="Calibri"/>
                <w:b/>
                <w:bCs/>
                <w:noProof/>
                <w:sz w:val="22"/>
                <w:szCs w:val="22"/>
              </w:rPr>
              <w:t>%</w:t>
            </w:r>
          </w:p>
        </w:tc>
      </w:tr>
      <w:tr w:rsidR="00876D59" w:rsidRPr="00876D59" w14:paraId="48481EE0" w14:textId="77777777" w:rsidTr="00876D59">
        <w:trPr>
          <w:trHeight w:val="283"/>
        </w:trPr>
        <w:tc>
          <w:tcPr>
            <w:tcW w:w="2835" w:type="dxa"/>
            <w:tcBorders>
              <w:top w:val="double" w:sz="6" w:space="0" w:color="auto"/>
              <w:left w:val="nil"/>
              <w:bottom w:val="nil"/>
              <w:right w:val="nil"/>
            </w:tcBorders>
            <w:shd w:val="clear" w:color="auto" w:fill="auto"/>
            <w:vAlign w:val="center"/>
            <w:hideMark/>
          </w:tcPr>
          <w:p w14:paraId="3D3AC48E" w14:textId="77777777" w:rsidR="00876D59" w:rsidRPr="00876D59" w:rsidRDefault="00876D59" w:rsidP="00876D59">
            <w:pPr>
              <w:spacing w:after="0" w:line="240" w:lineRule="auto"/>
              <w:rPr>
                <w:rFonts w:eastAsia="Calibri"/>
                <w:noProof/>
                <w:sz w:val="22"/>
                <w:szCs w:val="22"/>
              </w:rPr>
            </w:pPr>
            <w:r w:rsidRPr="00876D59">
              <w:rPr>
                <w:rFonts w:eastAsia="Calibri"/>
                <w:noProof/>
                <w:sz w:val="22"/>
                <w:szCs w:val="22"/>
              </w:rPr>
              <w:t>Bruto</w:t>
            </w:r>
          </w:p>
        </w:tc>
        <w:tc>
          <w:tcPr>
            <w:tcW w:w="1701" w:type="dxa"/>
            <w:tcBorders>
              <w:top w:val="double" w:sz="6" w:space="0" w:color="auto"/>
              <w:left w:val="nil"/>
              <w:bottom w:val="nil"/>
              <w:right w:val="nil"/>
            </w:tcBorders>
            <w:shd w:val="clear" w:color="auto" w:fill="auto"/>
            <w:vAlign w:val="center"/>
            <w:hideMark/>
          </w:tcPr>
          <w:p w14:paraId="129343BF" w14:textId="77777777" w:rsidR="00876D59" w:rsidRPr="00876D59" w:rsidRDefault="00876D59" w:rsidP="00876D59">
            <w:pPr>
              <w:spacing w:after="0" w:line="240" w:lineRule="auto"/>
              <w:rPr>
                <w:rFonts w:eastAsia="Calibri"/>
                <w:noProof/>
                <w:sz w:val="22"/>
                <w:szCs w:val="22"/>
              </w:rPr>
            </w:pPr>
          </w:p>
        </w:tc>
        <w:tc>
          <w:tcPr>
            <w:tcW w:w="1701" w:type="dxa"/>
            <w:tcBorders>
              <w:top w:val="double" w:sz="6" w:space="0" w:color="auto"/>
              <w:left w:val="nil"/>
              <w:bottom w:val="nil"/>
              <w:right w:val="nil"/>
            </w:tcBorders>
            <w:shd w:val="clear" w:color="auto" w:fill="auto"/>
            <w:vAlign w:val="center"/>
            <w:hideMark/>
          </w:tcPr>
          <w:p w14:paraId="369AA6CB" w14:textId="77777777" w:rsidR="00876D59" w:rsidRPr="00876D59" w:rsidRDefault="00876D59" w:rsidP="00876D59">
            <w:pPr>
              <w:spacing w:after="0" w:line="240" w:lineRule="auto"/>
              <w:rPr>
                <w:rFonts w:eastAsia="Calibri"/>
                <w:noProof/>
                <w:sz w:val="22"/>
                <w:szCs w:val="22"/>
              </w:rPr>
            </w:pPr>
          </w:p>
        </w:tc>
        <w:tc>
          <w:tcPr>
            <w:tcW w:w="1027" w:type="dxa"/>
            <w:gridSpan w:val="2"/>
            <w:tcBorders>
              <w:top w:val="double" w:sz="6" w:space="0" w:color="auto"/>
              <w:left w:val="nil"/>
              <w:bottom w:val="nil"/>
              <w:right w:val="nil"/>
            </w:tcBorders>
            <w:shd w:val="clear" w:color="auto" w:fill="auto"/>
            <w:vAlign w:val="center"/>
            <w:hideMark/>
          </w:tcPr>
          <w:p w14:paraId="65FD7A42" w14:textId="77777777" w:rsidR="00876D59" w:rsidRPr="00876D59" w:rsidRDefault="00876D59" w:rsidP="00876D59">
            <w:pPr>
              <w:spacing w:after="0" w:line="240" w:lineRule="auto"/>
              <w:rPr>
                <w:rFonts w:eastAsia="Calibri"/>
                <w:noProof/>
                <w:sz w:val="22"/>
                <w:szCs w:val="22"/>
              </w:rPr>
            </w:pPr>
          </w:p>
        </w:tc>
      </w:tr>
      <w:tr w:rsidR="00876D59" w:rsidRPr="00876D59" w14:paraId="5D089DB0" w14:textId="77777777" w:rsidTr="00876D59">
        <w:trPr>
          <w:trHeight w:val="283"/>
        </w:trPr>
        <w:tc>
          <w:tcPr>
            <w:tcW w:w="2835" w:type="dxa"/>
            <w:tcBorders>
              <w:top w:val="nil"/>
              <w:left w:val="nil"/>
              <w:bottom w:val="nil"/>
              <w:right w:val="nil"/>
            </w:tcBorders>
            <w:shd w:val="clear" w:color="auto" w:fill="auto"/>
            <w:vAlign w:val="center"/>
            <w:hideMark/>
          </w:tcPr>
          <w:p w14:paraId="11D55C9B" w14:textId="77777777" w:rsidR="00876D59" w:rsidRPr="00876D59" w:rsidRDefault="00876D59" w:rsidP="00876D59">
            <w:pPr>
              <w:spacing w:after="0" w:line="240" w:lineRule="auto"/>
              <w:rPr>
                <w:rFonts w:eastAsia="Calibri"/>
                <w:noProof/>
                <w:sz w:val="22"/>
                <w:szCs w:val="22"/>
              </w:rPr>
            </w:pPr>
            <w:r w:rsidRPr="00876D59">
              <w:rPr>
                <w:rFonts w:eastAsia="Calibri"/>
                <w:noProof/>
                <w:sz w:val="22"/>
                <w:szCs w:val="22"/>
              </w:rPr>
              <w:t>Depósitos Normales</w:t>
            </w:r>
          </w:p>
        </w:tc>
        <w:tc>
          <w:tcPr>
            <w:tcW w:w="1701" w:type="dxa"/>
            <w:tcBorders>
              <w:top w:val="nil"/>
              <w:left w:val="nil"/>
              <w:bottom w:val="nil"/>
              <w:right w:val="nil"/>
            </w:tcBorders>
            <w:shd w:val="clear" w:color="auto" w:fill="auto"/>
            <w:vAlign w:val="center"/>
            <w:hideMark/>
          </w:tcPr>
          <w:p w14:paraId="414E68FF"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274,333,369</w:t>
            </w:r>
          </w:p>
        </w:tc>
        <w:tc>
          <w:tcPr>
            <w:tcW w:w="1701" w:type="dxa"/>
            <w:tcBorders>
              <w:top w:val="nil"/>
              <w:left w:val="nil"/>
              <w:bottom w:val="nil"/>
              <w:right w:val="nil"/>
            </w:tcBorders>
            <w:shd w:val="clear" w:color="auto" w:fill="auto"/>
            <w:vAlign w:val="center"/>
            <w:hideMark/>
          </w:tcPr>
          <w:p w14:paraId="781ECB6F"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139,043,547</w:t>
            </w:r>
          </w:p>
        </w:tc>
        <w:tc>
          <w:tcPr>
            <w:tcW w:w="1027" w:type="dxa"/>
            <w:gridSpan w:val="2"/>
            <w:tcBorders>
              <w:top w:val="nil"/>
              <w:left w:val="nil"/>
              <w:bottom w:val="nil"/>
              <w:right w:val="nil"/>
            </w:tcBorders>
            <w:shd w:val="clear" w:color="auto" w:fill="auto"/>
            <w:vAlign w:val="center"/>
            <w:hideMark/>
          </w:tcPr>
          <w:p w14:paraId="506F687F"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50.7</w:t>
            </w:r>
          </w:p>
        </w:tc>
      </w:tr>
      <w:tr w:rsidR="00876D59" w:rsidRPr="00876D59" w14:paraId="7B9E0CCA" w14:textId="77777777" w:rsidTr="00876D59">
        <w:trPr>
          <w:trHeight w:val="283"/>
        </w:trPr>
        <w:tc>
          <w:tcPr>
            <w:tcW w:w="2835" w:type="dxa"/>
            <w:tcBorders>
              <w:top w:val="nil"/>
              <w:left w:val="nil"/>
              <w:bottom w:val="nil"/>
              <w:right w:val="nil"/>
            </w:tcBorders>
            <w:shd w:val="clear" w:color="auto" w:fill="auto"/>
            <w:vAlign w:val="center"/>
            <w:hideMark/>
          </w:tcPr>
          <w:p w14:paraId="2E9642B4" w14:textId="77777777" w:rsidR="00876D59" w:rsidRPr="00876D59" w:rsidRDefault="00876D59" w:rsidP="00876D59">
            <w:pPr>
              <w:spacing w:after="0" w:line="240" w:lineRule="auto"/>
              <w:rPr>
                <w:rFonts w:eastAsia="Calibri"/>
                <w:noProof/>
                <w:sz w:val="22"/>
                <w:szCs w:val="22"/>
              </w:rPr>
            </w:pPr>
            <w:r w:rsidRPr="00876D59">
              <w:rPr>
                <w:rFonts w:eastAsia="Calibri"/>
                <w:noProof/>
                <w:sz w:val="22"/>
                <w:szCs w:val="22"/>
              </w:rPr>
              <w:t>Depósitos Consignados</w:t>
            </w:r>
          </w:p>
        </w:tc>
        <w:tc>
          <w:tcPr>
            <w:tcW w:w="1701" w:type="dxa"/>
            <w:tcBorders>
              <w:top w:val="nil"/>
              <w:left w:val="nil"/>
              <w:bottom w:val="nil"/>
              <w:right w:val="nil"/>
            </w:tcBorders>
            <w:shd w:val="clear" w:color="auto" w:fill="auto"/>
            <w:vAlign w:val="center"/>
            <w:hideMark/>
          </w:tcPr>
          <w:p w14:paraId="5589BE18"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117,378,285</w:t>
            </w:r>
          </w:p>
        </w:tc>
        <w:tc>
          <w:tcPr>
            <w:tcW w:w="1701" w:type="dxa"/>
            <w:tcBorders>
              <w:top w:val="nil"/>
              <w:left w:val="nil"/>
              <w:bottom w:val="nil"/>
              <w:right w:val="nil"/>
            </w:tcBorders>
            <w:shd w:val="clear" w:color="auto" w:fill="auto"/>
            <w:vAlign w:val="center"/>
            <w:hideMark/>
          </w:tcPr>
          <w:p w14:paraId="204E7C3B"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73,228,918</w:t>
            </w:r>
          </w:p>
        </w:tc>
        <w:tc>
          <w:tcPr>
            <w:tcW w:w="1027" w:type="dxa"/>
            <w:gridSpan w:val="2"/>
            <w:tcBorders>
              <w:top w:val="nil"/>
              <w:left w:val="nil"/>
              <w:bottom w:val="nil"/>
              <w:right w:val="nil"/>
            </w:tcBorders>
            <w:shd w:val="clear" w:color="auto" w:fill="auto"/>
            <w:vAlign w:val="center"/>
            <w:hideMark/>
          </w:tcPr>
          <w:p w14:paraId="7E00B148"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62.4</w:t>
            </w:r>
          </w:p>
        </w:tc>
      </w:tr>
      <w:tr w:rsidR="00876D59" w:rsidRPr="00876D59" w14:paraId="42E8B433" w14:textId="77777777" w:rsidTr="00876D59">
        <w:trPr>
          <w:trHeight w:val="283"/>
        </w:trPr>
        <w:tc>
          <w:tcPr>
            <w:tcW w:w="2835" w:type="dxa"/>
            <w:tcBorders>
              <w:top w:val="nil"/>
              <w:left w:val="nil"/>
              <w:bottom w:val="single" w:sz="4" w:space="0" w:color="auto"/>
              <w:right w:val="nil"/>
            </w:tcBorders>
            <w:shd w:val="clear" w:color="auto" w:fill="auto"/>
            <w:vAlign w:val="center"/>
            <w:hideMark/>
          </w:tcPr>
          <w:p w14:paraId="795DA87A" w14:textId="77777777" w:rsidR="00876D59" w:rsidRPr="00876D59" w:rsidRDefault="00876D59" w:rsidP="00876D59">
            <w:pPr>
              <w:spacing w:after="0" w:line="240" w:lineRule="auto"/>
              <w:rPr>
                <w:rFonts w:eastAsia="Calibri"/>
                <w:noProof/>
                <w:sz w:val="22"/>
                <w:szCs w:val="22"/>
              </w:rPr>
            </w:pPr>
            <w:r w:rsidRPr="00876D59">
              <w:rPr>
                <w:rFonts w:eastAsia="Calibri"/>
                <w:noProof/>
                <w:sz w:val="22"/>
                <w:szCs w:val="22"/>
              </w:rPr>
              <w:t>Total</w:t>
            </w:r>
          </w:p>
        </w:tc>
        <w:tc>
          <w:tcPr>
            <w:tcW w:w="1701" w:type="dxa"/>
            <w:tcBorders>
              <w:top w:val="nil"/>
              <w:left w:val="nil"/>
              <w:bottom w:val="single" w:sz="4" w:space="0" w:color="auto"/>
              <w:right w:val="nil"/>
            </w:tcBorders>
            <w:shd w:val="clear" w:color="auto" w:fill="auto"/>
            <w:vAlign w:val="center"/>
            <w:hideMark/>
          </w:tcPr>
          <w:p w14:paraId="19153D58"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391,711,654</w:t>
            </w:r>
          </w:p>
        </w:tc>
        <w:tc>
          <w:tcPr>
            <w:tcW w:w="1701" w:type="dxa"/>
            <w:tcBorders>
              <w:top w:val="nil"/>
              <w:left w:val="nil"/>
              <w:bottom w:val="single" w:sz="4" w:space="0" w:color="auto"/>
              <w:right w:val="nil"/>
            </w:tcBorders>
            <w:shd w:val="clear" w:color="auto" w:fill="auto"/>
            <w:vAlign w:val="center"/>
            <w:hideMark/>
          </w:tcPr>
          <w:p w14:paraId="5EDF1788"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212,272,465</w:t>
            </w:r>
          </w:p>
        </w:tc>
        <w:tc>
          <w:tcPr>
            <w:tcW w:w="1027" w:type="dxa"/>
            <w:gridSpan w:val="2"/>
            <w:tcBorders>
              <w:top w:val="nil"/>
              <w:left w:val="nil"/>
              <w:bottom w:val="single" w:sz="4" w:space="0" w:color="auto"/>
              <w:right w:val="nil"/>
            </w:tcBorders>
            <w:shd w:val="clear" w:color="auto" w:fill="auto"/>
            <w:vAlign w:val="center"/>
            <w:hideMark/>
          </w:tcPr>
          <w:p w14:paraId="2F96AFF2" w14:textId="77777777" w:rsidR="00876D59" w:rsidRPr="00876D59" w:rsidRDefault="00876D59" w:rsidP="00876D59">
            <w:pPr>
              <w:spacing w:after="0" w:line="240" w:lineRule="auto"/>
              <w:jc w:val="right"/>
              <w:rPr>
                <w:rFonts w:eastAsia="Calibri"/>
                <w:noProof/>
                <w:sz w:val="22"/>
                <w:szCs w:val="22"/>
              </w:rPr>
            </w:pPr>
            <w:r w:rsidRPr="00876D59">
              <w:rPr>
                <w:rFonts w:eastAsia="Calibri"/>
                <w:noProof/>
                <w:sz w:val="22"/>
                <w:szCs w:val="22"/>
              </w:rPr>
              <w:t>54.2</w:t>
            </w:r>
          </w:p>
        </w:tc>
      </w:tr>
      <w:tr w:rsidR="00876D59" w:rsidRPr="00876D59" w14:paraId="20F3D61C" w14:textId="77777777" w:rsidTr="00876D59">
        <w:trPr>
          <w:trHeight w:val="283"/>
        </w:trPr>
        <w:tc>
          <w:tcPr>
            <w:tcW w:w="4536" w:type="dxa"/>
            <w:gridSpan w:val="2"/>
            <w:tcBorders>
              <w:top w:val="nil"/>
              <w:left w:val="nil"/>
              <w:bottom w:val="nil"/>
              <w:right w:val="nil"/>
            </w:tcBorders>
            <w:shd w:val="clear" w:color="auto" w:fill="auto"/>
            <w:noWrap/>
            <w:vAlign w:val="center"/>
            <w:hideMark/>
          </w:tcPr>
          <w:p w14:paraId="7455E7D5" w14:textId="77777777" w:rsidR="00876D59" w:rsidRPr="00876D59" w:rsidRDefault="00876D59" w:rsidP="00876D59">
            <w:pPr>
              <w:spacing w:after="0" w:line="240" w:lineRule="auto"/>
              <w:rPr>
                <w:rFonts w:eastAsia="Calibri"/>
                <w:noProof/>
                <w:sz w:val="20"/>
                <w:szCs w:val="20"/>
              </w:rPr>
            </w:pPr>
            <w:r w:rsidRPr="00876D59">
              <w:rPr>
                <w:rFonts w:eastAsia="Calibri"/>
                <w:noProof/>
                <w:sz w:val="20"/>
                <w:szCs w:val="20"/>
              </w:rPr>
              <w:t>Diciembre Proyectado *</w:t>
            </w:r>
          </w:p>
        </w:tc>
        <w:tc>
          <w:tcPr>
            <w:tcW w:w="1701" w:type="dxa"/>
            <w:tcBorders>
              <w:top w:val="nil"/>
              <w:left w:val="nil"/>
              <w:bottom w:val="nil"/>
              <w:right w:val="nil"/>
            </w:tcBorders>
            <w:shd w:val="clear" w:color="auto" w:fill="auto"/>
            <w:vAlign w:val="center"/>
            <w:hideMark/>
          </w:tcPr>
          <w:p w14:paraId="1EABD862" w14:textId="77777777" w:rsidR="00876D59" w:rsidRPr="00876D59" w:rsidRDefault="00876D59" w:rsidP="00876D59">
            <w:pPr>
              <w:spacing w:after="0" w:line="240" w:lineRule="auto"/>
              <w:rPr>
                <w:rFonts w:eastAsia="Calibri"/>
                <w:noProof/>
                <w:sz w:val="22"/>
                <w:szCs w:val="22"/>
              </w:rPr>
            </w:pPr>
          </w:p>
        </w:tc>
        <w:tc>
          <w:tcPr>
            <w:tcW w:w="1027" w:type="dxa"/>
            <w:gridSpan w:val="2"/>
            <w:tcBorders>
              <w:top w:val="nil"/>
              <w:left w:val="nil"/>
              <w:bottom w:val="nil"/>
              <w:right w:val="nil"/>
            </w:tcBorders>
            <w:shd w:val="clear" w:color="auto" w:fill="auto"/>
            <w:vAlign w:val="center"/>
            <w:hideMark/>
          </w:tcPr>
          <w:p w14:paraId="4198E0C6" w14:textId="77777777" w:rsidR="00876D59" w:rsidRPr="00876D59" w:rsidRDefault="00876D59" w:rsidP="00876D59">
            <w:pPr>
              <w:spacing w:after="0" w:line="240" w:lineRule="auto"/>
              <w:rPr>
                <w:rFonts w:eastAsia="Calibri"/>
                <w:noProof/>
                <w:sz w:val="22"/>
                <w:szCs w:val="22"/>
              </w:rPr>
            </w:pPr>
          </w:p>
        </w:tc>
      </w:tr>
      <w:tr w:rsidR="00876D59" w:rsidRPr="00876D59" w14:paraId="72842611" w14:textId="77777777" w:rsidTr="00876D59">
        <w:trPr>
          <w:trHeight w:val="283"/>
        </w:trPr>
        <w:tc>
          <w:tcPr>
            <w:tcW w:w="6237" w:type="dxa"/>
            <w:gridSpan w:val="3"/>
            <w:tcBorders>
              <w:top w:val="nil"/>
              <w:left w:val="nil"/>
              <w:bottom w:val="nil"/>
              <w:right w:val="nil"/>
            </w:tcBorders>
            <w:shd w:val="clear" w:color="auto" w:fill="auto"/>
            <w:vAlign w:val="center"/>
            <w:hideMark/>
          </w:tcPr>
          <w:p w14:paraId="4569C344" w14:textId="77777777" w:rsidR="00876D59" w:rsidRPr="00876D59" w:rsidRDefault="00876D59" w:rsidP="00876D59">
            <w:pPr>
              <w:spacing w:after="0" w:line="240" w:lineRule="auto"/>
              <w:rPr>
                <w:rFonts w:eastAsia="Calibri"/>
                <w:noProof/>
                <w:sz w:val="20"/>
                <w:szCs w:val="20"/>
              </w:rPr>
            </w:pPr>
            <w:r w:rsidRPr="00876D59">
              <w:rPr>
                <w:rFonts w:eastAsia="Calibri"/>
                <w:noProof/>
                <w:sz w:val="20"/>
                <w:szCs w:val="20"/>
              </w:rPr>
              <w:t>Fuente: Sección Programación Financiera</w:t>
            </w:r>
          </w:p>
        </w:tc>
        <w:tc>
          <w:tcPr>
            <w:tcW w:w="1027" w:type="dxa"/>
            <w:gridSpan w:val="2"/>
            <w:tcBorders>
              <w:top w:val="nil"/>
              <w:left w:val="nil"/>
              <w:bottom w:val="nil"/>
              <w:right w:val="nil"/>
            </w:tcBorders>
            <w:shd w:val="clear" w:color="auto" w:fill="auto"/>
            <w:noWrap/>
            <w:vAlign w:val="center"/>
            <w:hideMark/>
          </w:tcPr>
          <w:p w14:paraId="0574F268" w14:textId="77777777" w:rsidR="00876D59" w:rsidRPr="00876D59" w:rsidRDefault="00876D59" w:rsidP="00876D59">
            <w:pPr>
              <w:spacing w:after="0" w:line="240" w:lineRule="auto"/>
              <w:rPr>
                <w:rFonts w:eastAsia="Calibri"/>
                <w:noProof/>
                <w:sz w:val="22"/>
                <w:szCs w:val="22"/>
              </w:rPr>
            </w:pPr>
          </w:p>
        </w:tc>
      </w:tr>
    </w:tbl>
    <w:p w14:paraId="49D3F46E" w14:textId="77777777" w:rsidR="00FE1431" w:rsidRPr="00AC5A66" w:rsidRDefault="00FE1431" w:rsidP="00AC5A66">
      <w:pPr>
        <w:tabs>
          <w:tab w:val="left" w:pos="0"/>
        </w:tabs>
        <w:spacing w:after="0" w:line="360" w:lineRule="auto"/>
        <w:contextualSpacing/>
        <w:mirrorIndents/>
        <w:jc w:val="both"/>
        <w:rPr>
          <w:color w:val="4C4747"/>
          <w:kern w:val="100"/>
          <w:lang w:val="es-MX" w:eastAsia="es-ES"/>
        </w:rPr>
      </w:pPr>
    </w:p>
    <w:p w14:paraId="39F62A22" w14:textId="77777777" w:rsidR="00C77276" w:rsidRPr="00876D59" w:rsidRDefault="00C77276" w:rsidP="00AC5A66">
      <w:pPr>
        <w:tabs>
          <w:tab w:val="left" w:pos="0"/>
        </w:tabs>
        <w:spacing w:line="360" w:lineRule="auto"/>
        <w:contextualSpacing/>
        <w:mirrorIndents/>
        <w:jc w:val="both"/>
        <w:rPr>
          <w:rFonts w:eastAsia="Calibri"/>
          <w:noProof/>
        </w:rPr>
      </w:pPr>
    </w:p>
    <w:p w14:paraId="6030CFF7" w14:textId="419E508E" w:rsidR="00D60DB0" w:rsidRPr="00AC5A66" w:rsidRDefault="00D60DB0" w:rsidP="00CB4C5F">
      <w:pPr>
        <w:pStyle w:val="Ttulo3"/>
      </w:pPr>
      <w:bookmarkStart w:id="68" w:name="_Toc54948001"/>
      <w:bookmarkStart w:id="69" w:name="_Toc54948749"/>
      <w:bookmarkStart w:id="70" w:name="_Toc58919290"/>
      <w:bookmarkStart w:id="71" w:name="_Toc59198943"/>
      <w:bookmarkStart w:id="72" w:name="_Toc59199052"/>
      <w:bookmarkStart w:id="73" w:name="_Toc61336546"/>
      <w:bookmarkStart w:id="74" w:name="_Toc122001107"/>
      <w:r w:rsidRPr="00AC5A66">
        <w:t>Garantías Económicas (Judiciales)</w:t>
      </w:r>
      <w:bookmarkEnd w:id="68"/>
      <w:bookmarkEnd w:id="69"/>
      <w:bookmarkEnd w:id="70"/>
      <w:bookmarkEnd w:id="71"/>
      <w:bookmarkEnd w:id="72"/>
      <w:bookmarkEnd w:id="73"/>
      <w:bookmarkEnd w:id="74"/>
    </w:p>
    <w:p w14:paraId="66415F88" w14:textId="6E5FD18B" w:rsidR="00D60DB0" w:rsidRPr="00876D59" w:rsidRDefault="00D60DB0" w:rsidP="00876D59">
      <w:pPr>
        <w:spacing w:after="240" w:line="360" w:lineRule="auto"/>
        <w:jc w:val="both"/>
        <w:rPr>
          <w:rFonts w:eastAsia="Calibri"/>
          <w:noProof/>
          <w:lang w:val="es-MX"/>
        </w:rPr>
      </w:pPr>
      <w:r w:rsidRPr="00876D59">
        <w:rPr>
          <w:rFonts w:eastAsia="Calibri"/>
          <w:noProof/>
          <w:lang w:val="es-MX"/>
        </w:rPr>
        <w:t>A partir del año 2005 el Banco viene recibiendo recursos del Poder Judicial, por concepto de depósitos de imputados favorecidos con medidas de coerción económicas que les imponen los Tribunales de la República Dominicana.</w:t>
      </w:r>
    </w:p>
    <w:p w14:paraId="3AC61B32" w14:textId="313262A9" w:rsidR="00395FB9" w:rsidRPr="00AF413A" w:rsidRDefault="00D60DB0" w:rsidP="00876D59">
      <w:pPr>
        <w:spacing w:after="0" w:line="360" w:lineRule="auto"/>
        <w:jc w:val="both"/>
        <w:rPr>
          <w:rFonts w:eastAsia="Calibri"/>
          <w:noProof/>
          <w:lang w:val="es-MX"/>
        </w:rPr>
      </w:pPr>
      <w:r w:rsidRPr="00AF413A">
        <w:rPr>
          <w:rFonts w:eastAsia="Calibri"/>
          <w:noProof/>
          <w:lang w:val="es-MX"/>
        </w:rPr>
        <w:t xml:space="preserve">Las captaciones brutas por </w:t>
      </w:r>
      <w:r w:rsidR="00F84192" w:rsidRPr="00AF413A">
        <w:rPr>
          <w:rFonts w:eastAsia="Calibri"/>
          <w:noProof/>
          <w:lang w:val="es-MX"/>
        </w:rPr>
        <w:t xml:space="preserve">este </w:t>
      </w:r>
      <w:r w:rsidRPr="00AF413A">
        <w:rPr>
          <w:rFonts w:eastAsia="Calibri"/>
          <w:noProof/>
          <w:lang w:val="es-MX"/>
        </w:rPr>
        <w:t xml:space="preserve">concepto </w:t>
      </w:r>
      <w:r w:rsidR="007E7BF8" w:rsidRPr="00AF413A">
        <w:rPr>
          <w:rFonts w:eastAsia="Calibri"/>
          <w:noProof/>
          <w:lang w:val="es-MX"/>
        </w:rPr>
        <w:t xml:space="preserve">en el </w:t>
      </w:r>
      <w:r w:rsidRPr="00AF413A">
        <w:rPr>
          <w:rFonts w:eastAsia="Calibri"/>
          <w:noProof/>
          <w:lang w:val="es-MX"/>
        </w:rPr>
        <w:t>año</w:t>
      </w:r>
      <w:r w:rsidR="007E7BF8" w:rsidRPr="00AF413A">
        <w:rPr>
          <w:rFonts w:eastAsia="Calibri"/>
          <w:noProof/>
          <w:lang w:val="es-MX"/>
        </w:rPr>
        <w:t xml:space="preserve"> </w:t>
      </w:r>
      <w:r w:rsidR="00C77276" w:rsidRPr="00AF413A">
        <w:rPr>
          <w:rFonts w:eastAsia="Calibri"/>
          <w:noProof/>
          <w:lang w:val="es-MX"/>
        </w:rPr>
        <w:t>2022</w:t>
      </w:r>
      <w:r w:rsidRPr="00AF413A">
        <w:rPr>
          <w:rFonts w:eastAsia="Calibri"/>
          <w:noProof/>
          <w:lang w:val="es-MX"/>
        </w:rPr>
        <w:t xml:space="preserve"> </w:t>
      </w:r>
      <w:r w:rsidR="00F84192" w:rsidRPr="00AF413A">
        <w:rPr>
          <w:rFonts w:eastAsia="Calibri"/>
          <w:noProof/>
          <w:lang w:val="es-MX"/>
        </w:rPr>
        <w:t xml:space="preserve">fueron de </w:t>
      </w:r>
      <w:r w:rsidRPr="00AF413A">
        <w:rPr>
          <w:rFonts w:eastAsia="Calibri"/>
          <w:noProof/>
          <w:lang w:val="es-MX"/>
        </w:rPr>
        <w:t>RD$</w:t>
      </w:r>
      <w:r w:rsidR="0025502E" w:rsidRPr="00AF413A">
        <w:rPr>
          <w:rFonts w:eastAsia="Calibri"/>
          <w:noProof/>
          <w:lang w:val="es-MX"/>
        </w:rPr>
        <w:t xml:space="preserve">310.7 </w:t>
      </w:r>
      <w:r w:rsidRPr="00AF413A">
        <w:rPr>
          <w:rFonts w:eastAsia="Calibri"/>
          <w:noProof/>
          <w:lang w:val="es-MX"/>
        </w:rPr>
        <w:t>millones, registrando una ejecución de 86.</w:t>
      </w:r>
      <w:r w:rsidR="0025502E" w:rsidRPr="00AF413A">
        <w:rPr>
          <w:rFonts w:eastAsia="Calibri"/>
          <w:noProof/>
          <w:lang w:val="es-MX"/>
        </w:rPr>
        <w:t>1</w:t>
      </w:r>
      <w:r w:rsidRPr="00AF413A">
        <w:rPr>
          <w:rFonts w:eastAsia="Calibri"/>
          <w:noProof/>
          <w:lang w:val="es-MX"/>
        </w:rPr>
        <w:t xml:space="preserve">%, con relación </w:t>
      </w:r>
      <w:r w:rsidRPr="00AF413A">
        <w:rPr>
          <w:rFonts w:eastAsia="Calibri"/>
          <w:noProof/>
          <w:lang w:val="es-MX"/>
        </w:rPr>
        <w:lastRenderedPageBreak/>
        <w:t>al monto programado, de RD$</w:t>
      </w:r>
      <w:r w:rsidR="0025502E" w:rsidRPr="00AF413A">
        <w:rPr>
          <w:rFonts w:eastAsia="Calibri"/>
          <w:noProof/>
          <w:lang w:val="es-MX"/>
        </w:rPr>
        <w:t>361.0</w:t>
      </w:r>
      <w:r w:rsidRPr="00AF413A">
        <w:rPr>
          <w:rFonts w:eastAsia="Calibri"/>
          <w:noProof/>
          <w:lang w:val="es-MX"/>
        </w:rPr>
        <w:t xml:space="preserve"> millones.</w:t>
      </w:r>
      <w:r w:rsidR="00F84192" w:rsidRPr="00AF413A">
        <w:rPr>
          <w:rFonts w:eastAsia="Calibri"/>
          <w:noProof/>
          <w:lang w:val="es-MX"/>
        </w:rPr>
        <w:t xml:space="preserve"> Sin embargo, e</w:t>
      </w:r>
      <w:r w:rsidRPr="00AF413A">
        <w:rPr>
          <w:rFonts w:eastAsia="Calibri"/>
          <w:noProof/>
          <w:lang w:val="es-MX"/>
        </w:rPr>
        <w:t>l monto constituido por los recursos netos a la fecha de este Programa fue de RD$</w:t>
      </w:r>
      <w:r w:rsidR="0025502E" w:rsidRPr="00AF413A">
        <w:rPr>
          <w:rFonts w:eastAsia="Calibri"/>
          <w:noProof/>
          <w:lang w:val="es-MX"/>
        </w:rPr>
        <w:t>224.9</w:t>
      </w:r>
      <w:r w:rsidRPr="00AF413A">
        <w:rPr>
          <w:rFonts w:eastAsia="Calibri"/>
          <w:noProof/>
          <w:lang w:val="es-MX"/>
        </w:rPr>
        <w:t xml:space="preserve"> millones, alcanzando un nivel de ejecución de </w:t>
      </w:r>
      <w:r w:rsidR="0025502E" w:rsidRPr="00AF413A">
        <w:rPr>
          <w:rFonts w:eastAsia="Calibri"/>
          <w:noProof/>
          <w:lang w:val="es-MX"/>
        </w:rPr>
        <w:t>76.7</w:t>
      </w:r>
      <w:r w:rsidRPr="00AF413A">
        <w:rPr>
          <w:rFonts w:eastAsia="Calibri"/>
          <w:noProof/>
          <w:lang w:val="es-MX"/>
        </w:rPr>
        <w:t xml:space="preserve">%, respecto a la programación a la fecha. </w:t>
      </w:r>
    </w:p>
    <w:p w14:paraId="74FFBB2B" w14:textId="11BC4F4B" w:rsidR="00594B15" w:rsidRPr="00AF413A" w:rsidRDefault="00594B15" w:rsidP="00876D59">
      <w:pPr>
        <w:spacing w:after="0" w:line="360" w:lineRule="auto"/>
        <w:jc w:val="both"/>
        <w:rPr>
          <w:rFonts w:eastAsia="Calibri"/>
          <w:noProof/>
          <w:lang w:val="es-MX"/>
        </w:rPr>
      </w:pPr>
    </w:p>
    <w:tbl>
      <w:tblPr>
        <w:tblW w:w="6663" w:type="dxa"/>
        <w:tblInd w:w="637" w:type="dxa"/>
        <w:tblCellMar>
          <w:left w:w="70" w:type="dxa"/>
          <w:right w:w="70" w:type="dxa"/>
        </w:tblCellMar>
        <w:tblLook w:val="04A0" w:firstRow="1" w:lastRow="0" w:firstColumn="1" w:lastColumn="0" w:noHBand="0" w:noVBand="1"/>
      </w:tblPr>
      <w:tblGrid>
        <w:gridCol w:w="1418"/>
        <w:gridCol w:w="2240"/>
        <w:gridCol w:w="1587"/>
        <w:gridCol w:w="1418"/>
      </w:tblGrid>
      <w:tr w:rsidR="00594B15" w:rsidRPr="00594B15" w14:paraId="77E08E04" w14:textId="77777777" w:rsidTr="00C83E42">
        <w:trPr>
          <w:trHeight w:val="315"/>
        </w:trPr>
        <w:tc>
          <w:tcPr>
            <w:tcW w:w="6663" w:type="dxa"/>
            <w:gridSpan w:val="4"/>
            <w:tcBorders>
              <w:top w:val="nil"/>
              <w:left w:val="nil"/>
              <w:bottom w:val="nil"/>
              <w:right w:val="nil"/>
            </w:tcBorders>
            <w:shd w:val="clear" w:color="auto" w:fill="auto"/>
            <w:vAlign w:val="center"/>
            <w:hideMark/>
          </w:tcPr>
          <w:p w14:paraId="2CDEBC0A" w14:textId="77777777" w:rsidR="00594B15" w:rsidRPr="00594B15" w:rsidRDefault="00594B15" w:rsidP="00594B15">
            <w:pPr>
              <w:spacing w:after="0" w:line="240" w:lineRule="auto"/>
              <w:jc w:val="center"/>
              <w:rPr>
                <w:rFonts w:eastAsia="Calibri"/>
                <w:b/>
                <w:bCs/>
                <w:noProof/>
                <w:sz w:val="22"/>
                <w:szCs w:val="22"/>
              </w:rPr>
            </w:pPr>
            <w:r w:rsidRPr="00594B15">
              <w:rPr>
                <w:rFonts w:eastAsia="Calibri"/>
                <w:b/>
                <w:bCs/>
                <w:noProof/>
                <w:sz w:val="22"/>
                <w:szCs w:val="22"/>
              </w:rPr>
              <w:t>Ejecución Programa Garantías Judiciales</w:t>
            </w:r>
          </w:p>
        </w:tc>
      </w:tr>
      <w:tr w:rsidR="00594B15" w:rsidRPr="00594B15" w14:paraId="4D90562D" w14:textId="77777777" w:rsidTr="00C83E42">
        <w:trPr>
          <w:trHeight w:val="300"/>
        </w:trPr>
        <w:tc>
          <w:tcPr>
            <w:tcW w:w="6663" w:type="dxa"/>
            <w:gridSpan w:val="4"/>
            <w:tcBorders>
              <w:top w:val="nil"/>
              <w:left w:val="nil"/>
              <w:bottom w:val="nil"/>
              <w:right w:val="nil"/>
            </w:tcBorders>
            <w:shd w:val="clear" w:color="auto" w:fill="auto"/>
            <w:vAlign w:val="center"/>
            <w:hideMark/>
          </w:tcPr>
          <w:p w14:paraId="7CB52D1B" w14:textId="68CD1297" w:rsidR="00594B15" w:rsidRPr="00594B15" w:rsidRDefault="00594B15" w:rsidP="00594B15">
            <w:pPr>
              <w:spacing w:after="0" w:line="240" w:lineRule="auto"/>
              <w:jc w:val="center"/>
              <w:rPr>
                <w:rFonts w:eastAsia="Calibri"/>
                <w:b/>
                <w:bCs/>
                <w:noProof/>
                <w:sz w:val="22"/>
                <w:szCs w:val="22"/>
              </w:rPr>
            </w:pPr>
            <w:r w:rsidRPr="00594B15">
              <w:rPr>
                <w:rFonts w:eastAsia="Calibri"/>
                <w:b/>
                <w:bCs/>
                <w:noProof/>
                <w:sz w:val="22"/>
                <w:szCs w:val="22"/>
              </w:rPr>
              <w:t>Enero-</w:t>
            </w:r>
            <w:r>
              <w:rPr>
                <w:rFonts w:eastAsia="Calibri"/>
                <w:b/>
                <w:bCs/>
                <w:noProof/>
                <w:sz w:val="22"/>
                <w:szCs w:val="22"/>
              </w:rPr>
              <w:t>d</w:t>
            </w:r>
            <w:r w:rsidRPr="00594B15">
              <w:rPr>
                <w:rFonts w:eastAsia="Calibri"/>
                <w:b/>
                <w:bCs/>
                <w:noProof/>
                <w:sz w:val="22"/>
                <w:szCs w:val="22"/>
              </w:rPr>
              <w:t>iciembre 2022</w:t>
            </w:r>
          </w:p>
        </w:tc>
      </w:tr>
      <w:tr w:rsidR="00594B15" w:rsidRPr="00594B15" w14:paraId="28CDA4A0" w14:textId="77777777" w:rsidTr="00C83E42">
        <w:trPr>
          <w:trHeight w:val="570"/>
        </w:trPr>
        <w:tc>
          <w:tcPr>
            <w:tcW w:w="1418" w:type="dxa"/>
            <w:tcBorders>
              <w:top w:val="single" w:sz="4" w:space="0" w:color="auto"/>
              <w:left w:val="nil"/>
              <w:bottom w:val="nil"/>
              <w:right w:val="nil"/>
            </w:tcBorders>
            <w:shd w:val="clear" w:color="000000" w:fill="E2EFDA"/>
            <w:vAlign w:val="center"/>
            <w:hideMark/>
          </w:tcPr>
          <w:p w14:paraId="3546CF72" w14:textId="77777777" w:rsidR="00594B15" w:rsidRPr="00594B15" w:rsidRDefault="00594B15" w:rsidP="00594B15">
            <w:pPr>
              <w:spacing w:after="0" w:line="240" w:lineRule="auto"/>
              <w:rPr>
                <w:rFonts w:eastAsia="Calibri"/>
                <w:b/>
                <w:bCs/>
                <w:noProof/>
                <w:sz w:val="22"/>
                <w:szCs w:val="22"/>
              </w:rPr>
            </w:pPr>
            <w:r w:rsidRPr="00594B15">
              <w:rPr>
                <w:rFonts w:eastAsia="Calibri"/>
                <w:b/>
                <w:bCs/>
                <w:noProof/>
                <w:sz w:val="22"/>
                <w:szCs w:val="22"/>
              </w:rPr>
              <w:t>Concepto:</w:t>
            </w:r>
          </w:p>
        </w:tc>
        <w:tc>
          <w:tcPr>
            <w:tcW w:w="2240" w:type="dxa"/>
            <w:tcBorders>
              <w:top w:val="single" w:sz="4" w:space="0" w:color="auto"/>
              <w:left w:val="nil"/>
              <w:bottom w:val="nil"/>
              <w:right w:val="nil"/>
            </w:tcBorders>
            <w:shd w:val="clear" w:color="000000" w:fill="E2EFDA"/>
            <w:vAlign w:val="center"/>
            <w:hideMark/>
          </w:tcPr>
          <w:p w14:paraId="78910CBF" w14:textId="77777777" w:rsidR="00594B15" w:rsidRPr="00594B15" w:rsidRDefault="00594B15" w:rsidP="00594B15">
            <w:pPr>
              <w:spacing w:after="0" w:line="240" w:lineRule="auto"/>
              <w:jc w:val="center"/>
              <w:rPr>
                <w:rFonts w:eastAsia="Calibri"/>
                <w:b/>
                <w:bCs/>
                <w:noProof/>
                <w:sz w:val="22"/>
                <w:szCs w:val="22"/>
              </w:rPr>
            </w:pPr>
            <w:r w:rsidRPr="00594B15">
              <w:rPr>
                <w:rFonts w:eastAsia="Calibri"/>
                <w:b/>
                <w:bCs/>
                <w:noProof/>
                <w:sz w:val="22"/>
                <w:szCs w:val="22"/>
              </w:rPr>
              <w:t>Programado</w:t>
            </w:r>
            <w:r w:rsidRPr="00594B15">
              <w:rPr>
                <w:rFonts w:eastAsia="Calibri"/>
                <w:b/>
                <w:bCs/>
                <w:noProof/>
                <w:sz w:val="22"/>
                <w:szCs w:val="22"/>
              </w:rPr>
              <w:br/>
              <w:t xml:space="preserve"> (RD$)</w:t>
            </w:r>
          </w:p>
        </w:tc>
        <w:tc>
          <w:tcPr>
            <w:tcW w:w="1587" w:type="dxa"/>
            <w:tcBorders>
              <w:top w:val="single" w:sz="4" w:space="0" w:color="auto"/>
              <w:left w:val="nil"/>
              <w:bottom w:val="nil"/>
              <w:right w:val="nil"/>
            </w:tcBorders>
            <w:shd w:val="clear" w:color="000000" w:fill="E2EFDA"/>
            <w:vAlign w:val="center"/>
            <w:hideMark/>
          </w:tcPr>
          <w:p w14:paraId="6FA2EE66" w14:textId="77777777" w:rsidR="00594B15" w:rsidRPr="00594B15" w:rsidRDefault="00594B15" w:rsidP="00594B15">
            <w:pPr>
              <w:spacing w:after="0" w:line="240" w:lineRule="auto"/>
              <w:jc w:val="center"/>
              <w:rPr>
                <w:rFonts w:eastAsia="Calibri"/>
                <w:b/>
                <w:bCs/>
                <w:noProof/>
                <w:sz w:val="22"/>
                <w:szCs w:val="22"/>
              </w:rPr>
            </w:pPr>
            <w:r w:rsidRPr="00594B15">
              <w:rPr>
                <w:rFonts w:eastAsia="Calibri"/>
                <w:b/>
                <w:bCs/>
                <w:noProof/>
                <w:sz w:val="22"/>
                <w:szCs w:val="22"/>
              </w:rPr>
              <w:t>Ejecutado *</w:t>
            </w:r>
            <w:r w:rsidRPr="00594B15">
              <w:rPr>
                <w:rFonts w:eastAsia="Calibri"/>
                <w:b/>
                <w:bCs/>
                <w:noProof/>
                <w:sz w:val="22"/>
                <w:szCs w:val="22"/>
              </w:rPr>
              <w:br/>
              <w:t>(RD$)</w:t>
            </w:r>
          </w:p>
        </w:tc>
        <w:tc>
          <w:tcPr>
            <w:tcW w:w="1418" w:type="dxa"/>
            <w:tcBorders>
              <w:top w:val="single" w:sz="4" w:space="0" w:color="auto"/>
              <w:left w:val="nil"/>
              <w:bottom w:val="nil"/>
              <w:right w:val="nil"/>
            </w:tcBorders>
            <w:shd w:val="clear" w:color="000000" w:fill="E2EFDA"/>
            <w:vAlign w:val="center"/>
            <w:hideMark/>
          </w:tcPr>
          <w:p w14:paraId="58A0B85D" w14:textId="77777777" w:rsidR="00594B15" w:rsidRPr="00594B15" w:rsidRDefault="00594B15" w:rsidP="00594B15">
            <w:pPr>
              <w:spacing w:after="0" w:line="240" w:lineRule="auto"/>
              <w:jc w:val="center"/>
              <w:rPr>
                <w:rFonts w:eastAsia="Calibri"/>
                <w:b/>
                <w:bCs/>
                <w:noProof/>
                <w:sz w:val="22"/>
                <w:szCs w:val="22"/>
              </w:rPr>
            </w:pPr>
            <w:r w:rsidRPr="00594B15">
              <w:rPr>
                <w:rFonts w:eastAsia="Calibri"/>
                <w:b/>
                <w:bCs/>
                <w:noProof/>
                <w:sz w:val="22"/>
                <w:szCs w:val="22"/>
              </w:rPr>
              <w:t>Ejecución %</w:t>
            </w:r>
          </w:p>
        </w:tc>
      </w:tr>
      <w:tr w:rsidR="00594B15" w:rsidRPr="00594B15" w14:paraId="5F6CF447" w14:textId="77777777" w:rsidTr="00C83E42">
        <w:trPr>
          <w:trHeight w:val="300"/>
        </w:trPr>
        <w:tc>
          <w:tcPr>
            <w:tcW w:w="1418" w:type="dxa"/>
            <w:tcBorders>
              <w:top w:val="single" w:sz="4" w:space="0" w:color="auto"/>
              <w:left w:val="nil"/>
              <w:bottom w:val="nil"/>
              <w:right w:val="nil"/>
            </w:tcBorders>
            <w:shd w:val="clear" w:color="auto" w:fill="auto"/>
            <w:vAlign w:val="bottom"/>
            <w:hideMark/>
          </w:tcPr>
          <w:p w14:paraId="7431439F" w14:textId="77777777" w:rsidR="00594B15" w:rsidRPr="00594B15" w:rsidRDefault="00594B15" w:rsidP="00594B15">
            <w:pPr>
              <w:spacing w:after="0" w:line="240" w:lineRule="auto"/>
              <w:rPr>
                <w:rFonts w:eastAsia="Calibri"/>
                <w:noProof/>
                <w:sz w:val="22"/>
                <w:szCs w:val="22"/>
              </w:rPr>
            </w:pPr>
            <w:r w:rsidRPr="00594B15">
              <w:rPr>
                <w:rFonts w:eastAsia="Calibri"/>
                <w:noProof/>
                <w:sz w:val="22"/>
                <w:szCs w:val="22"/>
              </w:rPr>
              <w:t>Brutas</w:t>
            </w:r>
          </w:p>
        </w:tc>
        <w:tc>
          <w:tcPr>
            <w:tcW w:w="2240" w:type="dxa"/>
            <w:tcBorders>
              <w:top w:val="single" w:sz="4" w:space="0" w:color="auto"/>
              <w:left w:val="nil"/>
              <w:bottom w:val="nil"/>
              <w:right w:val="nil"/>
            </w:tcBorders>
            <w:shd w:val="clear" w:color="auto" w:fill="auto"/>
            <w:vAlign w:val="bottom"/>
            <w:hideMark/>
          </w:tcPr>
          <w:p w14:paraId="20FC1F21" w14:textId="77777777" w:rsidR="00594B15" w:rsidRPr="00594B15" w:rsidRDefault="00594B15" w:rsidP="00594B15">
            <w:pPr>
              <w:spacing w:after="0" w:line="240" w:lineRule="auto"/>
              <w:jc w:val="center"/>
              <w:rPr>
                <w:rFonts w:eastAsia="Calibri"/>
                <w:noProof/>
                <w:sz w:val="22"/>
                <w:szCs w:val="22"/>
              </w:rPr>
            </w:pPr>
            <w:r w:rsidRPr="00594B15">
              <w:rPr>
                <w:rFonts w:eastAsia="Calibri"/>
                <w:noProof/>
                <w:sz w:val="22"/>
                <w:szCs w:val="22"/>
              </w:rPr>
              <w:t xml:space="preserve">                 360,961,998 </w:t>
            </w:r>
          </w:p>
        </w:tc>
        <w:tc>
          <w:tcPr>
            <w:tcW w:w="1587" w:type="dxa"/>
            <w:tcBorders>
              <w:top w:val="single" w:sz="4" w:space="0" w:color="auto"/>
              <w:left w:val="nil"/>
              <w:bottom w:val="nil"/>
              <w:right w:val="nil"/>
            </w:tcBorders>
            <w:shd w:val="clear" w:color="auto" w:fill="auto"/>
            <w:vAlign w:val="bottom"/>
            <w:hideMark/>
          </w:tcPr>
          <w:p w14:paraId="0342EBEA" w14:textId="77777777" w:rsidR="00594B15" w:rsidRPr="00594B15" w:rsidRDefault="00594B15" w:rsidP="00594B15">
            <w:pPr>
              <w:spacing w:after="0" w:line="240" w:lineRule="auto"/>
              <w:jc w:val="center"/>
              <w:rPr>
                <w:rFonts w:eastAsia="Calibri"/>
                <w:noProof/>
                <w:sz w:val="22"/>
                <w:szCs w:val="22"/>
              </w:rPr>
            </w:pPr>
            <w:r w:rsidRPr="00594B15">
              <w:rPr>
                <w:rFonts w:eastAsia="Calibri"/>
                <w:noProof/>
                <w:sz w:val="22"/>
                <w:szCs w:val="22"/>
              </w:rPr>
              <w:t xml:space="preserve">                  310,761,746 </w:t>
            </w:r>
          </w:p>
        </w:tc>
        <w:tc>
          <w:tcPr>
            <w:tcW w:w="1418" w:type="dxa"/>
            <w:tcBorders>
              <w:top w:val="single" w:sz="4" w:space="0" w:color="auto"/>
              <w:left w:val="nil"/>
              <w:bottom w:val="nil"/>
              <w:right w:val="nil"/>
            </w:tcBorders>
            <w:shd w:val="clear" w:color="auto" w:fill="auto"/>
            <w:vAlign w:val="bottom"/>
            <w:hideMark/>
          </w:tcPr>
          <w:p w14:paraId="396128F4" w14:textId="77777777" w:rsidR="00594B15" w:rsidRPr="00594B15" w:rsidRDefault="00594B15" w:rsidP="00594B15">
            <w:pPr>
              <w:spacing w:after="0" w:line="240" w:lineRule="auto"/>
              <w:jc w:val="center"/>
              <w:rPr>
                <w:rFonts w:eastAsia="Calibri"/>
                <w:noProof/>
                <w:sz w:val="22"/>
                <w:szCs w:val="22"/>
              </w:rPr>
            </w:pPr>
            <w:r w:rsidRPr="00594B15">
              <w:rPr>
                <w:rFonts w:eastAsia="Calibri"/>
                <w:noProof/>
                <w:sz w:val="22"/>
                <w:szCs w:val="22"/>
              </w:rPr>
              <w:t>86.1</w:t>
            </w:r>
          </w:p>
        </w:tc>
      </w:tr>
      <w:tr w:rsidR="00594B15" w:rsidRPr="00594B15" w14:paraId="7E5D510F" w14:textId="77777777" w:rsidTr="00C83E42">
        <w:trPr>
          <w:trHeight w:val="315"/>
        </w:trPr>
        <w:tc>
          <w:tcPr>
            <w:tcW w:w="1418" w:type="dxa"/>
            <w:tcBorders>
              <w:top w:val="nil"/>
              <w:left w:val="nil"/>
              <w:bottom w:val="double" w:sz="6" w:space="0" w:color="auto"/>
              <w:right w:val="nil"/>
            </w:tcBorders>
            <w:shd w:val="clear" w:color="auto" w:fill="auto"/>
            <w:vAlign w:val="bottom"/>
            <w:hideMark/>
          </w:tcPr>
          <w:p w14:paraId="71E43E40" w14:textId="77777777" w:rsidR="00594B15" w:rsidRPr="00594B15" w:rsidRDefault="00594B15" w:rsidP="00594B15">
            <w:pPr>
              <w:spacing w:after="0" w:line="240" w:lineRule="auto"/>
              <w:rPr>
                <w:rFonts w:eastAsia="Calibri"/>
                <w:noProof/>
                <w:sz w:val="22"/>
                <w:szCs w:val="22"/>
              </w:rPr>
            </w:pPr>
            <w:r w:rsidRPr="00594B15">
              <w:rPr>
                <w:rFonts w:eastAsia="Calibri"/>
                <w:noProof/>
                <w:sz w:val="22"/>
                <w:szCs w:val="22"/>
              </w:rPr>
              <w:t>Netas</w:t>
            </w:r>
          </w:p>
        </w:tc>
        <w:tc>
          <w:tcPr>
            <w:tcW w:w="2240" w:type="dxa"/>
            <w:tcBorders>
              <w:top w:val="nil"/>
              <w:left w:val="nil"/>
              <w:bottom w:val="double" w:sz="6" w:space="0" w:color="auto"/>
              <w:right w:val="nil"/>
            </w:tcBorders>
            <w:shd w:val="clear" w:color="auto" w:fill="auto"/>
            <w:vAlign w:val="bottom"/>
            <w:hideMark/>
          </w:tcPr>
          <w:p w14:paraId="5C35241F" w14:textId="77777777" w:rsidR="00594B15" w:rsidRPr="00594B15" w:rsidRDefault="00594B15" w:rsidP="00594B15">
            <w:pPr>
              <w:spacing w:after="0" w:line="240" w:lineRule="auto"/>
              <w:jc w:val="center"/>
              <w:rPr>
                <w:rFonts w:eastAsia="Calibri"/>
                <w:noProof/>
                <w:sz w:val="22"/>
                <w:szCs w:val="22"/>
              </w:rPr>
            </w:pPr>
            <w:r w:rsidRPr="00594B15">
              <w:rPr>
                <w:rFonts w:eastAsia="Calibri"/>
                <w:noProof/>
                <w:sz w:val="22"/>
                <w:szCs w:val="22"/>
              </w:rPr>
              <w:t xml:space="preserve">                 293,146,744 </w:t>
            </w:r>
          </w:p>
        </w:tc>
        <w:tc>
          <w:tcPr>
            <w:tcW w:w="1587" w:type="dxa"/>
            <w:tcBorders>
              <w:top w:val="nil"/>
              <w:left w:val="nil"/>
              <w:bottom w:val="double" w:sz="6" w:space="0" w:color="auto"/>
              <w:right w:val="nil"/>
            </w:tcBorders>
            <w:shd w:val="clear" w:color="auto" w:fill="auto"/>
            <w:vAlign w:val="bottom"/>
            <w:hideMark/>
          </w:tcPr>
          <w:p w14:paraId="7DB7914D" w14:textId="77777777" w:rsidR="00594B15" w:rsidRPr="00594B15" w:rsidRDefault="00594B15" w:rsidP="00594B15">
            <w:pPr>
              <w:spacing w:after="0" w:line="240" w:lineRule="auto"/>
              <w:jc w:val="center"/>
              <w:rPr>
                <w:rFonts w:eastAsia="Calibri"/>
                <w:noProof/>
                <w:sz w:val="22"/>
                <w:szCs w:val="22"/>
              </w:rPr>
            </w:pPr>
            <w:r w:rsidRPr="00594B15">
              <w:rPr>
                <w:rFonts w:eastAsia="Calibri"/>
                <w:noProof/>
                <w:sz w:val="22"/>
                <w:szCs w:val="22"/>
              </w:rPr>
              <w:t xml:space="preserve">                  224,926,143 </w:t>
            </w:r>
          </w:p>
        </w:tc>
        <w:tc>
          <w:tcPr>
            <w:tcW w:w="1418" w:type="dxa"/>
            <w:tcBorders>
              <w:top w:val="nil"/>
              <w:left w:val="nil"/>
              <w:bottom w:val="double" w:sz="6" w:space="0" w:color="auto"/>
              <w:right w:val="nil"/>
            </w:tcBorders>
            <w:shd w:val="clear" w:color="auto" w:fill="auto"/>
            <w:vAlign w:val="bottom"/>
            <w:hideMark/>
          </w:tcPr>
          <w:p w14:paraId="064E213A" w14:textId="77777777" w:rsidR="00594B15" w:rsidRPr="00594B15" w:rsidRDefault="00594B15" w:rsidP="00594B15">
            <w:pPr>
              <w:spacing w:after="0" w:line="240" w:lineRule="auto"/>
              <w:jc w:val="center"/>
              <w:rPr>
                <w:rFonts w:eastAsia="Calibri"/>
                <w:noProof/>
                <w:sz w:val="22"/>
                <w:szCs w:val="22"/>
              </w:rPr>
            </w:pPr>
            <w:r w:rsidRPr="00594B15">
              <w:rPr>
                <w:rFonts w:eastAsia="Calibri"/>
                <w:noProof/>
                <w:sz w:val="22"/>
                <w:szCs w:val="22"/>
              </w:rPr>
              <w:t xml:space="preserve">76.7 </w:t>
            </w:r>
          </w:p>
        </w:tc>
      </w:tr>
      <w:tr w:rsidR="00594B15" w:rsidRPr="00594B15" w14:paraId="630A5677" w14:textId="77777777" w:rsidTr="00C83E42">
        <w:trPr>
          <w:trHeight w:val="315"/>
        </w:trPr>
        <w:tc>
          <w:tcPr>
            <w:tcW w:w="5245" w:type="dxa"/>
            <w:gridSpan w:val="3"/>
            <w:tcBorders>
              <w:top w:val="nil"/>
              <w:left w:val="nil"/>
              <w:bottom w:val="nil"/>
              <w:right w:val="nil"/>
            </w:tcBorders>
            <w:shd w:val="clear" w:color="auto" w:fill="auto"/>
            <w:vAlign w:val="center"/>
            <w:hideMark/>
          </w:tcPr>
          <w:p w14:paraId="5CFBA5FB" w14:textId="77777777" w:rsidR="00594B15" w:rsidRPr="00594B15" w:rsidRDefault="00594B15" w:rsidP="00594B15">
            <w:pPr>
              <w:spacing w:after="0" w:line="240" w:lineRule="auto"/>
              <w:rPr>
                <w:rFonts w:eastAsia="Calibri"/>
                <w:noProof/>
                <w:sz w:val="20"/>
                <w:szCs w:val="20"/>
              </w:rPr>
            </w:pPr>
            <w:r w:rsidRPr="00594B15">
              <w:rPr>
                <w:rFonts w:eastAsia="Calibri"/>
                <w:noProof/>
                <w:sz w:val="20"/>
                <w:szCs w:val="20"/>
              </w:rPr>
              <w:t>Diciembre  Proyectado *</w:t>
            </w:r>
          </w:p>
        </w:tc>
        <w:tc>
          <w:tcPr>
            <w:tcW w:w="1418" w:type="dxa"/>
            <w:tcBorders>
              <w:top w:val="nil"/>
              <w:left w:val="nil"/>
              <w:bottom w:val="nil"/>
              <w:right w:val="nil"/>
            </w:tcBorders>
            <w:shd w:val="clear" w:color="auto" w:fill="auto"/>
            <w:vAlign w:val="center"/>
            <w:hideMark/>
          </w:tcPr>
          <w:p w14:paraId="3D1B8000" w14:textId="77777777" w:rsidR="00594B15" w:rsidRPr="00594B15" w:rsidRDefault="00594B15" w:rsidP="00594B15">
            <w:pPr>
              <w:spacing w:after="0" w:line="240" w:lineRule="auto"/>
              <w:rPr>
                <w:rFonts w:eastAsia="Calibri"/>
                <w:noProof/>
                <w:sz w:val="22"/>
                <w:szCs w:val="22"/>
              </w:rPr>
            </w:pPr>
          </w:p>
        </w:tc>
      </w:tr>
      <w:tr w:rsidR="00594B15" w:rsidRPr="00594B15" w14:paraId="1551349B" w14:textId="77777777" w:rsidTr="00C83E42">
        <w:trPr>
          <w:trHeight w:val="300"/>
        </w:trPr>
        <w:tc>
          <w:tcPr>
            <w:tcW w:w="6663" w:type="dxa"/>
            <w:gridSpan w:val="4"/>
            <w:tcBorders>
              <w:top w:val="nil"/>
              <w:left w:val="nil"/>
              <w:bottom w:val="nil"/>
              <w:right w:val="nil"/>
            </w:tcBorders>
            <w:shd w:val="clear" w:color="auto" w:fill="auto"/>
            <w:vAlign w:val="center"/>
            <w:hideMark/>
          </w:tcPr>
          <w:p w14:paraId="1EA40499" w14:textId="77777777" w:rsidR="00594B15" w:rsidRPr="00594B15" w:rsidRDefault="00594B15" w:rsidP="00594B15">
            <w:pPr>
              <w:spacing w:after="0" w:line="240" w:lineRule="auto"/>
              <w:rPr>
                <w:rFonts w:eastAsia="Calibri"/>
                <w:noProof/>
                <w:sz w:val="20"/>
                <w:szCs w:val="20"/>
              </w:rPr>
            </w:pPr>
            <w:r w:rsidRPr="00594B15">
              <w:rPr>
                <w:rFonts w:eastAsia="Calibri"/>
                <w:noProof/>
                <w:sz w:val="20"/>
                <w:szCs w:val="20"/>
              </w:rPr>
              <w:t>Fuente: Sección Programación Financiera</w:t>
            </w:r>
          </w:p>
        </w:tc>
      </w:tr>
    </w:tbl>
    <w:p w14:paraId="003AAEAA" w14:textId="664B6EFF" w:rsidR="00594B15" w:rsidRPr="00594B15" w:rsidRDefault="00594B15" w:rsidP="00876D59">
      <w:pPr>
        <w:spacing w:after="0" w:line="360" w:lineRule="auto"/>
        <w:jc w:val="both"/>
        <w:rPr>
          <w:rFonts w:eastAsia="Calibri"/>
          <w:noProof/>
          <w:sz w:val="22"/>
          <w:szCs w:val="22"/>
        </w:rPr>
      </w:pPr>
    </w:p>
    <w:p w14:paraId="0520D4AE" w14:textId="7F570193" w:rsidR="00395FB9" w:rsidRDefault="00395FB9" w:rsidP="00857815">
      <w:pPr>
        <w:spacing w:after="0" w:line="360" w:lineRule="auto"/>
        <w:jc w:val="both"/>
        <w:rPr>
          <w:rFonts w:eastAsia="Calibri"/>
          <w:noProof/>
          <w:lang w:val="es-MX"/>
        </w:rPr>
      </w:pPr>
      <w:r w:rsidRPr="00C83E42">
        <w:rPr>
          <w:rFonts w:eastAsia="Calibri"/>
          <w:noProof/>
          <w:lang w:val="es-MX"/>
        </w:rPr>
        <w:t>Los recursos por concepto de las Garantías Económicas por su bajo costo financiero siguen representando un buen aliciente para apoyar el financiamiento de la agropecuaria nacional.</w:t>
      </w:r>
    </w:p>
    <w:p w14:paraId="47E46D4C" w14:textId="77777777" w:rsidR="00857815" w:rsidRDefault="00857815" w:rsidP="00857815">
      <w:pPr>
        <w:spacing w:after="0" w:line="360" w:lineRule="auto"/>
        <w:jc w:val="both"/>
        <w:rPr>
          <w:rFonts w:eastAsia="Calibri"/>
          <w:noProof/>
          <w:lang w:val="es-MX"/>
        </w:rPr>
      </w:pPr>
    </w:p>
    <w:p w14:paraId="383F28EA" w14:textId="7BC2F50C" w:rsidR="00A65799" w:rsidRDefault="007E7BF8" w:rsidP="00857815">
      <w:pPr>
        <w:pStyle w:val="Ttulo3"/>
      </w:pPr>
      <w:bookmarkStart w:id="75" w:name="_Toc122001108"/>
      <w:r w:rsidRPr="00624C3A">
        <w:t>Balance de Captaciones de Ahorros y Valores del Público</w:t>
      </w:r>
      <w:bookmarkEnd w:id="75"/>
      <w:r w:rsidRPr="00624C3A">
        <w:t xml:space="preserve"> </w:t>
      </w:r>
    </w:p>
    <w:p w14:paraId="61B8C436" w14:textId="6D687039" w:rsidR="007E7BF8" w:rsidRPr="00C83E42" w:rsidRDefault="007E7BF8" w:rsidP="00857815">
      <w:pPr>
        <w:spacing w:line="360" w:lineRule="auto"/>
        <w:jc w:val="both"/>
        <w:rPr>
          <w:rFonts w:eastAsia="Calibri"/>
          <w:noProof/>
          <w:lang w:val="es-MX"/>
        </w:rPr>
      </w:pPr>
      <w:r w:rsidRPr="00C83E42">
        <w:rPr>
          <w:rFonts w:eastAsia="Calibri"/>
          <w:noProof/>
          <w:lang w:val="es-MX"/>
        </w:rPr>
        <w:t xml:space="preserve">El </w:t>
      </w:r>
      <w:r w:rsidR="00CD7B87" w:rsidRPr="00C83E42">
        <w:rPr>
          <w:rFonts w:eastAsia="Calibri"/>
          <w:noProof/>
          <w:lang w:val="es-MX"/>
        </w:rPr>
        <w:t>P</w:t>
      </w:r>
      <w:r w:rsidRPr="00C83E42">
        <w:rPr>
          <w:rFonts w:eastAsia="Calibri"/>
          <w:noProof/>
          <w:lang w:val="es-MX"/>
        </w:rPr>
        <w:t xml:space="preserve">rograma de Ahorros y Valores del Público </w:t>
      </w:r>
      <w:r w:rsidR="00C11A83" w:rsidRPr="00C83E42">
        <w:rPr>
          <w:rFonts w:eastAsia="Calibri"/>
          <w:noProof/>
          <w:lang w:val="es-MX"/>
        </w:rPr>
        <w:t xml:space="preserve">al 30 de noviembre 2022, </w:t>
      </w:r>
      <w:r w:rsidR="00CD7B87" w:rsidRPr="00C83E42">
        <w:rPr>
          <w:rFonts w:eastAsia="Calibri"/>
          <w:noProof/>
          <w:lang w:val="es-MX"/>
        </w:rPr>
        <w:t>registr</w:t>
      </w:r>
      <w:r w:rsidR="00BE40BA">
        <w:rPr>
          <w:rFonts w:eastAsia="Calibri"/>
          <w:noProof/>
          <w:lang w:val="es-MX"/>
        </w:rPr>
        <w:t>ó</w:t>
      </w:r>
      <w:r w:rsidR="00CD7B87" w:rsidRPr="00C83E42">
        <w:rPr>
          <w:rFonts w:eastAsia="Calibri"/>
          <w:noProof/>
          <w:lang w:val="es-MX"/>
        </w:rPr>
        <w:t xml:space="preserve"> </w:t>
      </w:r>
      <w:r w:rsidRPr="00C83E42">
        <w:rPr>
          <w:rFonts w:eastAsia="Calibri"/>
          <w:noProof/>
          <w:lang w:val="es-MX"/>
        </w:rPr>
        <w:t>un balance neto acumulado de RD$14,</w:t>
      </w:r>
      <w:r w:rsidR="004D4AC6" w:rsidRPr="00C83E42">
        <w:rPr>
          <w:rFonts w:eastAsia="Calibri"/>
          <w:noProof/>
          <w:lang w:val="es-MX"/>
        </w:rPr>
        <w:t>062.6</w:t>
      </w:r>
      <w:r w:rsidRPr="00C83E42">
        <w:rPr>
          <w:rFonts w:eastAsia="Calibri"/>
          <w:noProof/>
          <w:lang w:val="es-MX"/>
        </w:rPr>
        <w:t xml:space="preserve"> millones, del cual RD$</w:t>
      </w:r>
      <w:r w:rsidR="004D4AC6" w:rsidRPr="00C83E42">
        <w:rPr>
          <w:rFonts w:eastAsia="Calibri"/>
          <w:noProof/>
          <w:lang w:val="es-MX"/>
        </w:rPr>
        <w:t>11,836.</w:t>
      </w:r>
      <w:r w:rsidR="0093502B" w:rsidRPr="00C83E42">
        <w:rPr>
          <w:rFonts w:eastAsia="Calibri"/>
          <w:noProof/>
          <w:lang w:val="es-MX"/>
        </w:rPr>
        <w:t>8</w:t>
      </w:r>
      <w:r w:rsidRPr="00C83E42">
        <w:rPr>
          <w:rFonts w:eastAsia="Calibri"/>
          <w:noProof/>
          <w:lang w:val="es-MX"/>
        </w:rPr>
        <w:t xml:space="preserve"> millones, equivalente al 8</w:t>
      </w:r>
      <w:r w:rsidR="004D4AC6" w:rsidRPr="00C83E42">
        <w:rPr>
          <w:rFonts w:eastAsia="Calibri"/>
          <w:noProof/>
          <w:lang w:val="es-MX"/>
        </w:rPr>
        <w:t>4.2</w:t>
      </w:r>
      <w:r w:rsidRPr="00C83E42">
        <w:rPr>
          <w:rFonts w:eastAsia="Calibri"/>
          <w:noProof/>
          <w:lang w:val="es-MX"/>
        </w:rPr>
        <w:t xml:space="preserve">% corresponden al Programa de Ahorros y Valores; </w:t>
      </w:r>
      <w:r w:rsidR="00CD7B87" w:rsidRPr="00C83E42">
        <w:rPr>
          <w:rFonts w:eastAsia="Calibri"/>
          <w:noProof/>
          <w:lang w:val="es-MX"/>
        </w:rPr>
        <w:t xml:space="preserve">mientras que </w:t>
      </w:r>
      <w:r w:rsidRPr="00C83E42">
        <w:rPr>
          <w:rFonts w:eastAsia="Calibri"/>
          <w:noProof/>
          <w:lang w:val="es-MX"/>
        </w:rPr>
        <w:t>RD$</w:t>
      </w:r>
      <w:r w:rsidR="004D4AC6" w:rsidRPr="00C83E42">
        <w:rPr>
          <w:rFonts w:eastAsia="Calibri"/>
          <w:noProof/>
          <w:lang w:val="es-MX"/>
        </w:rPr>
        <w:t>1,007.7</w:t>
      </w:r>
      <w:r w:rsidRPr="00C83E42">
        <w:rPr>
          <w:rFonts w:eastAsia="Calibri"/>
          <w:noProof/>
          <w:lang w:val="es-MX"/>
        </w:rPr>
        <w:t xml:space="preserve"> millones </w:t>
      </w:r>
      <w:r w:rsidR="00395FB9" w:rsidRPr="00C83E42">
        <w:rPr>
          <w:rFonts w:eastAsia="Calibri"/>
          <w:noProof/>
          <w:lang w:val="es-MX"/>
        </w:rPr>
        <w:t xml:space="preserve">pertenecen a los </w:t>
      </w:r>
      <w:r w:rsidRPr="00C83E42">
        <w:rPr>
          <w:rFonts w:eastAsia="Calibri"/>
          <w:noProof/>
          <w:lang w:val="es-MX"/>
        </w:rPr>
        <w:t>Alquileres</w:t>
      </w:r>
      <w:r w:rsidR="00395FB9" w:rsidRPr="00C83E42">
        <w:rPr>
          <w:rFonts w:eastAsia="Calibri"/>
          <w:noProof/>
          <w:lang w:val="es-MX"/>
        </w:rPr>
        <w:t xml:space="preserve"> y a las </w:t>
      </w:r>
      <w:r w:rsidRPr="00C83E42">
        <w:rPr>
          <w:rFonts w:eastAsia="Calibri"/>
          <w:noProof/>
          <w:lang w:val="es-MX"/>
        </w:rPr>
        <w:t>Garantías Económicas RD$</w:t>
      </w:r>
      <w:r w:rsidR="004D4AC6" w:rsidRPr="00C83E42">
        <w:rPr>
          <w:rFonts w:eastAsia="Calibri"/>
          <w:noProof/>
          <w:lang w:val="es-MX"/>
        </w:rPr>
        <w:t>1,218.1</w:t>
      </w:r>
      <w:r w:rsidRPr="00C83E42">
        <w:rPr>
          <w:rFonts w:eastAsia="Calibri"/>
          <w:noProof/>
          <w:lang w:val="es-MX"/>
        </w:rPr>
        <w:t xml:space="preserve"> millones, para una participación de 7.2% y </w:t>
      </w:r>
      <w:r w:rsidR="004D4AC6" w:rsidRPr="00C83E42">
        <w:rPr>
          <w:rFonts w:eastAsia="Calibri"/>
          <w:noProof/>
          <w:lang w:val="es-MX"/>
        </w:rPr>
        <w:t>8.7</w:t>
      </w:r>
      <w:r w:rsidRPr="00C83E42">
        <w:rPr>
          <w:rFonts w:eastAsia="Calibri"/>
          <w:noProof/>
          <w:lang w:val="es-MX"/>
        </w:rPr>
        <w:t>% respectivamente.</w:t>
      </w:r>
    </w:p>
    <w:tbl>
      <w:tblPr>
        <w:tblpPr w:leftFromText="141" w:rightFromText="141" w:vertAnchor="text" w:horzAnchor="margin" w:tblpXSpec="center" w:tblpY="90"/>
        <w:tblW w:w="6379" w:type="dxa"/>
        <w:tblCellMar>
          <w:left w:w="70" w:type="dxa"/>
          <w:right w:w="70" w:type="dxa"/>
        </w:tblCellMar>
        <w:tblLook w:val="04A0" w:firstRow="1" w:lastRow="0" w:firstColumn="1" w:lastColumn="0" w:noHBand="0" w:noVBand="1"/>
      </w:tblPr>
      <w:tblGrid>
        <w:gridCol w:w="2835"/>
        <w:gridCol w:w="2000"/>
        <w:gridCol w:w="1544"/>
      </w:tblGrid>
      <w:tr w:rsidR="005E3F1E" w:rsidRPr="00395028" w14:paraId="46FA322F" w14:textId="77777777" w:rsidTr="005E3F1E">
        <w:trPr>
          <w:trHeight w:val="300"/>
        </w:trPr>
        <w:tc>
          <w:tcPr>
            <w:tcW w:w="6379" w:type="dxa"/>
            <w:gridSpan w:val="3"/>
            <w:tcBorders>
              <w:top w:val="nil"/>
              <w:left w:val="nil"/>
              <w:bottom w:val="nil"/>
              <w:right w:val="nil"/>
            </w:tcBorders>
            <w:shd w:val="clear" w:color="auto" w:fill="auto"/>
            <w:vAlign w:val="center"/>
            <w:hideMark/>
          </w:tcPr>
          <w:p w14:paraId="6B3763BD" w14:textId="77777777" w:rsidR="005E3F1E" w:rsidRPr="005E3F1E" w:rsidRDefault="005E3F1E" w:rsidP="005E3F1E">
            <w:pPr>
              <w:spacing w:after="0" w:line="240" w:lineRule="auto"/>
              <w:jc w:val="center"/>
              <w:rPr>
                <w:rFonts w:eastAsia="Calibri"/>
                <w:b/>
                <w:bCs/>
                <w:noProof/>
                <w:sz w:val="22"/>
                <w:szCs w:val="22"/>
                <w:lang w:val="es-MX"/>
              </w:rPr>
            </w:pPr>
            <w:r w:rsidRPr="005E3F1E">
              <w:rPr>
                <w:rFonts w:eastAsia="Calibri"/>
                <w:b/>
                <w:bCs/>
                <w:noProof/>
                <w:sz w:val="22"/>
                <w:szCs w:val="22"/>
                <w:lang w:val="es-MX"/>
              </w:rPr>
              <w:t xml:space="preserve">Balance Neto Programa de Ahorros </w:t>
            </w:r>
          </w:p>
        </w:tc>
      </w:tr>
      <w:tr w:rsidR="005E3F1E" w:rsidRPr="005E3F1E" w14:paraId="26DBDED1" w14:textId="77777777" w:rsidTr="005E3F1E">
        <w:trPr>
          <w:trHeight w:val="300"/>
        </w:trPr>
        <w:tc>
          <w:tcPr>
            <w:tcW w:w="6379" w:type="dxa"/>
            <w:gridSpan w:val="3"/>
            <w:tcBorders>
              <w:top w:val="nil"/>
              <w:left w:val="nil"/>
              <w:bottom w:val="nil"/>
              <w:right w:val="nil"/>
            </w:tcBorders>
            <w:shd w:val="clear" w:color="auto" w:fill="auto"/>
            <w:vAlign w:val="center"/>
            <w:hideMark/>
          </w:tcPr>
          <w:p w14:paraId="07641DE7" w14:textId="77777777" w:rsidR="005E3F1E" w:rsidRPr="005E3F1E" w:rsidRDefault="005E3F1E" w:rsidP="005E3F1E">
            <w:pPr>
              <w:spacing w:after="0" w:line="240" w:lineRule="auto"/>
              <w:jc w:val="center"/>
              <w:rPr>
                <w:rFonts w:eastAsia="Calibri"/>
                <w:b/>
                <w:bCs/>
                <w:noProof/>
                <w:sz w:val="22"/>
                <w:szCs w:val="22"/>
              </w:rPr>
            </w:pPr>
            <w:r w:rsidRPr="005E3F1E">
              <w:rPr>
                <w:rFonts w:eastAsia="Calibri"/>
                <w:b/>
                <w:bCs/>
                <w:noProof/>
                <w:sz w:val="22"/>
                <w:szCs w:val="22"/>
              </w:rPr>
              <w:t>a noviembre 2022</w:t>
            </w:r>
          </w:p>
        </w:tc>
      </w:tr>
      <w:tr w:rsidR="005E3F1E" w:rsidRPr="005E3F1E" w14:paraId="4CE1E100" w14:textId="77777777" w:rsidTr="005E3F1E">
        <w:trPr>
          <w:trHeight w:val="300"/>
        </w:trPr>
        <w:tc>
          <w:tcPr>
            <w:tcW w:w="2835" w:type="dxa"/>
            <w:vMerge w:val="restart"/>
            <w:tcBorders>
              <w:top w:val="single" w:sz="4" w:space="0" w:color="auto"/>
              <w:left w:val="nil"/>
              <w:bottom w:val="double" w:sz="6" w:space="0" w:color="000000"/>
              <w:right w:val="nil"/>
            </w:tcBorders>
            <w:shd w:val="clear" w:color="000000" w:fill="E2EFDA"/>
            <w:vAlign w:val="center"/>
            <w:hideMark/>
          </w:tcPr>
          <w:p w14:paraId="5BFFBEBB" w14:textId="77777777" w:rsidR="005E3F1E" w:rsidRPr="005E3F1E" w:rsidRDefault="005E3F1E" w:rsidP="005E3F1E">
            <w:pPr>
              <w:spacing w:after="0" w:line="240" w:lineRule="auto"/>
              <w:jc w:val="center"/>
              <w:rPr>
                <w:rFonts w:eastAsia="Calibri"/>
                <w:b/>
                <w:bCs/>
                <w:noProof/>
                <w:sz w:val="22"/>
                <w:szCs w:val="22"/>
              </w:rPr>
            </w:pPr>
            <w:r w:rsidRPr="005E3F1E">
              <w:rPr>
                <w:rFonts w:eastAsia="Calibri"/>
                <w:b/>
                <w:bCs/>
                <w:noProof/>
                <w:sz w:val="22"/>
                <w:szCs w:val="22"/>
              </w:rPr>
              <w:t>Instrumentos</w:t>
            </w:r>
          </w:p>
        </w:tc>
        <w:tc>
          <w:tcPr>
            <w:tcW w:w="2000" w:type="dxa"/>
            <w:vMerge w:val="restart"/>
            <w:tcBorders>
              <w:top w:val="single" w:sz="4" w:space="0" w:color="auto"/>
              <w:left w:val="nil"/>
              <w:bottom w:val="double" w:sz="6" w:space="0" w:color="000000"/>
              <w:right w:val="nil"/>
            </w:tcBorders>
            <w:shd w:val="clear" w:color="000000" w:fill="E2EFDA"/>
            <w:vAlign w:val="center"/>
            <w:hideMark/>
          </w:tcPr>
          <w:p w14:paraId="7D44FEB8" w14:textId="77777777" w:rsidR="005E3F1E" w:rsidRPr="005E3F1E" w:rsidRDefault="005E3F1E" w:rsidP="005E3F1E">
            <w:pPr>
              <w:spacing w:after="0" w:line="240" w:lineRule="auto"/>
              <w:jc w:val="center"/>
              <w:rPr>
                <w:rFonts w:eastAsia="Calibri"/>
                <w:b/>
                <w:bCs/>
                <w:noProof/>
                <w:sz w:val="22"/>
                <w:szCs w:val="22"/>
              </w:rPr>
            </w:pPr>
            <w:r w:rsidRPr="005E3F1E">
              <w:rPr>
                <w:rFonts w:eastAsia="Calibri"/>
                <w:b/>
                <w:bCs/>
                <w:noProof/>
                <w:sz w:val="22"/>
                <w:szCs w:val="22"/>
              </w:rPr>
              <w:t xml:space="preserve">Balances </w:t>
            </w:r>
            <w:r w:rsidRPr="005E3F1E">
              <w:rPr>
                <w:rFonts w:eastAsia="Calibri"/>
                <w:b/>
                <w:bCs/>
                <w:noProof/>
                <w:sz w:val="22"/>
                <w:szCs w:val="22"/>
              </w:rPr>
              <w:br/>
              <w:t>(RD$)</w:t>
            </w:r>
          </w:p>
        </w:tc>
        <w:tc>
          <w:tcPr>
            <w:tcW w:w="1544" w:type="dxa"/>
            <w:tcBorders>
              <w:top w:val="single" w:sz="4" w:space="0" w:color="auto"/>
              <w:left w:val="nil"/>
              <w:bottom w:val="nil"/>
              <w:right w:val="nil"/>
            </w:tcBorders>
            <w:shd w:val="clear" w:color="000000" w:fill="E2EFDA"/>
            <w:vAlign w:val="center"/>
            <w:hideMark/>
          </w:tcPr>
          <w:p w14:paraId="5AECE389" w14:textId="2D362CD4" w:rsidR="005E3F1E" w:rsidRPr="005E3F1E" w:rsidRDefault="005E3F1E" w:rsidP="005E3F1E">
            <w:pPr>
              <w:spacing w:after="0" w:line="240" w:lineRule="auto"/>
              <w:jc w:val="center"/>
              <w:rPr>
                <w:rFonts w:eastAsia="Calibri"/>
                <w:b/>
                <w:bCs/>
                <w:noProof/>
                <w:sz w:val="22"/>
                <w:szCs w:val="22"/>
              </w:rPr>
            </w:pPr>
            <w:r w:rsidRPr="005E3F1E">
              <w:rPr>
                <w:rFonts w:eastAsia="Calibri"/>
                <w:b/>
                <w:bCs/>
                <w:noProof/>
                <w:sz w:val="22"/>
                <w:szCs w:val="22"/>
              </w:rPr>
              <w:t>Part</w:t>
            </w:r>
            <w:r>
              <w:rPr>
                <w:rFonts w:eastAsia="Calibri"/>
                <w:b/>
                <w:bCs/>
                <w:noProof/>
                <w:sz w:val="22"/>
                <w:szCs w:val="22"/>
              </w:rPr>
              <w:t>.</w:t>
            </w:r>
          </w:p>
        </w:tc>
      </w:tr>
      <w:tr w:rsidR="005E3F1E" w:rsidRPr="005E3F1E" w14:paraId="2ABB2363" w14:textId="77777777" w:rsidTr="005E3F1E">
        <w:trPr>
          <w:trHeight w:val="315"/>
        </w:trPr>
        <w:tc>
          <w:tcPr>
            <w:tcW w:w="2835" w:type="dxa"/>
            <w:vMerge/>
            <w:tcBorders>
              <w:top w:val="single" w:sz="4" w:space="0" w:color="auto"/>
              <w:left w:val="nil"/>
              <w:bottom w:val="double" w:sz="6" w:space="0" w:color="000000"/>
              <w:right w:val="nil"/>
            </w:tcBorders>
            <w:vAlign w:val="center"/>
            <w:hideMark/>
          </w:tcPr>
          <w:p w14:paraId="10819BDD" w14:textId="77777777" w:rsidR="005E3F1E" w:rsidRPr="005E3F1E" w:rsidRDefault="005E3F1E" w:rsidP="005E3F1E">
            <w:pPr>
              <w:spacing w:after="0" w:line="240" w:lineRule="auto"/>
              <w:rPr>
                <w:rFonts w:eastAsia="Calibri"/>
                <w:b/>
                <w:bCs/>
                <w:noProof/>
                <w:sz w:val="22"/>
                <w:szCs w:val="22"/>
              </w:rPr>
            </w:pPr>
          </w:p>
        </w:tc>
        <w:tc>
          <w:tcPr>
            <w:tcW w:w="2000" w:type="dxa"/>
            <w:vMerge/>
            <w:tcBorders>
              <w:top w:val="single" w:sz="4" w:space="0" w:color="auto"/>
              <w:left w:val="nil"/>
              <w:bottom w:val="double" w:sz="6" w:space="0" w:color="000000"/>
              <w:right w:val="nil"/>
            </w:tcBorders>
            <w:vAlign w:val="center"/>
            <w:hideMark/>
          </w:tcPr>
          <w:p w14:paraId="57451F1D" w14:textId="77777777" w:rsidR="005E3F1E" w:rsidRPr="005E3F1E" w:rsidRDefault="005E3F1E" w:rsidP="005E3F1E">
            <w:pPr>
              <w:spacing w:after="0" w:line="240" w:lineRule="auto"/>
              <w:rPr>
                <w:rFonts w:eastAsia="Calibri"/>
                <w:b/>
                <w:bCs/>
                <w:noProof/>
                <w:sz w:val="22"/>
                <w:szCs w:val="22"/>
              </w:rPr>
            </w:pPr>
          </w:p>
        </w:tc>
        <w:tc>
          <w:tcPr>
            <w:tcW w:w="1544" w:type="dxa"/>
            <w:tcBorders>
              <w:top w:val="nil"/>
              <w:left w:val="nil"/>
              <w:bottom w:val="double" w:sz="6" w:space="0" w:color="auto"/>
              <w:right w:val="nil"/>
            </w:tcBorders>
            <w:shd w:val="clear" w:color="000000" w:fill="E2EFDA"/>
            <w:vAlign w:val="center"/>
            <w:hideMark/>
          </w:tcPr>
          <w:p w14:paraId="11C76D5C" w14:textId="77777777" w:rsidR="005E3F1E" w:rsidRPr="005E3F1E" w:rsidRDefault="005E3F1E" w:rsidP="005E3F1E">
            <w:pPr>
              <w:spacing w:after="0" w:line="240" w:lineRule="auto"/>
              <w:jc w:val="center"/>
              <w:rPr>
                <w:rFonts w:eastAsia="Calibri"/>
                <w:b/>
                <w:bCs/>
                <w:noProof/>
                <w:sz w:val="22"/>
                <w:szCs w:val="22"/>
              </w:rPr>
            </w:pPr>
            <w:r w:rsidRPr="005E3F1E">
              <w:rPr>
                <w:rFonts w:eastAsia="Calibri"/>
                <w:b/>
                <w:bCs/>
                <w:noProof/>
                <w:sz w:val="22"/>
                <w:szCs w:val="22"/>
              </w:rPr>
              <w:t>%</w:t>
            </w:r>
          </w:p>
        </w:tc>
      </w:tr>
      <w:tr w:rsidR="005E3F1E" w:rsidRPr="005E3F1E" w14:paraId="31B827E4" w14:textId="77777777" w:rsidTr="005E3F1E">
        <w:trPr>
          <w:trHeight w:val="315"/>
        </w:trPr>
        <w:tc>
          <w:tcPr>
            <w:tcW w:w="2835" w:type="dxa"/>
            <w:tcBorders>
              <w:top w:val="nil"/>
              <w:left w:val="nil"/>
              <w:bottom w:val="nil"/>
              <w:right w:val="nil"/>
            </w:tcBorders>
            <w:shd w:val="clear" w:color="auto" w:fill="auto"/>
            <w:vAlign w:val="center"/>
            <w:hideMark/>
          </w:tcPr>
          <w:p w14:paraId="684952F2" w14:textId="77777777" w:rsidR="005E3F1E" w:rsidRPr="005E3F1E" w:rsidRDefault="005E3F1E" w:rsidP="005E3F1E">
            <w:pPr>
              <w:spacing w:after="0" w:line="240" w:lineRule="auto"/>
              <w:rPr>
                <w:rFonts w:eastAsia="Calibri"/>
                <w:noProof/>
                <w:sz w:val="22"/>
                <w:szCs w:val="22"/>
              </w:rPr>
            </w:pPr>
            <w:r w:rsidRPr="005E3F1E">
              <w:rPr>
                <w:rFonts w:eastAsia="Calibri"/>
                <w:noProof/>
                <w:sz w:val="22"/>
                <w:szCs w:val="22"/>
              </w:rPr>
              <w:t xml:space="preserve">Ahorros y Valores </w:t>
            </w:r>
          </w:p>
        </w:tc>
        <w:tc>
          <w:tcPr>
            <w:tcW w:w="2000" w:type="dxa"/>
            <w:tcBorders>
              <w:top w:val="nil"/>
              <w:left w:val="nil"/>
              <w:bottom w:val="nil"/>
              <w:right w:val="nil"/>
            </w:tcBorders>
            <w:shd w:val="clear" w:color="auto" w:fill="auto"/>
            <w:vAlign w:val="center"/>
            <w:hideMark/>
          </w:tcPr>
          <w:p w14:paraId="600000C7" w14:textId="77777777" w:rsidR="005E3F1E" w:rsidRPr="005E3F1E" w:rsidRDefault="005E3F1E" w:rsidP="005E3F1E">
            <w:pPr>
              <w:spacing w:after="0" w:line="240" w:lineRule="auto"/>
              <w:jc w:val="right"/>
              <w:rPr>
                <w:rFonts w:eastAsia="Calibri"/>
                <w:noProof/>
                <w:sz w:val="22"/>
                <w:szCs w:val="22"/>
              </w:rPr>
            </w:pPr>
            <w:r w:rsidRPr="005E3F1E">
              <w:rPr>
                <w:rFonts w:eastAsia="Calibri"/>
                <w:noProof/>
                <w:sz w:val="22"/>
                <w:szCs w:val="22"/>
              </w:rPr>
              <w:t>11,836,816,114.3</w:t>
            </w:r>
          </w:p>
        </w:tc>
        <w:tc>
          <w:tcPr>
            <w:tcW w:w="1544" w:type="dxa"/>
            <w:tcBorders>
              <w:top w:val="nil"/>
              <w:left w:val="nil"/>
              <w:bottom w:val="nil"/>
              <w:right w:val="nil"/>
            </w:tcBorders>
            <w:shd w:val="clear" w:color="auto" w:fill="auto"/>
            <w:vAlign w:val="center"/>
            <w:hideMark/>
          </w:tcPr>
          <w:p w14:paraId="7B2ABD96" w14:textId="77777777" w:rsidR="005E3F1E" w:rsidRPr="005E3F1E" w:rsidRDefault="005E3F1E" w:rsidP="005E3F1E">
            <w:pPr>
              <w:spacing w:after="0" w:line="240" w:lineRule="auto"/>
              <w:jc w:val="right"/>
              <w:rPr>
                <w:rFonts w:eastAsia="Calibri"/>
                <w:noProof/>
                <w:sz w:val="22"/>
                <w:szCs w:val="22"/>
              </w:rPr>
            </w:pPr>
            <w:r w:rsidRPr="005E3F1E">
              <w:rPr>
                <w:rFonts w:eastAsia="Calibri"/>
                <w:noProof/>
                <w:sz w:val="22"/>
                <w:szCs w:val="22"/>
              </w:rPr>
              <w:t>84.2</w:t>
            </w:r>
          </w:p>
        </w:tc>
      </w:tr>
      <w:tr w:rsidR="005E3F1E" w:rsidRPr="005E3F1E" w14:paraId="43C18963" w14:textId="77777777" w:rsidTr="005E3F1E">
        <w:trPr>
          <w:trHeight w:val="315"/>
        </w:trPr>
        <w:tc>
          <w:tcPr>
            <w:tcW w:w="2835" w:type="dxa"/>
            <w:tcBorders>
              <w:top w:val="nil"/>
              <w:left w:val="nil"/>
              <w:bottom w:val="nil"/>
              <w:right w:val="nil"/>
            </w:tcBorders>
            <w:shd w:val="clear" w:color="auto" w:fill="auto"/>
            <w:vAlign w:val="center"/>
            <w:hideMark/>
          </w:tcPr>
          <w:p w14:paraId="00DF2E2C" w14:textId="77777777" w:rsidR="005E3F1E" w:rsidRPr="005E3F1E" w:rsidRDefault="005E3F1E" w:rsidP="005E3F1E">
            <w:pPr>
              <w:spacing w:after="0" w:line="240" w:lineRule="auto"/>
              <w:rPr>
                <w:rFonts w:eastAsia="Calibri"/>
                <w:noProof/>
                <w:sz w:val="22"/>
                <w:szCs w:val="22"/>
              </w:rPr>
            </w:pPr>
            <w:r w:rsidRPr="005E3F1E">
              <w:rPr>
                <w:rFonts w:eastAsia="Calibri"/>
                <w:noProof/>
                <w:sz w:val="22"/>
                <w:szCs w:val="22"/>
              </w:rPr>
              <w:t xml:space="preserve">Alquileres </w:t>
            </w:r>
          </w:p>
        </w:tc>
        <w:tc>
          <w:tcPr>
            <w:tcW w:w="2000" w:type="dxa"/>
            <w:tcBorders>
              <w:top w:val="nil"/>
              <w:left w:val="nil"/>
              <w:bottom w:val="nil"/>
              <w:right w:val="nil"/>
            </w:tcBorders>
            <w:shd w:val="clear" w:color="auto" w:fill="auto"/>
            <w:vAlign w:val="center"/>
            <w:hideMark/>
          </w:tcPr>
          <w:p w14:paraId="0CFB0762" w14:textId="77777777" w:rsidR="005E3F1E" w:rsidRPr="005E3F1E" w:rsidRDefault="005E3F1E" w:rsidP="005E3F1E">
            <w:pPr>
              <w:spacing w:after="0" w:line="240" w:lineRule="auto"/>
              <w:jc w:val="right"/>
              <w:rPr>
                <w:rFonts w:eastAsia="Calibri"/>
                <w:noProof/>
                <w:sz w:val="22"/>
                <w:szCs w:val="22"/>
              </w:rPr>
            </w:pPr>
            <w:r w:rsidRPr="005E3F1E">
              <w:rPr>
                <w:rFonts w:eastAsia="Calibri"/>
                <w:noProof/>
                <w:sz w:val="22"/>
                <w:szCs w:val="22"/>
              </w:rPr>
              <w:t>1,007,694,898.3</w:t>
            </w:r>
          </w:p>
        </w:tc>
        <w:tc>
          <w:tcPr>
            <w:tcW w:w="1544" w:type="dxa"/>
            <w:tcBorders>
              <w:top w:val="nil"/>
              <w:left w:val="nil"/>
              <w:bottom w:val="nil"/>
              <w:right w:val="nil"/>
            </w:tcBorders>
            <w:shd w:val="clear" w:color="auto" w:fill="auto"/>
            <w:vAlign w:val="center"/>
            <w:hideMark/>
          </w:tcPr>
          <w:p w14:paraId="1556F354" w14:textId="77777777" w:rsidR="005E3F1E" w:rsidRPr="005E3F1E" w:rsidRDefault="005E3F1E" w:rsidP="005E3F1E">
            <w:pPr>
              <w:spacing w:after="0" w:line="240" w:lineRule="auto"/>
              <w:jc w:val="right"/>
              <w:rPr>
                <w:rFonts w:eastAsia="Calibri"/>
                <w:noProof/>
                <w:sz w:val="22"/>
                <w:szCs w:val="22"/>
              </w:rPr>
            </w:pPr>
            <w:r w:rsidRPr="005E3F1E">
              <w:rPr>
                <w:rFonts w:eastAsia="Calibri"/>
                <w:noProof/>
                <w:sz w:val="22"/>
                <w:szCs w:val="22"/>
              </w:rPr>
              <w:t>7.2</w:t>
            </w:r>
          </w:p>
        </w:tc>
      </w:tr>
      <w:tr w:rsidR="005E3F1E" w:rsidRPr="005E3F1E" w14:paraId="57CFB10E" w14:textId="77777777" w:rsidTr="005E3F1E">
        <w:trPr>
          <w:trHeight w:val="300"/>
        </w:trPr>
        <w:tc>
          <w:tcPr>
            <w:tcW w:w="2835" w:type="dxa"/>
            <w:tcBorders>
              <w:top w:val="nil"/>
              <w:left w:val="nil"/>
              <w:bottom w:val="nil"/>
              <w:right w:val="nil"/>
            </w:tcBorders>
            <w:shd w:val="clear" w:color="auto" w:fill="auto"/>
            <w:vAlign w:val="center"/>
            <w:hideMark/>
          </w:tcPr>
          <w:p w14:paraId="72C06F12" w14:textId="77777777" w:rsidR="005E3F1E" w:rsidRPr="005E3F1E" w:rsidRDefault="005E3F1E" w:rsidP="005E3F1E">
            <w:pPr>
              <w:spacing w:after="0" w:line="240" w:lineRule="auto"/>
              <w:rPr>
                <w:rFonts w:eastAsia="Calibri"/>
                <w:noProof/>
                <w:sz w:val="22"/>
                <w:szCs w:val="22"/>
              </w:rPr>
            </w:pPr>
            <w:r w:rsidRPr="005E3F1E">
              <w:rPr>
                <w:rFonts w:eastAsia="Calibri"/>
                <w:noProof/>
                <w:sz w:val="22"/>
                <w:szCs w:val="22"/>
              </w:rPr>
              <w:t xml:space="preserve">Garantías Económicas </w:t>
            </w:r>
          </w:p>
        </w:tc>
        <w:tc>
          <w:tcPr>
            <w:tcW w:w="2000" w:type="dxa"/>
            <w:tcBorders>
              <w:top w:val="nil"/>
              <w:left w:val="nil"/>
              <w:bottom w:val="nil"/>
              <w:right w:val="nil"/>
            </w:tcBorders>
            <w:shd w:val="clear" w:color="auto" w:fill="auto"/>
            <w:vAlign w:val="center"/>
            <w:hideMark/>
          </w:tcPr>
          <w:p w14:paraId="5B71EE70" w14:textId="77777777" w:rsidR="005E3F1E" w:rsidRPr="005E3F1E" w:rsidRDefault="005E3F1E" w:rsidP="005E3F1E">
            <w:pPr>
              <w:spacing w:after="0" w:line="240" w:lineRule="auto"/>
              <w:jc w:val="right"/>
              <w:rPr>
                <w:rFonts w:eastAsia="Calibri"/>
                <w:noProof/>
                <w:sz w:val="22"/>
                <w:szCs w:val="22"/>
              </w:rPr>
            </w:pPr>
            <w:r w:rsidRPr="005E3F1E">
              <w:rPr>
                <w:rFonts w:eastAsia="Calibri"/>
                <w:noProof/>
                <w:sz w:val="22"/>
                <w:szCs w:val="22"/>
              </w:rPr>
              <w:t>1,218,129,279.1</w:t>
            </w:r>
          </w:p>
        </w:tc>
        <w:tc>
          <w:tcPr>
            <w:tcW w:w="1544" w:type="dxa"/>
            <w:tcBorders>
              <w:top w:val="nil"/>
              <w:left w:val="nil"/>
              <w:bottom w:val="nil"/>
              <w:right w:val="nil"/>
            </w:tcBorders>
            <w:shd w:val="clear" w:color="auto" w:fill="auto"/>
            <w:vAlign w:val="center"/>
            <w:hideMark/>
          </w:tcPr>
          <w:p w14:paraId="3CD523EB" w14:textId="77777777" w:rsidR="005E3F1E" w:rsidRPr="005E3F1E" w:rsidRDefault="005E3F1E" w:rsidP="005E3F1E">
            <w:pPr>
              <w:spacing w:after="0" w:line="240" w:lineRule="auto"/>
              <w:jc w:val="right"/>
              <w:rPr>
                <w:rFonts w:eastAsia="Calibri"/>
                <w:noProof/>
                <w:sz w:val="22"/>
                <w:szCs w:val="22"/>
              </w:rPr>
            </w:pPr>
            <w:r w:rsidRPr="005E3F1E">
              <w:rPr>
                <w:rFonts w:eastAsia="Calibri"/>
                <w:noProof/>
                <w:sz w:val="22"/>
                <w:szCs w:val="22"/>
              </w:rPr>
              <w:t>8.7</w:t>
            </w:r>
          </w:p>
        </w:tc>
      </w:tr>
      <w:tr w:rsidR="005E3F1E" w:rsidRPr="005E3F1E" w14:paraId="1C2087C5" w14:textId="77777777" w:rsidTr="005E3F1E">
        <w:trPr>
          <w:trHeight w:val="315"/>
        </w:trPr>
        <w:tc>
          <w:tcPr>
            <w:tcW w:w="2835" w:type="dxa"/>
            <w:tcBorders>
              <w:top w:val="nil"/>
              <w:left w:val="nil"/>
              <w:bottom w:val="double" w:sz="6" w:space="0" w:color="auto"/>
              <w:right w:val="nil"/>
            </w:tcBorders>
            <w:shd w:val="clear" w:color="auto" w:fill="auto"/>
            <w:vAlign w:val="center"/>
            <w:hideMark/>
          </w:tcPr>
          <w:p w14:paraId="55C85940" w14:textId="77777777" w:rsidR="005E3F1E" w:rsidRPr="005E3F1E" w:rsidRDefault="005E3F1E" w:rsidP="005E3F1E">
            <w:pPr>
              <w:spacing w:after="0" w:line="240" w:lineRule="auto"/>
              <w:rPr>
                <w:rFonts w:eastAsia="Calibri"/>
                <w:b/>
                <w:bCs/>
                <w:noProof/>
                <w:sz w:val="22"/>
                <w:szCs w:val="22"/>
              </w:rPr>
            </w:pPr>
            <w:r w:rsidRPr="005E3F1E">
              <w:rPr>
                <w:rFonts w:eastAsia="Calibri"/>
                <w:b/>
                <w:bCs/>
                <w:noProof/>
                <w:sz w:val="22"/>
                <w:szCs w:val="22"/>
              </w:rPr>
              <w:t>Total</w:t>
            </w:r>
          </w:p>
        </w:tc>
        <w:tc>
          <w:tcPr>
            <w:tcW w:w="2000" w:type="dxa"/>
            <w:tcBorders>
              <w:top w:val="nil"/>
              <w:left w:val="nil"/>
              <w:bottom w:val="double" w:sz="6" w:space="0" w:color="auto"/>
              <w:right w:val="nil"/>
            </w:tcBorders>
            <w:shd w:val="clear" w:color="auto" w:fill="auto"/>
            <w:vAlign w:val="center"/>
            <w:hideMark/>
          </w:tcPr>
          <w:p w14:paraId="0214CD10" w14:textId="77777777" w:rsidR="005E3F1E" w:rsidRPr="005E3F1E" w:rsidRDefault="005E3F1E" w:rsidP="005E3F1E">
            <w:pPr>
              <w:spacing w:after="0" w:line="240" w:lineRule="auto"/>
              <w:jc w:val="right"/>
              <w:rPr>
                <w:rFonts w:eastAsia="Calibri"/>
                <w:b/>
                <w:bCs/>
                <w:noProof/>
                <w:sz w:val="22"/>
                <w:szCs w:val="22"/>
              </w:rPr>
            </w:pPr>
            <w:r w:rsidRPr="005E3F1E">
              <w:rPr>
                <w:rFonts w:eastAsia="Calibri"/>
                <w:b/>
                <w:bCs/>
                <w:noProof/>
                <w:sz w:val="22"/>
                <w:szCs w:val="22"/>
              </w:rPr>
              <w:t>14,062,640,291.6</w:t>
            </w:r>
          </w:p>
        </w:tc>
        <w:tc>
          <w:tcPr>
            <w:tcW w:w="1544" w:type="dxa"/>
            <w:tcBorders>
              <w:top w:val="nil"/>
              <w:left w:val="nil"/>
              <w:bottom w:val="double" w:sz="6" w:space="0" w:color="auto"/>
              <w:right w:val="nil"/>
            </w:tcBorders>
            <w:shd w:val="clear" w:color="auto" w:fill="auto"/>
            <w:vAlign w:val="center"/>
            <w:hideMark/>
          </w:tcPr>
          <w:p w14:paraId="730B85FF" w14:textId="77777777" w:rsidR="005E3F1E" w:rsidRPr="005E3F1E" w:rsidRDefault="005E3F1E" w:rsidP="005E3F1E">
            <w:pPr>
              <w:spacing w:after="0" w:line="240" w:lineRule="auto"/>
              <w:jc w:val="right"/>
              <w:rPr>
                <w:rFonts w:eastAsia="Calibri"/>
                <w:b/>
                <w:bCs/>
                <w:noProof/>
                <w:sz w:val="22"/>
                <w:szCs w:val="22"/>
              </w:rPr>
            </w:pPr>
            <w:r w:rsidRPr="005E3F1E">
              <w:rPr>
                <w:rFonts w:eastAsia="Calibri"/>
                <w:b/>
                <w:bCs/>
                <w:noProof/>
                <w:sz w:val="22"/>
                <w:szCs w:val="22"/>
              </w:rPr>
              <w:t>100.0</w:t>
            </w:r>
          </w:p>
        </w:tc>
      </w:tr>
      <w:tr w:rsidR="005E3F1E" w:rsidRPr="005E3F1E" w14:paraId="1140DDF6" w14:textId="77777777" w:rsidTr="005E3F1E">
        <w:trPr>
          <w:trHeight w:val="315"/>
        </w:trPr>
        <w:tc>
          <w:tcPr>
            <w:tcW w:w="6379" w:type="dxa"/>
            <w:gridSpan w:val="3"/>
            <w:tcBorders>
              <w:top w:val="nil"/>
              <w:left w:val="nil"/>
              <w:bottom w:val="nil"/>
              <w:right w:val="nil"/>
            </w:tcBorders>
            <w:shd w:val="clear" w:color="auto" w:fill="auto"/>
            <w:vAlign w:val="center"/>
            <w:hideMark/>
          </w:tcPr>
          <w:p w14:paraId="27054BFD" w14:textId="77777777" w:rsidR="005E3F1E" w:rsidRPr="005E3F1E" w:rsidRDefault="005E3F1E" w:rsidP="005E3F1E">
            <w:pPr>
              <w:spacing w:after="0" w:line="240" w:lineRule="auto"/>
              <w:rPr>
                <w:rFonts w:eastAsia="Calibri"/>
                <w:noProof/>
                <w:sz w:val="22"/>
                <w:szCs w:val="22"/>
              </w:rPr>
            </w:pPr>
            <w:r w:rsidRPr="005E3F1E">
              <w:rPr>
                <w:rFonts w:eastAsia="Calibri"/>
                <w:noProof/>
                <w:sz w:val="20"/>
                <w:szCs w:val="20"/>
              </w:rPr>
              <w:t>Fuente: Sección Programación Financiera</w:t>
            </w:r>
          </w:p>
        </w:tc>
      </w:tr>
    </w:tbl>
    <w:p w14:paraId="5EE37DDE" w14:textId="1C69F6EE" w:rsidR="004D4AC6" w:rsidRDefault="004D4AC6" w:rsidP="00BA23EE">
      <w:pPr>
        <w:spacing w:line="360" w:lineRule="auto"/>
        <w:jc w:val="both"/>
        <w:rPr>
          <w:rFonts w:eastAsia="Calibri"/>
          <w:noProof/>
          <w:lang w:val="es-MX"/>
        </w:rPr>
      </w:pPr>
    </w:p>
    <w:p w14:paraId="2832C827" w14:textId="3F3542C8" w:rsidR="005E3F1E" w:rsidRDefault="005E3F1E" w:rsidP="00BA23EE">
      <w:pPr>
        <w:spacing w:line="360" w:lineRule="auto"/>
        <w:jc w:val="both"/>
        <w:rPr>
          <w:rFonts w:eastAsia="Calibri"/>
          <w:noProof/>
          <w:lang w:val="es-MX"/>
        </w:rPr>
      </w:pPr>
    </w:p>
    <w:p w14:paraId="794FB87C" w14:textId="02657858" w:rsidR="005E3F1E" w:rsidRDefault="005E3F1E" w:rsidP="00BA23EE">
      <w:pPr>
        <w:spacing w:line="360" w:lineRule="auto"/>
        <w:jc w:val="both"/>
        <w:rPr>
          <w:rFonts w:eastAsia="Calibri"/>
          <w:noProof/>
          <w:lang w:val="es-MX"/>
        </w:rPr>
      </w:pPr>
    </w:p>
    <w:p w14:paraId="09C66EDC" w14:textId="1C97ABD1" w:rsidR="005E3F1E" w:rsidRDefault="005E3F1E" w:rsidP="00BA23EE">
      <w:pPr>
        <w:spacing w:line="360" w:lineRule="auto"/>
        <w:jc w:val="both"/>
        <w:rPr>
          <w:rFonts w:eastAsia="Calibri"/>
          <w:noProof/>
          <w:lang w:val="es-MX"/>
        </w:rPr>
      </w:pPr>
    </w:p>
    <w:p w14:paraId="01A73CBF" w14:textId="77777777" w:rsidR="005E3F1E" w:rsidRPr="00C83E42" w:rsidRDefault="005E3F1E" w:rsidP="00BA23EE">
      <w:pPr>
        <w:spacing w:line="360" w:lineRule="auto"/>
        <w:jc w:val="both"/>
        <w:rPr>
          <w:rFonts w:eastAsia="Calibri"/>
          <w:noProof/>
          <w:lang w:val="es-MX"/>
        </w:rPr>
      </w:pPr>
    </w:p>
    <w:p w14:paraId="34926709" w14:textId="6D740D09" w:rsidR="00D60DB0" w:rsidRDefault="00A65799">
      <w:pPr>
        <w:pStyle w:val="Ttulo2"/>
        <w:numPr>
          <w:ilvl w:val="1"/>
          <w:numId w:val="4"/>
        </w:numPr>
      </w:pPr>
      <w:bookmarkStart w:id="76" w:name="_Toc110249813"/>
      <w:r w:rsidRPr="00AC5A66">
        <w:lastRenderedPageBreak/>
        <w:t xml:space="preserve"> </w:t>
      </w:r>
      <w:bookmarkStart w:id="77" w:name="_Toc122001109"/>
      <w:r w:rsidR="00DF3220" w:rsidRPr="00AC5A66">
        <w:t>Políticas, Programa</w:t>
      </w:r>
      <w:r w:rsidR="00042DF0" w:rsidRPr="00AC5A66">
        <w:t>s</w:t>
      </w:r>
      <w:r w:rsidR="009F490B" w:rsidRPr="00AC5A66">
        <w:t xml:space="preserve">, Planes </w:t>
      </w:r>
      <w:r w:rsidR="00DF3220" w:rsidRPr="00AC5A66">
        <w:t xml:space="preserve">y Proyectos </w:t>
      </w:r>
      <w:r w:rsidR="00D60DB0" w:rsidRPr="00AC5A66">
        <w:t>Especiales</w:t>
      </w:r>
      <w:bookmarkEnd w:id="76"/>
      <w:bookmarkEnd w:id="77"/>
    </w:p>
    <w:p w14:paraId="1824F6FA" w14:textId="77777777" w:rsidR="005C0C85" w:rsidRPr="005C0C85" w:rsidRDefault="005C0C85" w:rsidP="005C0C85">
      <w:pPr>
        <w:rPr>
          <w:lang w:val="es-MX"/>
        </w:rPr>
      </w:pPr>
    </w:p>
    <w:p w14:paraId="67DA5647" w14:textId="336C4C68" w:rsidR="00D25717" w:rsidRPr="001D0D4B" w:rsidRDefault="005C18F7" w:rsidP="00767669">
      <w:pPr>
        <w:spacing w:after="0" w:line="360" w:lineRule="auto"/>
        <w:jc w:val="both"/>
        <w:rPr>
          <w:rFonts w:eastAsia="Calibri"/>
          <w:noProof/>
          <w:lang w:val="es-MX"/>
        </w:rPr>
      </w:pPr>
      <w:bookmarkStart w:id="78" w:name="_Hlk121388332"/>
      <w:r w:rsidRPr="001D0D4B">
        <w:rPr>
          <w:rFonts w:eastAsia="Calibri"/>
          <w:noProof/>
          <w:lang w:val="es-MX"/>
        </w:rPr>
        <w:t xml:space="preserve">Con el propósito seguir propiciando facilidades de créditos al Sector Agroindustrial son cada vez más los </w:t>
      </w:r>
      <w:r w:rsidR="00D25717" w:rsidRPr="001D0D4B">
        <w:rPr>
          <w:rFonts w:eastAsia="Calibri"/>
          <w:noProof/>
          <w:lang w:val="es-MX"/>
        </w:rPr>
        <w:t xml:space="preserve">programas especiales que surgen de los acuerdos interinstitucionales firmados por el Banco con las instituciones del </w:t>
      </w:r>
      <w:r w:rsidR="00D53493" w:rsidRPr="001D0D4B">
        <w:rPr>
          <w:rFonts w:eastAsia="Calibri"/>
          <w:noProof/>
          <w:lang w:val="es-MX"/>
        </w:rPr>
        <w:t>s</w:t>
      </w:r>
      <w:r w:rsidR="00D25717" w:rsidRPr="001D0D4B">
        <w:rPr>
          <w:rFonts w:eastAsia="Calibri"/>
          <w:noProof/>
          <w:lang w:val="es-MX"/>
        </w:rPr>
        <w:t xml:space="preserve">ector, como son: MINISTERIO DE AGRICULTURA, INABIE, CONALECHE, CONACADO, FEDA, INDOCAFE, IAD, UEPI, AGRODOSA, UTEPDA, CODOPESCA, IDECOOP, MEDIO AMBIENTE, MERCADOM, entre otras.  </w:t>
      </w:r>
    </w:p>
    <w:p w14:paraId="210825D9" w14:textId="77777777" w:rsidR="00767669" w:rsidRDefault="00767669" w:rsidP="00767669">
      <w:pPr>
        <w:spacing w:after="0" w:line="360" w:lineRule="auto"/>
        <w:rPr>
          <w:rFonts w:eastAsia="Calibri"/>
          <w:b/>
          <w:bCs/>
          <w:noProof/>
          <w:lang w:val="es-MX"/>
        </w:rPr>
      </w:pPr>
      <w:bookmarkStart w:id="79" w:name="_Toc110249814"/>
      <w:bookmarkEnd w:id="78"/>
    </w:p>
    <w:p w14:paraId="40760D98" w14:textId="10517BD4" w:rsidR="00D60DB0" w:rsidRPr="00CD0DEE" w:rsidRDefault="00D60DB0" w:rsidP="00767669">
      <w:pPr>
        <w:spacing w:line="360" w:lineRule="auto"/>
        <w:rPr>
          <w:rFonts w:eastAsia="Calibri"/>
          <w:b/>
          <w:bCs/>
          <w:noProof/>
          <w:lang w:val="es-MX"/>
        </w:rPr>
      </w:pPr>
      <w:r w:rsidRPr="00CD0DEE">
        <w:rPr>
          <w:rFonts w:eastAsia="Calibri"/>
          <w:b/>
          <w:bCs/>
          <w:noProof/>
          <w:lang w:val="es-MX"/>
        </w:rPr>
        <w:t>Programa Especial Tasa 0%</w:t>
      </w:r>
      <w:bookmarkEnd w:id="79"/>
    </w:p>
    <w:p w14:paraId="18C4A0D8" w14:textId="29184986" w:rsidR="00D60DB0" w:rsidRPr="00AF413A" w:rsidRDefault="00806AB3" w:rsidP="00767669">
      <w:pPr>
        <w:spacing w:line="360" w:lineRule="auto"/>
        <w:jc w:val="both"/>
        <w:rPr>
          <w:rFonts w:eastAsia="Calibri"/>
          <w:noProof/>
          <w:lang w:val="es-MX"/>
        </w:rPr>
      </w:pPr>
      <w:bookmarkStart w:id="80" w:name="_Hlk121388361"/>
      <w:r w:rsidRPr="001D0D4B">
        <w:rPr>
          <w:rFonts w:eastAsia="Calibri"/>
          <w:noProof/>
          <w:lang w:val="es-MX"/>
        </w:rPr>
        <w:t>P</w:t>
      </w:r>
      <w:r w:rsidR="00D60DB0" w:rsidRPr="001D0D4B">
        <w:rPr>
          <w:rFonts w:eastAsia="Calibri"/>
          <w:noProof/>
          <w:lang w:val="es-MX"/>
        </w:rPr>
        <w:t xml:space="preserve">rograma </w:t>
      </w:r>
      <w:r w:rsidRPr="001D0D4B">
        <w:rPr>
          <w:rFonts w:eastAsia="Calibri"/>
          <w:noProof/>
          <w:lang w:val="es-MX"/>
        </w:rPr>
        <w:t xml:space="preserve">que </w:t>
      </w:r>
      <w:r w:rsidR="00D60DB0" w:rsidRPr="001D0D4B">
        <w:rPr>
          <w:rFonts w:eastAsia="Calibri"/>
          <w:noProof/>
          <w:lang w:val="es-MX"/>
        </w:rPr>
        <w:t>surge ante la necesidad de hacer frente a los efectos ocasionados por el COVID-19</w:t>
      </w:r>
      <w:r w:rsidRPr="001D0D4B">
        <w:rPr>
          <w:rFonts w:eastAsia="Calibri"/>
          <w:noProof/>
          <w:lang w:val="es-MX"/>
        </w:rPr>
        <w:t>,</w:t>
      </w:r>
      <w:r w:rsidR="00D60DB0" w:rsidRPr="001D0D4B">
        <w:rPr>
          <w:rFonts w:eastAsia="Calibri"/>
          <w:noProof/>
          <w:lang w:val="es-MX"/>
        </w:rPr>
        <w:t xml:space="preserve"> a través de un acuerdo interinstitucional firmado entre el Ministerio de Agricultura y el Banco para la ejecución, manejo, administración y uso </w:t>
      </w:r>
      <w:r w:rsidRPr="001D0D4B">
        <w:rPr>
          <w:rFonts w:eastAsia="Calibri"/>
          <w:noProof/>
          <w:lang w:val="es-MX"/>
        </w:rPr>
        <w:t>de los recursos</w:t>
      </w:r>
      <w:r w:rsidR="00D60DB0" w:rsidRPr="001D0D4B">
        <w:rPr>
          <w:rFonts w:eastAsia="Calibri"/>
          <w:noProof/>
          <w:lang w:val="es-MX"/>
        </w:rPr>
        <w:t xml:space="preserve">. </w:t>
      </w:r>
      <w:r w:rsidR="00D60DB0" w:rsidRPr="00AF413A">
        <w:rPr>
          <w:rFonts w:eastAsia="Calibri"/>
          <w:noProof/>
          <w:lang w:val="es-MX"/>
        </w:rPr>
        <w:t>Consiste en la asignación de fondos especiales entregados por el Poder Ejecutivo, en octubre 2020, ascendentes a RD$5,000.00 millones, para financiar operaciones de crédito, destinados para la reactivación del Sector Agropecuario a una tasa de interés del cero (0%). Aprobado mediante Res</w:t>
      </w:r>
      <w:r w:rsidR="009C6AB3" w:rsidRPr="00AF413A">
        <w:rPr>
          <w:rFonts w:eastAsia="Calibri"/>
          <w:noProof/>
          <w:lang w:val="es-MX"/>
        </w:rPr>
        <w:t>.</w:t>
      </w:r>
      <w:r w:rsidR="00D60DB0" w:rsidRPr="00AF413A">
        <w:rPr>
          <w:rFonts w:eastAsia="Calibri"/>
          <w:noProof/>
          <w:lang w:val="es-MX"/>
        </w:rPr>
        <w:t xml:space="preserve"> No.0038, Sesión No.1762 de fecha 10 de septiembre 2020. </w:t>
      </w:r>
      <w:bookmarkEnd w:id="80"/>
      <w:r w:rsidR="00D60DB0" w:rsidRPr="00AF413A">
        <w:rPr>
          <w:rFonts w:eastAsia="Calibri"/>
          <w:noProof/>
          <w:lang w:val="es-MX"/>
        </w:rPr>
        <w:t>El programa involucró a las treinta y dos Sucursales del Banco, con el propósito de asegurar un impacto a nivel nacional.</w:t>
      </w:r>
    </w:p>
    <w:p w14:paraId="35BA9078" w14:textId="5B5590F7" w:rsidR="00D60DB0" w:rsidRDefault="00D60DB0" w:rsidP="00BA23EE">
      <w:pPr>
        <w:spacing w:line="360" w:lineRule="auto"/>
        <w:jc w:val="both"/>
        <w:rPr>
          <w:rFonts w:eastAsia="Calibri"/>
          <w:noProof/>
          <w:lang w:val="es-MX"/>
        </w:rPr>
      </w:pPr>
      <w:bookmarkStart w:id="81" w:name="_Hlk121388350"/>
      <w:r w:rsidRPr="001D0D4B">
        <w:rPr>
          <w:rFonts w:eastAsia="Calibri"/>
          <w:noProof/>
          <w:lang w:val="es-MX"/>
        </w:rPr>
        <w:t xml:space="preserve">Des octubre 2020 </w:t>
      </w:r>
      <w:r w:rsidR="00C11A83" w:rsidRPr="001D0D4B">
        <w:rPr>
          <w:rFonts w:eastAsia="Calibri"/>
          <w:noProof/>
          <w:lang w:val="es-MX"/>
        </w:rPr>
        <w:t>a</w:t>
      </w:r>
      <w:r w:rsidRPr="001D0D4B">
        <w:rPr>
          <w:rFonts w:eastAsia="Calibri"/>
          <w:noProof/>
          <w:lang w:val="es-MX"/>
        </w:rPr>
        <w:t xml:space="preserve">l 30 </w:t>
      </w:r>
      <w:r w:rsidR="00C11A83" w:rsidRPr="001D0D4B">
        <w:rPr>
          <w:rFonts w:eastAsia="Calibri"/>
          <w:noProof/>
          <w:lang w:val="es-MX"/>
        </w:rPr>
        <w:t>de noviembre</w:t>
      </w:r>
      <w:r w:rsidRPr="001D0D4B">
        <w:rPr>
          <w:rFonts w:eastAsia="Calibri"/>
          <w:noProof/>
          <w:lang w:val="es-MX"/>
        </w:rPr>
        <w:t xml:space="preserve"> 2022, gracias a la aprobación de la reinversión de los fondos recuperados de los financiamientos originales a tasa 0%, para continuar apoyando a los pequeños y medianos productores, se han otorgado </w:t>
      </w:r>
      <w:r w:rsidR="00FE2764" w:rsidRPr="001D0D4B">
        <w:rPr>
          <w:rFonts w:eastAsia="Calibri"/>
          <w:noProof/>
          <w:lang w:val="es-MX"/>
        </w:rPr>
        <w:t>12,223</w:t>
      </w:r>
      <w:r w:rsidRPr="001D0D4B">
        <w:rPr>
          <w:rFonts w:eastAsia="Calibri"/>
          <w:noProof/>
          <w:lang w:val="es-MX"/>
        </w:rPr>
        <w:t xml:space="preserve"> préstamos, con un monto formalizado de RD$</w:t>
      </w:r>
      <w:r w:rsidR="00FE2764" w:rsidRPr="001D0D4B">
        <w:rPr>
          <w:rFonts w:eastAsia="Calibri"/>
          <w:noProof/>
          <w:lang w:val="es-MX"/>
        </w:rPr>
        <w:t>10,493.</w:t>
      </w:r>
      <w:r w:rsidR="007E0AED" w:rsidRPr="001D0D4B">
        <w:rPr>
          <w:rFonts w:eastAsia="Calibri"/>
          <w:noProof/>
          <w:lang w:val="es-MX"/>
        </w:rPr>
        <w:t>2</w:t>
      </w:r>
      <w:r w:rsidRPr="001D0D4B">
        <w:rPr>
          <w:rFonts w:eastAsia="Calibri"/>
          <w:noProof/>
          <w:lang w:val="es-MX"/>
        </w:rPr>
        <w:t xml:space="preserve"> millones y unos desembolsos de RD$</w:t>
      </w:r>
      <w:r w:rsidR="00FE2764" w:rsidRPr="001D0D4B">
        <w:rPr>
          <w:rFonts w:eastAsia="Calibri"/>
          <w:noProof/>
          <w:lang w:val="es-MX"/>
        </w:rPr>
        <w:t>9,997.6</w:t>
      </w:r>
      <w:r w:rsidRPr="001D0D4B">
        <w:rPr>
          <w:rFonts w:eastAsia="Calibri"/>
          <w:noProof/>
          <w:lang w:val="es-MX"/>
        </w:rPr>
        <w:t xml:space="preserve"> millones cubriendo una superficie de </w:t>
      </w:r>
      <w:r w:rsidR="00FE2764" w:rsidRPr="001D0D4B">
        <w:rPr>
          <w:rFonts w:eastAsia="Calibri"/>
          <w:noProof/>
          <w:lang w:val="es-MX"/>
        </w:rPr>
        <w:t>1,094,605</w:t>
      </w:r>
      <w:r w:rsidRPr="001D0D4B">
        <w:rPr>
          <w:rFonts w:eastAsia="Calibri"/>
          <w:noProof/>
          <w:lang w:val="es-MX"/>
        </w:rPr>
        <w:t xml:space="preserve"> tareas. </w:t>
      </w:r>
    </w:p>
    <w:p w14:paraId="7CA74731" w14:textId="77777777" w:rsidR="001D0D4B" w:rsidRPr="001D0D4B" w:rsidRDefault="001D0D4B" w:rsidP="00BA23EE">
      <w:pPr>
        <w:spacing w:line="360" w:lineRule="auto"/>
        <w:jc w:val="both"/>
        <w:rPr>
          <w:rFonts w:eastAsia="Calibri"/>
          <w:noProof/>
          <w:lang w:val="es-MX"/>
        </w:rPr>
      </w:pPr>
    </w:p>
    <w:bookmarkEnd w:id="81"/>
    <w:p w14:paraId="334704C4" w14:textId="77777777" w:rsidR="00FE2764" w:rsidRPr="00AC5A66" w:rsidRDefault="00FE2764" w:rsidP="00AC5A66">
      <w:pPr>
        <w:pStyle w:val="Textoindependiente"/>
        <w:tabs>
          <w:tab w:val="left" w:pos="0"/>
        </w:tabs>
        <w:spacing w:line="360" w:lineRule="auto"/>
        <w:contextualSpacing/>
        <w:mirrorIndents/>
        <w:rPr>
          <w:rFonts w:eastAsiaTheme="minorHAnsi"/>
          <w:color w:val="4C4747"/>
          <w:spacing w:val="20"/>
          <w:lang w:eastAsia="en-US"/>
        </w:rPr>
      </w:pPr>
    </w:p>
    <w:tbl>
      <w:tblPr>
        <w:tblW w:w="6147" w:type="dxa"/>
        <w:tblInd w:w="892" w:type="dxa"/>
        <w:tblCellMar>
          <w:left w:w="70" w:type="dxa"/>
          <w:right w:w="70" w:type="dxa"/>
        </w:tblCellMar>
        <w:tblLook w:val="04A0" w:firstRow="1" w:lastRow="0" w:firstColumn="1" w:lastColumn="0" w:noHBand="0" w:noVBand="1"/>
      </w:tblPr>
      <w:tblGrid>
        <w:gridCol w:w="3792"/>
        <w:gridCol w:w="2355"/>
      </w:tblGrid>
      <w:tr w:rsidR="00AC5A66" w:rsidRPr="00A303F6" w14:paraId="77D757AB" w14:textId="77777777" w:rsidTr="002E50C6">
        <w:trPr>
          <w:trHeight w:val="315"/>
        </w:trPr>
        <w:tc>
          <w:tcPr>
            <w:tcW w:w="6147" w:type="dxa"/>
            <w:gridSpan w:val="2"/>
            <w:tcBorders>
              <w:top w:val="nil"/>
              <w:left w:val="nil"/>
              <w:bottom w:val="nil"/>
              <w:right w:val="nil"/>
            </w:tcBorders>
            <w:shd w:val="clear" w:color="auto" w:fill="auto"/>
            <w:noWrap/>
            <w:vAlign w:val="bottom"/>
            <w:hideMark/>
          </w:tcPr>
          <w:p w14:paraId="77C9127E" w14:textId="77777777" w:rsidR="004D4AC6" w:rsidRPr="002E50C6" w:rsidRDefault="004D4AC6" w:rsidP="00A303F6">
            <w:pPr>
              <w:spacing w:after="0" w:line="240" w:lineRule="auto"/>
              <w:jc w:val="center"/>
              <w:rPr>
                <w:rFonts w:eastAsia="Calibri"/>
                <w:b/>
                <w:bCs/>
                <w:noProof/>
                <w:sz w:val="22"/>
                <w:szCs w:val="22"/>
              </w:rPr>
            </w:pPr>
            <w:r w:rsidRPr="002E50C6">
              <w:rPr>
                <w:rFonts w:eastAsia="Calibri"/>
                <w:b/>
                <w:bCs/>
                <w:noProof/>
                <w:sz w:val="22"/>
                <w:szCs w:val="22"/>
              </w:rPr>
              <w:t>Ejecución Programa Tasa 0%</w:t>
            </w:r>
          </w:p>
        </w:tc>
      </w:tr>
      <w:tr w:rsidR="00AC5A66" w:rsidRPr="00A303F6" w14:paraId="2DABCDDF" w14:textId="77777777" w:rsidTr="002E50C6">
        <w:trPr>
          <w:trHeight w:val="315"/>
        </w:trPr>
        <w:tc>
          <w:tcPr>
            <w:tcW w:w="6147" w:type="dxa"/>
            <w:gridSpan w:val="2"/>
            <w:tcBorders>
              <w:top w:val="nil"/>
              <w:left w:val="nil"/>
              <w:bottom w:val="nil"/>
              <w:right w:val="nil"/>
            </w:tcBorders>
            <w:shd w:val="clear" w:color="auto" w:fill="auto"/>
            <w:noWrap/>
            <w:vAlign w:val="bottom"/>
            <w:hideMark/>
          </w:tcPr>
          <w:p w14:paraId="1B4B2A8B" w14:textId="311DBDE6" w:rsidR="004D4AC6" w:rsidRPr="002E50C6" w:rsidRDefault="004D4AC6" w:rsidP="00A303F6">
            <w:pPr>
              <w:spacing w:after="0" w:line="240" w:lineRule="auto"/>
              <w:jc w:val="center"/>
              <w:rPr>
                <w:rFonts w:eastAsia="Calibri"/>
                <w:b/>
                <w:bCs/>
                <w:noProof/>
                <w:sz w:val="22"/>
                <w:szCs w:val="22"/>
              </w:rPr>
            </w:pPr>
            <w:r w:rsidRPr="002E50C6">
              <w:rPr>
                <w:rFonts w:eastAsia="Calibri"/>
                <w:b/>
                <w:bCs/>
                <w:noProof/>
                <w:sz w:val="22"/>
                <w:szCs w:val="22"/>
              </w:rPr>
              <w:t>Octubre 2020-</w:t>
            </w:r>
            <w:r w:rsidR="00622393" w:rsidRPr="002E50C6">
              <w:rPr>
                <w:rFonts w:eastAsia="Calibri"/>
                <w:b/>
                <w:bCs/>
                <w:noProof/>
                <w:sz w:val="22"/>
                <w:szCs w:val="22"/>
              </w:rPr>
              <w:t>noviembre</w:t>
            </w:r>
            <w:r w:rsidRPr="002E50C6">
              <w:rPr>
                <w:rFonts w:eastAsia="Calibri"/>
                <w:b/>
                <w:bCs/>
                <w:noProof/>
                <w:sz w:val="22"/>
                <w:szCs w:val="22"/>
              </w:rPr>
              <w:t xml:space="preserve"> 2022</w:t>
            </w:r>
          </w:p>
        </w:tc>
      </w:tr>
      <w:tr w:rsidR="00AC5A66" w:rsidRPr="00A303F6" w14:paraId="400E0002" w14:textId="77777777" w:rsidTr="002E50C6">
        <w:trPr>
          <w:trHeight w:val="249"/>
        </w:trPr>
        <w:tc>
          <w:tcPr>
            <w:tcW w:w="3792" w:type="dxa"/>
            <w:tcBorders>
              <w:top w:val="single" w:sz="4" w:space="0" w:color="auto"/>
              <w:left w:val="nil"/>
              <w:bottom w:val="single" w:sz="4" w:space="0" w:color="auto"/>
              <w:right w:val="nil"/>
            </w:tcBorders>
            <w:shd w:val="clear" w:color="000000" w:fill="E2EFDA"/>
            <w:noWrap/>
            <w:vAlign w:val="center"/>
            <w:hideMark/>
          </w:tcPr>
          <w:p w14:paraId="3305A068" w14:textId="77777777" w:rsidR="004D4AC6" w:rsidRPr="002E50C6" w:rsidRDefault="004D4AC6" w:rsidP="00A303F6">
            <w:pPr>
              <w:spacing w:after="0" w:line="240" w:lineRule="auto"/>
              <w:jc w:val="center"/>
              <w:rPr>
                <w:rFonts w:eastAsia="Calibri"/>
                <w:b/>
                <w:bCs/>
                <w:noProof/>
                <w:sz w:val="22"/>
                <w:szCs w:val="22"/>
              </w:rPr>
            </w:pPr>
            <w:r w:rsidRPr="002E50C6">
              <w:rPr>
                <w:rFonts w:eastAsia="Calibri"/>
                <w:b/>
                <w:bCs/>
                <w:noProof/>
                <w:sz w:val="22"/>
                <w:szCs w:val="22"/>
              </w:rPr>
              <w:t>Concepto</w:t>
            </w:r>
          </w:p>
        </w:tc>
        <w:tc>
          <w:tcPr>
            <w:tcW w:w="2355" w:type="dxa"/>
            <w:tcBorders>
              <w:top w:val="single" w:sz="4" w:space="0" w:color="auto"/>
              <w:left w:val="nil"/>
              <w:bottom w:val="single" w:sz="4" w:space="0" w:color="auto"/>
              <w:right w:val="nil"/>
            </w:tcBorders>
            <w:shd w:val="clear" w:color="000000" w:fill="E2EFDA"/>
            <w:noWrap/>
            <w:vAlign w:val="center"/>
            <w:hideMark/>
          </w:tcPr>
          <w:p w14:paraId="79E778B0" w14:textId="77777777" w:rsidR="004D4AC6" w:rsidRPr="002E50C6" w:rsidRDefault="004D4AC6" w:rsidP="00A303F6">
            <w:pPr>
              <w:spacing w:after="0" w:line="240" w:lineRule="auto"/>
              <w:jc w:val="center"/>
              <w:rPr>
                <w:rFonts w:eastAsia="Calibri"/>
                <w:b/>
                <w:bCs/>
                <w:noProof/>
                <w:sz w:val="22"/>
                <w:szCs w:val="22"/>
              </w:rPr>
            </w:pPr>
            <w:r w:rsidRPr="002E50C6">
              <w:rPr>
                <w:rFonts w:eastAsia="Calibri"/>
                <w:b/>
                <w:bCs/>
                <w:noProof/>
                <w:sz w:val="22"/>
                <w:szCs w:val="22"/>
              </w:rPr>
              <w:t>Valores (RD$)</w:t>
            </w:r>
          </w:p>
        </w:tc>
      </w:tr>
      <w:tr w:rsidR="00AC5A66" w:rsidRPr="00A303F6" w14:paraId="104819BF" w14:textId="77777777" w:rsidTr="002E50C6">
        <w:trPr>
          <w:trHeight w:val="315"/>
        </w:trPr>
        <w:tc>
          <w:tcPr>
            <w:tcW w:w="3792" w:type="dxa"/>
            <w:tcBorders>
              <w:top w:val="nil"/>
              <w:left w:val="nil"/>
              <w:bottom w:val="nil"/>
              <w:right w:val="nil"/>
            </w:tcBorders>
            <w:shd w:val="clear" w:color="000000" w:fill="FFFFFF"/>
            <w:noWrap/>
            <w:hideMark/>
          </w:tcPr>
          <w:p w14:paraId="7423212B" w14:textId="77777777" w:rsidR="004D4AC6" w:rsidRPr="002E50C6" w:rsidRDefault="004D4AC6" w:rsidP="00511EB5">
            <w:pPr>
              <w:spacing w:after="0" w:line="240" w:lineRule="auto"/>
              <w:rPr>
                <w:rFonts w:eastAsia="Calibri"/>
                <w:noProof/>
                <w:sz w:val="22"/>
                <w:szCs w:val="22"/>
              </w:rPr>
            </w:pPr>
            <w:r w:rsidRPr="002E50C6">
              <w:rPr>
                <w:rFonts w:eastAsia="Calibri"/>
                <w:noProof/>
                <w:sz w:val="22"/>
                <w:szCs w:val="22"/>
              </w:rPr>
              <w:t>Préstamos Otorgados (Und.)</w:t>
            </w:r>
          </w:p>
        </w:tc>
        <w:tc>
          <w:tcPr>
            <w:tcW w:w="2355" w:type="dxa"/>
            <w:tcBorders>
              <w:top w:val="nil"/>
              <w:left w:val="nil"/>
              <w:bottom w:val="nil"/>
              <w:right w:val="nil"/>
            </w:tcBorders>
            <w:shd w:val="clear" w:color="000000" w:fill="FFFFFF"/>
            <w:noWrap/>
            <w:hideMark/>
          </w:tcPr>
          <w:p w14:paraId="02BC63AA" w14:textId="3E29E767" w:rsidR="004D4AC6" w:rsidRPr="002E50C6" w:rsidRDefault="004D4AC6" w:rsidP="00511EB5">
            <w:pPr>
              <w:spacing w:after="0" w:line="240" w:lineRule="auto"/>
              <w:jc w:val="right"/>
              <w:rPr>
                <w:rFonts w:eastAsia="Calibri"/>
                <w:noProof/>
                <w:sz w:val="22"/>
                <w:szCs w:val="22"/>
              </w:rPr>
            </w:pPr>
            <w:r w:rsidRPr="002E50C6">
              <w:rPr>
                <w:rFonts w:eastAsia="Calibri"/>
                <w:noProof/>
                <w:sz w:val="22"/>
                <w:szCs w:val="22"/>
              </w:rPr>
              <w:t>12,223</w:t>
            </w:r>
          </w:p>
        </w:tc>
      </w:tr>
      <w:tr w:rsidR="00AC5A66" w:rsidRPr="00A303F6" w14:paraId="670F6CAE" w14:textId="77777777" w:rsidTr="002E50C6">
        <w:trPr>
          <w:trHeight w:val="315"/>
        </w:trPr>
        <w:tc>
          <w:tcPr>
            <w:tcW w:w="3792" w:type="dxa"/>
            <w:tcBorders>
              <w:top w:val="nil"/>
              <w:left w:val="nil"/>
              <w:bottom w:val="nil"/>
              <w:right w:val="nil"/>
            </w:tcBorders>
            <w:shd w:val="clear" w:color="auto" w:fill="auto"/>
            <w:noWrap/>
            <w:vAlign w:val="bottom"/>
            <w:hideMark/>
          </w:tcPr>
          <w:p w14:paraId="39107594" w14:textId="77777777" w:rsidR="004D4AC6" w:rsidRPr="002E50C6" w:rsidRDefault="004D4AC6" w:rsidP="00A303F6">
            <w:pPr>
              <w:spacing w:after="0" w:line="240" w:lineRule="auto"/>
              <w:rPr>
                <w:rFonts w:eastAsia="Calibri"/>
                <w:noProof/>
                <w:sz w:val="22"/>
                <w:szCs w:val="22"/>
              </w:rPr>
            </w:pPr>
            <w:r w:rsidRPr="002E50C6">
              <w:rPr>
                <w:rFonts w:eastAsia="Calibri"/>
                <w:noProof/>
                <w:sz w:val="22"/>
                <w:szCs w:val="22"/>
              </w:rPr>
              <w:t xml:space="preserve">Monto Formalizado </w:t>
            </w:r>
          </w:p>
        </w:tc>
        <w:tc>
          <w:tcPr>
            <w:tcW w:w="2355" w:type="dxa"/>
            <w:tcBorders>
              <w:top w:val="nil"/>
              <w:left w:val="nil"/>
              <w:bottom w:val="nil"/>
              <w:right w:val="nil"/>
            </w:tcBorders>
            <w:shd w:val="clear" w:color="000000" w:fill="FFFFFF"/>
            <w:noWrap/>
            <w:vAlign w:val="bottom"/>
            <w:hideMark/>
          </w:tcPr>
          <w:p w14:paraId="477B7A4B" w14:textId="77777777" w:rsidR="004D4AC6" w:rsidRPr="002E50C6" w:rsidRDefault="004D4AC6" w:rsidP="00A303F6">
            <w:pPr>
              <w:spacing w:after="0" w:line="240" w:lineRule="auto"/>
              <w:jc w:val="right"/>
              <w:rPr>
                <w:rFonts w:eastAsia="Calibri"/>
                <w:noProof/>
                <w:sz w:val="22"/>
                <w:szCs w:val="22"/>
              </w:rPr>
            </w:pPr>
            <w:r w:rsidRPr="002E50C6">
              <w:rPr>
                <w:rFonts w:eastAsia="Calibri"/>
                <w:noProof/>
                <w:sz w:val="22"/>
                <w:szCs w:val="22"/>
              </w:rPr>
              <w:t xml:space="preserve">10,493,151,222 </w:t>
            </w:r>
          </w:p>
        </w:tc>
      </w:tr>
      <w:tr w:rsidR="00AC5A66" w:rsidRPr="00A303F6" w14:paraId="270482C4" w14:textId="77777777" w:rsidTr="002E50C6">
        <w:trPr>
          <w:trHeight w:val="315"/>
        </w:trPr>
        <w:tc>
          <w:tcPr>
            <w:tcW w:w="3792" w:type="dxa"/>
            <w:tcBorders>
              <w:top w:val="nil"/>
              <w:left w:val="nil"/>
              <w:bottom w:val="nil"/>
              <w:right w:val="nil"/>
            </w:tcBorders>
            <w:shd w:val="clear" w:color="auto" w:fill="auto"/>
            <w:noWrap/>
            <w:vAlign w:val="bottom"/>
            <w:hideMark/>
          </w:tcPr>
          <w:p w14:paraId="55C93C75" w14:textId="77777777" w:rsidR="004D4AC6" w:rsidRPr="002E50C6" w:rsidRDefault="004D4AC6" w:rsidP="00A303F6">
            <w:pPr>
              <w:spacing w:after="0" w:line="240" w:lineRule="auto"/>
              <w:rPr>
                <w:rFonts w:eastAsia="Calibri"/>
                <w:noProof/>
                <w:sz w:val="22"/>
                <w:szCs w:val="22"/>
              </w:rPr>
            </w:pPr>
            <w:r w:rsidRPr="002E50C6">
              <w:rPr>
                <w:rFonts w:eastAsia="Calibri"/>
                <w:noProof/>
                <w:sz w:val="22"/>
                <w:szCs w:val="22"/>
              </w:rPr>
              <w:t>Superficie Financiada (Tas.)</w:t>
            </w:r>
          </w:p>
        </w:tc>
        <w:tc>
          <w:tcPr>
            <w:tcW w:w="2355" w:type="dxa"/>
            <w:tcBorders>
              <w:top w:val="nil"/>
              <w:left w:val="nil"/>
              <w:bottom w:val="nil"/>
              <w:right w:val="nil"/>
            </w:tcBorders>
            <w:shd w:val="clear" w:color="000000" w:fill="FFFFFF"/>
            <w:noWrap/>
            <w:vAlign w:val="bottom"/>
            <w:hideMark/>
          </w:tcPr>
          <w:p w14:paraId="242127E7" w14:textId="77777777" w:rsidR="004D4AC6" w:rsidRPr="002E50C6" w:rsidRDefault="004D4AC6" w:rsidP="00A303F6">
            <w:pPr>
              <w:spacing w:after="0" w:line="240" w:lineRule="auto"/>
              <w:jc w:val="right"/>
              <w:rPr>
                <w:rFonts w:eastAsia="Calibri"/>
                <w:noProof/>
                <w:sz w:val="22"/>
                <w:szCs w:val="22"/>
              </w:rPr>
            </w:pPr>
            <w:r w:rsidRPr="002E50C6">
              <w:rPr>
                <w:rFonts w:eastAsia="Calibri"/>
                <w:noProof/>
                <w:sz w:val="22"/>
                <w:szCs w:val="22"/>
              </w:rPr>
              <w:t xml:space="preserve">1,094,605 </w:t>
            </w:r>
          </w:p>
        </w:tc>
      </w:tr>
      <w:tr w:rsidR="00AC5A66" w:rsidRPr="00A303F6" w14:paraId="760832F4" w14:textId="77777777" w:rsidTr="002E50C6">
        <w:trPr>
          <w:trHeight w:val="315"/>
        </w:trPr>
        <w:tc>
          <w:tcPr>
            <w:tcW w:w="3792" w:type="dxa"/>
            <w:tcBorders>
              <w:top w:val="nil"/>
              <w:left w:val="nil"/>
              <w:bottom w:val="nil"/>
              <w:right w:val="nil"/>
            </w:tcBorders>
            <w:shd w:val="clear" w:color="auto" w:fill="auto"/>
            <w:noWrap/>
            <w:vAlign w:val="bottom"/>
            <w:hideMark/>
          </w:tcPr>
          <w:p w14:paraId="7319555E" w14:textId="77777777" w:rsidR="004D4AC6" w:rsidRPr="002E50C6" w:rsidRDefault="004D4AC6" w:rsidP="00A303F6">
            <w:pPr>
              <w:spacing w:after="0" w:line="240" w:lineRule="auto"/>
              <w:rPr>
                <w:rFonts w:eastAsia="Calibri"/>
                <w:noProof/>
                <w:sz w:val="22"/>
                <w:szCs w:val="22"/>
              </w:rPr>
            </w:pPr>
            <w:r w:rsidRPr="002E50C6">
              <w:rPr>
                <w:rFonts w:eastAsia="Calibri"/>
                <w:noProof/>
                <w:sz w:val="22"/>
                <w:szCs w:val="22"/>
              </w:rPr>
              <w:t>Monto Desembolsado</w:t>
            </w:r>
          </w:p>
        </w:tc>
        <w:tc>
          <w:tcPr>
            <w:tcW w:w="2355" w:type="dxa"/>
            <w:tcBorders>
              <w:top w:val="nil"/>
              <w:left w:val="nil"/>
              <w:bottom w:val="nil"/>
              <w:right w:val="nil"/>
            </w:tcBorders>
            <w:shd w:val="clear" w:color="000000" w:fill="FFFFFF"/>
            <w:noWrap/>
            <w:vAlign w:val="bottom"/>
            <w:hideMark/>
          </w:tcPr>
          <w:p w14:paraId="2DECF1E2" w14:textId="77777777" w:rsidR="004D4AC6" w:rsidRPr="002E50C6" w:rsidRDefault="004D4AC6" w:rsidP="00A303F6">
            <w:pPr>
              <w:spacing w:after="0" w:line="240" w:lineRule="auto"/>
              <w:jc w:val="right"/>
              <w:rPr>
                <w:rFonts w:eastAsia="Calibri"/>
                <w:noProof/>
                <w:sz w:val="22"/>
                <w:szCs w:val="22"/>
              </w:rPr>
            </w:pPr>
            <w:r w:rsidRPr="002E50C6">
              <w:rPr>
                <w:rFonts w:eastAsia="Calibri"/>
                <w:noProof/>
                <w:sz w:val="22"/>
                <w:szCs w:val="22"/>
              </w:rPr>
              <w:t xml:space="preserve">9,997,605,944 </w:t>
            </w:r>
          </w:p>
        </w:tc>
      </w:tr>
      <w:tr w:rsidR="00AC5A66" w:rsidRPr="00A303F6" w14:paraId="21506B63" w14:textId="77777777" w:rsidTr="002E50C6">
        <w:trPr>
          <w:trHeight w:val="330"/>
        </w:trPr>
        <w:tc>
          <w:tcPr>
            <w:tcW w:w="3792" w:type="dxa"/>
            <w:tcBorders>
              <w:top w:val="nil"/>
              <w:left w:val="nil"/>
              <w:bottom w:val="double" w:sz="6" w:space="0" w:color="auto"/>
              <w:right w:val="nil"/>
            </w:tcBorders>
            <w:shd w:val="clear" w:color="000000" w:fill="FFFFFF"/>
            <w:noWrap/>
            <w:vAlign w:val="bottom"/>
            <w:hideMark/>
          </w:tcPr>
          <w:p w14:paraId="3397C243" w14:textId="77777777" w:rsidR="004D4AC6" w:rsidRPr="002E50C6" w:rsidRDefault="004D4AC6" w:rsidP="00A303F6">
            <w:pPr>
              <w:spacing w:after="0" w:line="240" w:lineRule="auto"/>
              <w:rPr>
                <w:rFonts w:eastAsia="Calibri"/>
                <w:noProof/>
                <w:sz w:val="22"/>
                <w:szCs w:val="22"/>
              </w:rPr>
            </w:pPr>
            <w:r w:rsidRPr="002E50C6">
              <w:rPr>
                <w:rFonts w:eastAsia="Calibri"/>
                <w:noProof/>
                <w:sz w:val="22"/>
                <w:szCs w:val="22"/>
              </w:rPr>
              <w:t xml:space="preserve">Monto Cobrado </w:t>
            </w:r>
          </w:p>
        </w:tc>
        <w:tc>
          <w:tcPr>
            <w:tcW w:w="2355" w:type="dxa"/>
            <w:tcBorders>
              <w:top w:val="nil"/>
              <w:left w:val="nil"/>
              <w:bottom w:val="double" w:sz="6" w:space="0" w:color="auto"/>
              <w:right w:val="nil"/>
            </w:tcBorders>
            <w:shd w:val="clear" w:color="000000" w:fill="FFFFFF"/>
            <w:noWrap/>
            <w:vAlign w:val="bottom"/>
            <w:hideMark/>
          </w:tcPr>
          <w:p w14:paraId="6004557C" w14:textId="77777777" w:rsidR="004D4AC6" w:rsidRPr="002E50C6" w:rsidRDefault="004D4AC6" w:rsidP="00A303F6">
            <w:pPr>
              <w:spacing w:after="0" w:line="240" w:lineRule="auto"/>
              <w:jc w:val="right"/>
              <w:rPr>
                <w:rFonts w:eastAsia="Calibri"/>
                <w:noProof/>
                <w:sz w:val="22"/>
                <w:szCs w:val="22"/>
              </w:rPr>
            </w:pPr>
            <w:r w:rsidRPr="002E50C6">
              <w:rPr>
                <w:rFonts w:eastAsia="Calibri"/>
                <w:noProof/>
                <w:sz w:val="22"/>
                <w:szCs w:val="22"/>
              </w:rPr>
              <w:t xml:space="preserve">4,334,089,493 </w:t>
            </w:r>
          </w:p>
        </w:tc>
      </w:tr>
      <w:tr w:rsidR="00AC5A66" w:rsidRPr="00395028" w14:paraId="694488F8" w14:textId="77777777" w:rsidTr="002E50C6">
        <w:trPr>
          <w:trHeight w:val="315"/>
        </w:trPr>
        <w:tc>
          <w:tcPr>
            <w:tcW w:w="6147" w:type="dxa"/>
            <w:gridSpan w:val="2"/>
            <w:tcBorders>
              <w:top w:val="nil"/>
              <w:left w:val="nil"/>
              <w:bottom w:val="nil"/>
              <w:right w:val="nil"/>
            </w:tcBorders>
            <w:shd w:val="clear" w:color="auto" w:fill="auto"/>
            <w:noWrap/>
            <w:vAlign w:val="bottom"/>
            <w:hideMark/>
          </w:tcPr>
          <w:p w14:paraId="597E9C71" w14:textId="5B1ED680" w:rsidR="004D4AC6" w:rsidRPr="00AF413A" w:rsidRDefault="004D4AC6" w:rsidP="00A303F6">
            <w:pPr>
              <w:spacing w:after="0" w:line="240" w:lineRule="auto"/>
              <w:rPr>
                <w:rFonts w:eastAsia="Calibri"/>
                <w:noProof/>
                <w:sz w:val="20"/>
                <w:szCs w:val="20"/>
                <w:lang w:val="es-MX"/>
              </w:rPr>
            </w:pPr>
            <w:r w:rsidRPr="00AF413A">
              <w:rPr>
                <w:rFonts w:eastAsia="Calibri"/>
                <w:noProof/>
                <w:sz w:val="20"/>
                <w:szCs w:val="20"/>
                <w:lang w:val="es-MX"/>
              </w:rPr>
              <w:t xml:space="preserve">Fuente: Dir. </w:t>
            </w:r>
            <w:r w:rsidR="00622393" w:rsidRPr="00AF413A">
              <w:rPr>
                <w:rFonts w:eastAsia="Calibri"/>
                <w:noProof/>
                <w:sz w:val="20"/>
                <w:szCs w:val="20"/>
                <w:lang w:val="es-MX"/>
              </w:rPr>
              <w:t>Planeación</w:t>
            </w:r>
            <w:r w:rsidRPr="00AF413A">
              <w:rPr>
                <w:rFonts w:eastAsia="Calibri"/>
                <w:noProof/>
                <w:sz w:val="20"/>
                <w:szCs w:val="20"/>
                <w:lang w:val="es-MX"/>
              </w:rPr>
              <w:t xml:space="preserve"> Estratégica-Sección Estadísticas</w:t>
            </w:r>
          </w:p>
        </w:tc>
      </w:tr>
    </w:tbl>
    <w:p w14:paraId="162B46B9" w14:textId="77777777" w:rsidR="00A303F6" w:rsidRPr="00AF413A" w:rsidRDefault="00A303F6" w:rsidP="00BA23EE">
      <w:pPr>
        <w:spacing w:line="360" w:lineRule="auto"/>
        <w:jc w:val="both"/>
        <w:rPr>
          <w:rFonts w:eastAsia="Calibri"/>
          <w:noProof/>
          <w:lang w:val="es-MX"/>
        </w:rPr>
      </w:pPr>
    </w:p>
    <w:p w14:paraId="111160FD" w14:textId="3F6CAFDC" w:rsidR="00F34670" w:rsidRDefault="00D60DB0" w:rsidP="00133B43">
      <w:pPr>
        <w:spacing w:after="0" w:line="360" w:lineRule="auto"/>
        <w:jc w:val="both"/>
        <w:rPr>
          <w:rFonts w:eastAsia="Calibri"/>
          <w:noProof/>
          <w:lang w:val="es-MX"/>
        </w:rPr>
      </w:pPr>
      <w:r w:rsidRPr="00505D8F">
        <w:rPr>
          <w:rFonts w:eastAsia="Calibri"/>
          <w:noProof/>
          <w:lang w:val="es-MX"/>
        </w:rPr>
        <w:t>Considerando que existe una alta demanda por los créditos a tasa 0% y que el propósito dinamizado de reactivación del sector agropecuario alcanzo con éxito la colocación de la totalidad de los recursos originales del programa, mediante Res</w:t>
      </w:r>
      <w:r w:rsidR="009C6AB3" w:rsidRPr="00505D8F">
        <w:rPr>
          <w:rFonts w:eastAsia="Calibri"/>
          <w:noProof/>
          <w:lang w:val="es-MX"/>
        </w:rPr>
        <w:t>.</w:t>
      </w:r>
      <w:r w:rsidRPr="00505D8F">
        <w:rPr>
          <w:rFonts w:eastAsia="Calibri"/>
          <w:noProof/>
          <w:lang w:val="es-MX"/>
        </w:rPr>
        <w:t xml:space="preserve"> No.0050 se autorizó la solicitud realizada para extender el plazo de revisión de los recursos recuperados de los préstamos otorgados a tasa 0% de interés, para continuar la colocación de los fondos hasta el 31 de diciembre 2022.</w:t>
      </w:r>
    </w:p>
    <w:p w14:paraId="47A36DFA" w14:textId="1CF80E0D" w:rsidR="00133B43" w:rsidRPr="00505D8F" w:rsidRDefault="00133B43" w:rsidP="00133B43">
      <w:pPr>
        <w:spacing w:after="0" w:line="360" w:lineRule="auto"/>
        <w:jc w:val="both"/>
        <w:rPr>
          <w:rFonts w:eastAsia="Calibri"/>
          <w:noProof/>
          <w:lang w:val="es-MX"/>
        </w:rPr>
      </w:pPr>
    </w:p>
    <w:p w14:paraId="2EC5D316" w14:textId="77777777" w:rsidR="002F0D4B" w:rsidRDefault="002F0D4B" w:rsidP="002F0D4B">
      <w:pPr>
        <w:spacing w:line="360" w:lineRule="auto"/>
        <w:jc w:val="both"/>
        <w:rPr>
          <w:rFonts w:eastAsia="Calibri"/>
          <w:b/>
          <w:bCs/>
          <w:noProof/>
          <w:lang w:val="es-MX"/>
        </w:rPr>
      </w:pPr>
      <w:r>
        <w:rPr>
          <w:rFonts w:eastAsia="Calibri"/>
          <w:b/>
          <w:bCs/>
          <w:noProof/>
          <w:lang w:val="es-MX"/>
        </w:rPr>
        <w:t>Plan para el Desarrollo Economico de la Provincia de San Juan  (PLAN SAN JUAN)</w:t>
      </w:r>
    </w:p>
    <w:p w14:paraId="5139B82C" w14:textId="2E8C5625" w:rsidR="002F0D4B" w:rsidRDefault="007111B7" w:rsidP="002F0D4B">
      <w:pPr>
        <w:spacing w:line="360" w:lineRule="auto"/>
        <w:jc w:val="both"/>
        <w:rPr>
          <w:rFonts w:eastAsia="Calibri"/>
          <w:noProof/>
          <w:lang w:val="es-MX"/>
        </w:rPr>
      </w:pPr>
      <w:r>
        <w:rPr>
          <w:rFonts w:eastAsia="Calibri"/>
          <w:noProof/>
          <w:lang w:val="es-MX"/>
        </w:rPr>
        <w:t>El Banco Agrícola forma parte del Consejo Directivo de este Plan c</w:t>
      </w:r>
      <w:r w:rsidR="002F0D4B">
        <w:rPr>
          <w:rFonts w:eastAsia="Calibri"/>
          <w:noProof/>
          <w:lang w:val="es-MX"/>
        </w:rPr>
        <w:t>reado m</w:t>
      </w:r>
      <w:r w:rsidR="002F0D4B" w:rsidRPr="002F0D4B">
        <w:rPr>
          <w:rFonts w:eastAsia="Calibri"/>
          <w:noProof/>
          <w:lang w:val="es-MX"/>
        </w:rPr>
        <w:t>ediante</w:t>
      </w:r>
      <w:r w:rsidR="002F0D4B">
        <w:rPr>
          <w:rFonts w:eastAsia="Calibri"/>
          <w:noProof/>
          <w:lang w:val="es-MX"/>
        </w:rPr>
        <w:t xml:space="preserve"> el</w:t>
      </w:r>
      <w:r w:rsidR="002F0D4B" w:rsidRPr="002F0D4B">
        <w:rPr>
          <w:rFonts w:eastAsia="Calibri"/>
          <w:noProof/>
          <w:lang w:val="es-MX"/>
        </w:rPr>
        <w:t xml:space="preserve"> decreto </w:t>
      </w:r>
      <w:r w:rsidR="002F0D4B">
        <w:rPr>
          <w:rFonts w:eastAsia="Calibri"/>
          <w:noProof/>
          <w:lang w:val="es-MX"/>
        </w:rPr>
        <w:t>número 64-22 de fecha 10 de febrero del 2022 por el Presidente de la República Luis Abinader Corona. Dicha propuesta de acción contempla la reestructuración de la deuda de los productores con el Bagrícola y el Sector Informal, asi como la ampliación de la cartera de crédito del Banco</w:t>
      </w:r>
      <w:r>
        <w:rPr>
          <w:rFonts w:eastAsia="Calibri"/>
          <w:noProof/>
          <w:lang w:val="es-MX"/>
        </w:rPr>
        <w:t xml:space="preserve"> </w:t>
      </w:r>
      <w:r w:rsidR="002F0D4B">
        <w:rPr>
          <w:rFonts w:eastAsia="Calibri"/>
          <w:noProof/>
          <w:lang w:val="es-MX"/>
        </w:rPr>
        <w:t>Agrícola para hacer frente a las necesidades crediticias del Sector Agropecuario de la provincia San Juan</w:t>
      </w:r>
      <w:r>
        <w:rPr>
          <w:rFonts w:eastAsia="Calibri"/>
          <w:noProof/>
          <w:lang w:val="es-MX"/>
        </w:rPr>
        <w:t xml:space="preserve"> haciendo uso de los </w:t>
      </w:r>
      <w:r w:rsidR="00633452">
        <w:rPr>
          <w:rFonts w:eastAsia="Calibri"/>
          <w:noProof/>
          <w:lang w:val="es-MX"/>
        </w:rPr>
        <w:t xml:space="preserve">RD$2,000.0 millones correspondientes al </w:t>
      </w:r>
      <w:r>
        <w:rPr>
          <w:rFonts w:eastAsia="Calibri"/>
          <w:noProof/>
          <w:lang w:val="es-MX"/>
        </w:rPr>
        <w:t xml:space="preserve">fondo </w:t>
      </w:r>
      <w:r w:rsidR="00633452">
        <w:rPr>
          <w:rFonts w:eastAsia="Calibri"/>
          <w:noProof/>
          <w:lang w:val="es-MX"/>
        </w:rPr>
        <w:t>aprobado</w:t>
      </w:r>
      <w:r w:rsidR="002F0D4B">
        <w:rPr>
          <w:rFonts w:eastAsia="Calibri"/>
          <w:noProof/>
          <w:lang w:val="es-MX"/>
        </w:rPr>
        <w:t xml:space="preserve">.    </w:t>
      </w:r>
    </w:p>
    <w:p w14:paraId="4CD377EB" w14:textId="7DB0AB88" w:rsidR="002F0D4B" w:rsidRPr="002F0D4B" w:rsidRDefault="002F0D4B" w:rsidP="001477D1">
      <w:pPr>
        <w:spacing w:after="0" w:line="360" w:lineRule="auto"/>
        <w:jc w:val="both"/>
        <w:rPr>
          <w:rFonts w:eastAsia="Calibri"/>
          <w:noProof/>
          <w:lang w:val="es-MX"/>
        </w:rPr>
      </w:pPr>
      <w:r>
        <w:rPr>
          <w:rFonts w:eastAsia="Calibri"/>
          <w:noProof/>
          <w:lang w:val="es-MX"/>
        </w:rPr>
        <w:t xml:space="preserve">Este Plan tiene dentro de sus objetivos elevar la productividad de la producción y promover la diversificación de cultivos orientados </w:t>
      </w:r>
      <w:r>
        <w:rPr>
          <w:rFonts w:eastAsia="Calibri"/>
          <w:noProof/>
          <w:lang w:val="es-MX"/>
        </w:rPr>
        <w:lastRenderedPageBreak/>
        <w:t xml:space="preserve">hacia las exportaciones, contribuyendo con la generacion de empleo y </w:t>
      </w:r>
      <w:r w:rsidR="007111B7">
        <w:rPr>
          <w:rFonts w:eastAsia="Calibri"/>
          <w:noProof/>
          <w:lang w:val="es-MX"/>
        </w:rPr>
        <w:t xml:space="preserve">dinamización de la económia. </w:t>
      </w:r>
      <w:r>
        <w:rPr>
          <w:rFonts w:eastAsia="Calibri"/>
          <w:noProof/>
          <w:lang w:val="es-MX"/>
        </w:rPr>
        <w:t xml:space="preserve"> </w:t>
      </w:r>
      <w:r w:rsidRPr="002F0D4B">
        <w:rPr>
          <w:rFonts w:eastAsia="Calibri"/>
          <w:noProof/>
          <w:lang w:val="es-MX"/>
        </w:rPr>
        <w:t xml:space="preserve"> </w:t>
      </w:r>
    </w:p>
    <w:p w14:paraId="6FF95F8C" w14:textId="584FA749" w:rsidR="002F0D4B" w:rsidRPr="002F0D4B" w:rsidRDefault="002F0D4B" w:rsidP="001477D1">
      <w:pPr>
        <w:spacing w:after="0"/>
        <w:rPr>
          <w:rFonts w:eastAsia="Calibri"/>
          <w:noProof/>
          <w:lang w:val="es-MX"/>
        </w:rPr>
      </w:pPr>
    </w:p>
    <w:p w14:paraId="0FD3ABBD" w14:textId="322C7E63" w:rsidR="00D33E3A" w:rsidRPr="003C44EC" w:rsidRDefault="00D33E3A" w:rsidP="001477D1">
      <w:pPr>
        <w:spacing w:line="360" w:lineRule="auto"/>
        <w:jc w:val="both"/>
        <w:rPr>
          <w:rFonts w:eastAsia="Calibri"/>
          <w:b/>
          <w:bCs/>
          <w:noProof/>
          <w:lang w:val="es-MX"/>
        </w:rPr>
      </w:pPr>
      <w:r w:rsidRPr="003C44EC">
        <w:rPr>
          <w:rFonts w:eastAsia="Calibri"/>
          <w:b/>
          <w:bCs/>
          <w:noProof/>
          <w:lang w:val="es-MX"/>
        </w:rPr>
        <w:t xml:space="preserve">Medidas de Acompañamiento del Banano para República Dominicana (BAM) </w:t>
      </w:r>
    </w:p>
    <w:p w14:paraId="46702536" w14:textId="77777777" w:rsidR="00D33E3A" w:rsidRPr="0044674C" w:rsidRDefault="00D33E3A" w:rsidP="001477D1">
      <w:pPr>
        <w:spacing w:line="360" w:lineRule="auto"/>
        <w:jc w:val="both"/>
        <w:rPr>
          <w:rFonts w:eastAsia="Calibri"/>
          <w:noProof/>
          <w:lang w:val="es-MX"/>
        </w:rPr>
      </w:pPr>
      <w:r w:rsidRPr="0044674C">
        <w:rPr>
          <w:rFonts w:eastAsia="Calibri"/>
          <w:noProof/>
          <w:lang w:val="es-MX"/>
        </w:rPr>
        <w:t xml:space="preserve">Este </w:t>
      </w:r>
      <w:bookmarkStart w:id="82" w:name="_Hlk121391761"/>
      <w:r w:rsidRPr="0044674C">
        <w:rPr>
          <w:rFonts w:eastAsia="Calibri"/>
          <w:noProof/>
          <w:lang w:val="es-MX"/>
        </w:rPr>
        <w:t xml:space="preserve">proyecto consiste en la transferencia de la titularidad del fondo de crédito otorgada en el año 2013, por la Unión Europea al Banco ADEMI, traspasada al Banco Agrícola en el marco del programa "Medidas de Acompañamiento del Banano para República Dominicana (BAM)". </w:t>
      </w:r>
    </w:p>
    <w:p w14:paraId="57506142" w14:textId="77777777" w:rsidR="00D33E3A" w:rsidRPr="00AF413A" w:rsidRDefault="00D33E3A" w:rsidP="00D33E3A">
      <w:pPr>
        <w:spacing w:line="360" w:lineRule="auto"/>
        <w:jc w:val="both"/>
        <w:rPr>
          <w:rFonts w:eastAsia="Calibri"/>
          <w:noProof/>
          <w:lang w:val="es-MX"/>
        </w:rPr>
      </w:pPr>
      <w:bookmarkStart w:id="83" w:name="_Hlk121391813"/>
      <w:bookmarkEnd w:id="82"/>
      <w:r w:rsidRPr="00AF413A">
        <w:rPr>
          <w:rFonts w:eastAsia="Calibri"/>
          <w:noProof/>
          <w:lang w:val="es-MX"/>
        </w:rPr>
        <w:t>El Acto de firma se realizó el 14 de julio de 2022 entre la Unión Europea, Ministerio de Agricultura, Ministerio de Economía, Planificación y Desarrollo (MEPyD), Banco Agrícola, y Banco ADEMI.</w:t>
      </w:r>
    </w:p>
    <w:p w14:paraId="41AFF63F" w14:textId="77777777" w:rsidR="00D33E3A" w:rsidRPr="00AF413A" w:rsidRDefault="00D33E3A" w:rsidP="00D33E3A">
      <w:pPr>
        <w:spacing w:line="360" w:lineRule="auto"/>
        <w:jc w:val="both"/>
        <w:rPr>
          <w:rFonts w:eastAsia="Calibri"/>
          <w:noProof/>
          <w:lang w:val="es-MX"/>
        </w:rPr>
      </w:pPr>
      <w:bookmarkStart w:id="84" w:name="_Hlk121391825"/>
      <w:bookmarkEnd w:id="83"/>
      <w:r w:rsidRPr="0044674C">
        <w:rPr>
          <w:rFonts w:eastAsia="Calibri"/>
          <w:noProof/>
          <w:lang w:val="es-MX"/>
        </w:rPr>
        <w:t xml:space="preserve">Mediante la Resolución No.0002, Sesión No. 1806, del 07 de octubre del 2022, fue aprobado el Instructivo para Uso de Fondos de la Unión Europea, en el marco del Programa “Medidas de Acompañamiento del Banano para República Dominicana”, específicamente en cuatro provincias. </w:t>
      </w:r>
      <w:r w:rsidRPr="00AF413A">
        <w:rPr>
          <w:rFonts w:eastAsia="Calibri"/>
          <w:noProof/>
          <w:lang w:val="es-MX"/>
        </w:rPr>
        <w:t xml:space="preserve">El fondo de crédito será distribuido de la siguiente manera: provincia de Montecristi el 50%, Valverde 40%, Santiago 8% y Azua 2%. </w:t>
      </w:r>
    </w:p>
    <w:bookmarkEnd w:id="84"/>
    <w:p w14:paraId="45548CA4" w14:textId="77777777" w:rsidR="00D33E3A" w:rsidRPr="00133B43" w:rsidRDefault="00D33E3A" w:rsidP="00D33E3A">
      <w:pPr>
        <w:spacing w:after="0" w:line="360" w:lineRule="auto"/>
        <w:jc w:val="both"/>
        <w:rPr>
          <w:rFonts w:eastAsia="Calibri"/>
          <w:noProof/>
          <w:lang w:val="es-MX"/>
        </w:rPr>
      </w:pPr>
      <w:r w:rsidRPr="00133B43">
        <w:rPr>
          <w:rFonts w:eastAsia="Calibri"/>
          <w:noProof/>
          <w:lang w:val="es-MX"/>
        </w:rPr>
        <w:t>Este fondo está destinado a la mejora y desarrollo de la rentabilidad y productividad del sector banano para todos los niveles de la cadena de valor, especialmente los micro, pequeños y medianos productores de banano.  El proyecto cuenta con los siguientes factores:</w:t>
      </w:r>
    </w:p>
    <w:p w14:paraId="57A44D50" w14:textId="77777777" w:rsidR="00D33E3A" w:rsidRPr="0044674C" w:rsidRDefault="00D33E3A" w:rsidP="00D33E3A">
      <w:pPr>
        <w:pStyle w:val="Textoindependiente"/>
        <w:numPr>
          <w:ilvl w:val="0"/>
          <w:numId w:val="14"/>
        </w:numPr>
        <w:tabs>
          <w:tab w:val="left" w:pos="0"/>
        </w:tabs>
        <w:spacing w:line="360" w:lineRule="auto"/>
        <w:ind w:left="426"/>
        <w:contextualSpacing/>
        <w:mirrorIndents/>
        <w:rPr>
          <w:rFonts w:eastAsia="Calibri"/>
          <w:noProof/>
          <w:color w:val="767171"/>
          <w:spacing w:val="20"/>
          <w:lang w:val="en-US" w:eastAsia="en-US"/>
        </w:rPr>
      </w:pPr>
      <w:bookmarkStart w:id="85" w:name="_Hlk121392270"/>
      <w:r w:rsidRPr="0044674C">
        <w:rPr>
          <w:rFonts w:eastAsia="Calibri"/>
          <w:noProof/>
          <w:color w:val="767171"/>
          <w:spacing w:val="20"/>
          <w:lang w:val="en-US" w:eastAsia="en-US"/>
        </w:rPr>
        <w:t>Monto de RD$356,651,221.</w:t>
      </w:r>
    </w:p>
    <w:p w14:paraId="5536D8D1" w14:textId="77777777" w:rsidR="00D33E3A" w:rsidRPr="00AF413A" w:rsidRDefault="00D33E3A" w:rsidP="00D33E3A">
      <w:pPr>
        <w:pStyle w:val="Textoindependiente"/>
        <w:numPr>
          <w:ilvl w:val="0"/>
          <w:numId w:val="14"/>
        </w:numPr>
        <w:tabs>
          <w:tab w:val="left" w:pos="0"/>
        </w:tabs>
        <w:spacing w:line="360" w:lineRule="auto"/>
        <w:ind w:left="426"/>
        <w:contextualSpacing/>
        <w:mirrorIndents/>
        <w:rPr>
          <w:rFonts w:eastAsia="Calibri"/>
          <w:noProof/>
          <w:color w:val="767171"/>
          <w:spacing w:val="20"/>
          <w:lang w:eastAsia="en-US"/>
        </w:rPr>
      </w:pPr>
      <w:r w:rsidRPr="00AF413A">
        <w:rPr>
          <w:rFonts w:eastAsia="Calibri"/>
          <w:noProof/>
          <w:color w:val="767171"/>
          <w:spacing w:val="20"/>
          <w:lang w:eastAsia="en-US"/>
        </w:rPr>
        <w:t xml:space="preserve">Se colocarán al menos 200 préstamos asociativos e individuales. </w:t>
      </w:r>
    </w:p>
    <w:p w14:paraId="3428B333" w14:textId="77777777" w:rsidR="00D33E3A" w:rsidRPr="00AF413A" w:rsidRDefault="00D33E3A" w:rsidP="00D33E3A">
      <w:pPr>
        <w:pStyle w:val="Textoindependiente"/>
        <w:numPr>
          <w:ilvl w:val="0"/>
          <w:numId w:val="14"/>
        </w:numPr>
        <w:tabs>
          <w:tab w:val="left" w:pos="0"/>
        </w:tabs>
        <w:spacing w:line="360" w:lineRule="auto"/>
        <w:ind w:left="426"/>
        <w:contextualSpacing/>
        <w:mirrorIndents/>
        <w:rPr>
          <w:rFonts w:eastAsia="Calibri"/>
          <w:noProof/>
          <w:color w:val="767171"/>
          <w:spacing w:val="20"/>
          <w:lang w:eastAsia="en-US"/>
        </w:rPr>
      </w:pPr>
      <w:r w:rsidRPr="00AF413A">
        <w:rPr>
          <w:rFonts w:eastAsia="Calibri"/>
          <w:noProof/>
          <w:color w:val="767171"/>
          <w:spacing w:val="20"/>
          <w:lang w:eastAsia="en-US"/>
        </w:rPr>
        <w:t xml:space="preserve">Fondo de crédito activo durante 4 años. </w:t>
      </w:r>
    </w:p>
    <w:bookmarkEnd w:id="85"/>
    <w:p w14:paraId="186F8D3D" w14:textId="77777777" w:rsidR="00D33E3A" w:rsidRPr="00AF413A" w:rsidRDefault="00D33E3A" w:rsidP="00D33E3A">
      <w:pPr>
        <w:pStyle w:val="Textoindependiente"/>
        <w:numPr>
          <w:ilvl w:val="0"/>
          <w:numId w:val="14"/>
        </w:numPr>
        <w:tabs>
          <w:tab w:val="left" w:pos="0"/>
        </w:tabs>
        <w:spacing w:after="240" w:line="360" w:lineRule="auto"/>
        <w:ind w:left="426"/>
        <w:contextualSpacing/>
        <w:mirrorIndents/>
        <w:rPr>
          <w:rFonts w:eastAsia="Calibri"/>
          <w:noProof/>
          <w:color w:val="767171"/>
          <w:spacing w:val="20"/>
          <w:lang w:eastAsia="en-US"/>
        </w:rPr>
      </w:pPr>
      <w:r w:rsidRPr="00AF413A">
        <w:rPr>
          <w:rFonts w:eastAsia="Calibri"/>
          <w:noProof/>
          <w:color w:val="767171"/>
          <w:spacing w:val="20"/>
          <w:lang w:eastAsia="en-US"/>
        </w:rPr>
        <w:lastRenderedPageBreak/>
        <w:t xml:space="preserve">Se realizará asistencia técnica a los productores, esta garantiza la longevidad de la producción y rendimiento del sector banano, esperando duplicar la productividad actual. </w:t>
      </w:r>
    </w:p>
    <w:p w14:paraId="0A8A0B3F" w14:textId="77777777" w:rsidR="00D33E3A" w:rsidRPr="00AF413A" w:rsidRDefault="00D33E3A" w:rsidP="00D33E3A">
      <w:pPr>
        <w:spacing w:after="0" w:line="360" w:lineRule="auto"/>
        <w:jc w:val="both"/>
        <w:rPr>
          <w:rFonts w:eastAsia="Calibri"/>
          <w:noProof/>
          <w:lang w:val="es-MX"/>
        </w:rPr>
      </w:pPr>
      <w:r w:rsidRPr="00E52B61">
        <w:rPr>
          <w:rFonts w:eastAsia="Calibri"/>
          <w:noProof/>
          <w:lang w:val="es-MX"/>
        </w:rPr>
        <w:t xml:space="preserve">Se proporcionarán las mejores prácticas para el desarrollo de sus procesos por parte de los Agentes de Desarrollo del Banco y/o del Ministerio de Agricultura, previamente capacitados en la tecnificación de cada rubro. </w:t>
      </w:r>
      <w:r w:rsidRPr="00AF413A">
        <w:rPr>
          <w:rFonts w:eastAsia="Calibri"/>
          <w:noProof/>
          <w:lang w:val="es-MX"/>
        </w:rPr>
        <w:t xml:space="preserve">El Fondo fue desembolsado al Banco Agrícola y se encuentra en proceso de otorgamiento de crédito a los productores. </w:t>
      </w:r>
    </w:p>
    <w:p w14:paraId="1F532BBB" w14:textId="77777777" w:rsidR="00D33E3A" w:rsidRDefault="00D33E3A" w:rsidP="00D33E3A">
      <w:pPr>
        <w:spacing w:line="360" w:lineRule="auto"/>
        <w:rPr>
          <w:rFonts w:eastAsia="Calibri"/>
          <w:b/>
          <w:bCs/>
          <w:noProof/>
          <w:lang w:val="es-MX"/>
        </w:rPr>
      </w:pPr>
    </w:p>
    <w:p w14:paraId="6635E1B3" w14:textId="6CDE1832" w:rsidR="00D33E3A" w:rsidRPr="00A76D2F" w:rsidRDefault="00D33E3A" w:rsidP="00D33E3A">
      <w:pPr>
        <w:spacing w:line="360" w:lineRule="auto"/>
        <w:rPr>
          <w:rFonts w:eastAsia="Calibri"/>
          <w:b/>
          <w:bCs/>
          <w:noProof/>
          <w:lang w:val="es-MX"/>
        </w:rPr>
      </w:pPr>
      <w:r w:rsidRPr="00A76D2F">
        <w:rPr>
          <w:rFonts w:eastAsia="Calibri"/>
          <w:b/>
          <w:bCs/>
          <w:noProof/>
          <w:lang w:val="es-MX"/>
        </w:rPr>
        <w:t>Programa de Fondos Fiduciarios Unilaterales (FFU) de la FAO</w:t>
      </w:r>
    </w:p>
    <w:p w14:paraId="3C20801F" w14:textId="77777777" w:rsidR="00D33E3A" w:rsidRPr="00AC5A66" w:rsidRDefault="00D33E3A" w:rsidP="00D33E3A">
      <w:pPr>
        <w:spacing w:line="360" w:lineRule="auto"/>
        <w:jc w:val="both"/>
        <w:rPr>
          <w:color w:val="4C4747"/>
          <w:kern w:val="100"/>
          <w:lang w:val="es-MX"/>
        </w:rPr>
      </w:pPr>
      <w:r w:rsidRPr="00E52B61">
        <w:rPr>
          <w:rFonts w:eastAsia="Calibri"/>
          <w:noProof/>
          <w:lang w:val="es-MX"/>
        </w:rPr>
        <w:t xml:space="preserve">El 15 de septiembre 2022, se firma el proyecto </w:t>
      </w:r>
      <w:r>
        <w:rPr>
          <w:rFonts w:eastAsia="Calibri"/>
          <w:noProof/>
          <w:lang w:val="es-MX"/>
        </w:rPr>
        <w:t xml:space="preserve">entre </w:t>
      </w:r>
      <w:r w:rsidRPr="00E52B61">
        <w:rPr>
          <w:rFonts w:eastAsia="Calibri"/>
          <w:noProof/>
          <w:lang w:val="es-MX"/>
        </w:rPr>
        <w:t>el Gobierno de la Republica Dominicana y La Organización de las Naciones Unidas para la Agricultura y la Alimentación (FAO), sobre la Innovación tecnológica y mecanismos financieros para transformar los sistemas agroalimentarios hacia modelos sostenibles en la República Dominicana que busca fortalecer capacidades técnicas y financieras a nivel instituciones y organizaciones de productores/as, para impulsar una transformación de los sistemas agroalimentarios hacia modelos más eficientes, resilientes, inclusivos y con baja emociones de Gases de Efecto Invernadero (GEI), donde los patrones de</w:t>
      </w:r>
      <w:r w:rsidRPr="00A50638">
        <w:rPr>
          <w:rFonts w:eastAsia="Calibri"/>
          <w:noProof/>
          <w:lang w:val="es-MX"/>
        </w:rPr>
        <w:t xml:space="preserve"> producción y consumo garanticen una gestión integrada de los recursos naturales.</w:t>
      </w:r>
      <w:r w:rsidRPr="00AC5A66">
        <w:rPr>
          <w:color w:val="4C4747"/>
          <w:kern w:val="100"/>
          <w:lang w:val="es-MX"/>
        </w:rPr>
        <w:t xml:space="preserve"> </w:t>
      </w:r>
    </w:p>
    <w:p w14:paraId="45DFF4E9" w14:textId="77777777" w:rsidR="00D33E3A" w:rsidRPr="00133B43" w:rsidRDefault="00D33E3A" w:rsidP="00D33E3A">
      <w:pPr>
        <w:spacing w:line="360" w:lineRule="auto"/>
        <w:jc w:val="both"/>
        <w:rPr>
          <w:rFonts w:eastAsia="Calibri"/>
          <w:noProof/>
          <w:lang w:val="es-MX"/>
        </w:rPr>
      </w:pPr>
      <w:r w:rsidRPr="00133B43">
        <w:rPr>
          <w:rFonts w:eastAsia="Calibri"/>
          <w:noProof/>
          <w:lang w:val="es-MX"/>
        </w:rPr>
        <w:t>En cuanto a la asistencia técnica, la FAO estará orientada a desarrollar 3 productos principales:</w:t>
      </w:r>
    </w:p>
    <w:p w14:paraId="3BC36BB5" w14:textId="77777777" w:rsidR="00D33E3A" w:rsidRPr="00A76D2F" w:rsidRDefault="00D33E3A" w:rsidP="00D33E3A">
      <w:pPr>
        <w:pStyle w:val="Prrafodelista"/>
        <w:numPr>
          <w:ilvl w:val="0"/>
          <w:numId w:val="19"/>
        </w:numPr>
        <w:spacing w:after="160"/>
        <w:ind w:left="426"/>
        <w:jc w:val="both"/>
        <w:rPr>
          <w:rFonts w:eastAsia="Calibri"/>
          <w:b w:val="0"/>
          <w:bCs w:val="0"/>
          <w:noProof/>
          <w:color w:val="767171"/>
          <w:spacing w:val="20"/>
          <w:lang w:val="es-MX" w:eastAsia="en-US"/>
        </w:rPr>
      </w:pPr>
      <w:r w:rsidRPr="00A76D2F">
        <w:rPr>
          <w:rFonts w:eastAsia="Calibri"/>
          <w:b w:val="0"/>
          <w:bCs w:val="0"/>
          <w:noProof/>
          <w:color w:val="767171"/>
          <w:spacing w:val="20"/>
          <w:lang w:val="es-MX" w:eastAsia="en-US"/>
        </w:rPr>
        <w:t>Un producto de financiamiento verde sensible al género diseñado para productores/as del sector ganadero;</w:t>
      </w:r>
    </w:p>
    <w:p w14:paraId="5307C928" w14:textId="77777777" w:rsidR="00D33E3A" w:rsidRPr="00AF413A" w:rsidRDefault="00D33E3A" w:rsidP="00D33E3A">
      <w:pPr>
        <w:pStyle w:val="Prrafodelista"/>
        <w:numPr>
          <w:ilvl w:val="0"/>
          <w:numId w:val="19"/>
        </w:numPr>
        <w:spacing w:after="160"/>
        <w:ind w:left="426"/>
        <w:jc w:val="both"/>
        <w:rPr>
          <w:rFonts w:eastAsia="Calibri"/>
          <w:b w:val="0"/>
          <w:bCs w:val="0"/>
          <w:noProof/>
          <w:color w:val="767171"/>
          <w:spacing w:val="20"/>
          <w:lang w:val="es-MX" w:eastAsia="en-US"/>
        </w:rPr>
      </w:pPr>
      <w:r w:rsidRPr="00AF413A">
        <w:rPr>
          <w:rFonts w:eastAsia="Calibri"/>
          <w:b w:val="0"/>
          <w:bCs w:val="0"/>
          <w:noProof/>
          <w:color w:val="767171"/>
          <w:spacing w:val="20"/>
          <w:lang w:val="es-MX" w:eastAsia="en-US"/>
        </w:rPr>
        <w:t xml:space="preserve">Un programa de capacitación diseñado y pilotado para productores/as de ganado bovino, orientado a la aplicación de </w:t>
      </w:r>
      <w:r w:rsidRPr="00AF413A">
        <w:rPr>
          <w:rFonts w:eastAsia="Calibri"/>
          <w:b w:val="0"/>
          <w:bCs w:val="0"/>
          <w:noProof/>
          <w:color w:val="767171"/>
          <w:spacing w:val="20"/>
          <w:lang w:val="es-MX" w:eastAsia="en-US"/>
        </w:rPr>
        <w:lastRenderedPageBreak/>
        <w:t>soluciones tecnológicas climáticamente inteligente e innovadoras; y</w:t>
      </w:r>
    </w:p>
    <w:p w14:paraId="6CBCEB88" w14:textId="77777777" w:rsidR="00D33E3A" w:rsidRPr="00AF413A" w:rsidRDefault="00D33E3A" w:rsidP="00D33E3A">
      <w:pPr>
        <w:pStyle w:val="Prrafodelista"/>
        <w:numPr>
          <w:ilvl w:val="0"/>
          <w:numId w:val="19"/>
        </w:numPr>
        <w:spacing w:after="160"/>
        <w:ind w:left="426"/>
        <w:jc w:val="both"/>
        <w:rPr>
          <w:rFonts w:eastAsia="Calibri"/>
          <w:b w:val="0"/>
          <w:bCs w:val="0"/>
          <w:noProof/>
          <w:color w:val="767171"/>
          <w:spacing w:val="20"/>
          <w:lang w:val="es-MX" w:eastAsia="en-US"/>
        </w:rPr>
      </w:pPr>
      <w:r w:rsidRPr="00AF413A">
        <w:rPr>
          <w:rFonts w:eastAsia="Calibri"/>
          <w:b w:val="0"/>
          <w:bCs w:val="0"/>
          <w:noProof/>
          <w:color w:val="767171"/>
          <w:spacing w:val="20"/>
          <w:lang w:val="es-MX" w:eastAsia="en-US"/>
        </w:rPr>
        <w:t>Un manual de buenas prácticas, soluciones y tecnologías agropecuarias climáticamente inteligente, diseñado y transferido a las instituciones sectoriales.</w:t>
      </w:r>
    </w:p>
    <w:p w14:paraId="26A49EBE" w14:textId="77777777" w:rsidR="00D33E3A" w:rsidRPr="00A76D2F" w:rsidRDefault="00D33E3A" w:rsidP="00D33E3A">
      <w:pPr>
        <w:spacing w:line="360" w:lineRule="auto"/>
        <w:jc w:val="both"/>
        <w:rPr>
          <w:rFonts w:eastAsia="Calibri"/>
          <w:noProof/>
          <w:lang w:val="es-MX"/>
        </w:rPr>
      </w:pPr>
      <w:r w:rsidRPr="00A76D2F">
        <w:rPr>
          <w:rFonts w:eastAsia="Calibri"/>
          <w:noProof/>
          <w:lang w:val="es-MX"/>
        </w:rPr>
        <w:t>Por otra parte, el Banco Agrícola asumió el compromiso de cofinanciamiento por</w:t>
      </w:r>
      <w:r>
        <w:rPr>
          <w:rFonts w:eastAsia="Calibri"/>
          <w:noProof/>
          <w:lang w:val="es-MX"/>
        </w:rPr>
        <w:t xml:space="preserve"> US$</w:t>
      </w:r>
      <w:r w:rsidRPr="00A76D2F">
        <w:rPr>
          <w:rFonts w:eastAsia="Calibri"/>
          <w:noProof/>
          <w:lang w:val="es-MX"/>
        </w:rPr>
        <w:t xml:space="preserve">5,142,857, como capital inicial para promover inversión ambientalmente responsable, mediante la implementación de un producto de financiamiento verde destinado al sector ganadero y en apoyo a la implementación de buenas prácticas y tecnologías en 500 fincas ganaderas. </w:t>
      </w:r>
    </w:p>
    <w:p w14:paraId="146AACE0" w14:textId="7C247829" w:rsidR="00D33E3A" w:rsidRDefault="00D33E3A" w:rsidP="00D33E3A">
      <w:pPr>
        <w:spacing w:after="0" w:line="360" w:lineRule="auto"/>
        <w:jc w:val="both"/>
        <w:rPr>
          <w:rFonts w:eastAsia="Calibri"/>
          <w:noProof/>
          <w:lang w:val="es-MX"/>
        </w:rPr>
      </w:pPr>
      <w:r w:rsidRPr="00A76D2F">
        <w:rPr>
          <w:rFonts w:eastAsia="Calibri"/>
          <w:noProof/>
          <w:lang w:val="es-MX"/>
        </w:rPr>
        <w:t>Dicho proyecto se implementará en la fase piloto en 8 provincias de la cuenca del rio Yuna (Monseñor Nouel), La Vega, Duarte, Sanchez Ramírez, Monte Plata, Samaná, Espaillat y María Trinidad Sanchez. A partir de los resultados de esta fase piloto, el producto financiero será expandido a todo el territorio nacional y alcanzado a todo el sector agropecuario.</w:t>
      </w:r>
    </w:p>
    <w:p w14:paraId="1E22C8CA" w14:textId="77777777" w:rsidR="002245A5" w:rsidRDefault="002245A5" w:rsidP="00D33E3A">
      <w:pPr>
        <w:spacing w:after="0" w:line="360" w:lineRule="auto"/>
        <w:jc w:val="both"/>
        <w:rPr>
          <w:rFonts w:eastAsia="Calibri"/>
          <w:noProof/>
          <w:lang w:val="es-MX"/>
        </w:rPr>
      </w:pPr>
    </w:p>
    <w:p w14:paraId="1B2A9D7F" w14:textId="5E09E24A" w:rsidR="00154606" w:rsidRPr="003C44EC" w:rsidRDefault="00154606" w:rsidP="00133B43">
      <w:pPr>
        <w:spacing w:line="360" w:lineRule="auto"/>
        <w:jc w:val="both"/>
        <w:rPr>
          <w:rFonts w:eastAsia="Calibri"/>
          <w:b/>
          <w:bCs/>
          <w:noProof/>
          <w:lang w:val="es-MX"/>
        </w:rPr>
      </w:pPr>
      <w:r w:rsidRPr="003C44EC">
        <w:rPr>
          <w:rFonts w:eastAsia="Calibri"/>
          <w:b/>
          <w:bCs/>
          <w:noProof/>
          <w:lang w:val="es-MX"/>
        </w:rPr>
        <w:t>Política de Crédito Transitoria para la Recuperación del Sector Agropecuario Afectado por el Huracán Fiona</w:t>
      </w:r>
    </w:p>
    <w:p w14:paraId="30707C9D" w14:textId="2C36A4A9" w:rsidR="007166F2" w:rsidRPr="00BE40BA" w:rsidRDefault="00E21710" w:rsidP="00133B43">
      <w:pPr>
        <w:spacing w:line="360" w:lineRule="auto"/>
        <w:jc w:val="both"/>
        <w:rPr>
          <w:rFonts w:eastAsia="Calibri"/>
          <w:noProof/>
          <w:lang w:val="es-MX"/>
        </w:rPr>
      </w:pPr>
      <w:bookmarkStart w:id="86" w:name="_Hlk121388414"/>
      <w:r w:rsidRPr="00505D8F">
        <w:rPr>
          <w:rFonts w:eastAsia="Calibri"/>
          <w:noProof/>
          <w:lang w:val="es-MX"/>
        </w:rPr>
        <w:t>M</w:t>
      </w:r>
      <w:r w:rsidR="00154606" w:rsidRPr="00505D8F">
        <w:rPr>
          <w:rFonts w:eastAsia="Calibri"/>
          <w:noProof/>
          <w:lang w:val="es-MX"/>
        </w:rPr>
        <w:t>ediante Res. No.0001, Sesión No.1806 de fecha 07 de octubre del 2022</w:t>
      </w:r>
      <w:r w:rsidR="009C6AB3" w:rsidRPr="00505D8F">
        <w:rPr>
          <w:rFonts w:eastAsia="Calibri"/>
          <w:noProof/>
          <w:lang w:val="es-MX"/>
        </w:rPr>
        <w:t>,</w:t>
      </w:r>
      <w:r w:rsidR="00154606" w:rsidRPr="00505D8F">
        <w:rPr>
          <w:rFonts w:eastAsia="Calibri"/>
          <w:noProof/>
          <w:lang w:val="es-MX"/>
        </w:rPr>
        <w:t xml:space="preserve"> </w:t>
      </w:r>
      <w:r w:rsidR="007166F2" w:rsidRPr="00505D8F">
        <w:rPr>
          <w:rFonts w:eastAsia="Calibri"/>
          <w:noProof/>
          <w:lang w:val="es-MX"/>
        </w:rPr>
        <w:t xml:space="preserve">fue aprobado por el </w:t>
      </w:r>
      <w:r w:rsidR="00154606" w:rsidRPr="00505D8F">
        <w:rPr>
          <w:rFonts w:eastAsia="Calibri"/>
          <w:noProof/>
          <w:lang w:val="es-MX"/>
        </w:rPr>
        <w:t xml:space="preserve">Directorio Ejecutivo la política de crédito transitoria anunciada al país por el Presidente de la República, Licdo. </w:t>
      </w:r>
      <w:r w:rsidR="00154606" w:rsidRPr="00BE40BA">
        <w:rPr>
          <w:rFonts w:eastAsia="Calibri"/>
          <w:noProof/>
          <w:lang w:val="es-MX"/>
        </w:rPr>
        <w:t>Luis Abinader</w:t>
      </w:r>
      <w:r w:rsidR="00BE40BA" w:rsidRPr="00BE40BA">
        <w:rPr>
          <w:rFonts w:eastAsia="Calibri"/>
          <w:noProof/>
          <w:lang w:val="es-MX"/>
        </w:rPr>
        <w:t xml:space="preserve"> </w:t>
      </w:r>
      <w:r w:rsidR="00BE40BA">
        <w:rPr>
          <w:rFonts w:eastAsia="Calibri"/>
          <w:noProof/>
          <w:lang w:val="es-MX"/>
        </w:rPr>
        <w:t>Corona</w:t>
      </w:r>
      <w:r w:rsidR="00154606" w:rsidRPr="00BE40BA">
        <w:rPr>
          <w:rFonts w:eastAsia="Calibri"/>
          <w:noProof/>
          <w:lang w:val="es-MX"/>
        </w:rPr>
        <w:t xml:space="preserve">, como medida para favorecer la recuperación y la rehabilitación de la actividad agropecuaria de las provincias afectadas </w:t>
      </w:r>
      <w:r w:rsidR="007166F2" w:rsidRPr="00BE40BA">
        <w:rPr>
          <w:rFonts w:eastAsia="Calibri"/>
          <w:noProof/>
          <w:lang w:val="es-MX"/>
        </w:rPr>
        <w:t>p</w:t>
      </w:r>
      <w:r w:rsidR="00154606" w:rsidRPr="00BE40BA">
        <w:rPr>
          <w:rFonts w:eastAsia="Calibri"/>
          <w:noProof/>
          <w:lang w:val="es-MX"/>
        </w:rPr>
        <w:t>or el paso del Huracán</w:t>
      </w:r>
      <w:r w:rsidR="00FB7E8E" w:rsidRPr="00BE40BA">
        <w:rPr>
          <w:rFonts w:eastAsia="Calibri"/>
          <w:noProof/>
          <w:lang w:val="es-MX"/>
        </w:rPr>
        <w:t xml:space="preserve"> Fiona</w:t>
      </w:r>
      <w:r w:rsidR="007166F2" w:rsidRPr="00BE40BA">
        <w:rPr>
          <w:rFonts w:eastAsia="Calibri"/>
          <w:noProof/>
          <w:lang w:val="es-MX"/>
        </w:rPr>
        <w:t>.</w:t>
      </w:r>
    </w:p>
    <w:p w14:paraId="34BB70A8" w14:textId="64C74C61" w:rsidR="0053272D" w:rsidRPr="00AF413A" w:rsidRDefault="0053272D" w:rsidP="00BA23EE">
      <w:pPr>
        <w:spacing w:line="360" w:lineRule="auto"/>
        <w:jc w:val="both"/>
        <w:rPr>
          <w:rFonts w:eastAsia="Calibri"/>
          <w:noProof/>
          <w:lang w:val="es-MX"/>
        </w:rPr>
      </w:pPr>
      <w:r w:rsidRPr="0044674C">
        <w:rPr>
          <w:rFonts w:eastAsia="Calibri"/>
          <w:noProof/>
          <w:lang w:val="es-MX"/>
        </w:rPr>
        <w:t xml:space="preserve">El fondo destinado </w:t>
      </w:r>
      <w:r w:rsidR="00622393" w:rsidRPr="0044674C">
        <w:rPr>
          <w:rFonts w:eastAsia="Calibri"/>
          <w:noProof/>
          <w:lang w:val="es-MX"/>
        </w:rPr>
        <w:t xml:space="preserve">fue </w:t>
      </w:r>
      <w:r w:rsidR="00EE44B5" w:rsidRPr="0044674C">
        <w:rPr>
          <w:rFonts w:eastAsia="Calibri"/>
          <w:noProof/>
          <w:lang w:val="es-MX"/>
        </w:rPr>
        <w:t xml:space="preserve">de </w:t>
      </w:r>
      <w:r w:rsidRPr="0044674C">
        <w:rPr>
          <w:rFonts w:eastAsia="Calibri"/>
          <w:noProof/>
          <w:lang w:val="es-MX"/>
        </w:rPr>
        <w:t xml:space="preserve">RD$2,500 millones. </w:t>
      </w:r>
      <w:r w:rsidRPr="00AF413A">
        <w:rPr>
          <w:rFonts w:eastAsia="Calibri"/>
          <w:noProof/>
          <w:lang w:val="es-MX"/>
        </w:rPr>
        <w:t xml:space="preserve">Cabe destacar que este fenómeno natural causo grandes pérdidas económicas, impactando en más de un millón de tareas de cultivos y pastos, especialmente en las provincias La Altagracia, El Seibo, Hato Mayor y Samaná. </w:t>
      </w:r>
    </w:p>
    <w:bookmarkEnd w:id="86"/>
    <w:p w14:paraId="5D666DC8" w14:textId="77777777" w:rsidR="00154606" w:rsidRPr="00857815" w:rsidRDefault="00154606" w:rsidP="00BA23EE">
      <w:pPr>
        <w:spacing w:line="360" w:lineRule="auto"/>
        <w:jc w:val="both"/>
        <w:rPr>
          <w:rFonts w:eastAsia="Calibri"/>
          <w:noProof/>
          <w:lang w:val="es-MX"/>
        </w:rPr>
      </w:pPr>
      <w:r w:rsidRPr="00857815">
        <w:rPr>
          <w:rFonts w:eastAsia="Calibri"/>
          <w:noProof/>
          <w:lang w:val="es-MX"/>
        </w:rPr>
        <w:lastRenderedPageBreak/>
        <w:t>Algunas de las políticas que incluye esta medida son:</w:t>
      </w:r>
    </w:p>
    <w:p w14:paraId="1D2BC863" w14:textId="77777777" w:rsidR="00154606" w:rsidRPr="00AF413A" w:rsidRDefault="00154606">
      <w:pPr>
        <w:pStyle w:val="Prrafodelista"/>
        <w:numPr>
          <w:ilvl w:val="0"/>
          <w:numId w:val="16"/>
        </w:numPr>
        <w:ind w:left="426"/>
        <w:jc w:val="both"/>
        <w:rPr>
          <w:rFonts w:eastAsia="Calibri"/>
          <w:b w:val="0"/>
          <w:bCs w:val="0"/>
          <w:noProof/>
          <w:color w:val="767171"/>
          <w:spacing w:val="20"/>
          <w:lang w:val="es-MX" w:eastAsia="en-US"/>
        </w:rPr>
      </w:pPr>
      <w:r w:rsidRPr="00AF413A">
        <w:rPr>
          <w:rFonts w:eastAsia="Calibri"/>
          <w:b w:val="0"/>
          <w:bCs w:val="0"/>
          <w:noProof/>
          <w:color w:val="767171"/>
          <w:spacing w:val="20"/>
          <w:lang w:val="es-MX" w:eastAsia="en-US"/>
        </w:rPr>
        <w:t>Financiamiento a una tasa de interés de 0% a todos los productores afectados por el Huracán Fiona.</w:t>
      </w:r>
    </w:p>
    <w:p w14:paraId="33B33EB4" w14:textId="77777777" w:rsidR="00154606" w:rsidRPr="00AF413A" w:rsidRDefault="00154606">
      <w:pPr>
        <w:pStyle w:val="Prrafodelista"/>
        <w:numPr>
          <w:ilvl w:val="0"/>
          <w:numId w:val="16"/>
        </w:numPr>
        <w:ind w:left="426"/>
        <w:jc w:val="both"/>
        <w:rPr>
          <w:rFonts w:eastAsia="Calibri"/>
          <w:b w:val="0"/>
          <w:bCs w:val="0"/>
          <w:noProof/>
          <w:color w:val="767171"/>
          <w:spacing w:val="20"/>
          <w:lang w:val="es-MX" w:eastAsia="en-US"/>
        </w:rPr>
      </w:pPr>
      <w:r w:rsidRPr="00AF413A">
        <w:rPr>
          <w:rFonts w:eastAsia="Calibri"/>
          <w:b w:val="0"/>
          <w:bCs w:val="0"/>
          <w:noProof/>
          <w:color w:val="767171"/>
          <w:spacing w:val="20"/>
          <w:lang w:val="es-MX" w:eastAsia="en-US"/>
        </w:rPr>
        <w:t>Reestructuración y consolidación de préstamos a un plazo de hasta 7 años dependiendo el tipo de cultivo o crianza, a tasa cero.</w:t>
      </w:r>
    </w:p>
    <w:p w14:paraId="7E7956D4" w14:textId="2985A7A3" w:rsidR="00154606" w:rsidRPr="00AF413A" w:rsidRDefault="00154606">
      <w:pPr>
        <w:pStyle w:val="Prrafodelista"/>
        <w:numPr>
          <w:ilvl w:val="0"/>
          <w:numId w:val="16"/>
        </w:numPr>
        <w:ind w:left="426"/>
        <w:jc w:val="both"/>
        <w:rPr>
          <w:rFonts w:eastAsia="Calibri"/>
          <w:b w:val="0"/>
          <w:bCs w:val="0"/>
          <w:noProof/>
          <w:color w:val="767171"/>
          <w:spacing w:val="20"/>
          <w:lang w:val="es-MX" w:eastAsia="en-US"/>
        </w:rPr>
      </w:pPr>
      <w:r w:rsidRPr="00AF413A">
        <w:rPr>
          <w:rFonts w:eastAsia="Calibri"/>
          <w:b w:val="0"/>
          <w:bCs w:val="0"/>
          <w:noProof/>
          <w:color w:val="767171"/>
          <w:spacing w:val="20"/>
          <w:lang w:val="es-MX" w:eastAsia="en-US"/>
        </w:rPr>
        <w:t>Se establece que para los préstamos que requieran ser re</w:t>
      </w:r>
      <w:r w:rsidR="00767669">
        <w:rPr>
          <w:rFonts w:eastAsia="Calibri"/>
          <w:b w:val="0"/>
          <w:bCs w:val="0"/>
          <w:noProof/>
          <w:color w:val="767171"/>
          <w:spacing w:val="20"/>
          <w:lang w:val="es-MX" w:eastAsia="en-US"/>
        </w:rPr>
        <w:t>e</w:t>
      </w:r>
      <w:r w:rsidRPr="00AF413A">
        <w:rPr>
          <w:rFonts w:eastAsia="Calibri"/>
          <w:b w:val="0"/>
          <w:bCs w:val="0"/>
          <w:noProof/>
          <w:color w:val="767171"/>
          <w:spacing w:val="20"/>
          <w:lang w:val="es-MX" w:eastAsia="en-US"/>
        </w:rPr>
        <w:t xml:space="preserve">structurados, no se tome en cuenta la calificación crediticia del cliente. </w:t>
      </w:r>
    </w:p>
    <w:p w14:paraId="49880FDC" w14:textId="77777777" w:rsidR="00133B43" w:rsidRPr="00A76D2F" w:rsidRDefault="00133B43" w:rsidP="00133B43">
      <w:pPr>
        <w:spacing w:after="0" w:line="360" w:lineRule="auto"/>
        <w:jc w:val="both"/>
        <w:rPr>
          <w:rFonts w:eastAsia="Calibri"/>
          <w:noProof/>
          <w:lang w:val="es-MX"/>
        </w:rPr>
      </w:pPr>
    </w:p>
    <w:p w14:paraId="15A9BA01" w14:textId="2B5173C8" w:rsidR="00A76D2F" w:rsidRPr="00A76D2F" w:rsidRDefault="00154606" w:rsidP="00133B43">
      <w:pPr>
        <w:spacing w:line="360" w:lineRule="auto"/>
        <w:jc w:val="both"/>
        <w:rPr>
          <w:rFonts w:eastAsia="Calibri"/>
          <w:b/>
          <w:bCs/>
          <w:noProof/>
          <w:lang w:val="es-MX"/>
        </w:rPr>
      </w:pPr>
      <w:bookmarkStart w:id="87" w:name="_Hlk121392358"/>
      <w:r w:rsidRPr="00A76D2F">
        <w:rPr>
          <w:rFonts w:eastAsia="Calibri"/>
          <w:b/>
          <w:bCs/>
          <w:noProof/>
          <w:lang w:val="es-MX"/>
        </w:rPr>
        <w:t xml:space="preserve">Fortalecimiento del Financiamiento para el Sector Agropecuario </w:t>
      </w:r>
      <w:r w:rsidR="00B626AA" w:rsidRPr="00A76D2F">
        <w:rPr>
          <w:rFonts w:eastAsia="Calibri"/>
          <w:b/>
          <w:bCs/>
          <w:noProof/>
          <w:lang w:val="es-MX"/>
        </w:rPr>
        <w:t xml:space="preserve">con </w:t>
      </w:r>
      <w:r w:rsidR="00DA19E5" w:rsidRPr="00A76D2F">
        <w:rPr>
          <w:rFonts w:eastAsia="Calibri"/>
          <w:b/>
          <w:bCs/>
          <w:noProof/>
          <w:lang w:val="es-MX"/>
        </w:rPr>
        <w:t>E</w:t>
      </w:r>
      <w:r w:rsidR="00B626AA" w:rsidRPr="00A76D2F">
        <w:rPr>
          <w:rFonts w:eastAsia="Calibri"/>
          <w:b/>
          <w:bCs/>
          <w:noProof/>
          <w:lang w:val="es-MX"/>
        </w:rPr>
        <w:t xml:space="preserve">nfoque </w:t>
      </w:r>
      <w:r w:rsidR="00DA19E5" w:rsidRPr="00A76D2F">
        <w:rPr>
          <w:rFonts w:eastAsia="Calibri"/>
          <w:b/>
          <w:bCs/>
          <w:noProof/>
          <w:lang w:val="es-MX"/>
        </w:rPr>
        <w:t>T</w:t>
      </w:r>
      <w:r w:rsidR="00B626AA" w:rsidRPr="00A76D2F">
        <w:rPr>
          <w:rFonts w:eastAsia="Calibri"/>
          <w:b/>
          <w:bCs/>
          <w:noProof/>
          <w:lang w:val="es-MX"/>
        </w:rPr>
        <w:t xml:space="preserve">ecnológico y </w:t>
      </w:r>
      <w:r w:rsidR="00DA19E5" w:rsidRPr="00A76D2F">
        <w:rPr>
          <w:rFonts w:eastAsia="Calibri"/>
          <w:b/>
          <w:bCs/>
          <w:noProof/>
          <w:lang w:val="es-MX"/>
        </w:rPr>
        <w:t>S</w:t>
      </w:r>
      <w:r w:rsidR="00B626AA" w:rsidRPr="00A76D2F">
        <w:rPr>
          <w:rFonts w:eastAsia="Calibri"/>
          <w:b/>
          <w:bCs/>
          <w:noProof/>
          <w:lang w:val="es-MX"/>
        </w:rPr>
        <w:t>ostenible en</w:t>
      </w:r>
      <w:r w:rsidRPr="00A76D2F">
        <w:rPr>
          <w:rFonts w:eastAsia="Calibri"/>
          <w:b/>
          <w:bCs/>
          <w:noProof/>
          <w:lang w:val="es-MX"/>
        </w:rPr>
        <w:t xml:space="preserve"> la República Dominicana</w:t>
      </w:r>
      <w:bookmarkEnd w:id="87"/>
    </w:p>
    <w:p w14:paraId="781E7870" w14:textId="6C66EAA9" w:rsidR="00B626AA" w:rsidRPr="00A76D2F" w:rsidRDefault="00154606" w:rsidP="00133B43">
      <w:pPr>
        <w:spacing w:line="360" w:lineRule="auto"/>
        <w:jc w:val="both"/>
        <w:rPr>
          <w:rFonts w:eastAsia="Calibri"/>
          <w:noProof/>
          <w:lang w:val="es-MX"/>
        </w:rPr>
      </w:pPr>
      <w:r w:rsidRPr="00A76D2F">
        <w:rPr>
          <w:rFonts w:eastAsia="Calibri"/>
          <w:noProof/>
          <w:lang w:val="es-MX"/>
        </w:rPr>
        <w:t xml:space="preserve">El Banco Agrícola </w:t>
      </w:r>
      <w:r w:rsidR="00BB4906" w:rsidRPr="00A76D2F">
        <w:rPr>
          <w:rFonts w:eastAsia="Calibri"/>
          <w:noProof/>
          <w:lang w:val="es-MX"/>
        </w:rPr>
        <w:t xml:space="preserve">con el apoyo brindado al Sector Agropecuario garantiza el </w:t>
      </w:r>
      <w:r w:rsidRPr="00A76D2F">
        <w:rPr>
          <w:rFonts w:eastAsia="Calibri"/>
          <w:noProof/>
          <w:lang w:val="es-MX"/>
        </w:rPr>
        <w:t>fortalec</w:t>
      </w:r>
      <w:r w:rsidR="00BB4906" w:rsidRPr="00A76D2F">
        <w:rPr>
          <w:rFonts w:eastAsia="Calibri"/>
          <w:noProof/>
          <w:lang w:val="es-MX"/>
        </w:rPr>
        <w:t>imiento</w:t>
      </w:r>
      <w:r w:rsidRPr="00A76D2F">
        <w:rPr>
          <w:rFonts w:eastAsia="Calibri"/>
          <w:noProof/>
          <w:lang w:val="es-MX"/>
        </w:rPr>
        <w:t xml:space="preserve"> </w:t>
      </w:r>
      <w:r w:rsidR="00BB4906" w:rsidRPr="00A76D2F">
        <w:rPr>
          <w:rFonts w:eastAsia="Calibri"/>
          <w:noProof/>
          <w:lang w:val="es-MX"/>
        </w:rPr>
        <w:t xml:space="preserve">y </w:t>
      </w:r>
      <w:r w:rsidRPr="00A76D2F">
        <w:rPr>
          <w:rFonts w:eastAsia="Calibri"/>
          <w:noProof/>
          <w:lang w:val="es-MX"/>
        </w:rPr>
        <w:t xml:space="preserve">el cumplimiento de su misión institucional </w:t>
      </w:r>
      <w:r w:rsidR="00BB4906" w:rsidRPr="00A76D2F">
        <w:rPr>
          <w:rFonts w:eastAsia="Calibri"/>
          <w:noProof/>
          <w:lang w:val="es-MX"/>
        </w:rPr>
        <w:t xml:space="preserve">para los fines está desarrollando </w:t>
      </w:r>
      <w:bookmarkStart w:id="88" w:name="_Hlk121392402"/>
      <w:r w:rsidRPr="00A76D2F">
        <w:rPr>
          <w:rFonts w:eastAsia="Calibri"/>
          <w:noProof/>
          <w:lang w:val="es-MX"/>
        </w:rPr>
        <w:t>un programa de líneas verdes o líneas sostenibles orientado a</w:t>
      </w:r>
      <w:r w:rsidR="00BB4906" w:rsidRPr="00A76D2F">
        <w:rPr>
          <w:rFonts w:eastAsia="Calibri"/>
          <w:noProof/>
          <w:lang w:val="es-MX"/>
        </w:rPr>
        <w:t xml:space="preserve"> los</w:t>
      </w:r>
      <w:r w:rsidRPr="00A76D2F">
        <w:rPr>
          <w:rFonts w:eastAsia="Calibri"/>
          <w:noProof/>
          <w:lang w:val="es-MX"/>
        </w:rPr>
        <w:t xml:space="preserve"> clientes meta del Banco, con </w:t>
      </w:r>
      <w:r w:rsidR="00BB4906" w:rsidRPr="00A76D2F">
        <w:rPr>
          <w:rFonts w:eastAsia="Calibri"/>
          <w:noProof/>
          <w:lang w:val="es-MX"/>
        </w:rPr>
        <w:t xml:space="preserve">la colaboración </w:t>
      </w:r>
      <w:r w:rsidRPr="00A76D2F">
        <w:rPr>
          <w:rFonts w:eastAsia="Calibri"/>
          <w:noProof/>
          <w:lang w:val="es-MX"/>
        </w:rPr>
        <w:t>del Banco Centroamericano de Integración Económica (BCIE) y del Banco Interamericano de Desarrollo (BID)</w:t>
      </w:r>
      <w:r w:rsidR="00B626AA" w:rsidRPr="00A76D2F">
        <w:rPr>
          <w:rFonts w:eastAsia="Calibri"/>
          <w:noProof/>
          <w:lang w:val="es-MX"/>
        </w:rPr>
        <w:t xml:space="preserve">, a través del Ministerio de Agricultura. </w:t>
      </w:r>
      <w:bookmarkEnd w:id="88"/>
    </w:p>
    <w:p w14:paraId="6708EE1C" w14:textId="3489E7B7" w:rsidR="00154606" w:rsidRPr="00A76D2F" w:rsidRDefault="00154606" w:rsidP="00A76D2F">
      <w:pPr>
        <w:spacing w:line="360" w:lineRule="auto"/>
        <w:jc w:val="both"/>
        <w:rPr>
          <w:rFonts w:eastAsia="Calibri"/>
          <w:noProof/>
          <w:lang w:val="es-MX"/>
        </w:rPr>
      </w:pPr>
      <w:r w:rsidRPr="00A76D2F">
        <w:rPr>
          <w:rFonts w:eastAsia="Calibri"/>
          <w:noProof/>
          <w:lang w:val="es-MX"/>
        </w:rPr>
        <w:t xml:space="preserve">El propósito de los fondos es poder alcanzar los objetivos del “Plan Estratégico Sectorial Agropecuario de la República Dominicana 2020/2030”, mediante facilidad crediticia y asistencia técnica. El Plan se enfoca en el desarrollo del </w:t>
      </w:r>
      <w:r w:rsidR="00BB4906" w:rsidRPr="00A76D2F">
        <w:rPr>
          <w:rFonts w:eastAsia="Calibri"/>
          <w:noProof/>
          <w:lang w:val="es-MX"/>
        </w:rPr>
        <w:t>S</w:t>
      </w:r>
      <w:r w:rsidRPr="00A76D2F">
        <w:rPr>
          <w:rFonts w:eastAsia="Calibri"/>
          <w:noProof/>
          <w:lang w:val="es-MX"/>
        </w:rPr>
        <w:t xml:space="preserve">ector; la protección social en el área rural y la inclusión productiva; y el desarrollo rural sostenible con enfoque territorial.  </w:t>
      </w:r>
      <w:r w:rsidR="00264ED5" w:rsidRPr="00A76D2F">
        <w:rPr>
          <w:rFonts w:eastAsia="Calibri"/>
          <w:noProof/>
          <w:lang w:val="es-MX"/>
        </w:rPr>
        <w:t>Además</w:t>
      </w:r>
      <w:r w:rsidR="00BB4906" w:rsidRPr="00A76D2F">
        <w:rPr>
          <w:rFonts w:eastAsia="Calibri"/>
          <w:noProof/>
          <w:lang w:val="es-MX"/>
        </w:rPr>
        <w:t>, con este programa se busca</w:t>
      </w:r>
      <w:r w:rsidR="00264ED5" w:rsidRPr="00A76D2F">
        <w:rPr>
          <w:rFonts w:eastAsia="Calibri"/>
          <w:noProof/>
          <w:lang w:val="es-MX"/>
        </w:rPr>
        <w:t>;</w:t>
      </w:r>
    </w:p>
    <w:p w14:paraId="441B91AC" w14:textId="77777777" w:rsidR="00622393" w:rsidRPr="00A76D2F" w:rsidRDefault="00264ED5">
      <w:pPr>
        <w:pStyle w:val="Prrafodelista"/>
        <w:numPr>
          <w:ilvl w:val="0"/>
          <w:numId w:val="12"/>
        </w:numPr>
        <w:ind w:left="426"/>
        <w:jc w:val="both"/>
        <w:rPr>
          <w:rFonts w:eastAsia="Calibri"/>
          <w:b w:val="0"/>
          <w:bCs w:val="0"/>
          <w:noProof/>
          <w:color w:val="767171"/>
          <w:spacing w:val="20"/>
          <w:lang w:val="es-MX" w:eastAsia="en-US"/>
        </w:rPr>
      </w:pPr>
      <w:r w:rsidRPr="00A76D2F">
        <w:rPr>
          <w:rFonts w:eastAsia="Calibri"/>
          <w:b w:val="0"/>
          <w:bCs w:val="0"/>
          <w:noProof/>
          <w:color w:val="767171"/>
          <w:spacing w:val="20"/>
          <w:lang w:val="es-MX" w:eastAsia="en-US"/>
        </w:rPr>
        <w:t>I</w:t>
      </w:r>
      <w:r w:rsidR="00B626AA" w:rsidRPr="00A76D2F">
        <w:rPr>
          <w:rFonts w:eastAsia="Calibri"/>
          <w:b w:val="0"/>
          <w:bCs w:val="0"/>
          <w:noProof/>
          <w:color w:val="767171"/>
          <w:spacing w:val="20"/>
          <w:lang w:val="es-MX" w:eastAsia="en-US"/>
        </w:rPr>
        <w:t xml:space="preserve">mpulsar la oferta y orientación del crédito agropecuario en la República Dominicana. </w:t>
      </w:r>
    </w:p>
    <w:p w14:paraId="08A008FE" w14:textId="77777777" w:rsidR="00622393" w:rsidRPr="00A76D2F" w:rsidRDefault="00B626AA">
      <w:pPr>
        <w:pStyle w:val="Prrafodelista"/>
        <w:numPr>
          <w:ilvl w:val="0"/>
          <w:numId w:val="12"/>
        </w:numPr>
        <w:ind w:left="426"/>
        <w:jc w:val="both"/>
        <w:rPr>
          <w:rFonts w:eastAsia="Calibri"/>
          <w:b w:val="0"/>
          <w:bCs w:val="0"/>
          <w:noProof/>
          <w:color w:val="767171"/>
          <w:spacing w:val="20"/>
          <w:lang w:val="es-MX" w:eastAsia="en-US"/>
        </w:rPr>
      </w:pPr>
      <w:r w:rsidRPr="00A76D2F">
        <w:rPr>
          <w:rFonts w:eastAsia="Calibri"/>
          <w:b w:val="0"/>
          <w:bCs w:val="0"/>
          <w:noProof/>
          <w:color w:val="767171"/>
          <w:spacing w:val="20"/>
          <w:lang w:val="es-MX" w:eastAsia="en-US"/>
        </w:rPr>
        <w:t>Implementación de políticas de apoyo y financiamiento al pequeño y mediano productor en la República Dominicana a través sus facilidades financieras.</w:t>
      </w:r>
    </w:p>
    <w:p w14:paraId="4002081F" w14:textId="2FDE9251" w:rsidR="00B626AA" w:rsidRPr="00A76D2F" w:rsidRDefault="00B626AA">
      <w:pPr>
        <w:pStyle w:val="Prrafodelista"/>
        <w:numPr>
          <w:ilvl w:val="0"/>
          <w:numId w:val="12"/>
        </w:numPr>
        <w:spacing w:after="240"/>
        <w:ind w:left="426"/>
        <w:jc w:val="both"/>
        <w:rPr>
          <w:rFonts w:eastAsia="Calibri"/>
          <w:b w:val="0"/>
          <w:bCs w:val="0"/>
          <w:noProof/>
          <w:color w:val="767171"/>
          <w:spacing w:val="20"/>
          <w:lang w:val="es-MX" w:eastAsia="en-US"/>
        </w:rPr>
      </w:pPr>
      <w:r w:rsidRPr="00A76D2F">
        <w:rPr>
          <w:rFonts w:eastAsia="Calibri"/>
          <w:b w:val="0"/>
          <w:bCs w:val="0"/>
          <w:noProof/>
          <w:color w:val="767171"/>
          <w:spacing w:val="20"/>
          <w:lang w:val="es-MX" w:eastAsia="en-US"/>
        </w:rPr>
        <w:lastRenderedPageBreak/>
        <w:t>Impulsar la expansión de la producción y la comercialización de la agricultura dominicana en general, en condiciones de competitividad y sostenibilidad.</w:t>
      </w:r>
    </w:p>
    <w:p w14:paraId="08F26B79" w14:textId="1202EFF3" w:rsidR="00B626AA" w:rsidRPr="00A76D2F" w:rsidRDefault="00264ED5" w:rsidP="00A76D2F">
      <w:pPr>
        <w:spacing w:after="240" w:line="360" w:lineRule="auto"/>
        <w:jc w:val="both"/>
        <w:rPr>
          <w:rFonts w:eastAsia="Calibri"/>
          <w:noProof/>
          <w:lang w:val="es-MX"/>
        </w:rPr>
      </w:pPr>
      <w:r w:rsidRPr="00A76D2F">
        <w:rPr>
          <w:rFonts w:eastAsia="Calibri"/>
          <w:noProof/>
          <w:lang w:val="es-MX"/>
        </w:rPr>
        <w:t xml:space="preserve">Se priorizan 11 pilares para establecer los objetivos específicos, entre los cuales se incluye un pilar de financiamiento y uno de medio ambiente y gestión de riesgos. </w:t>
      </w:r>
      <w:r w:rsidR="00A303F6" w:rsidRPr="00A76D2F">
        <w:rPr>
          <w:rFonts w:eastAsia="Calibri"/>
          <w:noProof/>
          <w:lang w:val="es-MX"/>
        </w:rPr>
        <w:t>El proyecto cuenta con los siguientes factores:</w:t>
      </w:r>
    </w:p>
    <w:p w14:paraId="649F3B55" w14:textId="4DCF2F6F" w:rsidR="00B626AA" w:rsidRPr="00A76D2F" w:rsidRDefault="00D837A3">
      <w:pPr>
        <w:pStyle w:val="Prrafodelista"/>
        <w:numPr>
          <w:ilvl w:val="0"/>
          <w:numId w:val="12"/>
        </w:numPr>
        <w:ind w:left="426"/>
        <w:jc w:val="both"/>
        <w:rPr>
          <w:rFonts w:eastAsia="Calibri"/>
          <w:b w:val="0"/>
          <w:bCs w:val="0"/>
          <w:noProof/>
          <w:color w:val="767171"/>
          <w:spacing w:val="20"/>
          <w:lang w:val="es-MX" w:eastAsia="en-US"/>
        </w:rPr>
      </w:pPr>
      <w:r w:rsidRPr="00A76D2F">
        <w:rPr>
          <w:rFonts w:eastAsia="Calibri"/>
          <w:b w:val="0"/>
          <w:bCs w:val="0"/>
          <w:noProof/>
          <w:color w:val="767171"/>
          <w:spacing w:val="20"/>
          <w:lang w:val="es-MX" w:eastAsia="en-US"/>
        </w:rPr>
        <w:t>Un m</w:t>
      </w:r>
      <w:r w:rsidR="00B626AA" w:rsidRPr="00A76D2F">
        <w:rPr>
          <w:rFonts w:eastAsia="Calibri"/>
          <w:b w:val="0"/>
          <w:bCs w:val="0"/>
          <w:noProof/>
          <w:color w:val="767171"/>
          <w:spacing w:val="20"/>
          <w:lang w:val="es-MX" w:eastAsia="en-US"/>
        </w:rPr>
        <w:t xml:space="preserve">onto de </w:t>
      </w:r>
      <w:r w:rsidRPr="00A76D2F">
        <w:rPr>
          <w:rFonts w:eastAsia="Calibri"/>
          <w:b w:val="0"/>
          <w:bCs w:val="0"/>
          <w:noProof/>
          <w:color w:val="767171"/>
          <w:spacing w:val="20"/>
          <w:lang w:val="es-MX" w:eastAsia="en-US"/>
        </w:rPr>
        <w:t xml:space="preserve">180.00 </w:t>
      </w:r>
      <w:r w:rsidR="00B626AA" w:rsidRPr="00A76D2F">
        <w:rPr>
          <w:rFonts w:eastAsia="Calibri"/>
          <w:b w:val="0"/>
          <w:bCs w:val="0"/>
          <w:noProof/>
          <w:color w:val="767171"/>
          <w:spacing w:val="20"/>
          <w:lang w:val="es-MX" w:eastAsia="en-US"/>
        </w:rPr>
        <w:t>millones de dólares</w:t>
      </w:r>
      <w:r w:rsidR="00BB4906" w:rsidRPr="00A76D2F">
        <w:rPr>
          <w:rFonts w:eastAsia="Calibri"/>
          <w:b w:val="0"/>
          <w:bCs w:val="0"/>
          <w:noProof/>
          <w:color w:val="767171"/>
          <w:spacing w:val="20"/>
          <w:lang w:val="es-MX" w:eastAsia="en-US"/>
        </w:rPr>
        <w:t xml:space="preserve">. </w:t>
      </w:r>
    </w:p>
    <w:p w14:paraId="4BB40FD5" w14:textId="08290586" w:rsidR="00B626AA" w:rsidRPr="00A76D2F" w:rsidRDefault="00B626AA">
      <w:pPr>
        <w:pStyle w:val="Prrafodelista"/>
        <w:numPr>
          <w:ilvl w:val="0"/>
          <w:numId w:val="12"/>
        </w:numPr>
        <w:ind w:left="426"/>
        <w:jc w:val="both"/>
        <w:rPr>
          <w:rFonts w:eastAsia="Calibri"/>
          <w:b w:val="0"/>
          <w:bCs w:val="0"/>
          <w:noProof/>
          <w:color w:val="767171"/>
          <w:spacing w:val="20"/>
          <w:lang w:val="es-MX" w:eastAsia="en-US"/>
        </w:rPr>
      </w:pPr>
      <w:r w:rsidRPr="00A76D2F">
        <w:rPr>
          <w:rFonts w:eastAsia="Calibri"/>
          <w:b w:val="0"/>
          <w:bCs w:val="0"/>
          <w:noProof/>
          <w:color w:val="767171"/>
          <w:spacing w:val="20"/>
          <w:lang w:val="es-MX" w:eastAsia="en-US"/>
        </w:rPr>
        <w:t xml:space="preserve">Fondo de crédito activo durante 5 años. </w:t>
      </w:r>
    </w:p>
    <w:p w14:paraId="55D0440E" w14:textId="545371AE" w:rsidR="00B626AA" w:rsidRPr="00A76D2F" w:rsidRDefault="00B626AA">
      <w:pPr>
        <w:pStyle w:val="Prrafodelista"/>
        <w:numPr>
          <w:ilvl w:val="0"/>
          <w:numId w:val="12"/>
        </w:numPr>
        <w:ind w:left="426"/>
        <w:jc w:val="both"/>
        <w:rPr>
          <w:rFonts w:eastAsia="Calibri"/>
          <w:b w:val="0"/>
          <w:bCs w:val="0"/>
          <w:noProof/>
          <w:color w:val="767171"/>
          <w:spacing w:val="20"/>
          <w:lang w:val="es-MX" w:eastAsia="en-US"/>
        </w:rPr>
      </w:pPr>
      <w:r w:rsidRPr="00A76D2F">
        <w:rPr>
          <w:rFonts w:eastAsia="Calibri"/>
          <w:b w:val="0"/>
          <w:bCs w:val="0"/>
          <w:noProof/>
          <w:color w:val="767171"/>
          <w:spacing w:val="20"/>
          <w:lang w:val="es-MX" w:eastAsia="en-US"/>
        </w:rPr>
        <w:t>Se realizará asistencia técnica a los productores, est</w:t>
      </w:r>
      <w:r w:rsidR="00BE40BA">
        <w:rPr>
          <w:rFonts w:eastAsia="Calibri"/>
          <w:b w:val="0"/>
          <w:bCs w:val="0"/>
          <w:noProof/>
          <w:color w:val="767171"/>
          <w:spacing w:val="20"/>
          <w:lang w:val="es-MX" w:eastAsia="en-US"/>
        </w:rPr>
        <w:t>á</w:t>
      </w:r>
      <w:r w:rsidRPr="00A76D2F">
        <w:rPr>
          <w:rFonts w:eastAsia="Calibri"/>
          <w:b w:val="0"/>
          <w:bCs w:val="0"/>
          <w:noProof/>
          <w:color w:val="767171"/>
          <w:spacing w:val="20"/>
          <w:lang w:val="es-MX" w:eastAsia="en-US"/>
        </w:rPr>
        <w:t xml:space="preserve"> garantiza la longevidad de la producción y rendimiento de los rubros, esperando aumentar la productividad actual. </w:t>
      </w:r>
    </w:p>
    <w:p w14:paraId="31CFB995" w14:textId="77777777" w:rsidR="00B626AA" w:rsidRPr="00A76D2F" w:rsidRDefault="00B626AA">
      <w:pPr>
        <w:pStyle w:val="Prrafodelista"/>
        <w:numPr>
          <w:ilvl w:val="0"/>
          <w:numId w:val="12"/>
        </w:numPr>
        <w:ind w:left="426"/>
        <w:jc w:val="both"/>
        <w:rPr>
          <w:rFonts w:eastAsia="Calibri"/>
          <w:b w:val="0"/>
          <w:bCs w:val="0"/>
          <w:noProof/>
          <w:color w:val="767171"/>
          <w:spacing w:val="20"/>
          <w:lang w:val="es-MX" w:eastAsia="en-US"/>
        </w:rPr>
      </w:pPr>
      <w:r w:rsidRPr="00A76D2F">
        <w:rPr>
          <w:rFonts w:eastAsia="Calibri"/>
          <w:b w:val="0"/>
          <w:bCs w:val="0"/>
          <w:noProof/>
          <w:color w:val="767171"/>
          <w:spacing w:val="20"/>
          <w:lang w:val="es-MX" w:eastAsia="en-US"/>
        </w:rPr>
        <w:t>Se proporcionarán las mejores prácticas para el desarrollo de sus procesos por parte de los agentes de desarrollo del Banco y/o del Ministerio de Agricultura, previamente capacitados en la tecnificación de cada rubro.</w:t>
      </w:r>
    </w:p>
    <w:p w14:paraId="709A464F" w14:textId="2C7D5EB7" w:rsidR="0000178E" w:rsidRPr="00A76D2F" w:rsidRDefault="000B2047" w:rsidP="00A76D2F">
      <w:pPr>
        <w:spacing w:line="360" w:lineRule="auto"/>
        <w:jc w:val="both"/>
        <w:rPr>
          <w:rFonts w:eastAsia="Calibri"/>
          <w:noProof/>
          <w:lang w:val="es-MX"/>
        </w:rPr>
      </w:pPr>
      <w:r w:rsidRPr="00A76D2F">
        <w:rPr>
          <w:rFonts w:eastAsia="Calibri"/>
          <w:noProof/>
          <w:lang w:val="es-MX"/>
        </w:rPr>
        <w:t xml:space="preserve">BCIE </w:t>
      </w:r>
      <w:r w:rsidR="00BB4906" w:rsidRPr="00A76D2F">
        <w:rPr>
          <w:rFonts w:eastAsia="Calibri"/>
          <w:noProof/>
          <w:lang w:val="es-MX"/>
        </w:rPr>
        <w:t xml:space="preserve">se encuentra </w:t>
      </w:r>
      <w:r w:rsidRPr="00A76D2F">
        <w:rPr>
          <w:rFonts w:eastAsia="Calibri"/>
          <w:noProof/>
          <w:lang w:val="es-MX"/>
        </w:rPr>
        <w:t>en e</w:t>
      </w:r>
      <w:r w:rsidR="00EB1CE3" w:rsidRPr="00A76D2F">
        <w:rPr>
          <w:rFonts w:eastAsia="Calibri"/>
          <w:noProof/>
          <w:lang w:val="es-MX"/>
        </w:rPr>
        <w:t xml:space="preserve">spera de </w:t>
      </w:r>
      <w:r w:rsidR="00823FBE">
        <w:rPr>
          <w:rFonts w:eastAsia="Calibri"/>
          <w:noProof/>
          <w:lang w:val="es-MX"/>
        </w:rPr>
        <w:t>a</w:t>
      </w:r>
      <w:r w:rsidR="00B626AA" w:rsidRPr="00A76D2F">
        <w:rPr>
          <w:rFonts w:eastAsia="Calibri"/>
          <w:noProof/>
          <w:lang w:val="es-MX"/>
        </w:rPr>
        <w:t xml:space="preserve">probación en el </w:t>
      </w:r>
      <w:r w:rsidR="00EB1CE3" w:rsidRPr="00A76D2F">
        <w:rPr>
          <w:rFonts w:eastAsia="Calibri"/>
          <w:noProof/>
          <w:lang w:val="es-MX"/>
        </w:rPr>
        <w:t>C</w:t>
      </w:r>
      <w:r w:rsidR="00B626AA" w:rsidRPr="00A76D2F">
        <w:rPr>
          <w:rFonts w:eastAsia="Calibri"/>
          <w:noProof/>
          <w:lang w:val="es-MX"/>
        </w:rPr>
        <w:t xml:space="preserve">ongreso </w:t>
      </w:r>
      <w:r w:rsidR="00EB1CE3" w:rsidRPr="00A76D2F">
        <w:rPr>
          <w:rFonts w:eastAsia="Calibri"/>
          <w:noProof/>
          <w:lang w:val="es-MX"/>
        </w:rPr>
        <w:t>N</w:t>
      </w:r>
      <w:r w:rsidR="00B626AA" w:rsidRPr="00A76D2F">
        <w:rPr>
          <w:rFonts w:eastAsia="Calibri"/>
          <w:noProof/>
          <w:lang w:val="es-MX"/>
        </w:rPr>
        <w:t xml:space="preserve">acional. </w:t>
      </w:r>
      <w:r w:rsidR="00264ED5" w:rsidRPr="00A76D2F">
        <w:rPr>
          <w:rFonts w:eastAsia="Calibri"/>
          <w:noProof/>
          <w:lang w:val="es-MX"/>
        </w:rPr>
        <w:t xml:space="preserve">El siguiente </w:t>
      </w:r>
      <w:r w:rsidR="00B626AA" w:rsidRPr="00A76D2F">
        <w:rPr>
          <w:rFonts w:eastAsia="Calibri"/>
          <w:noProof/>
          <w:lang w:val="es-MX"/>
        </w:rPr>
        <w:t>paso</w:t>
      </w:r>
      <w:r w:rsidR="00264ED5" w:rsidRPr="00A76D2F">
        <w:rPr>
          <w:rFonts w:eastAsia="Calibri"/>
          <w:noProof/>
          <w:lang w:val="es-MX"/>
        </w:rPr>
        <w:t xml:space="preserve"> sería el</w:t>
      </w:r>
      <w:r w:rsidR="00B626AA" w:rsidRPr="00A76D2F">
        <w:rPr>
          <w:rFonts w:eastAsia="Calibri"/>
          <w:noProof/>
          <w:lang w:val="es-MX"/>
        </w:rPr>
        <w:t xml:space="preserve"> desembolso. </w:t>
      </w:r>
    </w:p>
    <w:p w14:paraId="7EF601BE" w14:textId="6988402E" w:rsidR="00B626AA" w:rsidRPr="00A76D2F" w:rsidRDefault="00A303F6" w:rsidP="00D33E3A">
      <w:pPr>
        <w:spacing w:after="0" w:line="360" w:lineRule="auto"/>
        <w:jc w:val="both"/>
        <w:rPr>
          <w:rFonts w:eastAsia="Calibri"/>
          <w:noProof/>
          <w:lang w:val="es-MX"/>
        </w:rPr>
      </w:pPr>
      <w:r w:rsidRPr="00A76D2F">
        <w:rPr>
          <w:rFonts w:eastAsia="Calibri"/>
          <w:noProof/>
          <w:lang w:val="es-MX"/>
        </w:rPr>
        <w:t xml:space="preserve">Mientras que al </w:t>
      </w:r>
      <w:r w:rsidR="00B626AA" w:rsidRPr="00A76D2F">
        <w:rPr>
          <w:rFonts w:eastAsia="Calibri"/>
          <w:noProof/>
          <w:lang w:val="es-MX"/>
        </w:rPr>
        <w:t>BID</w:t>
      </w:r>
      <w:r w:rsidRPr="00A76D2F">
        <w:rPr>
          <w:rFonts w:eastAsia="Calibri"/>
          <w:noProof/>
          <w:lang w:val="es-MX"/>
        </w:rPr>
        <w:t xml:space="preserve"> se le está haciendo la </w:t>
      </w:r>
      <w:r w:rsidR="00B626AA" w:rsidRPr="00A76D2F">
        <w:rPr>
          <w:rFonts w:eastAsia="Calibri"/>
          <w:noProof/>
          <w:lang w:val="es-MX"/>
        </w:rPr>
        <w:t xml:space="preserve">última </w:t>
      </w:r>
      <w:r w:rsidR="000B2047" w:rsidRPr="00A76D2F">
        <w:rPr>
          <w:rFonts w:eastAsia="Calibri"/>
          <w:noProof/>
          <w:lang w:val="es-MX"/>
        </w:rPr>
        <w:t xml:space="preserve">revisión </w:t>
      </w:r>
      <w:r w:rsidR="00B626AA" w:rsidRPr="00A76D2F">
        <w:rPr>
          <w:rFonts w:eastAsia="Calibri"/>
          <w:noProof/>
          <w:lang w:val="es-MX"/>
        </w:rPr>
        <w:t xml:space="preserve">interna para </w:t>
      </w:r>
      <w:r w:rsidRPr="00A76D2F">
        <w:rPr>
          <w:rFonts w:eastAsia="Calibri"/>
          <w:noProof/>
          <w:lang w:val="es-MX"/>
        </w:rPr>
        <w:t xml:space="preserve">ser </w:t>
      </w:r>
      <w:r w:rsidR="00B626AA" w:rsidRPr="00A76D2F">
        <w:rPr>
          <w:rFonts w:eastAsia="Calibri"/>
          <w:noProof/>
          <w:lang w:val="es-MX"/>
        </w:rPr>
        <w:t>aproba</w:t>
      </w:r>
      <w:r w:rsidRPr="00A76D2F">
        <w:rPr>
          <w:rFonts w:eastAsia="Calibri"/>
          <w:noProof/>
          <w:lang w:val="es-MX"/>
        </w:rPr>
        <w:t>do</w:t>
      </w:r>
      <w:r w:rsidR="00B626AA" w:rsidRPr="00A76D2F">
        <w:rPr>
          <w:rFonts w:eastAsia="Calibri"/>
          <w:noProof/>
          <w:lang w:val="es-MX"/>
        </w:rPr>
        <w:t>.</w:t>
      </w:r>
      <w:r w:rsidR="00430393" w:rsidRPr="00A76D2F">
        <w:rPr>
          <w:rFonts w:eastAsia="Calibri"/>
          <w:noProof/>
          <w:lang w:val="es-MX"/>
        </w:rPr>
        <w:t xml:space="preserve"> En e</w:t>
      </w:r>
      <w:r w:rsidR="00B626AA" w:rsidRPr="00A76D2F">
        <w:rPr>
          <w:rFonts w:eastAsia="Calibri"/>
          <w:noProof/>
          <w:lang w:val="es-MX"/>
        </w:rPr>
        <w:t>spera de expedición de apropiación presupuestaria desde DIGEPRES.</w:t>
      </w:r>
      <w:r w:rsidR="00264ED5" w:rsidRPr="00A76D2F">
        <w:rPr>
          <w:rFonts w:eastAsia="Calibri"/>
          <w:noProof/>
          <w:lang w:val="es-MX"/>
        </w:rPr>
        <w:t xml:space="preserve"> </w:t>
      </w:r>
      <w:r w:rsidR="00B626AA" w:rsidRPr="00A76D2F">
        <w:rPr>
          <w:rFonts w:eastAsia="Calibri"/>
          <w:noProof/>
          <w:lang w:val="es-MX"/>
        </w:rPr>
        <w:t>Actualmente se encuentra en pipeline B; para su aprobación en directorio debe estar en pipeline A.</w:t>
      </w:r>
    </w:p>
    <w:p w14:paraId="1863C614" w14:textId="77777777" w:rsidR="00D33E3A" w:rsidRDefault="00D33E3A" w:rsidP="00D33E3A">
      <w:pPr>
        <w:spacing w:after="0" w:line="360" w:lineRule="auto"/>
        <w:jc w:val="both"/>
        <w:rPr>
          <w:rFonts w:eastAsia="Calibri"/>
          <w:b/>
          <w:bCs/>
          <w:noProof/>
          <w:lang w:val="es-MX"/>
        </w:rPr>
      </w:pPr>
    </w:p>
    <w:p w14:paraId="3187B654" w14:textId="54C15842" w:rsidR="00596D91" w:rsidRPr="00A76D2F" w:rsidRDefault="00596D91" w:rsidP="00D33E3A">
      <w:pPr>
        <w:spacing w:line="360" w:lineRule="auto"/>
        <w:jc w:val="both"/>
        <w:rPr>
          <w:rFonts w:eastAsia="Calibri"/>
          <w:b/>
          <w:bCs/>
          <w:noProof/>
          <w:lang w:val="es-MX"/>
        </w:rPr>
      </w:pPr>
      <w:r w:rsidRPr="00A76D2F">
        <w:rPr>
          <w:rFonts w:eastAsia="Calibri"/>
          <w:b/>
          <w:bCs/>
          <w:noProof/>
          <w:lang w:val="es-MX"/>
        </w:rPr>
        <w:t xml:space="preserve">Otros proyectos por desarrollar son: </w:t>
      </w:r>
    </w:p>
    <w:p w14:paraId="1626AA4A" w14:textId="77777777" w:rsidR="00596D91" w:rsidRPr="00A76D2F" w:rsidRDefault="00596D91" w:rsidP="00D33E3A">
      <w:pPr>
        <w:spacing w:line="360" w:lineRule="auto"/>
        <w:jc w:val="both"/>
        <w:rPr>
          <w:rFonts w:eastAsia="Calibri"/>
          <w:noProof/>
          <w:lang w:val="es-MX"/>
        </w:rPr>
      </w:pPr>
      <w:r w:rsidRPr="00A76D2F">
        <w:rPr>
          <w:rFonts w:eastAsia="Calibri"/>
          <w:noProof/>
          <w:lang w:val="es-MX"/>
        </w:rPr>
        <w:t>Proyecto para el Fomento, Renovación y Rehabilitación del Coco cuyo propósito fundamental es Fomentar, Renovar y Rehabilitar plantaciones de cocos a nivel nacional y agregar valores a la misma; mediante un programa integral de financiamiento y asistencia técnica.</w:t>
      </w:r>
    </w:p>
    <w:p w14:paraId="41BDA9E7" w14:textId="1FE72233" w:rsidR="00596D91" w:rsidRPr="00A76D2F" w:rsidRDefault="00596D91" w:rsidP="00A76D2F">
      <w:pPr>
        <w:spacing w:after="0" w:line="360" w:lineRule="auto"/>
        <w:jc w:val="both"/>
        <w:rPr>
          <w:rFonts w:eastAsia="Calibri"/>
          <w:noProof/>
          <w:lang w:val="es-MX"/>
        </w:rPr>
      </w:pPr>
      <w:r w:rsidRPr="00A76D2F">
        <w:rPr>
          <w:rFonts w:eastAsia="Calibri"/>
          <w:noProof/>
          <w:lang w:val="es-MX"/>
        </w:rPr>
        <w:lastRenderedPageBreak/>
        <w:t>Proyecto Fomento y Mejoramiento de la Ganadería de Carne y Doble Propósito, presenta</w:t>
      </w:r>
      <w:r w:rsidR="00C05529">
        <w:rPr>
          <w:rFonts w:eastAsia="Calibri"/>
          <w:noProof/>
          <w:lang w:val="es-MX"/>
        </w:rPr>
        <w:t>do</w:t>
      </w:r>
      <w:r w:rsidRPr="00A76D2F">
        <w:rPr>
          <w:rFonts w:eastAsia="Calibri"/>
          <w:noProof/>
          <w:lang w:val="es-MX"/>
        </w:rPr>
        <w:t xml:space="preserve"> a la Presidencia de la República con la finalidad de solicitar una asignación de recursos por un monto de RD$1,000 millones de pesos, para un período de siete años y estará dirigido </w:t>
      </w:r>
      <w:r w:rsidR="00C05529">
        <w:rPr>
          <w:rFonts w:eastAsia="Calibri"/>
          <w:noProof/>
          <w:lang w:val="es-MX"/>
        </w:rPr>
        <w:t xml:space="preserve">inicialmente </w:t>
      </w:r>
      <w:r w:rsidRPr="00A76D2F">
        <w:rPr>
          <w:rFonts w:eastAsia="Calibri"/>
          <w:noProof/>
          <w:lang w:val="es-MX"/>
        </w:rPr>
        <w:t>a pequeños y medianos productores de carne y de doble propósito de las asociaciones de ganaderos de la Región Este</w:t>
      </w:r>
      <w:r w:rsidR="00C05529">
        <w:rPr>
          <w:rFonts w:eastAsia="Calibri"/>
          <w:noProof/>
          <w:lang w:val="es-MX"/>
        </w:rPr>
        <w:t xml:space="preserve">, </w:t>
      </w:r>
      <w:r w:rsidRPr="00A76D2F">
        <w:rPr>
          <w:rFonts w:eastAsia="Calibri"/>
          <w:noProof/>
          <w:lang w:val="es-MX"/>
        </w:rPr>
        <w:t>posteriormente diseminado en todo el territorio nacional. Con la implementación del Proyecto, se pretende aumentar la producción de carne para abastecer el consumo nacional, la exportación de carne y al mismo tiempo para optimizar el nivel de vida de la población involucrada a través del incremento de los ingresos.</w:t>
      </w:r>
    </w:p>
    <w:p w14:paraId="59ABDE9B" w14:textId="77777777" w:rsidR="00596D91" w:rsidRPr="00596D91" w:rsidRDefault="00596D91" w:rsidP="00A76D2F">
      <w:pPr>
        <w:spacing w:after="0" w:line="360" w:lineRule="auto"/>
        <w:jc w:val="both"/>
        <w:rPr>
          <w:color w:val="4C4747"/>
          <w:kern w:val="100"/>
          <w:lang w:val="es-MX"/>
        </w:rPr>
      </w:pPr>
    </w:p>
    <w:p w14:paraId="5F796442" w14:textId="28C26DCC" w:rsidR="00A65799" w:rsidRPr="00AC5A66" w:rsidRDefault="00D70122">
      <w:pPr>
        <w:pStyle w:val="Ttulo2"/>
        <w:numPr>
          <w:ilvl w:val="1"/>
          <w:numId w:val="4"/>
        </w:numPr>
      </w:pPr>
      <w:bookmarkStart w:id="89" w:name="_Toc110249815"/>
      <w:r w:rsidRPr="00AC5A66">
        <w:t xml:space="preserve"> </w:t>
      </w:r>
      <w:bookmarkStart w:id="90" w:name="_Toc122001110"/>
      <w:r w:rsidR="00A65799" w:rsidRPr="00AC5A66">
        <w:t>Acuerdos de Cooperación Interinstitucional</w:t>
      </w:r>
      <w:bookmarkEnd w:id="89"/>
      <w:bookmarkEnd w:id="90"/>
      <w:r w:rsidR="00A65799" w:rsidRPr="00AC5A66">
        <w:t xml:space="preserve"> </w:t>
      </w:r>
    </w:p>
    <w:p w14:paraId="4A6D5C9B" w14:textId="77777777" w:rsidR="00133B43" w:rsidRDefault="00133B43" w:rsidP="00133B43">
      <w:pPr>
        <w:spacing w:after="0" w:line="360" w:lineRule="auto"/>
        <w:jc w:val="both"/>
        <w:rPr>
          <w:rFonts w:eastAsia="Calibri"/>
          <w:noProof/>
          <w:lang w:val="es-MX"/>
        </w:rPr>
      </w:pPr>
      <w:bookmarkStart w:id="91" w:name="_Hlk121392528"/>
    </w:p>
    <w:p w14:paraId="48198594" w14:textId="146A3B30" w:rsidR="008653D9" w:rsidRPr="00A76D2F" w:rsidRDefault="008653D9" w:rsidP="00133B43">
      <w:pPr>
        <w:spacing w:line="360" w:lineRule="auto"/>
        <w:jc w:val="both"/>
        <w:rPr>
          <w:rFonts w:eastAsia="Calibri"/>
          <w:noProof/>
          <w:lang w:val="es-MX"/>
        </w:rPr>
      </w:pPr>
      <w:r w:rsidRPr="00A76D2F">
        <w:rPr>
          <w:rFonts w:eastAsia="Calibri"/>
          <w:noProof/>
          <w:lang w:val="es-MX"/>
        </w:rPr>
        <w:t>Mediante Res</w:t>
      </w:r>
      <w:r w:rsidR="002044DE" w:rsidRPr="00A76D2F">
        <w:rPr>
          <w:rFonts w:eastAsia="Calibri"/>
          <w:noProof/>
          <w:lang w:val="es-MX"/>
        </w:rPr>
        <w:t>.</w:t>
      </w:r>
      <w:r w:rsidRPr="00A76D2F">
        <w:rPr>
          <w:rFonts w:eastAsia="Calibri"/>
          <w:noProof/>
          <w:lang w:val="es-MX"/>
        </w:rPr>
        <w:t xml:space="preserve"> No.0005, Sesión No.1794 de fecha 4 de marzo 2022, se ratificó el convenio entre el Ministerio de Agricultura y este Banco para operación Factoring. A través del cual se autoriza el otorgamiento de financiamiento a proveedores de servicios que se encargarán de la preparación de terreno con equipos y maquinarias del sector privado, contratados por el Ministerio de Agricultura, a través de la licitación No.006-2021. También, se autorizó al Banco a notificar al Ministerio de Agricultura las cesiones de crédito correspondientes a las facturas emitidas por dichos proveedores mediante la operación Factoring.</w:t>
      </w:r>
    </w:p>
    <w:p w14:paraId="213F23FC" w14:textId="27831085" w:rsidR="00A65799" w:rsidRPr="00A76D2F" w:rsidRDefault="00A65799" w:rsidP="006F4511">
      <w:pPr>
        <w:spacing w:after="0" w:line="360" w:lineRule="auto"/>
        <w:jc w:val="both"/>
        <w:rPr>
          <w:rFonts w:eastAsia="Calibri"/>
          <w:noProof/>
          <w:lang w:val="es-MX"/>
        </w:rPr>
      </w:pPr>
      <w:r w:rsidRPr="00A76D2F">
        <w:rPr>
          <w:rFonts w:eastAsia="Calibri"/>
          <w:noProof/>
          <w:lang w:val="es-MX"/>
        </w:rPr>
        <w:t xml:space="preserve">A través del Acuerdo Interinstitucional </w:t>
      </w:r>
      <w:r w:rsidR="00430393" w:rsidRPr="00A76D2F">
        <w:rPr>
          <w:rFonts w:eastAsia="Calibri"/>
          <w:noProof/>
          <w:lang w:val="es-MX"/>
        </w:rPr>
        <w:t xml:space="preserve">con el Ministerio de Agricultura </w:t>
      </w:r>
      <w:r w:rsidRPr="00A76D2F">
        <w:rPr>
          <w:rFonts w:eastAsia="Calibri"/>
          <w:noProof/>
          <w:lang w:val="es-MX"/>
        </w:rPr>
        <w:t xml:space="preserve">aprobado mediante Res. No.0010, </w:t>
      </w:r>
      <w:r w:rsidR="00E90EE7" w:rsidRPr="00A76D2F">
        <w:rPr>
          <w:rFonts w:eastAsia="Calibri"/>
          <w:noProof/>
          <w:lang w:val="es-MX"/>
        </w:rPr>
        <w:t>Sesión</w:t>
      </w:r>
      <w:r w:rsidRPr="00A76D2F">
        <w:rPr>
          <w:rFonts w:eastAsia="Calibri"/>
          <w:noProof/>
          <w:lang w:val="es-MX"/>
        </w:rPr>
        <w:t xml:space="preserve"> No.1783 de fecha 06 de agosto 2021 y su posterior modificación mediante Res. No.0002, </w:t>
      </w:r>
      <w:r w:rsidR="00E90EE7" w:rsidRPr="00A76D2F">
        <w:rPr>
          <w:rFonts w:eastAsia="Calibri"/>
          <w:noProof/>
          <w:lang w:val="es-MX"/>
        </w:rPr>
        <w:t xml:space="preserve">Sesión </w:t>
      </w:r>
      <w:r w:rsidRPr="00A76D2F">
        <w:rPr>
          <w:rFonts w:eastAsia="Calibri"/>
          <w:noProof/>
          <w:lang w:val="es-MX"/>
        </w:rPr>
        <w:t>No.1784 de fecha 27 de agosto 2021</w:t>
      </w:r>
      <w:r w:rsidR="00ED36DA" w:rsidRPr="00A76D2F">
        <w:rPr>
          <w:rFonts w:eastAsia="Calibri"/>
          <w:noProof/>
          <w:lang w:val="es-MX"/>
        </w:rPr>
        <w:t xml:space="preserve"> s</w:t>
      </w:r>
      <w:r w:rsidR="000010AA">
        <w:rPr>
          <w:rFonts w:eastAsia="Calibri"/>
          <w:noProof/>
          <w:lang w:val="es-MX"/>
        </w:rPr>
        <w:t>e</w:t>
      </w:r>
      <w:r w:rsidRPr="00A76D2F">
        <w:rPr>
          <w:rFonts w:eastAsia="Calibri"/>
          <w:noProof/>
          <w:lang w:val="es-MX"/>
        </w:rPr>
        <w:t xml:space="preserve"> ejecut</w:t>
      </w:r>
      <w:r w:rsidR="00A31647" w:rsidRPr="00A76D2F">
        <w:rPr>
          <w:rFonts w:eastAsia="Calibri"/>
          <w:noProof/>
          <w:lang w:val="es-MX"/>
        </w:rPr>
        <w:t>ó</w:t>
      </w:r>
      <w:r w:rsidRPr="00A76D2F">
        <w:rPr>
          <w:rFonts w:eastAsia="Calibri"/>
          <w:noProof/>
          <w:lang w:val="es-MX"/>
        </w:rPr>
        <w:t xml:space="preserve"> el programa de erradicación de unidades porcinas por la presencia de la fiebre porcina 2021 que consiste en el pago de compensación a los productores porcinos a nivel nacional afectados por la Fiebre Porcina </w:t>
      </w:r>
      <w:r w:rsidRPr="00A76D2F">
        <w:rPr>
          <w:rFonts w:eastAsia="Calibri"/>
          <w:noProof/>
          <w:lang w:val="es-MX"/>
        </w:rPr>
        <w:lastRenderedPageBreak/>
        <w:t xml:space="preserve">Africana. </w:t>
      </w:r>
      <w:r w:rsidR="00ED36DA" w:rsidRPr="00A76D2F">
        <w:rPr>
          <w:rFonts w:eastAsia="Calibri"/>
          <w:noProof/>
          <w:lang w:val="es-MX"/>
        </w:rPr>
        <w:t xml:space="preserve"> </w:t>
      </w:r>
      <w:r w:rsidRPr="00A76D2F">
        <w:rPr>
          <w:rFonts w:eastAsia="Calibri"/>
          <w:noProof/>
          <w:lang w:val="es-MX"/>
        </w:rPr>
        <w:t>A través de</w:t>
      </w:r>
      <w:r w:rsidR="00ED36DA" w:rsidRPr="00A76D2F">
        <w:rPr>
          <w:rFonts w:eastAsia="Calibri"/>
          <w:noProof/>
          <w:lang w:val="es-MX"/>
        </w:rPr>
        <w:t xml:space="preserve"> este p</w:t>
      </w:r>
      <w:r w:rsidRPr="00A76D2F">
        <w:rPr>
          <w:rFonts w:eastAsia="Calibri"/>
          <w:noProof/>
          <w:lang w:val="es-MX"/>
        </w:rPr>
        <w:t>rograma del Ministerio de Agricultura, Banco Agrícola y Dirección General de Ganadería</w:t>
      </w:r>
      <w:r w:rsidR="00651BEE" w:rsidRPr="00A76D2F">
        <w:rPr>
          <w:rFonts w:eastAsia="Calibri"/>
          <w:noProof/>
          <w:lang w:val="es-MX"/>
        </w:rPr>
        <w:t xml:space="preserve">, </w:t>
      </w:r>
      <w:r w:rsidR="00ED36DA" w:rsidRPr="00A76D2F">
        <w:rPr>
          <w:rFonts w:eastAsia="Calibri"/>
          <w:noProof/>
          <w:lang w:val="es-MX"/>
        </w:rPr>
        <w:t>al mes de</w:t>
      </w:r>
      <w:r w:rsidR="004F1C16" w:rsidRPr="00A76D2F">
        <w:rPr>
          <w:rFonts w:eastAsia="Calibri"/>
          <w:noProof/>
          <w:lang w:val="es-MX"/>
        </w:rPr>
        <w:t xml:space="preserve"> noviembre</w:t>
      </w:r>
      <w:r w:rsidR="00ED36DA" w:rsidRPr="00A76D2F">
        <w:rPr>
          <w:rFonts w:eastAsia="Calibri"/>
          <w:noProof/>
          <w:lang w:val="es-MX"/>
        </w:rPr>
        <w:t xml:space="preserve"> se </w:t>
      </w:r>
      <w:r w:rsidRPr="00A76D2F">
        <w:rPr>
          <w:rFonts w:eastAsia="Calibri"/>
          <w:noProof/>
          <w:lang w:val="es-MX"/>
        </w:rPr>
        <w:t>autoriza</w:t>
      </w:r>
      <w:r w:rsidR="00ED36DA" w:rsidRPr="00A76D2F">
        <w:rPr>
          <w:rFonts w:eastAsia="Calibri"/>
          <w:noProof/>
          <w:lang w:val="es-MX"/>
        </w:rPr>
        <w:t>ron</w:t>
      </w:r>
      <w:r w:rsidRPr="00A76D2F">
        <w:rPr>
          <w:rFonts w:eastAsia="Calibri"/>
          <w:noProof/>
          <w:lang w:val="es-MX"/>
        </w:rPr>
        <w:t xml:space="preserve"> unos 4,</w:t>
      </w:r>
      <w:r w:rsidR="004F1C16" w:rsidRPr="00A76D2F">
        <w:rPr>
          <w:rFonts w:eastAsia="Calibri"/>
          <w:noProof/>
          <w:lang w:val="es-MX"/>
        </w:rPr>
        <w:t>573</w:t>
      </w:r>
      <w:r w:rsidRPr="00A76D2F">
        <w:rPr>
          <w:rFonts w:eastAsia="Calibri"/>
          <w:noProof/>
          <w:lang w:val="es-MX"/>
        </w:rPr>
        <w:t xml:space="preserve"> formulario</w:t>
      </w:r>
      <w:r w:rsidR="00651BEE" w:rsidRPr="00A76D2F">
        <w:rPr>
          <w:rFonts w:eastAsia="Calibri"/>
          <w:noProof/>
          <w:lang w:val="es-MX"/>
        </w:rPr>
        <w:t>s</w:t>
      </w:r>
      <w:r w:rsidRPr="00A76D2F">
        <w:rPr>
          <w:rFonts w:eastAsia="Calibri"/>
          <w:noProof/>
          <w:lang w:val="es-MX"/>
        </w:rPr>
        <w:t xml:space="preserve"> con un monto otorgado de RD$1,</w:t>
      </w:r>
      <w:r w:rsidR="004F1C16" w:rsidRPr="00A76D2F">
        <w:rPr>
          <w:rFonts w:eastAsia="Calibri"/>
          <w:noProof/>
          <w:lang w:val="es-MX"/>
        </w:rPr>
        <w:t>313</w:t>
      </w:r>
      <w:r w:rsidRPr="00A76D2F">
        <w:rPr>
          <w:rFonts w:eastAsia="Calibri"/>
          <w:noProof/>
          <w:lang w:val="es-MX"/>
        </w:rPr>
        <w:t>,</w:t>
      </w:r>
      <w:r w:rsidR="004F1C16" w:rsidRPr="00A76D2F">
        <w:rPr>
          <w:rFonts w:eastAsia="Calibri"/>
          <w:noProof/>
          <w:lang w:val="es-MX"/>
        </w:rPr>
        <w:t>204,684</w:t>
      </w:r>
      <w:r w:rsidRPr="00A76D2F">
        <w:rPr>
          <w:rFonts w:eastAsia="Calibri"/>
          <w:noProof/>
          <w:lang w:val="es-MX"/>
        </w:rPr>
        <w:t xml:space="preserve"> millones. </w:t>
      </w:r>
    </w:p>
    <w:p w14:paraId="61029C0C" w14:textId="77777777" w:rsidR="00933F4D" w:rsidRPr="00AC5A66" w:rsidRDefault="00933F4D" w:rsidP="006F4511">
      <w:pPr>
        <w:spacing w:after="0" w:line="360" w:lineRule="auto"/>
        <w:jc w:val="both"/>
        <w:rPr>
          <w:b/>
          <w:bCs/>
          <w:color w:val="4C4747"/>
          <w:kern w:val="100"/>
          <w:lang w:val="es-MX"/>
        </w:rPr>
      </w:pPr>
      <w:bookmarkStart w:id="92" w:name="_Hlk121394175"/>
      <w:bookmarkEnd w:id="91"/>
    </w:p>
    <w:p w14:paraId="2C51DF39" w14:textId="77777777" w:rsidR="00DA19E5" w:rsidRPr="00785220" w:rsidRDefault="006D664A" w:rsidP="006F4511">
      <w:pPr>
        <w:spacing w:line="360" w:lineRule="auto"/>
        <w:jc w:val="both"/>
        <w:rPr>
          <w:rFonts w:eastAsia="Calibri"/>
          <w:b/>
          <w:bCs/>
          <w:noProof/>
          <w:lang w:val="es-MX"/>
        </w:rPr>
      </w:pPr>
      <w:r w:rsidRPr="00785220">
        <w:rPr>
          <w:rFonts w:eastAsia="Calibri"/>
          <w:b/>
          <w:bCs/>
          <w:noProof/>
          <w:lang w:val="es-MX"/>
        </w:rPr>
        <w:t>Acuerdo Tripartito entre el Instituto Agrario Dominicano (IAD)</w:t>
      </w:r>
    </w:p>
    <w:p w14:paraId="0A3CCDC9" w14:textId="557107D4" w:rsidR="00BC7101" w:rsidRPr="00AC5A66" w:rsidRDefault="006D664A" w:rsidP="006F4511">
      <w:pPr>
        <w:spacing w:line="360" w:lineRule="auto"/>
        <w:jc w:val="both"/>
        <w:rPr>
          <w:b/>
          <w:bCs/>
          <w:color w:val="4C4747"/>
          <w:kern w:val="100"/>
          <w:lang w:val="es-MX"/>
        </w:rPr>
      </w:pPr>
      <w:r w:rsidRPr="00A76D2F">
        <w:rPr>
          <w:rFonts w:eastAsia="Calibri"/>
          <w:noProof/>
          <w:lang w:val="es-MX"/>
        </w:rPr>
        <w:t xml:space="preserve">Firmado </w:t>
      </w:r>
      <w:r w:rsidR="00E94741" w:rsidRPr="00A76D2F">
        <w:rPr>
          <w:rFonts w:eastAsia="Calibri"/>
          <w:noProof/>
          <w:lang w:val="es-MX"/>
        </w:rPr>
        <w:t xml:space="preserve">el día 16 de </w:t>
      </w:r>
      <w:r w:rsidR="00ED36DA" w:rsidRPr="00A76D2F">
        <w:rPr>
          <w:rFonts w:eastAsia="Calibri"/>
          <w:noProof/>
          <w:lang w:val="es-MX"/>
        </w:rPr>
        <w:t xml:space="preserve">noviembre </w:t>
      </w:r>
      <w:r w:rsidR="00E94741" w:rsidRPr="00A76D2F">
        <w:rPr>
          <w:rFonts w:eastAsia="Calibri"/>
          <w:noProof/>
          <w:lang w:val="es-MX"/>
        </w:rPr>
        <w:t xml:space="preserve">del año 2022, </w:t>
      </w:r>
      <w:r w:rsidR="007823C9" w:rsidRPr="00A76D2F">
        <w:rPr>
          <w:rFonts w:eastAsia="Calibri"/>
          <w:noProof/>
          <w:lang w:val="es-MX"/>
        </w:rPr>
        <w:t xml:space="preserve">entre el </w:t>
      </w:r>
      <w:r w:rsidR="00ED36DA" w:rsidRPr="00A76D2F">
        <w:rPr>
          <w:rFonts w:eastAsia="Calibri"/>
          <w:noProof/>
          <w:lang w:val="es-MX"/>
        </w:rPr>
        <w:t>I</w:t>
      </w:r>
      <w:r w:rsidR="007823C9" w:rsidRPr="00A76D2F">
        <w:rPr>
          <w:rFonts w:eastAsia="Calibri"/>
          <w:noProof/>
          <w:lang w:val="es-MX"/>
        </w:rPr>
        <w:t xml:space="preserve">nstituto </w:t>
      </w:r>
      <w:r w:rsidR="00ED36DA" w:rsidRPr="00A76D2F">
        <w:rPr>
          <w:rFonts w:eastAsia="Calibri"/>
          <w:noProof/>
          <w:lang w:val="es-MX"/>
        </w:rPr>
        <w:t>A</w:t>
      </w:r>
      <w:r w:rsidR="007823C9" w:rsidRPr="00A76D2F">
        <w:rPr>
          <w:rFonts w:eastAsia="Calibri"/>
          <w:noProof/>
          <w:lang w:val="es-MX"/>
        </w:rPr>
        <w:t xml:space="preserve">grario </w:t>
      </w:r>
      <w:r w:rsidR="00ED36DA" w:rsidRPr="00A76D2F">
        <w:rPr>
          <w:rFonts w:eastAsia="Calibri"/>
          <w:noProof/>
          <w:lang w:val="es-MX"/>
        </w:rPr>
        <w:t>D</w:t>
      </w:r>
      <w:r w:rsidR="007823C9" w:rsidRPr="00A76D2F">
        <w:rPr>
          <w:rFonts w:eastAsia="Calibri"/>
          <w:noProof/>
          <w:lang w:val="es-MX"/>
        </w:rPr>
        <w:t>ominicano (</w:t>
      </w:r>
      <w:r w:rsidR="00ED36DA" w:rsidRPr="00A76D2F">
        <w:rPr>
          <w:rFonts w:eastAsia="Calibri"/>
          <w:noProof/>
          <w:lang w:val="es-MX"/>
        </w:rPr>
        <w:t>IAD</w:t>
      </w:r>
      <w:r w:rsidR="007823C9" w:rsidRPr="00A76D2F">
        <w:rPr>
          <w:rFonts w:eastAsia="Calibri"/>
          <w:noProof/>
          <w:lang w:val="es-MX"/>
        </w:rPr>
        <w:t xml:space="preserve">), representantes de factorías de arroz de las asociaciones de parceleros de la </w:t>
      </w:r>
      <w:r w:rsidR="00ED36DA" w:rsidRPr="00A76D2F">
        <w:rPr>
          <w:rFonts w:eastAsia="Calibri"/>
          <w:noProof/>
          <w:lang w:val="es-MX"/>
        </w:rPr>
        <w:t>R</w:t>
      </w:r>
      <w:r w:rsidR="007823C9" w:rsidRPr="00A76D2F">
        <w:rPr>
          <w:rFonts w:eastAsia="Calibri"/>
          <w:noProof/>
          <w:lang w:val="es-MX"/>
        </w:rPr>
        <w:t xml:space="preserve">eforma </w:t>
      </w:r>
      <w:r w:rsidR="00ED36DA" w:rsidRPr="00A76D2F">
        <w:rPr>
          <w:rFonts w:eastAsia="Calibri"/>
          <w:noProof/>
          <w:lang w:val="es-MX"/>
        </w:rPr>
        <w:t>A</w:t>
      </w:r>
      <w:r w:rsidR="007823C9" w:rsidRPr="00A76D2F">
        <w:rPr>
          <w:rFonts w:eastAsia="Calibri"/>
          <w:noProof/>
          <w:lang w:val="es-MX"/>
        </w:rPr>
        <w:t xml:space="preserve">graria y el </w:t>
      </w:r>
      <w:r w:rsidR="00ED36DA" w:rsidRPr="00A76D2F">
        <w:rPr>
          <w:rFonts w:eastAsia="Calibri"/>
          <w:noProof/>
          <w:lang w:val="es-MX"/>
        </w:rPr>
        <w:t>B</w:t>
      </w:r>
      <w:r w:rsidR="007823C9" w:rsidRPr="00A76D2F">
        <w:rPr>
          <w:rFonts w:eastAsia="Calibri"/>
          <w:noProof/>
          <w:lang w:val="es-MX"/>
        </w:rPr>
        <w:t xml:space="preserve">anco </w:t>
      </w:r>
      <w:r w:rsidR="00ED36DA" w:rsidRPr="00A76D2F">
        <w:rPr>
          <w:rFonts w:eastAsia="Calibri"/>
          <w:noProof/>
          <w:lang w:val="es-MX"/>
        </w:rPr>
        <w:t>A</w:t>
      </w:r>
      <w:r w:rsidR="007823C9" w:rsidRPr="00A76D2F">
        <w:rPr>
          <w:rFonts w:eastAsia="Calibri"/>
          <w:noProof/>
          <w:lang w:val="es-MX"/>
        </w:rPr>
        <w:t>grícola</w:t>
      </w:r>
      <w:r w:rsidR="00ED36DA" w:rsidRPr="00A76D2F">
        <w:rPr>
          <w:rFonts w:eastAsia="Calibri"/>
          <w:noProof/>
          <w:lang w:val="es-MX"/>
        </w:rPr>
        <w:t>, con el objetivo lograr que estas Factorías de la Reforma Agraria, al igual que las Factorías Privadas se conviertan en verdaderas empresas productivas y rentables que proporcionen fuentes de trabajos y contribuyan con el desarrollo socio económico de su comunidad.</w:t>
      </w:r>
      <w:bookmarkEnd w:id="92"/>
      <w:r w:rsidR="00D61DB9" w:rsidRPr="00A76D2F">
        <w:rPr>
          <w:rFonts w:eastAsia="Calibri"/>
          <w:noProof/>
          <w:lang w:val="es-MX"/>
        </w:rPr>
        <w:t xml:space="preserve"> </w:t>
      </w:r>
      <w:r w:rsidR="00BC7101" w:rsidRPr="00A76D2F">
        <w:rPr>
          <w:rFonts w:eastAsia="Calibri"/>
          <w:noProof/>
          <w:lang w:val="es-MX"/>
        </w:rPr>
        <w:t xml:space="preserve">Las factorías y asociaciones beneficiadas se encuentran localizadas en las comunidades de Arenoso, El Pozo de Nagua, El Seybo, San Juan de la Maguana, Valverde- Mao, Cotuí, El Pino- La Vega, Jima Abajo- La Vega, </w:t>
      </w:r>
      <w:r w:rsidR="00104E18" w:rsidRPr="00A76D2F">
        <w:rPr>
          <w:rFonts w:eastAsia="Calibri"/>
          <w:noProof/>
          <w:lang w:val="es-MX"/>
        </w:rPr>
        <w:t>Higüey</w:t>
      </w:r>
      <w:r w:rsidR="00BC7101" w:rsidRPr="00A76D2F">
        <w:rPr>
          <w:rFonts w:eastAsia="Calibri"/>
          <w:noProof/>
          <w:lang w:val="es-MX"/>
        </w:rPr>
        <w:t xml:space="preserve"> y Monte Plata.</w:t>
      </w:r>
    </w:p>
    <w:p w14:paraId="72F2DE2E" w14:textId="44351EE5" w:rsidR="009F490B" w:rsidRPr="001042CF" w:rsidRDefault="00ED36DA" w:rsidP="001042CF">
      <w:pPr>
        <w:spacing w:line="360" w:lineRule="auto"/>
        <w:jc w:val="both"/>
        <w:rPr>
          <w:rFonts w:eastAsia="Calibri"/>
          <w:noProof/>
          <w:lang w:val="es-MX"/>
        </w:rPr>
      </w:pPr>
      <w:r w:rsidRPr="001042CF">
        <w:rPr>
          <w:rFonts w:eastAsia="Calibri"/>
          <w:noProof/>
          <w:lang w:val="es-MX"/>
        </w:rPr>
        <w:t>Además, mediante este acuerdo se busca crear una marca de arroz que será comercializada a precios subsidiados a los sectores a través del Plan Social de la Presidencia, el Instituto Nacional de Estabilización de Precios (INESPRE) y los Comedores Económicos.</w:t>
      </w:r>
      <w:r w:rsidR="009F490B" w:rsidRPr="001042CF">
        <w:rPr>
          <w:rFonts w:eastAsia="Calibri"/>
          <w:noProof/>
          <w:lang w:val="es-MX"/>
        </w:rPr>
        <w:t xml:space="preserve"> Será incluida en el Programa de Pignoración de Arroz a través de la Unidad Ejecutora de Pignoraciones (UEPI) del Ministerio de Agricultura, para si es necesario pignorar por falta de mercado.</w:t>
      </w:r>
    </w:p>
    <w:p w14:paraId="4B0973E4" w14:textId="6B3FD015" w:rsidR="009F490B" w:rsidRPr="001042CF" w:rsidRDefault="009F490B" w:rsidP="001042CF">
      <w:pPr>
        <w:spacing w:after="0" w:line="360" w:lineRule="auto"/>
        <w:jc w:val="both"/>
        <w:rPr>
          <w:rFonts w:eastAsia="Calibri"/>
          <w:noProof/>
          <w:lang w:val="es-MX"/>
        </w:rPr>
      </w:pPr>
      <w:r w:rsidRPr="001042CF">
        <w:rPr>
          <w:rFonts w:eastAsia="Calibri"/>
          <w:noProof/>
          <w:lang w:val="es-MX"/>
        </w:rPr>
        <w:t>El Banco se compromete a facilitar los recursos de acuerdo con las necesidades de cada factoría para su reparación, adquisición de maquinarias y/o equipos, así como capital de trabajo (compra de arroz en cáscara para su procesamiento) y el (IAD), será ente regulador de los parceleros y las factorías, siendo responsable de supervisar y contribuir al desarrollo efectivo de este plan de trabajo.</w:t>
      </w:r>
    </w:p>
    <w:p w14:paraId="1D307B01" w14:textId="6F8829CF" w:rsidR="00DA19E5" w:rsidRPr="00785220" w:rsidRDefault="00D61DB9" w:rsidP="00133B43">
      <w:pPr>
        <w:spacing w:line="360" w:lineRule="auto"/>
        <w:jc w:val="both"/>
        <w:rPr>
          <w:rFonts w:eastAsia="Calibri"/>
          <w:b/>
          <w:bCs/>
          <w:noProof/>
          <w:lang w:val="es-MX"/>
        </w:rPr>
      </w:pPr>
      <w:r w:rsidRPr="00785220">
        <w:rPr>
          <w:rFonts w:eastAsia="Calibri"/>
          <w:b/>
          <w:bCs/>
          <w:noProof/>
          <w:lang w:val="es-MX"/>
        </w:rPr>
        <w:lastRenderedPageBreak/>
        <w:t>Acuerdo de Veeduría y Compromiso entre la Asociación de Ganaderos de Monte Plata (AGAMPTA) y el Banco Agrícola</w:t>
      </w:r>
    </w:p>
    <w:p w14:paraId="75F99E59" w14:textId="1D88F5AF" w:rsidR="00D61DB9" w:rsidRPr="001042CF" w:rsidRDefault="00DA19E5" w:rsidP="00133B43">
      <w:pPr>
        <w:spacing w:line="360" w:lineRule="auto"/>
        <w:jc w:val="both"/>
        <w:rPr>
          <w:rFonts w:eastAsia="Calibri"/>
          <w:noProof/>
          <w:lang w:val="es-MX"/>
        </w:rPr>
      </w:pPr>
      <w:r w:rsidRPr="001042CF">
        <w:rPr>
          <w:rFonts w:eastAsia="Calibri"/>
          <w:noProof/>
          <w:lang w:val="es-MX"/>
        </w:rPr>
        <w:t>F</w:t>
      </w:r>
      <w:r w:rsidR="00536CF8" w:rsidRPr="001042CF">
        <w:rPr>
          <w:rFonts w:eastAsia="Calibri"/>
          <w:noProof/>
          <w:lang w:val="es-MX"/>
        </w:rPr>
        <w:t xml:space="preserve">irmado el día 21 del mes de noviembre del año 2022. </w:t>
      </w:r>
      <w:r w:rsidR="008A463B" w:rsidRPr="001042CF">
        <w:rPr>
          <w:rFonts w:eastAsia="Calibri"/>
          <w:noProof/>
          <w:lang w:val="es-MX"/>
        </w:rPr>
        <w:t xml:space="preserve">Con </w:t>
      </w:r>
      <w:r w:rsidR="00D61DB9" w:rsidRPr="001042CF">
        <w:rPr>
          <w:rFonts w:eastAsia="Calibri"/>
          <w:noProof/>
          <w:lang w:val="es-MX"/>
        </w:rPr>
        <w:t>una duración de un año, contado a partir de la fecha de su firma y p</w:t>
      </w:r>
      <w:r w:rsidR="008A463B" w:rsidRPr="001042CF">
        <w:rPr>
          <w:rFonts w:eastAsia="Calibri"/>
          <w:noProof/>
          <w:lang w:val="es-MX"/>
        </w:rPr>
        <w:t xml:space="preserve">udiendo ser </w:t>
      </w:r>
      <w:r w:rsidR="00D61DB9" w:rsidRPr="001042CF">
        <w:rPr>
          <w:rFonts w:eastAsia="Calibri"/>
          <w:noProof/>
          <w:lang w:val="es-MX"/>
        </w:rPr>
        <w:t xml:space="preserve">extensible a opción del Banco, en caso de necesidad, </w:t>
      </w:r>
      <w:r w:rsidR="008A463B" w:rsidRPr="001042CF">
        <w:rPr>
          <w:rFonts w:eastAsia="Calibri"/>
          <w:noProof/>
          <w:lang w:val="es-MX"/>
        </w:rPr>
        <w:t xml:space="preserve">el mismo </w:t>
      </w:r>
      <w:r w:rsidR="00D61DB9" w:rsidRPr="001042CF">
        <w:rPr>
          <w:rFonts w:eastAsia="Calibri"/>
          <w:noProof/>
          <w:lang w:val="es-MX"/>
        </w:rPr>
        <w:t xml:space="preserve">será ejecutado por medio de un Plan de Actualización y Ampliación y un Programa de Abonos a los Suplidores, que serán dispuestos por el BAGRÍCOLA. </w:t>
      </w:r>
    </w:p>
    <w:p w14:paraId="040923F5" w14:textId="54D2FA49" w:rsidR="00D61DB9" w:rsidRPr="001042CF" w:rsidRDefault="008A463B" w:rsidP="00117328">
      <w:pPr>
        <w:spacing w:after="0" w:line="360" w:lineRule="auto"/>
        <w:jc w:val="both"/>
        <w:rPr>
          <w:rFonts w:eastAsia="Calibri"/>
          <w:noProof/>
          <w:lang w:val="es-MX"/>
        </w:rPr>
      </w:pPr>
      <w:r w:rsidRPr="001042CF">
        <w:rPr>
          <w:rFonts w:eastAsia="Calibri"/>
          <w:noProof/>
          <w:lang w:val="es-MX"/>
        </w:rPr>
        <w:t xml:space="preserve">El Bagrícola se compromete a suministrar mediante créditos los fondos adicionales necesarios para la ejecución del Plan y el fortalecimiento del objetivo de recuperar totalmente </w:t>
      </w:r>
      <w:r w:rsidR="00D010F0" w:rsidRPr="001042CF">
        <w:rPr>
          <w:rFonts w:eastAsia="Calibri"/>
          <w:noProof/>
          <w:lang w:val="es-MX"/>
        </w:rPr>
        <w:t>l</w:t>
      </w:r>
      <w:r w:rsidRPr="001042CF">
        <w:rPr>
          <w:rFonts w:eastAsia="Calibri"/>
          <w:noProof/>
          <w:lang w:val="es-MX"/>
        </w:rPr>
        <w:t>a Empresa</w:t>
      </w:r>
      <w:r w:rsidR="00D010F0" w:rsidRPr="001042CF">
        <w:rPr>
          <w:rFonts w:eastAsia="Calibri"/>
          <w:noProof/>
          <w:lang w:val="es-MX"/>
        </w:rPr>
        <w:t xml:space="preserve"> AGAMPTA.</w:t>
      </w:r>
    </w:p>
    <w:p w14:paraId="2A787553" w14:textId="77777777" w:rsidR="001042CF" w:rsidRPr="00AC5A66" w:rsidRDefault="001042CF" w:rsidP="00117328">
      <w:pPr>
        <w:spacing w:after="0" w:line="360" w:lineRule="auto"/>
        <w:jc w:val="both"/>
        <w:rPr>
          <w:color w:val="4C4747"/>
          <w:kern w:val="100"/>
          <w:lang w:val="es-MX"/>
        </w:rPr>
      </w:pPr>
    </w:p>
    <w:p w14:paraId="33684838" w14:textId="77777777" w:rsidR="00DA19E5" w:rsidRPr="00785220" w:rsidRDefault="008A463B" w:rsidP="00117328">
      <w:pPr>
        <w:spacing w:line="360" w:lineRule="auto"/>
        <w:jc w:val="both"/>
        <w:rPr>
          <w:rFonts w:eastAsia="Calibri"/>
          <w:b/>
          <w:bCs/>
          <w:noProof/>
          <w:lang w:val="es-MX"/>
        </w:rPr>
      </w:pPr>
      <w:r w:rsidRPr="00785220">
        <w:rPr>
          <w:rFonts w:eastAsia="Calibri"/>
          <w:b/>
          <w:bCs/>
          <w:noProof/>
          <w:lang w:val="es-MX"/>
        </w:rPr>
        <w:t>Acuerdo de Cooperación Interinstitucional entre Mercados Dominicanos de Abasto Agropecuario (MERCADOM) y el Banco Agrícola</w:t>
      </w:r>
    </w:p>
    <w:p w14:paraId="4BD1F169" w14:textId="1EDEFA46" w:rsidR="008A463B" w:rsidRPr="001042CF" w:rsidRDefault="00DA19E5" w:rsidP="00117328">
      <w:pPr>
        <w:spacing w:line="360" w:lineRule="auto"/>
        <w:jc w:val="both"/>
        <w:rPr>
          <w:rFonts w:eastAsia="Calibri"/>
          <w:noProof/>
          <w:lang w:val="es-MX"/>
        </w:rPr>
      </w:pPr>
      <w:r w:rsidRPr="001042CF">
        <w:rPr>
          <w:rFonts w:eastAsia="Calibri"/>
          <w:noProof/>
          <w:lang w:val="es-MX"/>
        </w:rPr>
        <w:t>F</w:t>
      </w:r>
      <w:r w:rsidR="00BF1FD8" w:rsidRPr="001042CF">
        <w:rPr>
          <w:rFonts w:eastAsia="Calibri"/>
          <w:noProof/>
          <w:lang w:val="es-MX"/>
        </w:rPr>
        <w:t>irmado el día 6 del mes de diciembre del año</w:t>
      </w:r>
      <w:r w:rsidR="000010AA">
        <w:rPr>
          <w:rFonts w:eastAsia="Calibri"/>
          <w:noProof/>
          <w:lang w:val="es-MX"/>
        </w:rPr>
        <w:t xml:space="preserve"> 2022</w:t>
      </w:r>
      <w:r w:rsidR="00BF1FD8" w:rsidRPr="001042CF">
        <w:rPr>
          <w:rFonts w:eastAsia="Calibri"/>
          <w:noProof/>
          <w:lang w:val="es-MX"/>
        </w:rPr>
        <w:t>, don</w:t>
      </w:r>
      <w:r w:rsidR="00D010F0" w:rsidRPr="001042CF">
        <w:rPr>
          <w:rFonts w:eastAsia="Calibri"/>
          <w:noProof/>
          <w:lang w:val="es-MX"/>
        </w:rPr>
        <w:t>de</w:t>
      </w:r>
      <w:r w:rsidR="00BF1FD8" w:rsidRPr="001042CF">
        <w:rPr>
          <w:rFonts w:eastAsia="Calibri"/>
          <w:noProof/>
          <w:lang w:val="es-MX"/>
        </w:rPr>
        <w:t xml:space="preserve"> el </w:t>
      </w:r>
      <w:r w:rsidR="008A463B" w:rsidRPr="001042CF">
        <w:rPr>
          <w:rFonts w:eastAsia="Calibri"/>
          <w:noProof/>
          <w:lang w:val="es-MX"/>
        </w:rPr>
        <w:t>Banco se compromete a prestar los servicios financieros que ofrece a nivel nacional a todos los comerciantes y productores agropecuarios, beneficiarios de las actividades del MERCADOM, conforme los lineamientos del Manual de Normas y Políticas de Crédito Basadas en Riesgo</w:t>
      </w:r>
      <w:r w:rsidR="00D010F0" w:rsidRPr="001042CF">
        <w:rPr>
          <w:rFonts w:eastAsia="Calibri"/>
          <w:noProof/>
          <w:lang w:val="es-MX"/>
        </w:rPr>
        <w:t>, ad</w:t>
      </w:r>
      <w:r w:rsidR="008A463B" w:rsidRPr="001042CF">
        <w:rPr>
          <w:rFonts w:eastAsia="Calibri"/>
          <w:noProof/>
          <w:lang w:val="es-MX"/>
        </w:rPr>
        <w:t xml:space="preserve">emás de habilitar y equipar la infraestructura del MERCADOM. </w:t>
      </w:r>
    </w:p>
    <w:p w14:paraId="10077C55" w14:textId="7025F363" w:rsidR="00D61DB9" w:rsidRPr="001042CF" w:rsidRDefault="008A463B" w:rsidP="0094505D">
      <w:pPr>
        <w:spacing w:line="360" w:lineRule="auto"/>
        <w:jc w:val="both"/>
        <w:rPr>
          <w:rFonts w:eastAsia="Calibri"/>
          <w:noProof/>
          <w:lang w:val="es-MX"/>
        </w:rPr>
      </w:pPr>
      <w:r w:rsidRPr="001042CF">
        <w:rPr>
          <w:rFonts w:eastAsia="Calibri"/>
          <w:noProof/>
          <w:lang w:val="es-MX"/>
        </w:rPr>
        <w:t xml:space="preserve">El </w:t>
      </w:r>
      <w:r w:rsidR="0051057C" w:rsidRPr="001042CF">
        <w:rPr>
          <w:rFonts w:eastAsia="Calibri"/>
          <w:noProof/>
          <w:lang w:val="es-MX"/>
        </w:rPr>
        <w:t>a</w:t>
      </w:r>
      <w:r w:rsidRPr="001042CF">
        <w:rPr>
          <w:rFonts w:eastAsia="Calibri"/>
          <w:noProof/>
          <w:lang w:val="es-MX"/>
        </w:rPr>
        <w:t>cuerdo comprende el establecimiento de los mecanismos de coordinación, interacción, cooperación y reciprocidad que faciliten la realización de actividades de interés y beneficio mutuo, orientadas a dar cumplimiento al objeto del Acuerdo.</w:t>
      </w:r>
      <w:r w:rsidR="00024495" w:rsidRPr="001042CF">
        <w:rPr>
          <w:rFonts w:eastAsia="Calibri"/>
          <w:noProof/>
          <w:lang w:val="es-MX"/>
        </w:rPr>
        <w:t xml:space="preserve"> </w:t>
      </w:r>
      <w:r w:rsidR="00C349B1" w:rsidRPr="001042CF">
        <w:rPr>
          <w:rFonts w:eastAsia="Calibri"/>
          <w:noProof/>
          <w:lang w:val="es-MX"/>
        </w:rPr>
        <w:t xml:space="preserve">El </w:t>
      </w:r>
      <w:r w:rsidR="00024495" w:rsidRPr="001042CF">
        <w:rPr>
          <w:rFonts w:eastAsia="Calibri"/>
          <w:noProof/>
          <w:lang w:val="es-MX"/>
        </w:rPr>
        <w:t xml:space="preserve">mismo </w:t>
      </w:r>
      <w:r w:rsidR="00C349B1" w:rsidRPr="001042CF">
        <w:rPr>
          <w:rFonts w:eastAsia="Calibri"/>
          <w:noProof/>
          <w:lang w:val="es-MX"/>
        </w:rPr>
        <w:t>entr</w:t>
      </w:r>
      <w:r w:rsidR="00C05529">
        <w:rPr>
          <w:rFonts w:eastAsia="Calibri"/>
          <w:noProof/>
          <w:lang w:val="es-MX"/>
        </w:rPr>
        <w:t>ó</w:t>
      </w:r>
      <w:r w:rsidR="00024495" w:rsidRPr="001042CF">
        <w:rPr>
          <w:rFonts w:eastAsia="Calibri"/>
          <w:noProof/>
          <w:lang w:val="es-MX"/>
        </w:rPr>
        <w:t xml:space="preserve"> en vigor desde </w:t>
      </w:r>
      <w:r w:rsidR="00C349B1" w:rsidRPr="001042CF">
        <w:rPr>
          <w:rFonts w:eastAsia="Calibri"/>
          <w:noProof/>
          <w:lang w:val="es-MX"/>
        </w:rPr>
        <w:t xml:space="preserve">la fecha de su suscripción y se mantendrá en vigencia por un período indefinido o hasta que cualquiera de </w:t>
      </w:r>
      <w:r w:rsidR="005010C7" w:rsidRPr="001042CF">
        <w:rPr>
          <w:rFonts w:eastAsia="Calibri"/>
          <w:noProof/>
          <w:lang w:val="es-MX"/>
        </w:rPr>
        <w:t>las partes n</w:t>
      </w:r>
      <w:r w:rsidR="00C349B1" w:rsidRPr="001042CF">
        <w:rPr>
          <w:rFonts w:eastAsia="Calibri"/>
          <w:noProof/>
          <w:lang w:val="es-MX"/>
        </w:rPr>
        <w:t>otifique</w:t>
      </w:r>
      <w:r w:rsidR="005010C7" w:rsidRPr="001042CF">
        <w:rPr>
          <w:rFonts w:eastAsia="Calibri"/>
          <w:noProof/>
          <w:lang w:val="es-MX"/>
        </w:rPr>
        <w:t xml:space="preserve"> su </w:t>
      </w:r>
      <w:r w:rsidR="00C349B1" w:rsidRPr="001042CF">
        <w:rPr>
          <w:rFonts w:eastAsia="Calibri"/>
          <w:noProof/>
          <w:lang w:val="es-MX"/>
        </w:rPr>
        <w:t>decisión de rescindir el mismo.</w:t>
      </w:r>
    </w:p>
    <w:p w14:paraId="480AB252" w14:textId="0864164B" w:rsidR="00654164" w:rsidRPr="009B7070" w:rsidRDefault="00654164" w:rsidP="00726F7A">
      <w:pPr>
        <w:pStyle w:val="Ttulo1"/>
      </w:pPr>
      <w:bookmarkStart w:id="93" w:name="_Toc122001111"/>
      <w:r w:rsidRPr="009B7070">
        <w:lastRenderedPageBreak/>
        <w:t>RESULTADOS DE LAS ÁREAS TRANSVERSALES Y DE APOYO</w:t>
      </w:r>
      <w:bookmarkEnd w:id="93"/>
    </w:p>
    <w:p w14:paraId="5D67DA4A" w14:textId="77777777" w:rsidR="00654164" w:rsidRPr="00AC5A66" w:rsidRDefault="00654164" w:rsidP="00AC5A66">
      <w:pPr>
        <w:spacing w:line="360" w:lineRule="auto"/>
        <w:jc w:val="both"/>
        <w:rPr>
          <w:rFonts w:eastAsia="Calibri"/>
          <w:color w:val="4C4747"/>
          <w:sz w:val="18"/>
          <w:lang w:val="es-DO"/>
        </w:rPr>
      </w:pPr>
      <w:r w:rsidRPr="00AC5A66">
        <w:rPr>
          <w:rFonts w:eastAsia="Calibri"/>
          <w:noProof/>
          <w:color w:val="4C4747"/>
          <w:sz w:val="18"/>
        </w:rPr>
        <mc:AlternateContent>
          <mc:Choice Requires="wps">
            <w:drawing>
              <wp:anchor distT="0" distB="0" distL="114300" distR="114300" simplePos="0" relativeHeight="251713536" behindDoc="0" locked="0" layoutInCell="1" allowOverlap="1" wp14:anchorId="76EDFA29" wp14:editId="752B204A">
                <wp:simplePos x="0" y="0"/>
                <wp:positionH relativeFrom="margin">
                  <wp:align>center</wp:align>
                </wp:positionH>
                <wp:positionV relativeFrom="paragraph">
                  <wp:posOffset>79652</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DAB91" id="Straight Connector 15" o:spid="_x0000_s1026" style="position:absolute;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25pt" to="3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" strokecolor="#ee2a24" strokeweight="2.25pt">
                <v:stroke joinstyle="miter"/>
                <w10:wrap anchorx="margin"/>
              </v:line>
            </w:pict>
          </mc:Fallback>
        </mc:AlternateContent>
      </w:r>
    </w:p>
    <w:p w14:paraId="742E354D" w14:textId="594477F7" w:rsidR="00654164" w:rsidRPr="00785220" w:rsidRDefault="00654164" w:rsidP="00AC5A66">
      <w:pPr>
        <w:spacing w:after="0" w:line="360" w:lineRule="auto"/>
        <w:jc w:val="center"/>
        <w:rPr>
          <w:rFonts w:eastAsia="Calibri"/>
          <w:noProof/>
          <w:lang w:val="es-MX"/>
        </w:rPr>
      </w:pPr>
      <w:r w:rsidRPr="00785220">
        <w:rPr>
          <w:rFonts w:eastAsia="Calibri"/>
          <w:noProof/>
          <w:lang w:val="es-MX"/>
        </w:rPr>
        <w:t xml:space="preserve">Memoria </w:t>
      </w:r>
      <w:r w:rsidR="00DA19E5" w:rsidRPr="00785220">
        <w:rPr>
          <w:rFonts w:eastAsia="Calibri"/>
          <w:noProof/>
          <w:lang w:val="es-MX"/>
        </w:rPr>
        <w:t>Institucional</w:t>
      </w:r>
      <w:r w:rsidRPr="00785220">
        <w:rPr>
          <w:rFonts w:eastAsia="Calibri"/>
          <w:noProof/>
          <w:lang w:val="es-MX"/>
        </w:rPr>
        <w:t xml:space="preserve"> 2022</w:t>
      </w:r>
    </w:p>
    <w:p w14:paraId="56307530" w14:textId="77777777" w:rsidR="008B5A91" w:rsidRPr="00AC5A66" w:rsidRDefault="008B5A91" w:rsidP="00AC5A66">
      <w:pPr>
        <w:spacing w:after="0" w:line="360" w:lineRule="auto"/>
        <w:jc w:val="center"/>
        <w:rPr>
          <w:rFonts w:eastAsia="Calibri"/>
          <w:color w:val="4C4747"/>
          <w:szCs w:val="36"/>
          <w:lang w:val="es-MX"/>
        </w:rPr>
      </w:pPr>
    </w:p>
    <w:p w14:paraId="6F2CB9FC" w14:textId="4041CF11" w:rsidR="00A533FC" w:rsidRDefault="008B5A91">
      <w:pPr>
        <w:pStyle w:val="Ttulo2"/>
        <w:numPr>
          <w:ilvl w:val="1"/>
          <w:numId w:val="27"/>
        </w:numPr>
      </w:pPr>
      <w:bookmarkStart w:id="94" w:name="_Toc110249818"/>
      <w:r w:rsidRPr="00AC5A66">
        <w:t xml:space="preserve"> </w:t>
      </w:r>
      <w:bookmarkStart w:id="95" w:name="_Toc122001112"/>
      <w:r w:rsidR="00A533FC" w:rsidRPr="00AC5A66">
        <w:t>Desempeño Área Administrativa</w:t>
      </w:r>
      <w:bookmarkEnd w:id="94"/>
      <w:bookmarkEnd w:id="95"/>
    </w:p>
    <w:p w14:paraId="37B19FD6" w14:textId="77777777" w:rsidR="00133B43" w:rsidRPr="00133B43" w:rsidRDefault="00133B43" w:rsidP="00133B43">
      <w:pPr>
        <w:rPr>
          <w:lang w:val="es-MX"/>
        </w:rPr>
      </w:pPr>
    </w:p>
    <w:p w14:paraId="62414D55" w14:textId="0117BD79" w:rsidR="00A533FC" w:rsidRPr="00785220" w:rsidRDefault="00A533FC" w:rsidP="00785220">
      <w:pPr>
        <w:spacing w:after="240" w:line="360" w:lineRule="auto"/>
        <w:jc w:val="both"/>
        <w:rPr>
          <w:rFonts w:eastAsia="Calibri"/>
          <w:noProof/>
          <w:lang w:val="es-MX"/>
        </w:rPr>
      </w:pPr>
      <w:r w:rsidRPr="00785220">
        <w:rPr>
          <w:rFonts w:eastAsia="Calibri"/>
          <w:noProof/>
          <w:lang w:val="es-MX"/>
        </w:rPr>
        <w:t>Con el apoyo de la Administración General y de otras áreas del Banco, la Dirección de Servicios Administrativos continúa realizando transformaciones a nivel de procesos tecnológicos y físicos para poder llevar la tecnología al campo con procesos ágiles y eficientes. Además, todo esto en consonancia con el embellecimiento de las instalaciones, ya que las mismas presentaban deficiencias en términos estéticos y de aprovechamiento de espacio para alcanzar los estándares más altos del mercado y competir con la nueva imagen institucional establecida en el año 2021.</w:t>
      </w:r>
    </w:p>
    <w:p w14:paraId="00E963E8" w14:textId="52D050A9" w:rsidR="00B9183B" w:rsidRPr="00785220" w:rsidRDefault="00B9183B" w:rsidP="00785220">
      <w:pPr>
        <w:spacing w:line="360" w:lineRule="auto"/>
        <w:jc w:val="both"/>
        <w:rPr>
          <w:rFonts w:eastAsia="Calibri"/>
          <w:noProof/>
          <w:lang w:val="es-MX"/>
        </w:rPr>
      </w:pPr>
      <w:r w:rsidRPr="00785220">
        <w:rPr>
          <w:rFonts w:eastAsia="Calibri"/>
          <w:noProof/>
          <w:lang w:val="es-MX"/>
        </w:rPr>
        <w:t>S</w:t>
      </w:r>
      <w:r w:rsidR="00A533FC" w:rsidRPr="00785220">
        <w:rPr>
          <w:rFonts w:eastAsia="Calibri"/>
          <w:noProof/>
          <w:lang w:val="es-MX"/>
        </w:rPr>
        <w:t>e implementa</w:t>
      </w:r>
      <w:r w:rsidRPr="00785220">
        <w:rPr>
          <w:rFonts w:eastAsia="Calibri"/>
          <w:noProof/>
          <w:lang w:val="es-MX"/>
        </w:rPr>
        <w:t xml:space="preserve">ron </w:t>
      </w:r>
      <w:r w:rsidR="00A533FC" w:rsidRPr="00785220">
        <w:rPr>
          <w:rFonts w:eastAsia="Calibri"/>
          <w:noProof/>
          <w:lang w:val="es-MX"/>
        </w:rPr>
        <w:t>cambios en la imagen Institucional acorde a la aprobada por la Superintendencia de Bancos en el pasado año 2021, por ejemplo, adecuación de letreros y la pintura de la Sucursal Santo Domingo</w:t>
      </w:r>
      <w:r w:rsidRPr="00785220">
        <w:rPr>
          <w:rFonts w:eastAsia="Calibri"/>
          <w:noProof/>
          <w:lang w:val="es-MX"/>
        </w:rPr>
        <w:t xml:space="preserve">, se remodelaron las instalaciones de algunas oficinas como la de Servicios Administrativos, Secretaría General, Administración General y los baños del lado suroeste del Banco. Por otra parte, se crearon la oficina de CCTV y Ciberseguridad. </w:t>
      </w:r>
    </w:p>
    <w:p w14:paraId="08B2551A" w14:textId="1A34D9D8" w:rsidR="00B9183B" w:rsidRDefault="00B9183B" w:rsidP="006F4511">
      <w:pPr>
        <w:spacing w:after="0" w:line="360" w:lineRule="auto"/>
        <w:jc w:val="both"/>
        <w:rPr>
          <w:rFonts w:eastAsia="Calibri"/>
          <w:noProof/>
          <w:lang w:val="es-MX"/>
        </w:rPr>
      </w:pPr>
      <w:r w:rsidRPr="00785220">
        <w:rPr>
          <w:rFonts w:eastAsia="Calibri"/>
          <w:noProof/>
          <w:lang w:val="es-MX"/>
        </w:rPr>
        <w:t>Además, la Dirección de Servicios Administrativos se encargó del montaje y la logística de los espacios representativos en ferias reconocidas como: Feria Agropecuaria Nacional 2022, Feria Agropecuaria del Norte (AGROPENOR) y la Feria Dominican Cigar Fest 2022. Las tres llevadas a cabo en Santo Domingo, San Francisco de Macorís y Tamboril, Santiago de Los Caballeros, respectivamente.</w:t>
      </w:r>
      <w:r w:rsidRPr="00CB4C5F">
        <w:rPr>
          <w:rFonts w:eastAsia="Calibri"/>
          <w:noProof/>
          <w:lang w:val="es-MX"/>
        </w:rPr>
        <w:t xml:space="preserve"> Por último, y no menos importante, destacamos los proyectos de </w:t>
      </w:r>
      <w:r w:rsidRPr="00CB4C5F">
        <w:rPr>
          <w:rFonts w:eastAsia="Calibri"/>
          <w:noProof/>
          <w:lang w:val="es-MX"/>
        </w:rPr>
        <w:lastRenderedPageBreak/>
        <w:t>inversión con fondos provenientes de financiamientos internacionales que están en proceso desde el año 2021 y los que ya se encuentran en el proceso de preparar el acto de publicación para la recepción de los fondos con el BID y el BCIE, así como el proyecto de tarjeta Visa con el Banco de Reservas en la cual el Banco Agrícola podrá tener su propia tarjeta de débito en el 2023.</w:t>
      </w:r>
    </w:p>
    <w:p w14:paraId="7895E897" w14:textId="77777777" w:rsidR="00CB4C5F" w:rsidRDefault="00CB4C5F" w:rsidP="006F4511">
      <w:pPr>
        <w:spacing w:after="0" w:line="360" w:lineRule="auto"/>
        <w:jc w:val="both"/>
        <w:rPr>
          <w:color w:val="4C4747"/>
          <w:lang w:val="es-ES"/>
        </w:rPr>
      </w:pPr>
    </w:p>
    <w:p w14:paraId="383186B9" w14:textId="6FF2923A" w:rsidR="00A533FC" w:rsidRPr="00AC5A66" w:rsidRDefault="00A533FC" w:rsidP="006F4511">
      <w:pPr>
        <w:pStyle w:val="Ttulo3"/>
      </w:pPr>
      <w:bookmarkStart w:id="96" w:name="_Toc122001113"/>
      <w:r w:rsidRPr="00AC5A66">
        <w:t>Compras y Contrataciones Públicas</w:t>
      </w:r>
      <w:bookmarkEnd w:id="96"/>
      <w:r w:rsidRPr="00AC5A66">
        <w:t xml:space="preserve"> </w:t>
      </w:r>
    </w:p>
    <w:p w14:paraId="1C9EBD26" w14:textId="1D706414" w:rsidR="00A533FC" w:rsidRPr="00CB4C5F" w:rsidRDefault="00A533FC" w:rsidP="006F4511">
      <w:pPr>
        <w:pStyle w:val="p3"/>
        <w:spacing w:after="160" w:line="360" w:lineRule="auto"/>
        <w:jc w:val="both"/>
        <w:rPr>
          <w:rFonts w:eastAsia="Calibri"/>
          <w:noProof/>
          <w:color w:val="767171"/>
          <w:spacing w:val="20"/>
          <w:lang w:val="es-MX"/>
        </w:rPr>
      </w:pPr>
      <w:r w:rsidRPr="00CB4C5F">
        <w:rPr>
          <w:rFonts w:eastAsia="Calibri"/>
          <w:noProof/>
          <w:color w:val="767171"/>
          <w:spacing w:val="20"/>
          <w:lang w:val="es-MX"/>
        </w:rPr>
        <w:t xml:space="preserve">Todos los procesos de compras y contrataciones se han llevado a cabo </w:t>
      </w:r>
      <w:r w:rsidR="008230E5" w:rsidRPr="00CB4C5F">
        <w:rPr>
          <w:rFonts w:eastAsia="Calibri"/>
          <w:noProof/>
          <w:color w:val="767171"/>
          <w:spacing w:val="20"/>
          <w:lang w:val="es-MX"/>
        </w:rPr>
        <w:t xml:space="preserve">en cumplimiento a los procedimientos </w:t>
      </w:r>
      <w:r w:rsidRPr="00CB4C5F">
        <w:rPr>
          <w:rFonts w:eastAsia="Calibri"/>
          <w:noProof/>
          <w:color w:val="767171"/>
          <w:spacing w:val="20"/>
          <w:lang w:val="es-MX"/>
        </w:rPr>
        <w:t xml:space="preserve">según la ley de compras y contrataciones 340-06, bajo el portal transaccional de compras y contrataciones para asegurar la transparencia de </w:t>
      </w:r>
      <w:r w:rsidR="00CE4C89" w:rsidRPr="00CB4C5F">
        <w:rPr>
          <w:rFonts w:eastAsia="Calibri"/>
          <w:noProof/>
          <w:color w:val="767171"/>
          <w:spacing w:val="20"/>
          <w:lang w:val="es-MX"/>
        </w:rPr>
        <w:t>estos</w:t>
      </w:r>
      <w:r w:rsidRPr="00CB4C5F">
        <w:rPr>
          <w:rFonts w:eastAsia="Calibri"/>
          <w:noProof/>
          <w:color w:val="767171"/>
          <w:spacing w:val="20"/>
          <w:lang w:val="es-MX"/>
        </w:rPr>
        <w:t>. Entre los procesos ejecutados están los tecnológicos y los dirigidos a la adecuación física.</w:t>
      </w:r>
    </w:p>
    <w:p w14:paraId="63B62E61" w14:textId="010C739A" w:rsidR="00AC7147" w:rsidRDefault="00AC7147" w:rsidP="00AC5A66">
      <w:pPr>
        <w:pStyle w:val="p3"/>
        <w:spacing w:line="360" w:lineRule="auto"/>
        <w:jc w:val="both"/>
        <w:rPr>
          <w:rFonts w:eastAsia="Calibri"/>
          <w:noProof/>
          <w:color w:val="767171"/>
          <w:spacing w:val="20"/>
          <w:lang w:val="es-MX"/>
        </w:rPr>
      </w:pPr>
      <w:r w:rsidRPr="00CB4C5F">
        <w:rPr>
          <w:rFonts w:eastAsia="Calibri"/>
          <w:noProof/>
          <w:color w:val="767171"/>
          <w:spacing w:val="20"/>
          <w:lang w:val="es-MX"/>
        </w:rPr>
        <w:t xml:space="preserve">Durante el año </w:t>
      </w:r>
      <w:r w:rsidR="00740416" w:rsidRPr="00CB4C5F">
        <w:rPr>
          <w:rFonts w:eastAsia="Calibri"/>
          <w:noProof/>
          <w:color w:val="767171"/>
          <w:spacing w:val="20"/>
          <w:lang w:val="es-MX"/>
        </w:rPr>
        <w:t xml:space="preserve">2022 </w:t>
      </w:r>
      <w:r w:rsidRPr="00CB4C5F">
        <w:rPr>
          <w:rFonts w:eastAsia="Calibri"/>
          <w:noProof/>
          <w:color w:val="767171"/>
          <w:spacing w:val="20"/>
          <w:lang w:val="es-MX"/>
        </w:rPr>
        <w:t>se realizaron l</w:t>
      </w:r>
      <w:r w:rsidR="00740416" w:rsidRPr="00CB4C5F">
        <w:rPr>
          <w:rFonts w:eastAsia="Calibri"/>
          <w:noProof/>
          <w:color w:val="767171"/>
          <w:spacing w:val="20"/>
          <w:lang w:val="es-MX"/>
        </w:rPr>
        <w:t xml:space="preserve">os </w:t>
      </w:r>
      <w:r w:rsidRPr="00CB4C5F">
        <w:rPr>
          <w:rFonts w:eastAsia="Calibri"/>
          <w:noProof/>
          <w:color w:val="767171"/>
          <w:spacing w:val="20"/>
          <w:lang w:val="es-MX"/>
        </w:rPr>
        <w:t xml:space="preserve">concursos </w:t>
      </w:r>
      <w:r w:rsidR="00740416" w:rsidRPr="00CB4C5F">
        <w:rPr>
          <w:rFonts w:eastAsia="Calibri"/>
          <w:noProof/>
          <w:color w:val="767171"/>
          <w:spacing w:val="20"/>
          <w:lang w:val="es-MX"/>
        </w:rPr>
        <w:t xml:space="preserve">para las siguientes modalidades de compras agotando todos los procesos a través del Comité Administrativo. Siendo las de </w:t>
      </w:r>
      <w:r w:rsidRPr="00CB4C5F">
        <w:rPr>
          <w:rFonts w:eastAsia="Calibri"/>
          <w:noProof/>
          <w:color w:val="767171"/>
          <w:spacing w:val="20"/>
          <w:lang w:val="es-MX"/>
        </w:rPr>
        <w:t>mayor trascendencia las comparaciones de precio por un valor RD$84</w:t>
      </w:r>
      <w:r w:rsidR="00740416" w:rsidRPr="00CB4C5F">
        <w:rPr>
          <w:rFonts w:eastAsia="Calibri"/>
          <w:noProof/>
          <w:color w:val="767171"/>
          <w:spacing w:val="20"/>
          <w:lang w:val="es-MX"/>
        </w:rPr>
        <w:t xml:space="preserve">.6, </w:t>
      </w:r>
      <w:r w:rsidR="00D26464" w:rsidRPr="00CB4C5F">
        <w:rPr>
          <w:rFonts w:eastAsia="Calibri"/>
          <w:noProof/>
          <w:color w:val="767171"/>
          <w:spacing w:val="20"/>
          <w:lang w:val="es-MX"/>
        </w:rPr>
        <w:t>p</w:t>
      </w:r>
      <w:r w:rsidRPr="00CB4C5F">
        <w:rPr>
          <w:rFonts w:eastAsia="Calibri"/>
          <w:noProof/>
          <w:color w:val="767171"/>
          <w:spacing w:val="20"/>
          <w:lang w:val="es-MX"/>
        </w:rPr>
        <w:t>rocesos de Excepción con RD$44</w:t>
      </w:r>
      <w:r w:rsidR="00740416" w:rsidRPr="00CB4C5F">
        <w:rPr>
          <w:rFonts w:eastAsia="Calibri"/>
          <w:noProof/>
          <w:color w:val="767171"/>
          <w:spacing w:val="20"/>
          <w:lang w:val="es-MX"/>
        </w:rPr>
        <w:t>.2,</w:t>
      </w:r>
      <w:r w:rsidRPr="00CB4C5F">
        <w:rPr>
          <w:rFonts w:eastAsia="Calibri"/>
          <w:noProof/>
          <w:color w:val="767171"/>
          <w:spacing w:val="20"/>
          <w:lang w:val="es-MX"/>
        </w:rPr>
        <w:t xml:space="preserve"> licitaciones públicas nacional con un monto de RD$35</w:t>
      </w:r>
      <w:r w:rsidR="00740416" w:rsidRPr="00CB4C5F">
        <w:rPr>
          <w:rFonts w:eastAsia="Calibri"/>
          <w:noProof/>
          <w:color w:val="767171"/>
          <w:spacing w:val="20"/>
          <w:lang w:val="es-MX"/>
        </w:rPr>
        <w:t>.7</w:t>
      </w:r>
      <w:r w:rsidRPr="00CB4C5F">
        <w:rPr>
          <w:rFonts w:eastAsia="Calibri"/>
          <w:noProof/>
          <w:color w:val="767171"/>
          <w:spacing w:val="20"/>
          <w:lang w:val="es-MX"/>
        </w:rPr>
        <w:t xml:space="preserve">, </w:t>
      </w:r>
      <w:r w:rsidR="00D26464" w:rsidRPr="00CB4C5F">
        <w:rPr>
          <w:rFonts w:eastAsia="Calibri"/>
          <w:noProof/>
          <w:color w:val="767171"/>
          <w:spacing w:val="20"/>
          <w:lang w:val="es-MX"/>
        </w:rPr>
        <w:t xml:space="preserve">las </w:t>
      </w:r>
      <w:r w:rsidRPr="00CB4C5F">
        <w:rPr>
          <w:rFonts w:eastAsia="Calibri"/>
          <w:noProof/>
          <w:color w:val="767171"/>
          <w:spacing w:val="20"/>
          <w:lang w:val="es-MX"/>
        </w:rPr>
        <w:t>compras menores por un valor de RD$11</w:t>
      </w:r>
      <w:r w:rsidR="00740416" w:rsidRPr="00CB4C5F">
        <w:rPr>
          <w:rFonts w:eastAsia="Calibri"/>
          <w:noProof/>
          <w:color w:val="767171"/>
          <w:spacing w:val="20"/>
          <w:lang w:val="es-MX"/>
        </w:rPr>
        <w:t>.4</w:t>
      </w:r>
      <w:r w:rsidRPr="00CB4C5F">
        <w:rPr>
          <w:rFonts w:eastAsia="Calibri"/>
          <w:noProof/>
          <w:color w:val="767171"/>
          <w:spacing w:val="20"/>
          <w:lang w:val="es-MX"/>
        </w:rPr>
        <w:t xml:space="preserve"> y l</w:t>
      </w:r>
      <w:r w:rsidR="00D26464" w:rsidRPr="00CB4C5F">
        <w:rPr>
          <w:rFonts w:eastAsia="Calibri"/>
          <w:noProof/>
          <w:color w:val="767171"/>
          <w:spacing w:val="20"/>
          <w:lang w:val="es-MX"/>
        </w:rPr>
        <w:t>as c</w:t>
      </w:r>
      <w:r w:rsidRPr="00CB4C5F">
        <w:rPr>
          <w:rFonts w:eastAsia="Calibri"/>
          <w:noProof/>
          <w:color w:val="767171"/>
          <w:spacing w:val="20"/>
          <w:lang w:val="es-MX"/>
        </w:rPr>
        <w:t>ompra por debajo del umbral con un monto de RD$16</w:t>
      </w:r>
      <w:r w:rsidR="00740416" w:rsidRPr="00CB4C5F">
        <w:rPr>
          <w:rFonts w:eastAsia="Calibri"/>
          <w:noProof/>
          <w:color w:val="767171"/>
          <w:spacing w:val="20"/>
          <w:lang w:val="es-MX"/>
        </w:rPr>
        <w:t>.2</w:t>
      </w:r>
      <w:r w:rsidRPr="00CB4C5F">
        <w:rPr>
          <w:rFonts w:eastAsia="Calibri"/>
          <w:noProof/>
          <w:color w:val="767171"/>
          <w:spacing w:val="20"/>
          <w:lang w:val="es-MX"/>
        </w:rPr>
        <w:t xml:space="preserve">. </w:t>
      </w:r>
    </w:p>
    <w:p w14:paraId="55BB9CCE" w14:textId="77777777" w:rsidR="00CB4C5F" w:rsidRPr="00CB4C5F" w:rsidRDefault="00CB4C5F" w:rsidP="00AC5A66">
      <w:pPr>
        <w:pStyle w:val="p3"/>
        <w:spacing w:line="360" w:lineRule="auto"/>
        <w:jc w:val="both"/>
        <w:rPr>
          <w:rFonts w:eastAsia="Calibri"/>
          <w:noProof/>
          <w:color w:val="767171"/>
          <w:spacing w:val="20"/>
          <w:lang w:val="es-MX"/>
        </w:rPr>
      </w:pPr>
    </w:p>
    <w:tbl>
      <w:tblPr>
        <w:tblpPr w:leftFromText="141" w:rightFromText="141" w:vertAnchor="text" w:horzAnchor="margin" w:tblpXSpec="center" w:tblpY="151"/>
        <w:tblW w:w="6313" w:type="dxa"/>
        <w:tblCellMar>
          <w:left w:w="70" w:type="dxa"/>
          <w:right w:w="70" w:type="dxa"/>
        </w:tblCellMar>
        <w:tblLook w:val="04A0" w:firstRow="1" w:lastRow="0" w:firstColumn="1" w:lastColumn="0" w:noHBand="0" w:noVBand="1"/>
      </w:tblPr>
      <w:tblGrid>
        <w:gridCol w:w="1100"/>
        <w:gridCol w:w="3153"/>
        <w:gridCol w:w="2060"/>
      </w:tblGrid>
      <w:tr w:rsidR="00D26464" w:rsidRPr="00CB4C5F" w14:paraId="3DC2EFAB" w14:textId="77777777" w:rsidTr="00CB4C5F">
        <w:trPr>
          <w:trHeight w:val="630"/>
        </w:trPr>
        <w:tc>
          <w:tcPr>
            <w:tcW w:w="1100" w:type="dxa"/>
            <w:tcBorders>
              <w:top w:val="single" w:sz="4" w:space="0" w:color="auto"/>
              <w:left w:val="nil"/>
              <w:bottom w:val="nil"/>
              <w:right w:val="nil"/>
            </w:tcBorders>
            <w:shd w:val="clear" w:color="000000" w:fill="E2EFD9"/>
            <w:vAlign w:val="center"/>
            <w:hideMark/>
          </w:tcPr>
          <w:p w14:paraId="5EF3405E" w14:textId="77777777" w:rsidR="00D26464" w:rsidRPr="00CB4C5F" w:rsidRDefault="00D26464" w:rsidP="00D26464">
            <w:pPr>
              <w:spacing w:after="0" w:line="240" w:lineRule="auto"/>
              <w:jc w:val="center"/>
              <w:rPr>
                <w:rFonts w:eastAsia="Calibri"/>
                <w:b/>
                <w:bCs/>
                <w:noProof/>
                <w:sz w:val="22"/>
                <w:szCs w:val="22"/>
                <w:lang w:val="es-MX"/>
              </w:rPr>
            </w:pPr>
            <w:bookmarkStart w:id="97" w:name="RANGE!P16"/>
            <w:bookmarkStart w:id="98" w:name="_Hlk121382089" w:colFirst="1" w:colLast="2"/>
            <w:r w:rsidRPr="00CB4C5F">
              <w:rPr>
                <w:rFonts w:eastAsia="Calibri"/>
                <w:b/>
                <w:bCs/>
                <w:noProof/>
                <w:sz w:val="22"/>
                <w:szCs w:val="22"/>
                <w:lang w:val="es-MX"/>
              </w:rPr>
              <w:t>Orden</w:t>
            </w:r>
            <w:bookmarkEnd w:id="97"/>
          </w:p>
        </w:tc>
        <w:tc>
          <w:tcPr>
            <w:tcW w:w="3153" w:type="dxa"/>
            <w:tcBorders>
              <w:top w:val="single" w:sz="4" w:space="0" w:color="auto"/>
              <w:left w:val="nil"/>
              <w:bottom w:val="nil"/>
              <w:right w:val="nil"/>
            </w:tcBorders>
            <w:shd w:val="clear" w:color="000000" w:fill="E2EFD9"/>
            <w:vAlign w:val="center"/>
            <w:hideMark/>
          </w:tcPr>
          <w:p w14:paraId="34F94472" w14:textId="77777777" w:rsidR="00D26464" w:rsidRPr="00CB4C5F" w:rsidRDefault="00D26464" w:rsidP="00D26464">
            <w:pPr>
              <w:spacing w:after="0" w:line="240" w:lineRule="auto"/>
              <w:jc w:val="center"/>
              <w:rPr>
                <w:rFonts w:eastAsia="Calibri"/>
                <w:b/>
                <w:bCs/>
                <w:noProof/>
                <w:sz w:val="22"/>
                <w:szCs w:val="22"/>
                <w:lang w:val="es-MX"/>
              </w:rPr>
            </w:pPr>
            <w:r w:rsidRPr="00CB4C5F">
              <w:rPr>
                <w:rFonts w:eastAsia="Calibri"/>
                <w:b/>
                <w:bCs/>
                <w:noProof/>
                <w:sz w:val="22"/>
                <w:szCs w:val="22"/>
                <w:lang w:val="es-MX"/>
              </w:rPr>
              <w:t>Modalidad</w:t>
            </w:r>
          </w:p>
        </w:tc>
        <w:tc>
          <w:tcPr>
            <w:tcW w:w="2060" w:type="dxa"/>
            <w:tcBorders>
              <w:top w:val="single" w:sz="4" w:space="0" w:color="auto"/>
              <w:left w:val="nil"/>
              <w:bottom w:val="nil"/>
              <w:right w:val="nil"/>
            </w:tcBorders>
            <w:shd w:val="clear" w:color="000000" w:fill="E2EFD9"/>
            <w:vAlign w:val="center"/>
            <w:hideMark/>
          </w:tcPr>
          <w:p w14:paraId="59C38B46" w14:textId="77777777" w:rsidR="00D26464" w:rsidRPr="00CB4C5F" w:rsidRDefault="00D26464" w:rsidP="00D26464">
            <w:pPr>
              <w:spacing w:after="0" w:line="240" w:lineRule="auto"/>
              <w:jc w:val="center"/>
              <w:rPr>
                <w:rFonts w:eastAsia="Calibri"/>
                <w:b/>
                <w:bCs/>
                <w:noProof/>
                <w:sz w:val="22"/>
                <w:szCs w:val="22"/>
                <w:lang w:val="es-MX"/>
              </w:rPr>
            </w:pPr>
            <w:r w:rsidRPr="00CB4C5F">
              <w:rPr>
                <w:rFonts w:eastAsia="Calibri"/>
                <w:b/>
                <w:bCs/>
                <w:noProof/>
                <w:sz w:val="22"/>
                <w:szCs w:val="22"/>
                <w:lang w:val="es-MX"/>
              </w:rPr>
              <w:t>Monto Adjudicado RD$</w:t>
            </w:r>
          </w:p>
        </w:tc>
      </w:tr>
      <w:tr w:rsidR="00D26464" w:rsidRPr="00CB4C5F" w14:paraId="1AB8321F" w14:textId="77777777" w:rsidTr="00CB4C5F">
        <w:trPr>
          <w:trHeight w:val="315"/>
        </w:trPr>
        <w:tc>
          <w:tcPr>
            <w:tcW w:w="1100" w:type="dxa"/>
            <w:tcBorders>
              <w:top w:val="nil"/>
              <w:left w:val="nil"/>
              <w:bottom w:val="nil"/>
              <w:right w:val="nil"/>
            </w:tcBorders>
            <w:shd w:val="clear" w:color="auto" w:fill="auto"/>
            <w:vAlign w:val="center"/>
            <w:hideMark/>
          </w:tcPr>
          <w:p w14:paraId="7A715AE5" w14:textId="77777777" w:rsidR="00D26464" w:rsidRPr="00CB4C5F" w:rsidRDefault="00D26464" w:rsidP="00D26464">
            <w:pPr>
              <w:spacing w:after="0" w:line="240" w:lineRule="auto"/>
              <w:jc w:val="center"/>
              <w:rPr>
                <w:rFonts w:eastAsia="Calibri"/>
                <w:noProof/>
                <w:sz w:val="22"/>
                <w:szCs w:val="22"/>
                <w:lang w:val="es-MX"/>
              </w:rPr>
            </w:pPr>
            <w:r w:rsidRPr="00CB4C5F">
              <w:rPr>
                <w:rFonts w:eastAsia="Calibri"/>
                <w:noProof/>
                <w:sz w:val="22"/>
                <w:szCs w:val="22"/>
                <w:lang w:val="es-MX"/>
              </w:rPr>
              <w:t>1</w:t>
            </w:r>
          </w:p>
        </w:tc>
        <w:tc>
          <w:tcPr>
            <w:tcW w:w="3153" w:type="dxa"/>
            <w:tcBorders>
              <w:top w:val="nil"/>
              <w:left w:val="nil"/>
              <w:bottom w:val="nil"/>
              <w:right w:val="nil"/>
            </w:tcBorders>
            <w:shd w:val="clear" w:color="auto" w:fill="auto"/>
            <w:vAlign w:val="center"/>
            <w:hideMark/>
          </w:tcPr>
          <w:p w14:paraId="69B8F2FB" w14:textId="77777777" w:rsidR="00D26464" w:rsidRPr="00CB4C5F" w:rsidRDefault="00D26464" w:rsidP="00D26464">
            <w:pPr>
              <w:spacing w:after="0" w:line="240" w:lineRule="auto"/>
              <w:rPr>
                <w:rFonts w:eastAsia="Calibri"/>
                <w:noProof/>
                <w:sz w:val="22"/>
                <w:szCs w:val="22"/>
                <w:lang w:val="es-MX"/>
              </w:rPr>
            </w:pPr>
            <w:r w:rsidRPr="00CB4C5F">
              <w:rPr>
                <w:rFonts w:eastAsia="Calibri"/>
                <w:noProof/>
                <w:sz w:val="22"/>
                <w:szCs w:val="22"/>
                <w:lang w:val="es-MX"/>
              </w:rPr>
              <w:t>Licitación Pública Nacional</w:t>
            </w:r>
          </w:p>
        </w:tc>
        <w:tc>
          <w:tcPr>
            <w:tcW w:w="2060" w:type="dxa"/>
            <w:tcBorders>
              <w:top w:val="nil"/>
              <w:left w:val="nil"/>
              <w:bottom w:val="nil"/>
              <w:right w:val="nil"/>
            </w:tcBorders>
            <w:shd w:val="clear" w:color="auto" w:fill="auto"/>
            <w:vAlign w:val="center"/>
            <w:hideMark/>
          </w:tcPr>
          <w:p w14:paraId="774E87AF" w14:textId="77777777" w:rsidR="00D26464" w:rsidRPr="00CB4C5F" w:rsidRDefault="00D26464" w:rsidP="00D26464">
            <w:pPr>
              <w:spacing w:after="0" w:line="240" w:lineRule="auto"/>
              <w:jc w:val="right"/>
              <w:rPr>
                <w:rFonts w:eastAsia="Calibri"/>
                <w:noProof/>
                <w:sz w:val="22"/>
                <w:szCs w:val="22"/>
                <w:lang w:val="es-MX"/>
              </w:rPr>
            </w:pPr>
            <w:r w:rsidRPr="00CB4C5F">
              <w:rPr>
                <w:rFonts w:eastAsia="Calibri"/>
                <w:noProof/>
                <w:sz w:val="22"/>
                <w:szCs w:val="22"/>
                <w:lang w:val="es-MX"/>
              </w:rPr>
              <w:t>35,727,945.18</w:t>
            </w:r>
          </w:p>
        </w:tc>
      </w:tr>
      <w:tr w:rsidR="00D26464" w:rsidRPr="00CB4C5F" w14:paraId="4CF7ABB0" w14:textId="77777777" w:rsidTr="00CB4C5F">
        <w:trPr>
          <w:trHeight w:val="330"/>
        </w:trPr>
        <w:tc>
          <w:tcPr>
            <w:tcW w:w="1100" w:type="dxa"/>
            <w:tcBorders>
              <w:top w:val="nil"/>
              <w:left w:val="nil"/>
              <w:bottom w:val="nil"/>
              <w:right w:val="nil"/>
            </w:tcBorders>
            <w:shd w:val="clear" w:color="auto" w:fill="auto"/>
            <w:vAlign w:val="center"/>
            <w:hideMark/>
          </w:tcPr>
          <w:p w14:paraId="27679852" w14:textId="77777777" w:rsidR="00D26464" w:rsidRPr="00CB4C5F" w:rsidRDefault="00D26464" w:rsidP="00D26464">
            <w:pPr>
              <w:spacing w:after="0" w:line="240" w:lineRule="auto"/>
              <w:jc w:val="center"/>
              <w:rPr>
                <w:rFonts w:eastAsia="Calibri"/>
                <w:noProof/>
                <w:sz w:val="22"/>
                <w:szCs w:val="22"/>
                <w:lang w:val="es-MX"/>
              </w:rPr>
            </w:pPr>
            <w:r w:rsidRPr="00CB4C5F">
              <w:rPr>
                <w:rFonts w:eastAsia="Calibri"/>
                <w:noProof/>
                <w:sz w:val="22"/>
                <w:szCs w:val="22"/>
                <w:lang w:val="es-MX"/>
              </w:rPr>
              <w:t>2</w:t>
            </w:r>
          </w:p>
        </w:tc>
        <w:tc>
          <w:tcPr>
            <w:tcW w:w="3153" w:type="dxa"/>
            <w:tcBorders>
              <w:top w:val="nil"/>
              <w:left w:val="nil"/>
              <w:bottom w:val="nil"/>
              <w:right w:val="nil"/>
            </w:tcBorders>
            <w:shd w:val="clear" w:color="auto" w:fill="auto"/>
            <w:vAlign w:val="center"/>
            <w:hideMark/>
          </w:tcPr>
          <w:p w14:paraId="4C4B3916" w14:textId="77777777" w:rsidR="00D26464" w:rsidRPr="00CB4C5F" w:rsidRDefault="00D26464" w:rsidP="00D26464">
            <w:pPr>
              <w:spacing w:after="0" w:line="240" w:lineRule="auto"/>
              <w:rPr>
                <w:rFonts w:eastAsia="Calibri"/>
                <w:noProof/>
                <w:sz w:val="22"/>
                <w:szCs w:val="22"/>
                <w:lang w:val="es-MX"/>
              </w:rPr>
            </w:pPr>
            <w:r w:rsidRPr="00CB4C5F">
              <w:rPr>
                <w:rFonts w:eastAsia="Calibri"/>
                <w:noProof/>
                <w:sz w:val="22"/>
                <w:szCs w:val="22"/>
                <w:lang w:val="es-MX"/>
              </w:rPr>
              <w:t>Comparación de Precios</w:t>
            </w:r>
          </w:p>
        </w:tc>
        <w:tc>
          <w:tcPr>
            <w:tcW w:w="2060" w:type="dxa"/>
            <w:tcBorders>
              <w:top w:val="nil"/>
              <w:left w:val="nil"/>
              <w:bottom w:val="nil"/>
              <w:right w:val="nil"/>
            </w:tcBorders>
            <w:shd w:val="clear" w:color="auto" w:fill="auto"/>
            <w:vAlign w:val="center"/>
            <w:hideMark/>
          </w:tcPr>
          <w:p w14:paraId="7CD9DCC7" w14:textId="77777777" w:rsidR="00D26464" w:rsidRPr="00CB4C5F" w:rsidRDefault="00D26464" w:rsidP="00D26464">
            <w:pPr>
              <w:spacing w:after="0" w:line="240" w:lineRule="auto"/>
              <w:jc w:val="right"/>
              <w:rPr>
                <w:rFonts w:eastAsia="Calibri"/>
                <w:noProof/>
                <w:sz w:val="22"/>
                <w:szCs w:val="22"/>
                <w:lang w:val="es-MX"/>
              </w:rPr>
            </w:pPr>
            <w:r w:rsidRPr="00CB4C5F">
              <w:rPr>
                <w:rFonts w:eastAsia="Calibri"/>
                <w:noProof/>
                <w:sz w:val="22"/>
                <w:szCs w:val="22"/>
                <w:lang w:val="es-MX"/>
              </w:rPr>
              <w:t>84,668,814.04</w:t>
            </w:r>
          </w:p>
        </w:tc>
      </w:tr>
      <w:tr w:rsidR="00D26464" w:rsidRPr="00CB4C5F" w14:paraId="1BE8C3C4" w14:textId="77777777" w:rsidTr="00CB4C5F">
        <w:trPr>
          <w:trHeight w:val="330"/>
        </w:trPr>
        <w:tc>
          <w:tcPr>
            <w:tcW w:w="1100" w:type="dxa"/>
            <w:tcBorders>
              <w:top w:val="nil"/>
              <w:left w:val="nil"/>
              <w:bottom w:val="nil"/>
              <w:right w:val="nil"/>
            </w:tcBorders>
            <w:shd w:val="clear" w:color="auto" w:fill="auto"/>
            <w:vAlign w:val="center"/>
            <w:hideMark/>
          </w:tcPr>
          <w:p w14:paraId="54826045" w14:textId="77777777" w:rsidR="00D26464" w:rsidRPr="00CB4C5F" w:rsidRDefault="00D26464" w:rsidP="00D26464">
            <w:pPr>
              <w:spacing w:after="0" w:line="240" w:lineRule="auto"/>
              <w:jc w:val="center"/>
              <w:rPr>
                <w:rFonts w:eastAsia="Calibri"/>
                <w:noProof/>
                <w:sz w:val="22"/>
                <w:szCs w:val="22"/>
                <w:lang w:val="es-MX"/>
              </w:rPr>
            </w:pPr>
            <w:r w:rsidRPr="00CB4C5F">
              <w:rPr>
                <w:rFonts w:eastAsia="Calibri"/>
                <w:noProof/>
                <w:sz w:val="22"/>
                <w:szCs w:val="22"/>
                <w:lang w:val="es-MX"/>
              </w:rPr>
              <w:t>3</w:t>
            </w:r>
          </w:p>
        </w:tc>
        <w:tc>
          <w:tcPr>
            <w:tcW w:w="3153" w:type="dxa"/>
            <w:tcBorders>
              <w:top w:val="nil"/>
              <w:left w:val="nil"/>
              <w:bottom w:val="nil"/>
              <w:right w:val="nil"/>
            </w:tcBorders>
            <w:shd w:val="clear" w:color="auto" w:fill="auto"/>
            <w:vAlign w:val="center"/>
            <w:hideMark/>
          </w:tcPr>
          <w:p w14:paraId="28B40F09" w14:textId="77777777" w:rsidR="00D26464" w:rsidRPr="00CB4C5F" w:rsidRDefault="00D26464" w:rsidP="00D26464">
            <w:pPr>
              <w:spacing w:after="0" w:line="240" w:lineRule="auto"/>
              <w:rPr>
                <w:rFonts w:eastAsia="Calibri"/>
                <w:noProof/>
                <w:sz w:val="22"/>
                <w:szCs w:val="22"/>
                <w:lang w:val="es-MX"/>
              </w:rPr>
            </w:pPr>
            <w:r w:rsidRPr="00CB4C5F">
              <w:rPr>
                <w:rFonts w:eastAsia="Calibri"/>
                <w:noProof/>
                <w:sz w:val="22"/>
                <w:szCs w:val="22"/>
                <w:lang w:val="es-MX"/>
              </w:rPr>
              <w:t>Proceso de Excepción</w:t>
            </w:r>
          </w:p>
        </w:tc>
        <w:tc>
          <w:tcPr>
            <w:tcW w:w="2060" w:type="dxa"/>
            <w:tcBorders>
              <w:top w:val="nil"/>
              <w:left w:val="nil"/>
              <w:bottom w:val="nil"/>
              <w:right w:val="nil"/>
            </w:tcBorders>
            <w:shd w:val="clear" w:color="auto" w:fill="auto"/>
            <w:vAlign w:val="center"/>
            <w:hideMark/>
          </w:tcPr>
          <w:p w14:paraId="1EB18930" w14:textId="77777777" w:rsidR="00D26464" w:rsidRPr="00CB4C5F" w:rsidRDefault="00D26464" w:rsidP="00D26464">
            <w:pPr>
              <w:spacing w:after="0" w:line="240" w:lineRule="auto"/>
              <w:jc w:val="right"/>
              <w:rPr>
                <w:rFonts w:eastAsia="Calibri"/>
                <w:noProof/>
                <w:sz w:val="22"/>
                <w:szCs w:val="22"/>
                <w:lang w:val="es-MX"/>
              </w:rPr>
            </w:pPr>
            <w:r w:rsidRPr="00CB4C5F">
              <w:rPr>
                <w:rFonts w:eastAsia="Calibri"/>
                <w:noProof/>
                <w:sz w:val="22"/>
                <w:szCs w:val="22"/>
                <w:lang w:val="es-MX"/>
              </w:rPr>
              <w:t>44,212,939.80</w:t>
            </w:r>
          </w:p>
        </w:tc>
      </w:tr>
      <w:tr w:rsidR="00D26464" w:rsidRPr="00CB4C5F" w14:paraId="16A66B1E" w14:textId="77777777" w:rsidTr="00CB4C5F">
        <w:trPr>
          <w:trHeight w:val="315"/>
        </w:trPr>
        <w:tc>
          <w:tcPr>
            <w:tcW w:w="1100" w:type="dxa"/>
            <w:tcBorders>
              <w:top w:val="nil"/>
              <w:left w:val="nil"/>
              <w:bottom w:val="nil"/>
              <w:right w:val="nil"/>
            </w:tcBorders>
            <w:shd w:val="clear" w:color="auto" w:fill="auto"/>
            <w:vAlign w:val="center"/>
            <w:hideMark/>
          </w:tcPr>
          <w:p w14:paraId="4BAAFB10" w14:textId="77777777" w:rsidR="00D26464" w:rsidRPr="00CB4C5F" w:rsidRDefault="00D26464" w:rsidP="00D26464">
            <w:pPr>
              <w:spacing w:after="0" w:line="240" w:lineRule="auto"/>
              <w:jc w:val="center"/>
              <w:rPr>
                <w:rFonts w:eastAsia="Calibri"/>
                <w:noProof/>
                <w:sz w:val="22"/>
                <w:szCs w:val="22"/>
                <w:lang w:val="es-MX"/>
              </w:rPr>
            </w:pPr>
            <w:r w:rsidRPr="00CB4C5F">
              <w:rPr>
                <w:rFonts w:eastAsia="Calibri"/>
                <w:noProof/>
                <w:sz w:val="22"/>
                <w:szCs w:val="22"/>
                <w:lang w:val="es-MX"/>
              </w:rPr>
              <w:t>4</w:t>
            </w:r>
          </w:p>
        </w:tc>
        <w:tc>
          <w:tcPr>
            <w:tcW w:w="3153" w:type="dxa"/>
            <w:tcBorders>
              <w:top w:val="nil"/>
              <w:left w:val="nil"/>
              <w:bottom w:val="nil"/>
              <w:right w:val="nil"/>
            </w:tcBorders>
            <w:shd w:val="clear" w:color="auto" w:fill="auto"/>
            <w:vAlign w:val="center"/>
            <w:hideMark/>
          </w:tcPr>
          <w:p w14:paraId="796E6BE0" w14:textId="77777777" w:rsidR="00D26464" w:rsidRPr="00CB4C5F" w:rsidRDefault="00D26464" w:rsidP="00D26464">
            <w:pPr>
              <w:spacing w:after="0" w:line="240" w:lineRule="auto"/>
              <w:rPr>
                <w:rFonts w:eastAsia="Calibri"/>
                <w:noProof/>
                <w:sz w:val="22"/>
                <w:szCs w:val="22"/>
                <w:lang w:val="es-MX"/>
              </w:rPr>
            </w:pPr>
            <w:r w:rsidRPr="00CB4C5F">
              <w:rPr>
                <w:rFonts w:eastAsia="Calibri"/>
                <w:noProof/>
                <w:sz w:val="22"/>
                <w:szCs w:val="22"/>
                <w:lang w:val="es-MX"/>
              </w:rPr>
              <w:t>Compras Menores</w:t>
            </w:r>
          </w:p>
        </w:tc>
        <w:tc>
          <w:tcPr>
            <w:tcW w:w="2060" w:type="dxa"/>
            <w:tcBorders>
              <w:top w:val="nil"/>
              <w:left w:val="nil"/>
              <w:bottom w:val="nil"/>
              <w:right w:val="nil"/>
            </w:tcBorders>
            <w:shd w:val="clear" w:color="auto" w:fill="auto"/>
            <w:vAlign w:val="center"/>
            <w:hideMark/>
          </w:tcPr>
          <w:p w14:paraId="1C2D7321" w14:textId="77777777" w:rsidR="00D26464" w:rsidRPr="00CB4C5F" w:rsidRDefault="00D26464" w:rsidP="00D26464">
            <w:pPr>
              <w:spacing w:after="0" w:line="240" w:lineRule="auto"/>
              <w:jc w:val="right"/>
              <w:rPr>
                <w:rFonts w:eastAsia="Calibri"/>
                <w:noProof/>
                <w:sz w:val="22"/>
                <w:szCs w:val="22"/>
                <w:lang w:val="es-MX"/>
              </w:rPr>
            </w:pPr>
            <w:r w:rsidRPr="00CB4C5F">
              <w:rPr>
                <w:rFonts w:eastAsia="Calibri"/>
                <w:noProof/>
                <w:sz w:val="22"/>
                <w:szCs w:val="22"/>
                <w:lang w:val="es-MX"/>
              </w:rPr>
              <w:t>11,371,450.76</w:t>
            </w:r>
          </w:p>
        </w:tc>
      </w:tr>
      <w:tr w:rsidR="00D26464" w:rsidRPr="00CB4C5F" w14:paraId="0EE7985D" w14:textId="77777777" w:rsidTr="00CB4C5F">
        <w:trPr>
          <w:trHeight w:val="315"/>
        </w:trPr>
        <w:tc>
          <w:tcPr>
            <w:tcW w:w="1100" w:type="dxa"/>
            <w:tcBorders>
              <w:top w:val="nil"/>
              <w:left w:val="nil"/>
              <w:bottom w:val="nil"/>
              <w:right w:val="nil"/>
            </w:tcBorders>
            <w:shd w:val="clear" w:color="auto" w:fill="auto"/>
            <w:vAlign w:val="center"/>
            <w:hideMark/>
          </w:tcPr>
          <w:p w14:paraId="0968253C" w14:textId="77777777" w:rsidR="00D26464" w:rsidRPr="00CB4C5F" w:rsidRDefault="00D26464" w:rsidP="00D26464">
            <w:pPr>
              <w:spacing w:after="0" w:line="240" w:lineRule="auto"/>
              <w:jc w:val="center"/>
              <w:rPr>
                <w:rFonts w:eastAsia="Calibri"/>
                <w:noProof/>
                <w:sz w:val="22"/>
                <w:szCs w:val="22"/>
                <w:lang w:val="es-MX"/>
              </w:rPr>
            </w:pPr>
            <w:r w:rsidRPr="00CB4C5F">
              <w:rPr>
                <w:rFonts w:eastAsia="Calibri"/>
                <w:noProof/>
                <w:sz w:val="22"/>
                <w:szCs w:val="22"/>
                <w:lang w:val="es-MX"/>
              </w:rPr>
              <w:t>5</w:t>
            </w:r>
          </w:p>
        </w:tc>
        <w:tc>
          <w:tcPr>
            <w:tcW w:w="3153" w:type="dxa"/>
            <w:tcBorders>
              <w:top w:val="nil"/>
              <w:left w:val="nil"/>
              <w:bottom w:val="nil"/>
              <w:right w:val="nil"/>
            </w:tcBorders>
            <w:shd w:val="clear" w:color="auto" w:fill="auto"/>
            <w:vAlign w:val="center"/>
            <w:hideMark/>
          </w:tcPr>
          <w:p w14:paraId="7B691F46" w14:textId="77777777" w:rsidR="00D26464" w:rsidRPr="00CB4C5F" w:rsidRDefault="00D26464" w:rsidP="00D26464">
            <w:pPr>
              <w:spacing w:after="0" w:line="240" w:lineRule="auto"/>
              <w:rPr>
                <w:rFonts w:eastAsia="Calibri"/>
                <w:noProof/>
                <w:sz w:val="22"/>
                <w:szCs w:val="22"/>
                <w:lang w:val="es-MX"/>
              </w:rPr>
            </w:pPr>
            <w:r w:rsidRPr="00CB4C5F">
              <w:rPr>
                <w:rFonts w:eastAsia="Calibri"/>
                <w:noProof/>
                <w:sz w:val="22"/>
                <w:szCs w:val="22"/>
                <w:lang w:val="es-MX"/>
              </w:rPr>
              <w:t>Debajo del Umbral</w:t>
            </w:r>
          </w:p>
        </w:tc>
        <w:tc>
          <w:tcPr>
            <w:tcW w:w="2060" w:type="dxa"/>
            <w:tcBorders>
              <w:top w:val="nil"/>
              <w:left w:val="nil"/>
              <w:bottom w:val="nil"/>
              <w:right w:val="nil"/>
            </w:tcBorders>
            <w:shd w:val="clear" w:color="auto" w:fill="auto"/>
            <w:vAlign w:val="center"/>
            <w:hideMark/>
          </w:tcPr>
          <w:p w14:paraId="0AE1AE47" w14:textId="77777777" w:rsidR="00D26464" w:rsidRPr="00CB4C5F" w:rsidRDefault="00D26464" w:rsidP="00D26464">
            <w:pPr>
              <w:spacing w:after="0" w:line="240" w:lineRule="auto"/>
              <w:jc w:val="right"/>
              <w:rPr>
                <w:rFonts w:eastAsia="Calibri"/>
                <w:noProof/>
                <w:sz w:val="22"/>
                <w:szCs w:val="22"/>
                <w:lang w:val="es-MX"/>
              </w:rPr>
            </w:pPr>
            <w:r w:rsidRPr="00CB4C5F">
              <w:rPr>
                <w:rFonts w:eastAsia="Calibri"/>
                <w:noProof/>
                <w:sz w:val="22"/>
                <w:szCs w:val="22"/>
                <w:lang w:val="es-MX"/>
              </w:rPr>
              <w:t>16,224,641.84</w:t>
            </w:r>
          </w:p>
        </w:tc>
      </w:tr>
      <w:tr w:rsidR="00D26464" w:rsidRPr="00CB4C5F" w14:paraId="1B0E43F6" w14:textId="77777777" w:rsidTr="00CB4C5F">
        <w:trPr>
          <w:trHeight w:val="330"/>
        </w:trPr>
        <w:tc>
          <w:tcPr>
            <w:tcW w:w="4253" w:type="dxa"/>
            <w:gridSpan w:val="2"/>
            <w:tcBorders>
              <w:top w:val="nil"/>
              <w:left w:val="nil"/>
              <w:bottom w:val="double" w:sz="6" w:space="0" w:color="auto"/>
              <w:right w:val="nil"/>
            </w:tcBorders>
            <w:shd w:val="clear" w:color="000000" w:fill="E2EFD9"/>
            <w:vAlign w:val="center"/>
            <w:hideMark/>
          </w:tcPr>
          <w:p w14:paraId="65CCCE99" w14:textId="77777777" w:rsidR="00D26464" w:rsidRPr="00CB4C5F" w:rsidRDefault="00D26464" w:rsidP="00CB4C5F">
            <w:pPr>
              <w:spacing w:after="0" w:line="240" w:lineRule="auto"/>
              <w:rPr>
                <w:rFonts w:eastAsia="Calibri"/>
                <w:b/>
                <w:bCs/>
                <w:noProof/>
                <w:sz w:val="22"/>
                <w:szCs w:val="22"/>
                <w:lang w:val="es-MX"/>
              </w:rPr>
            </w:pPr>
            <w:r w:rsidRPr="00CB4C5F">
              <w:rPr>
                <w:rFonts w:eastAsia="Calibri"/>
                <w:b/>
                <w:bCs/>
                <w:noProof/>
                <w:sz w:val="22"/>
                <w:szCs w:val="22"/>
                <w:lang w:val="es-MX"/>
              </w:rPr>
              <w:t xml:space="preserve">Total </w:t>
            </w:r>
          </w:p>
        </w:tc>
        <w:tc>
          <w:tcPr>
            <w:tcW w:w="2060" w:type="dxa"/>
            <w:tcBorders>
              <w:top w:val="nil"/>
              <w:left w:val="nil"/>
              <w:bottom w:val="double" w:sz="6" w:space="0" w:color="auto"/>
              <w:right w:val="nil"/>
            </w:tcBorders>
            <w:shd w:val="clear" w:color="000000" w:fill="E2EFD9"/>
            <w:vAlign w:val="center"/>
            <w:hideMark/>
          </w:tcPr>
          <w:p w14:paraId="7D1EA0DD" w14:textId="77777777" w:rsidR="00D26464" w:rsidRPr="00CB4C5F" w:rsidRDefault="00D26464" w:rsidP="00D26464">
            <w:pPr>
              <w:spacing w:after="0" w:line="240" w:lineRule="auto"/>
              <w:jc w:val="right"/>
              <w:rPr>
                <w:rFonts w:eastAsia="Calibri"/>
                <w:b/>
                <w:bCs/>
                <w:noProof/>
                <w:sz w:val="22"/>
                <w:szCs w:val="22"/>
                <w:lang w:val="es-MX"/>
              </w:rPr>
            </w:pPr>
            <w:r w:rsidRPr="00CB4C5F">
              <w:rPr>
                <w:rFonts w:eastAsia="Calibri"/>
                <w:b/>
                <w:bCs/>
                <w:noProof/>
                <w:sz w:val="22"/>
                <w:szCs w:val="22"/>
                <w:lang w:val="es-MX"/>
              </w:rPr>
              <w:t>192,205,791.62</w:t>
            </w:r>
          </w:p>
        </w:tc>
      </w:tr>
    </w:tbl>
    <w:bookmarkEnd w:id="98"/>
    <w:p w14:paraId="348C7EE4" w14:textId="647633C3" w:rsidR="009C20D6" w:rsidRPr="00AC5A66" w:rsidRDefault="00A533FC" w:rsidP="00AC5A66">
      <w:pPr>
        <w:pStyle w:val="p3"/>
        <w:spacing w:line="360" w:lineRule="auto"/>
        <w:jc w:val="both"/>
        <w:rPr>
          <w:color w:val="4C4747"/>
          <w:lang w:val="es-DO"/>
        </w:rPr>
      </w:pPr>
      <w:r w:rsidRPr="00AC5A66">
        <w:rPr>
          <w:rFonts w:eastAsia="Times New Roman"/>
          <w:color w:val="4C4747"/>
          <w:kern w:val="100"/>
          <w:sz w:val="18"/>
          <w:highlight w:val="yellow"/>
          <w:lang w:val="es-MX" w:eastAsia="es-MX"/>
        </w:rPr>
        <w:t xml:space="preserve">                               </w:t>
      </w:r>
      <w:bookmarkStart w:id="99" w:name="_Hlk120614145"/>
    </w:p>
    <w:p w14:paraId="6F8A3D6F" w14:textId="6BA645B8" w:rsidR="009C20D6" w:rsidRPr="00AC5A66" w:rsidRDefault="009C20D6" w:rsidP="00AC5A66">
      <w:pPr>
        <w:spacing w:line="360" w:lineRule="auto"/>
        <w:rPr>
          <w:color w:val="4C4747"/>
          <w:lang w:val="es-DO"/>
        </w:rPr>
      </w:pPr>
    </w:p>
    <w:p w14:paraId="64CDA219" w14:textId="2254A03D" w:rsidR="009C20D6" w:rsidRPr="00AC5A66" w:rsidRDefault="009C20D6" w:rsidP="00AC5A66">
      <w:pPr>
        <w:spacing w:line="360" w:lineRule="auto"/>
        <w:rPr>
          <w:color w:val="4C4747"/>
          <w:lang w:val="es-DO"/>
        </w:rPr>
      </w:pPr>
    </w:p>
    <w:p w14:paraId="23940CB1" w14:textId="7FA572C3" w:rsidR="00AC14AB" w:rsidRPr="00AC5A66" w:rsidRDefault="00AC14AB" w:rsidP="00AC5A66">
      <w:pPr>
        <w:spacing w:line="360" w:lineRule="auto"/>
        <w:rPr>
          <w:color w:val="4C4747"/>
          <w:lang w:val="es-DO"/>
        </w:rPr>
      </w:pPr>
    </w:p>
    <w:p w14:paraId="634431B4" w14:textId="00433310" w:rsidR="00483651" w:rsidRDefault="00483651" w:rsidP="00AC5A66">
      <w:pPr>
        <w:pStyle w:val="p3"/>
        <w:spacing w:line="360" w:lineRule="auto"/>
        <w:jc w:val="both"/>
        <w:rPr>
          <w:color w:val="4C4747"/>
          <w:spacing w:val="20"/>
          <w:sz w:val="20"/>
          <w:szCs w:val="20"/>
          <w:lang w:val="es-ES"/>
        </w:rPr>
      </w:pPr>
    </w:p>
    <w:p w14:paraId="2D0A8B4F" w14:textId="088F2CC5" w:rsidR="00CB4C5F" w:rsidRDefault="00CB4C5F" w:rsidP="00AC5A66">
      <w:pPr>
        <w:pStyle w:val="p3"/>
        <w:spacing w:line="360" w:lineRule="auto"/>
        <w:jc w:val="both"/>
        <w:rPr>
          <w:color w:val="4C4747"/>
          <w:spacing w:val="20"/>
          <w:sz w:val="20"/>
          <w:szCs w:val="20"/>
          <w:lang w:val="es-ES"/>
        </w:rPr>
      </w:pPr>
    </w:p>
    <w:p w14:paraId="0AA57FBD" w14:textId="677F8AB7" w:rsidR="000503D2" w:rsidRPr="00BB2BB0" w:rsidRDefault="00CB4C5F" w:rsidP="00AC5A66">
      <w:pPr>
        <w:pStyle w:val="p3"/>
        <w:spacing w:line="360" w:lineRule="auto"/>
        <w:jc w:val="both"/>
        <w:rPr>
          <w:rFonts w:eastAsia="Calibri"/>
          <w:noProof/>
          <w:color w:val="767171"/>
          <w:spacing w:val="20"/>
          <w:sz w:val="20"/>
          <w:szCs w:val="20"/>
          <w:lang w:val="es-MX"/>
        </w:rPr>
      </w:pPr>
      <w:r w:rsidRPr="00BB2BB0">
        <w:rPr>
          <w:rFonts w:eastAsia="Calibri"/>
          <w:noProof/>
          <w:color w:val="767171"/>
          <w:spacing w:val="20"/>
          <w:sz w:val="20"/>
          <w:szCs w:val="20"/>
          <w:lang w:val="es-MX"/>
        </w:rPr>
        <w:t xml:space="preserve">           </w:t>
      </w:r>
      <w:r w:rsidR="000503D2" w:rsidRPr="00BB2BB0">
        <w:rPr>
          <w:rFonts w:eastAsia="Calibri"/>
          <w:noProof/>
          <w:color w:val="767171"/>
          <w:spacing w:val="20"/>
          <w:sz w:val="20"/>
          <w:szCs w:val="20"/>
          <w:lang w:val="es-MX"/>
        </w:rPr>
        <w:t xml:space="preserve">Fuente: Dirección Servicios Administrativos, Sección de Compras </w:t>
      </w:r>
    </w:p>
    <w:p w14:paraId="1B220113" w14:textId="703AE814" w:rsidR="00A533FC" w:rsidRPr="00CB4C5F" w:rsidRDefault="00A533FC" w:rsidP="00AC5A66">
      <w:pPr>
        <w:pStyle w:val="p3"/>
        <w:spacing w:line="360" w:lineRule="auto"/>
        <w:jc w:val="both"/>
        <w:rPr>
          <w:rFonts w:eastAsia="Calibri"/>
          <w:noProof/>
          <w:color w:val="767171"/>
          <w:spacing w:val="20"/>
          <w:lang w:val="es-MX"/>
        </w:rPr>
      </w:pPr>
      <w:bookmarkStart w:id="100" w:name="_Hlk121394255"/>
      <w:r w:rsidRPr="00CB4C5F">
        <w:rPr>
          <w:rFonts w:eastAsia="Calibri"/>
          <w:noProof/>
          <w:color w:val="767171"/>
          <w:spacing w:val="20"/>
          <w:lang w:val="es-MX"/>
        </w:rPr>
        <w:lastRenderedPageBreak/>
        <w:t xml:space="preserve">A través del Indicador de Uso del Sistema Nacional de Contrataciones Públicas (SISCOMPRAS) el Banco alcanzo </w:t>
      </w:r>
      <w:r w:rsidR="004C4002" w:rsidRPr="00CB4C5F">
        <w:rPr>
          <w:rFonts w:eastAsia="Calibri"/>
          <w:noProof/>
          <w:color w:val="767171"/>
          <w:spacing w:val="20"/>
          <w:lang w:val="es-MX"/>
        </w:rPr>
        <w:t xml:space="preserve">la siguiente </w:t>
      </w:r>
      <w:r w:rsidRPr="00CB4C5F">
        <w:rPr>
          <w:rFonts w:eastAsia="Calibri"/>
          <w:noProof/>
          <w:color w:val="767171"/>
          <w:spacing w:val="20"/>
          <w:lang w:val="es-MX"/>
        </w:rPr>
        <w:t xml:space="preserve">puntuación </w:t>
      </w:r>
      <w:r w:rsidR="004C4002" w:rsidRPr="00CB4C5F">
        <w:rPr>
          <w:rFonts w:eastAsia="Calibri"/>
          <w:noProof/>
          <w:color w:val="767171"/>
          <w:spacing w:val="20"/>
          <w:lang w:val="es-MX"/>
        </w:rPr>
        <w:t xml:space="preserve">por </w:t>
      </w:r>
      <w:r w:rsidRPr="00CB4C5F">
        <w:rPr>
          <w:rFonts w:eastAsia="Calibri"/>
          <w:noProof/>
          <w:color w:val="767171"/>
          <w:spacing w:val="20"/>
          <w:lang w:val="es-MX"/>
        </w:rPr>
        <w:t xml:space="preserve">trimestre </w:t>
      </w:r>
      <w:r w:rsidR="004C4002" w:rsidRPr="00CB4C5F">
        <w:rPr>
          <w:rFonts w:eastAsia="Calibri"/>
          <w:noProof/>
          <w:color w:val="767171"/>
          <w:spacing w:val="20"/>
          <w:lang w:val="es-MX"/>
        </w:rPr>
        <w:t xml:space="preserve">logrando un </w:t>
      </w:r>
      <w:r w:rsidRPr="00CB4C5F">
        <w:rPr>
          <w:rFonts w:eastAsia="Calibri"/>
          <w:noProof/>
          <w:color w:val="767171"/>
          <w:spacing w:val="20"/>
          <w:lang w:val="es-MX"/>
        </w:rPr>
        <w:t>promedio de 9</w:t>
      </w:r>
      <w:r w:rsidR="004C4002" w:rsidRPr="00CB4C5F">
        <w:rPr>
          <w:rFonts w:eastAsia="Calibri"/>
          <w:noProof/>
          <w:color w:val="767171"/>
          <w:spacing w:val="20"/>
          <w:lang w:val="es-MX"/>
        </w:rPr>
        <w:t>2</w:t>
      </w:r>
      <w:r w:rsidRPr="00CB4C5F">
        <w:rPr>
          <w:rFonts w:eastAsia="Calibri"/>
          <w:noProof/>
          <w:color w:val="767171"/>
          <w:spacing w:val="20"/>
          <w:lang w:val="es-MX"/>
        </w:rPr>
        <w:t>.</w:t>
      </w:r>
      <w:r w:rsidR="004C4002" w:rsidRPr="00CB4C5F">
        <w:rPr>
          <w:rFonts w:eastAsia="Calibri"/>
          <w:noProof/>
          <w:color w:val="767171"/>
          <w:spacing w:val="20"/>
          <w:lang w:val="es-MX"/>
        </w:rPr>
        <w:t>7</w:t>
      </w:r>
      <w:r w:rsidRPr="00CB4C5F">
        <w:rPr>
          <w:rFonts w:eastAsia="Calibri"/>
          <w:noProof/>
          <w:color w:val="767171"/>
          <w:spacing w:val="20"/>
          <w:lang w:val="es-MX"/>
        </w:rPr>
        <w:t xml:space="preserve">%. </w:t>
      </w:r>
    </w:p>
    <w:bookmarkEnd w:id="99"/>
    <w:bookmarkEnd w:id="100"/>
    <w:p w14:paraId="4C15204F" w14:textId="3BDB33FF" w:rsidR="001C1988" w:rsidRPr="00AC5A66" w:rsidRDefault="001C1988" w:rsidP="0064382E">
      <w:pPr>
        <w:spacing w:after="0" w:line="240" w:lineRule="auto"/>
        <w:jc w:val="both"/>
        <w:rPr>
          <w:color w:val="4C4747"/>
          <w:lang w:val="es-MX"/>
        </w:rPr>
      </w:pPr>
    </w:p>
    <w:tbl>
      <w:tblPr>
        <w:tblW w:w="3380" w:type="dxa"/>
        <w:tblInd w:w="2275" w:type="dxa"/>
        <w:tblCellMar>
          <w:left w:w="70" w:type="dxa"/>
          <w:right w:w="70" w:type="dxa"/>
        </w:tblCellMar>
        <w:tblLook w:val="04A0" w:firstRow="1" w:lastRow="0" w:firstColumn="1" w:lastColumn="0" w:noHBand="0" w:noVBand="1"/>
      </w:tblPr>
      <w:tblGrid>
        <w:gridCol w:w="1600"/>
        <w:gridCol w:w="1780"/>
      </w:tblGrid>
      <w:tr w:rsidR="00AC5A66" w:rsidRPr="00AC5A66" w14:paraId="554639FB" w14:textId="77777777" w:rsidTr="004C4002">
        <w:trPr>
          <w:trHeight w:val="510"/>
        </w:trPr>
        <w:tc>
          <w:tcPr>
            <w:tcW w:w="1600" w:type="dxa"/>
            <w:tcBorders>
              <w:top w:val="single" w:sz="4" w:space="0" w:color="auto"/>
              <w:left w:val="nil"/>
              <w:bottom w:val="nil"/>
              <w:right w:val="nil"/>
            </w:tcBorders>
            <w:shd w:val="clear" w:color="000000" w:fill="E2EFD9"/>
            <w:vAlign w:val="center"/>
            <w:hideMark/>
          </w:tcPr>
          <w:p w14:paraId="451BC964"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Año 2022</w:t>
            </w:r>
          </w:p>
        </w:tc>
        <w:tc>
          <w:tcPr>
            <w:tcW w:w="1780" w:type="dxa"/>
            <w:tcBorders>
              <w:top w:val="single" w:sz="4" w:space="0" w:color="auto"/>
              <w:left w:val="nil"/>
              <w:bottom w:val="nil"/>
              <w:right w:val="nil"/>
            </w:tcBorders>
            <w:shd w:val="clear" w:color="000000" w:fill="E2EFD9"/>
            <w:vAlign w:val="center"/>
            <w:hideMark/>
          </w:tcPr>
          <w:p w14:paraId="5609E941"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Puntuación</w:t>
            </w:r>
          </w:p>
        </w:tc>
      </w:tr>
      <w:tr w:rsidR="00AC5A66" w:rsidRPr="00AC5A66" w14:paraId="368CB32D" w14:textId="77777777" w:rsidTr="004C4002">
        <w:trPr>
          <w:trHeight w:val="315"/>
        </w:trPr>
        <w:tc>
          <w:tcPr>
            <w:tcW w:w="1600" w:type="dxa"/>
            <w:tcBorders>
              <w:top w:val="nil"/>
              <w:left w:val="nil"/>
              <w:bottom w:val="nil"/>
              <w:right w:val="nil"/>
            </w:tcBorders>
            <w:shd w:val="clear" w:color="auto" w:fill="auto"/>
            <w:vAlign w:val="center"/>
            <w:hideMark/>
          </w:tcPr>
          <w:p w14:paraId="022B2416"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T1</w:t>
            </w:r>
          </w:p>
        </w:tc>
        <w:tc>
          <w:tcPr>
            <w:tcW w:w="1780" w:type="dxa"/>
            <w:tcBorders>
              <w:top w:val="nil"/>
              <w:left w:val="nil"/>
              <w:bottom w:val="nil"/>
              <w:right w:val="nil"/>
            </w:tcBorders>
            <w:shd w:val="clear" w:color="auto" w:fill="auto"/>
            <w:vAlign w:val="center"/>
            <w:hideMark/>
          </w:tcPr>
          <w:p w14:paraId="4C14018F"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99.7</w:t>
            </w:r>
          </w:p>
        </w:tc>
      </w:tr>
      <w:tr w:rsidR="00AC5A66" w:rsidRPr="00AC5A66" w14:paraId="49D566E9" w14:textId="77777777" w:rsidTr="004C4002">
        <w:trPr>
          <w:trHeight w:val="315"/>
        </w:trPr>
        <w:tc>
          <w:tcPr>
            <w:tcW w:w="1600" w:type="dxa"/>
            <w:tcBorders>
              <w:top w:val="nil"/>
              <w:left w:val="nil"/>
              <w:bottom w:val="nil"/>
              <w:right w:val="nil"/>
            </w:tcBorders>
            <w:shd w:val="clear" w:color="auto" w:fill="auto"/>
            <w:vAlign w:val="center"/>
            <w:hideMark/>
          </w:tcPr>
          <w:p w14:paraId="4EC2A93A"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T2</w:t>
            </w:r>
          </w:p>
        </w:tc>
        <w:tc>
          <w:tcPr>
            <w:tcW w:w="1780" w:type="dxa"/>
            <w:tcBorders>
              <w:top w:val="nil"/>
              <w:left w:val="nil"/>
              <w:bottom w:val="nil"/>
              <w:right w:val="nil"/>
            </w:tcBorders>
            <w:shd w:val="clear" w:color="auto" w:fill="auto"/>
            <w:vAlign w:val="center"/>
            <w:hideMark/>
          </w:tcPr>
          <w:p w14:paraId="1CE2F4C8"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97.4</w:t>
            </w:r>
          </w:p>
        </w:tc>
      </w:tr>
      <w:tr w:rsidR="00AC5A66" w:rsidRPr="00AC5A66" w14:paraId="7C9799E7" w14:textId="77777777" w:rsidTr="004C4002">
        <w:trPr>
          <w:trHeight w:val="315"/>
        </w:trPr>
        <w:tc>
          <w:tcPr>
            <w:tcW w:w="1600" w:type="dxa"/>
            <w:tcBorders>
              <w:top w:val="nil"/>
              <w:left w:val="nil"/>
              <w:bottom w:val="nil"/>
              <w:right w:val="nil"/>
            </w:tcBorders>
            <w:shd w:val="clear" w:color="auto" w:fill="auto"/>
            <w:vAlign w:val="center"/>
            <w:hideMark/>
          </w:tcPr>
          <w:p w14:paraId="1AD9D2B6"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T3</w:t>
            </w:r>
          </w:p>
        </w:tc>
        <w:tc>
          <w:tcPr>
            <w:tcW w:w="1780" w:type="dxa"/>
            <w:tcBorders>
              <w:top w:val="nil"/>
              <w:left w:val="nil"/>
              <w:bottom w:val="nil"/>
              <w:right w:val="nil"/>
            </w:tcBorders>
            <w:shd w:val="clear" w:color="auto" w:fill="auto"/>
            <w:vAlign w:val="center"/>
            <w:hideMark/>
          </w:tcPr>
          <w:p w14:paraId="31755055"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89.2</w:t>
            </w:r>
          </w:p>
        </w:tc>
      </w:tr>
      <w:tr w:rsidR="00AC5A66" w:rsidRPr="00AC5A66" w14:paraId="15148A65" w14:textId="77777777" w:rsidTr="004C4002">
        <w:trPr>
          <w:trHeight w:val="315"/>
        </w:trPr>
        <w:tc>
          <w:tcPr>
            <w:tcW w:w="1600" w:type="dxa"/>
            <w:tcBorders>
              <w:top w:val="nil"/>
              <w:left w:val="nil"/>
              <w:bottom w:val="nil"/>
              <w:right w:val="nil"/>
            </w:tcBorders>
            <w:shd w:val="clear" w:color="auto" w:fill="auto"/>
            <w:vAlign w:val="center"/>
            <w:hideMark/>
          </w:tcPr>
          <w:p w14:paraId="5EF828A1"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T4</w:t>
            </w:r>
          </w:p>
        </w:tc>
        <w:tc>
          <w:tcPr>
            <w:tcW w:w="1780" w:type="dxa"/>
            <w:tcBorders>
              <w:top w:val="nil"/>
              <w:left w:val="nil"/>
              <w:bottom w:val="nil"/>
              <w:right w:val="nil"/>
            </w:tcBorders>
            <w:shd w:val="clear" w:color="auto" w:fill="auto"/>
            <w:vAlign w:val="center"/>
            <w:hideMark/>
          </w:tcPr>
          <w:p w14:paraId="713B901D"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84.6*</w:t>
            </w:r>
          </w:p>
        </w:tc>
      </w:tr>
      <w:tr w:rsidR="00AC5A66" w:rsidRPr="00AC5A66" w14:paraId="780120F3" w14:textId="77777777" w:rsidTr="004C4002">
        <w:trPr>
          <w:trHeight w:val="330"/>
        </w:trPr>
        <w:tc>
          <w:tcPr>
            <w:tcW w:w="1600" w:type="dxa"/>
            <w:tcBorders>
              <w:top w:val="nil"/>
              <w:left w:val="nil"/>
              <w:bottom w:val="double" w:sz="6" w:space="0" w:color="auto"/>
              <w:right w:val="nil"/>
            </w:tcBorders>
            <w:shd w:val="clear" w:color="000000" w:fill="E2EFD9"/>
            <w:vAlign w:val="center"/>
            <w:hideMark/>
          </w:tcPr>
          <w:p w14:paraId="500E00DC"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Promedio</w:t>
            </w:r>
          </w:p>
        </w:tc>
        <w:tc>
          <w:tcPr>
            <w:tcW w:w="1780" w:type="dxa"/>
            <w:tcBorders>
              <w:top w:val="nil"/>
              <w:left w:val="nil"/>
              <w:bottom w:val="double" w:sz="6" w:space="0" w:color="auto"/>
              <w:right w:val="nil"/>
            </w:tcBorders>
            <w:shd w:val="clear" w:color="000000" w:fill="E2EFD9"/>
            <w:vAlign w:val="center"/>
            <w:hideMark/>
          </w:tcPr>
          <w:p w14:paraId="4443CC4B" w14:textId="77777777" w:rsidR="004C4002" w:rsidRPr="00CB4C5F" w:rsidRDefault="004C4002" w:rsidP="0064382E">
            <w:pPr>
              <w:spacing w:after="0" w:line="240" w:lineRule="auto"/>
              <w:jc w:val="center"/>
              <w:rPr>
                <w:rFonts w:eastAsia="Calibri"/>
                <w:noProof/>
                <w:lang w:val="es-MX"/>
              </w:rPr>
            </w:pPr>
            <w:r w:rsidRPr="00CB4C5F">
              <w:rPr>
                <w:rFonts w:eastAsia="Calibri"/>
                <w:noProof/>
                <w:lang w:val="es-MX"/>
              </w:rPr>
              <w:t>92.7</w:t>
            </w:r>
          </w:p>
        </w:tc>
      </w:tr>
    </w:tbl>
    <w:p w14:paraId="6366857E" w14:textId="6F1C1407" w:rsidR="004C4002" w:rsidRPr="00AC5A66" w:rsidRDefault="004C4002" w:rsidP="00AC5A66">
      <w:pPr>
        <w:spacing w:after="0" w:line="360" w:lineRule="auto"/>
        <w:jc w:val="both"/>
        <w:rPr>
          <w:color w:val="4C4747"/>
          <w:lang w:val="es-MX"/>
        </w:rPr>
      </w:pPr>
    </w:p>
    <w:p w14:paraId="233947E8" w14:textId="538758CA" w:rsidR="004C4002" w:rsidRPr="00CB4C5F" w:rsidRDefault="004C4002" w:rsidP="00CB4C5F">
      <w:pPr>
        <w:pStyle w:val="p3"/>
        <w:spacing w:line="360" w:lineRule="auto"/>
        <w:jc w:val="both"/>
        <w:rPr>
          <w:rFonts w:eastAsia="Calibri"/>
          <w:noProof/>
          <w:color w:val="767171"/>
          <w:spacing w:val="20"/>
          <w:lang w:val="es-MX"/>
        </w:rPr>
      </w:pPr>
      <w:r w:rsidRPr="00CB4C5F">
        <w:rPr>
          <w:rFonts w:eastAsia="Calibri"/>
          <w:noProof/>
          <w:color w:val="767171"/>
          <w:spacing w:val="20"/>
          <w:lang w:val="es-MX"/>
        </w:rPr>
        <w:t xml:space="preserve">*Las puntuaciones mostradas por el reporte, perteneciente al T4 del año 2022, son actualizadas periódicamente y están sujetas a cambios hasta el cierre del Trimestre. </w:t>
      </w:r>
    </w:p>
    <w:p w14:paraId="505E3578" w14:textId="77777777" w:rsidR="004C4002" w:rsidRPr="00AC5A66" w:rsidRDefault="004C4002" w:rsidP="00AC5A66">
      <w:pPr>
        <w:spacing w:after="0" w:line="360" w:lineRule="auto"/>
        <w:jc w:val="both"/>
        <w:rPr>
          <w:color w:val="4C4747"/>
          <w:lang w:val="es-MX"/>
        </w:rPr>
      </w:pPr>
    </w:p>
    <w:p w14:paraId="05A05743" w14:textId="4F7B19C2" w:rsidR="00360956" w:rsidRDefault="00360956">
      <w:pPr>
        <w:pStyle w:val="Ttulo2"/>
        <w:numPr>
          <w:ilvl w:val="1"/>
          <w:numId w:val="27"/>
        </w:numPr>
      </w:pPr>
      <w:r w:rsidRPr="00AC5A66">
        <w:t xml:space="preserve"> </w:t>
      </w:r>
      <w:r w:rsidR="00F852EF" w:rsidRPr="00AC5A66">
        <w:t xml:space="preserve"> </w:t>
      </w:r>
      <w:bookmarkStart w:id="101" w:name="_Toc122001114"/>
      <w:r w:rsidRPr="00AC5A66">
        <w:t>Desempeño Área Financiera</w:t>
      </w:r>
      <w:bookmarkEnd w:id="101"/>
      <w:r w:rsidRPr="00AC5A66">
        <w:t xml:space="preserve"> </w:t>
      </w:r>
    </w:p>
    <w:p w14:paraId="4098037D" w14:textId="77777777" w:rsidR="00133B43" w:rsidRPr="00133B43" w:rsidRDefault="00133B43" w:rsidP="00133B43">
      <w:pPr>
        <w:rPr>
          <w:lang w:val="es-MX"/>
        </w:rPr>
      </w:pPr>
    </w:p>
    <w:p w14:paraId="68F9368A" w14:textId="566F26D5" w:rsidR="00A533FC" w:rsidRPr="00AC5A66" w:rsidRDefault="00A533FC" w:rsidP="00CB4C5F">
      <w:pPr>
        <w:pStyle w:val="Ttulo3"/>
        <w:spacing w:after="240"/>
      </w:pPr>
      <w:bookmarkStart w:id="102" w:name="_Toc54947993"/>
      <w:bookmarkStart w:id="103" w:name="_Toc54948741"/>
      <w:bookmarkStart w:id="104" w:name="_Toc58919293"/>
      <w:bookmarkStart w:id="105" w:name="_Toc59198946"/>
      <w:bookmarkStart w:id="106" w:name="_Toc59199055"/>
      <w:bookmarkStart w:id="107" w:name="_Toc61336549"/>
      <w:bookmarkStart w:id="108" w:name="_Toc122001115"/>
      <w:r w:rsidRPr="00AC5A66">
        <w:t>Estado de Situación Financiera</w:t>
      </w:r>
      <w:bookmarkEnd w:id="102"/>
      <w:bookmarkEnd w:id="103"/>
      <w:bookmarkEnd w:id="104"/>
      <w:bookmarkEnd w:id="105"/>
      <w:bookmarkEnd w:id="106"/>
      <w:bookmarkEnd w:id="107"/>
      <w:bookmarkEnd w:id="108"/>
    </w:p>
    <w:p w14:paraId="324DC6F4" w14:textId="2EB3CA4C" w:rsidR="00715CE7" w:rsidRPr="00CB4C5F" w:rsidRDefault="00A533FC" w:rsidP="00CB4C5F">
      <w:pPr>
        <w:pStyle w:val="p3"/>
        <w:spacing w:after="160" w:line="360" w:lineRule="auto"/>
        <w:jc w:val="both"/>
        <w:rPr>
          <w:rFonts w:eastAsia="Calibri"/>
          <w:noProof/>
          <w:color w:val="767171"/>
          <w:spacing w:val="20"/>
          <w:lang w:val="es-MX"/>
        </w:rPr>
      </w:pPr>
      <w:bookmarkStart w:id="109" w:name="_Hlk121394308"/>
      <w:r w:rsidRPr="00CB4C5F">
        <w:rPr>
          <w:rFonts w:eastAsia="Calibri"/>
          <w:noProof/>
          <w:color w:val="767171"/>
          <w:spacing w:val="20"/>
          <w:lang w:val="es-MX"/>
        </w:rPr>
        <w:t xml:space="preserve">Al 30 de </w:t>
      </w:r>
      <w:r w:rsidR="00C11A83" w:rsidRPr="00CB4C5F">
        <w:rPr>
          <w:rFonts w:eastAsia="Calibri"/>
          <w:noProof/>
          <w:color w:val="767171"/>
          <w:spacing w:val="20"/>
          <w:lang w:val="es-MX"/>
        </w:rPr>
        <w:t xml:space="preserve">noviembre </w:t>
      </w:r>
      <w:r w:rsidRPr="00CB4C5F">
        <w:rPr>
          <w:rFonts w:eastAsia="Calibri"/>
          <w:noProof/>
          <w:color w:val="767171"/>
          <w:spacing w:val="20"/>
          <w:lang w:val="es-MX"/>
        </w:rPr>
        <w:t>del año 2022 los activos totales del Banco registraron RD$</w:t>
      </w:r>
      <w:r w:rsidR="00B56CA6" w:rsidRPr="00CB4C5F">
        <w:rPr>
          <w:rFonts w:eastAsia="Calibri"/>
          <w:noProof/>
          <w:color w:val="767171"/>
          <w:spacing w:val="20"/>
          <w:lang w:val="es-MX"/>
        </w:rPr>
        <w:t>40,130.9</w:t>
      </w:r>
      <w:r w:rsidRPr="00CB4C5F">
        <w:rPr>
          <w:rFonts w:eastAsia="Calibri"/>
          <w:noProof/>
          <w:color w:val="767171"/>
          <w:spacing w:val="20"/>
          <w:lang w:val="es-MX"/>
        </w:rPr>
        <w:t xml:space="preserve"> millones, monto que creció en absoluto en RD$</w:t>
      </w:r>
      <w:r w:rsidR="00C81279" w:rsidRPr="00CB4C5F">
        <w:rPr>
          <w:rFonts w:eastAsia="Calibri"/>
          <w:noProof/>
          <w:color w:val="767171"/>
          <w:spacing w:val="20"/>
          <w:lang w:val="es-MX"/>
        </w:rPr>
        <w:t>8</w:t>
      </w:r>
      <w:r w:rsidRPr="00CB4C5F">
        <w:rPr>
          <w:rFonts w:eastAsia="Calibri"/>
          <w:noProof/>
          <w:color w:val="767171"/>
          <w:spacing w:val="20"/>
          <w:lang w:val="es-MX"/>
        </w:rPr>
        <w:t>,</w:t>
      </w:r>
      <w:r w:rsidR="00C81279" w:rsidRPr="00CB4C5F">
        <w:rPr>
          <w:rFonts w:eastAsia="Calibri"/>
          <w:noProof/>
          <w:color w:val="767171"/>
          <w:spacing w:val="20"/>
          <w:lang w:val="es-MX"/>
        </w:rPr>
        <w:t>009.7</w:t>
      </w:r>
      <w:r w:rsidRPr="00CB4C5F">
        <w:rPr>
          <w:rFonts w:eastAsia="Calibri"/>
          <w:noProof/>
          <w:color w:val="767171"/>
          <w:spacing w:val="20"/>
          <w:lang w:val="es-MX"/>
        </w:rPr>
        <w:t xml:space="preserve"> millones, para alcanzar un </w:t>
      </w:r>
      <w:r w:rsidR="00C81279" w:rsidRPr="00CB4C5F">
        <w:rPr>
          <w:rFonts w:eastAsia="Calibri"/>
          <w:noProof/>
          <w:color w:val="767171"/>
          <w:spacing w:val="20"/>
          <w:lang w:val="es-MX"/>
        </w:rPr>
        <w:t>24.9</w:t>
      </w:r>
      <w:r w:rsidRPr="00CB4C5F">
        <w:rPr>
          <w:rFonts w:eastAsia="Calibri"/>
          <w:noProof/>
          <w:color w:val="767171"/>
          <w:spacing w:val="20"/>
          <w:lang w:val="es-MX"/>
        </w:rPr>
        <w:t xml:space="preserve">%, respecto </w:t>
      </w:r>
      <w:r w:rsidR="00C81279" w:rsidRPr="00CB4C5F">
        <w:rPr>
          <w:rFonts w:eastAsia="Calibri"/>
          <w:noProof/>
          <w:color w:val="767171"/>
          <w:spacing w:val="20"/>
          <w:lang w:val="es-MX"/>
        </w:rPr>
        <w:t xml:space="preserve">a ese mismo periodo del </w:t>
      </w:r>
      <w:r w:rsidRPr="00CB4C5F">
        <w:rPr>
          <w:rFonts w:eastAsia="Calibri"/>
          <w:noProof/>
          <w:color w:val="767171"/>
          <w:spacing w:val="20"/>
          <w:lang w:val="es-MX"/>
        </w:rPr>
        <w:t xml:space="preserve">año 2021. </w:t>
      </w:r>
      <w:bookmarkEnd w:id="109"/>
      <w:r w:rsidRPr="00CB4C5F">
        <w:rPr>
          <w:rFonts w:eastAsia="Calibri"/>
          <w:noProof/>
          <w:color w:val="767171"/>
          <w:spacing w:val="20"/>
          <w:lang w:val="es-MX"/>
        </w:rPr>
        <w:t xml:space="preserve">Los activos esencialmente </w:t>
      </w:r>
      <w:r w:rsidR="001C50D8" w:rsidRPr="00CB4C5F">
        <w:rPr>
          <w:rFonts w:eastAsia="Calibri"/>
          <w:noProof/>
          <w:color w:val="767171"/>
          <w:spacing w:val="20"/>
          <w:lang w:val="es-MX"/>
        </w:rPr>
        <w:t xml:space="preserve">se </w:t>
      </w:r>
      <w:r w:rsidRPr="00CB4C5F">
        <w:rPr>
          <w:rFonts w:eastAsia="Calibri"/>
          <w:noProof/>
          <w:color w:val="767171"/>
          <w:spacing w:val="20"/>
          <w:lang w:val="es-MX"/>
        </w:rPr>
        <w:t xml:space="preserve">reflejan </w:t>
      </w:r>
      <w:r w:rsidR="001C50D8" w:rsidRPr="00CB4C5F">
        <w:rPr>
          <w:rFonts w:eastAsia="Calibri"/>
          <w:noProof/>
          <w:color w:val="767171"/>
          <w:spacing w:val="20"/>
          <w:lang w:val="es-MX"/>
        </w:rPr>
        <w:t xml:space="preserve">en el dinamismo de la cartera con recursos propios </w:t>
      </w:r>
      <w:r w:rsidRPr="00CB4C5F">
        <w:rPr>
          <w:rFonts w:eastAsia="Calibri"/>
          <w:noProof/>
          <w:color w:val="767171"/>
          <w:spacing w:val="20"/>
          <w:lang w:val="es-MX"/>
        </w:rPr>
        <w:t>del Banco, es decir, no incluyen los fondos administrados de programas especiales con recursos de otras instituciones.</w:t>
      </w:r>
    </w:p>
    <w:tbl>
      <w:tblPr>
        <w:tblpPr w:leftFromText="141" w:rightFromText="141" w:vertAnchor="text" w:horzAnchor="margin" w:tblpXSpec="center" w:tblpY="98"/>
        <w:tblW w:w="5248" w:type="dxa"/>
        <w:tblCellMar>
          <w:left w:w="70" w:type="dxa"/>
          <w:right w:w="70" w:type="dxa"/>
        </w:tblCellMar>
        <w:tblLook w:val="04A0" w:firstRow="1" w:lastRow="0" w:firstColumn="1" w:lastColumn="0" w:noHBand="0" w:noVBand="1"/>
      </w:tblPr>
      <w:tblGrid>
        <w:gridCol w:w="2552"/>
        <w:gridCol w:w="2696"/>
      </w:tblGrid>
      <w:tr w:rsidR="0064125D" w:rsidRPr="0064125D" w14:paraId="5096B6A8" w14:textId="77777777" w:rsidTr="0064125D">
        <w:trPr>
          <w:trHeight w:val="300"/>
        </w:trPr>
        <w:tc>
          <w:tcPr>
            <w:tcW w:w="5248" w:type="dxa"/>
            <w:gridSpan w:val="2"/>
            <w:tcBorders>
              <w:top w:val="nil"/>
              <w:left w:val="nil"/>
              <w:bottom w:val="nil"/>
              <w:right w:val="nil"/>
            </w:tcBorders>
            <w:shd w:val="clear" w:color="auto" w:fill="auto"/>
            <w:vAlign w:val="center"/>
            <w:hideMark/>
          </w:tcPr>
          <w:p w14:paraId="509072F3" w14:textId="77777777" w:rsidR="0064125D" w:rsidRPr="0064125D" w:rsidRDefault="0064125D" w:rsidP="0064125D">
            <w:pPr>
              <w:spacing w:after="0" w:line="240" w:lineRule="auto"/>
              <w:jc w:val="center"/>
              <w:rPr>
                <w:rFonts w:eastAsia="Calibri"/>
                <w:b/>
                <w:bCs/>
                <w:noProof/>
                <w:sz w:val="22"/>
                <w:szCs w:val="22"/>
                <w:lang w:val="es-MX"/>
              </w:rPr>
            </w:pPr>
            <w:r w:rsidRPr="0064125D">
              <w:rPr>
                <w:rFonts w:eastAsia="Calibri"/>
                <w:b/>
                <w:bCs/>
                <w:noProof/>
                <w:sz w:val="22"/>
                <w:szCs w:val="22"/>
                <w:lang w:val="es-MX"/>
              </w:rPr>
              <w:t>Estado de Situación Financiera</w:t>
            </w:r>
          </w:p>
        </w:tc>
      </w:tr>
      <w:tr w:rsidR="0064125D" w:rsidRPr="0064125D" w14:paraId="746C8FF6" w14:textId="77777777" w:rsidTr="0064125D">
        <w:trPr>
          <w:trHeight w:val="300"/>
        </w:trPr>
        <w:tc>
          <w:tcPr>
            <w:tcW w:w="5248" w:type="dxa"/>
            <w:gridSpan w:val="2"/>
            <w:tcBorders>
              <w:top w:val="nil"/>
              <w:left w:val="nil"/>
              <w:bottom w:val="nil"/>
              <w:right w:val="nil"/>
            </w:tcBorders>
            <w:shd w:val="clear" w:color="auto" w:fill="auto"/>
            <w:vAlign w:val="center"/>
            <w:hideMark/>
          </w:tcPr>
          <w:p w14:paraId="40EA37D4" w14:textId="77777777" w:rsidR="0064125D" w:rsidRPr="0064125D" w:rsidRDefault="0064125D" w:rsidP="0064125D">
            <w:pPr>
              <w:spacing w:after="0" w:line="240" w:lineRule="auto"/>
              <w:jc w:val="center"/>
              <w:rPr>
                <w:rFonts w:eastAsia="Calibri"/>
                <w:b/>
                <w:bCs/>
                <w:noProof/>
                <w:sz w:val="22"/>
                <w:szCs w:val="22"/>
                <w:lang w:val="es-MX"/>
              </w:rPr>
            </w:pPr>
            <w:r w:rsidRPr="0064125D">
              <w:rPr>
                <w:rFonts w:eastAsia="Calibri"/>
                <w:b/>
                <w:bCs/>
                <w:noProof/>
                <w:sz w:val="22"/>
                <w:szCs w:val="22"/>
                <w:lang w:val="es-MX"/>
              </w:rPr>
              <w:t>al 30 de noviembre 2022</w:t>
            </w:r>
          </w:p>
        </w:tc>
      </w:tr>
      <w:tr w:rsidR="0064125D" w:rsidRPr="0064125D" w14:paraId="54ACB9DA" w14:textId="77777777" w:rsidTr="0064125D">
        <w:trPr>
          <w:trHeight w:val="283"/>
        </w:trPr>
        <w:tc>
          <w:tcPr>
            <w:tcW w:w="2552" w:type="dxa"/>
            <w:tcBorders>
              <w:top w:val="single" w:sz="4" w:space="0" w:color="auto"/>
              <w:left w:val="nil"/>
              <w:bottom w:val="double" w:sz="6" w:space="0" w:color="auto"/>
              <w:right w:val="nil"/>
            </w:tcBorders>
            <w:shd w:val="clear" w:color="000000" w:fill="E2EFDA"/>
            <w:vAlign w:val="center"/>
            <w:hideMark/>
          </w:tcPr>
          <w:p w14:paraId="03DBC94E" w14:textId="77777777" w:rsidR="0064125D" w:rsidRPr="0064125D" w:rsidRDefault="0064125D" w:rsidP="0064125D">
            <w:pPr>
              <w:spacing w:after="0" w:line="240" w:lineRule="auto"/>
              <w:jc w:val="center"/>
              <w:rPr>
                <w:rFonts w:eastAsia="Calibri"/>
                <w:b/>
                <w:bCs/>
                <w:noProof/>
                <w:sz w:val="22"/>
                <w:szCs w:val="22"/>
                <w:lang w:val="es-MX"/>
              </w:rPr>
            </w:pPr>
            <w:r w:rsidRPr="0064125D">
              <w:rPr>
                <w:rFonts w:eastAsia="Calibri"/>
                <w:b/>
                <w:bCs/>
                <w:noProof/>
                <w:sz w:val="22"/>
                <w:szCs w:val="22"/>
                <w:lang w:val="es-MX"/>
              </w:rPr>
              <w:t>Instrumentos</w:t>
            </w:r>
          </w:p>
        </w:tc>
        <w:tc>
          <w:tcPr>
            <w:tcW w:w="2696" w:type="dxa"/>
            <w:tcBorders>
              <w:top w:val="single" w:sz="4" w:space="0" w:color="auto"/>
              <w:left w:val="nil"/>
              <w:bottom w:val="double" w:sz="6" w:space="0" w:color="auto"/>
              <w:right w:val="nil"/>
            </w:tcBorders>
            <w:shd w:val="clear" w:color="000000" w:fill="E2EFDA"/>
            <w:vAlign w:val="center"/>
            <w:hideMark/>
          </w:tcPr>
          <w:p w14:paraId="21C66F68" w14:textId="77777777" w:rsidR="0064125D" w:rsidRPr="0064125D" w:rsidRDefault="0064125D" w:rsidP="0064125D">
            <w:pPr>
              <w:spacing w:after="0" w:line="240" w:lineRule="auto"/>
              <w:jc w:val="center"/>
              <w:rPr>
                <w:rFonts w:eastAsia="Calibri"/>
                <w:b/>
                <w:bCs/>
                <w:noProof/>
                <w:sz w:val="22"/>
                <w:szCs w:val="22"/>
                <w:lang w:val="es-MX"/>
              </w:rPr>
            </w:pPr>
            <w:r w:rsidRPr="0064125D">
              <w:rPr>
                <w:rFonts w:eastAsia="Calibri"/>
                <w:b/>
                <w:bCs/>
                <w:noProof/>
                <w:sz w:val="22"/>
                <w:szCs w:val="22"/>
                <w:lang w:val="es-MX"/>
              </w:rPr>
              <w:t>Valores (RD$)</w:t>
            </w:r>
          </w:p>
        </w:tc>
      </w:tr>
      <w:tr w:rsidR="0064125D" w:rsidRPr="0064125D" w14:paraId="50C598FB" w14:textId="77777777" w:rsidTr="0064125D">
        <w:trPr>
          <w:trHeight w:val="283"/>
        </w:trPr>
        <w:tc>
          <w:tcPr>
            <w:tcW w:w="2552" w:type="dxa"/>
            <w:tcBorders>
              <w:top w:val="nil"/>
              <w:left w:val="nil"/>
              <w:bottom w:val="nil"/>
              <w:right w:val="nil"/>
            </w:tcBorders>
            <w:shd w:val="clear" w:color="auto" w:fill="auto"/>
            <w:vAlign w:val="center"/>
            <w:hideMark/>
          </w:tcPr>
          <w:p w14:paraId="0162CE92" w14:textId="77777777" w:rsidR="0064125D" w:rsidRPr="0064125D" w:rsidRDefault="0064125D" w:rsidP="0064125D">
            <w:pPr>
              <w:spacing w:after="0" w:line="240" w:lineRule="auto"/>
              <w:rPr>
                <w:rFonts w:eastAsia="Calibri"/>
                <w:noProof/>
                <w:sz w:val="22"/>
                <w:szCs w:val="22"/>
                <w:lang w:val="es-MX"/>
              </w:rPr>
            </w:pPr>
            <w:r w:rsidRPr="0064125D">
              <w:rPr>
                <w:rFonts w:eastAsia="Calibri"/>
                <w:noProof/>
                <w:sz w:val="22"/>
                <w:szCs w:val="22"/>
                <w:lang w:val="es-MX"/>
              </w:rPr>
              <w:t>Activos</w:t>
            </w:r>
          </w:p>
        </w:tc>
        <w:tc>
          <w:tcPr>
            <w:tcW w:w="2696" w:type="dxa"/>
            <w:tcBorders>
              <w:top w:val="nil"/>
              <w:left w:val="nil"/>
              <w:bottom w:val="nil"/>
              <w:right w:val="nil"/>
            </w:tcBorders>
            <w:shd w:val="clear" w:color="auto" w:fill="auto"/>
            <w:vAlign w:val="center"/>
            <w:hideMark/>
          </w:tcPr>
          <w:p w14:paraId="469B5982" w14:textId="77777777" w:rsidR="0064125D" w:rsidRPr="0064125D" w:rsidRDefault="0064125D" w:rsidP="0064125D">
            <w:pPr>
              <w:spacing w:after="0" w:line="240" w:lineRule="auto"/>
              <w:jc w:val="right"/>
              <w:rPr>
                <w:rFonts w:eastAsia="Calibri"/>
                <w:noProof/>
                <w:sz w:val="22"/>
                <w:szCs w:val="22"/>
                <w:lang w:val="es-MX"/>
              </w:rPr>
            </w:pPr>
            <w:r w:rsidRPr="0064125D">
              <w:rPr>
                <w:rFonts w:eastAsia="Calibri"/>
                <w:noProof/>
                <w:sz w:val="22"/>
                <w:szCs w:val="22"/>
                <w:lang w:val="es-MX"/>
              </w:rPr>
              <w:t>40,130,925,288</w:t>
            </w:r>
          </w:p>
        </w:tc>
      </w:tr>
      <w:tr w:rsidR="0064125D" w:rsidRPr="0064125D" w14:paraId="4707B0F9" w14:textId="77777777" w:rsidTr="0064125D">
        <w:trPr>
          <w:trHeight w:val="283"/>
        </w:trPr>
        <w:tc>
          <w:tcPr>
            <w:tcW w:w="2552" w:type="dxa"/>
            <w:tcBorders>
              <w:top w:val="nil"/>
              <w:left w:val="nil"/>
              <w:bottom w:val="nil"/>
              <w:right w:val="nil"/>
            </w:tcBorders>
            <w:shd w:val="clear" w:color="auto" w:fill="auto"/>
            <w:vAlign w:val="center"/>
            <w:hideMark/>
          </w:tcPr>
          <w:p w14:paraId="478AC8CC" w14:textId="77777777" w:rsidR="0064125D" w:rsidRPr="0064125D" w:rsidRDefault="0064125D" w:rsidP="0064125D">
            <w:pPr>
              <w:spacing w:after="0" w:line="240" w:lineRule="auto"/>
              <w:rPr>
                <w:rFonts w:eastAsia="Calibri"/>
                <w:noProof/>
                <w:sz w:val="22"/>
                <w:szCs w:val="22"/>
                <w:lang w:val="es-MX"/>
              </w:rPr>
            </w:pPr>
            <w:r w:rsidRPr="0064125D">
              <w:rPr>
                <w:rFonts w:eastAsia="Calibri"/>
                <w:noProof/>
                <w:sz w:val="22"/>
                <w:szCs w:val="22"/>
                <w:lang w:val="es-MX"/>
              </w:rPr>
              <w:t>Pasivos</w:t>
            </w:r>
          </w:p>
        </w:tc>
        <w:tc>
          <w:tcPr>
            <w:tcW w:w="2696" w:type="dxa"/>
            <w:tcBorders>
              <w:top w:val="nil"/>
              <w:left w:val="nil"/>
              <w:bottom w:val="nil"/>
              <w:right w:val="nil"/>
            </w:tcBorders>
            <w:shd w:val="clear" w:color="auto" w:fill="auto"/>
            <w:vAlign w:val="center"/>
            <w:hideMark/>
          </w:tcPr>
          <w:p w14:paraId="32461E5D" w14:textId="77777777" w:rsidR="0064125D" w:rsidRPr="0064125D" w:rsidRDefault="0064125D" w:rsidP="0064125D">
            <w:pPr>
              <w:spacing w:after="0" w:line="240" w:lineRule="auto"/>
              <w:jc w:val="right"/>
              <w:rPr>
                <w:rFonts w:eastAsia="Calibri"/>
                <w:noProof/>
                <w:sz w:val="22"/>
                <w:szCs w:val="22"/>
                <w:lang w:val="es-MX"/>
              </w:rPr>
            </w:pPr>
            <w:r w:rsidRPr="0064125D">
              <w:rPr>
                <w:rFonts w:eastAsia="Calibri"/>
                <w:noProof/>
                <w:sz w:val="22"/>
                <w:szCs w:val="22"/>
                <w:lang w:val="es-MX"/>
              </w:rPr>
              <w:t>24,576,712,596</w:t>
            </w:r>
          </w:p>
        </w:tc>
      </w:tr>
      <w:tr w:rsidR="0064125D" w:rsidRPr="0064125D" w14:paraId="36C64D60" w14:textId="77777777" w:rsidTr="0064125D">
        <w:trPr>
          <w:trHeight w:val="283"/>
        </w:trPr>
        <w:tc>
          <w:tcPr>
            <w:tcW w:w="2552" w:type="dxa"/>
            <w:tcBorders>
              <w:top w:val="nil"/>
              <w:left w:val="nil"/>
              <w:bottom w:val="nil"/>
              <w:right w:val="nil"/>
            </w:tcBorders>
            <w:shd w:val="clear" w:color="auto" w:fill="auto"/>
            <w:vAlign w:val="center"/>
            <w:hideMark/>
          </w:tcPr>
          <w:p w14:paraId="0D1D1C79" w14:textId="77777777" w:rsidR="0064125D" w:rsidRPr="0064125D" w:rsidRDefault="0064125D" w:rsidP="0064125D">
            <w:pPr>
              <w:spacing w:after="0" w:line="240" w:lineRule="auto"/>
              <w:rPr>
                <w:rFonts w:eastAsia="Calibri"/>
                <w:noProof/>
                <w:sz w:val="22"/>
                <w:szCs w:val="22"/>
                <w:lang w:val="es-MX"/>
              </w:rPr>
            </w:pPr>
            <w:r w:rsidRPr="0064125D">
              <w:rPr>
                <w:rFonts w:eastAsia="Calibri"/>
                <w:noProof/>
                <w:sz w:val="22"/>
                <w:szCs w:val="22"/>
                <w:lang w:val="es-MX"/>
              </w:rPr>
              <w:t>Patrimonio</w:t>
            </w:r>
          </w:p>
        </w:tc>
        <w:tc>
          <w:tcPr>
            <w:tcW w:w="2696" w:type="dxa"/>
            <w:tcBorders>
              <w:top w:val="nil"/>
              <w:left w:val="nil"/>
              <w:bottom w:val="nil"/>
              <w:right w:val="nil"/>
            </w:tcBorders>
            <w:shd w:val="clear" w:color="auto" w:fill="auto"/>
            <w:vAlign w:val="center"/>
            <w:hideMark/>
          </w:tcPr>
          <w:p w14:paraId="30DA0388" w14:textId="77777777" w:rsidR="0064125D" w:rsidRPr="0064125D" w:rsidRDefault="0064125D" w:rsidP="0064125D">
            <w:pPr>
              <w:spacing w:after="0" w:line="240" w:lineRule="auto"/>
              <w:jc w:val="right"/>
              <w:rPr>
                <w:rFonts w:eastAsia="Calibri"/>
                <w:noProof/>
                <w:sz w:val="22"/>
                <w:szCs w:val="22"/>
                <w:lang w:val="es-MX"/>
              </w:rPr>
            </w:pPr>
            <w:r w:rsidRPr="0064125D">
              <w:rPr>
                <w:rFonts w:eastAsia="Calibri"/>
                <w:noProof/>
                <w:sz w:val="22"/>
                <w:szCs w:val="22"/>
                <w:lang w:val="es-MX"/>
              </w:rPr>
              <w:t>15,554,212,692</w:t>
            </w:r>
          </w:p>
        </w:tc>
      </w:tr>
      <w:tr w:rsidR="0064125D" w:rsidRPr="0064125D" w14:paraId="3FDAB1A7" w14:textId="77777777" w:rsidTr="0064125D">
        <w:trPr>
          <w:trHeight w:val="283"/>
        </w:trPr>
        <w:tc>
          <w:tcPr>
            <w:tcW w:w="2552" w:type="dxa"/>
            <w:tcBorders>
              <w:top w:val="nil"/>
              <w:left w:val="nil"/>
              <w:bottom w:val="double" w:sz="6" w:space="0" w:color="auto"/>
              <w:right w:val="nil"/>
            </w:tcBorders>
            <w:shd w:val="clear" w:color="auto" w:fill="auto"/>
            <w:vAlign w:val="center"/>
            <w:hideMark/>
          </w:tcPr>
          <w:p w14:paraId="709334F6" w14:textId="77777777" w:rsidR="0064125D" w:rsidRPr="0064125D" w:rsidRDefault="0064125D" w:rsidP="0064125D">
            <w:pPr>
              <w:spacing w:after="0" w:line="240" w:lineRule="auto"/>
              <w:rPr>
                <w:rFonts w:eastAsia="Calibri"/>
                <w:noProof/>
                <w:sz w:val="22"/>
                <w:szCs w:val="22"/>
                <w:lang w:val="es-MX"/>
              </w:rPr>
            </w:pPr>
            <w:r w:rsidRPr="0064125D">
              <w:rPr>
                <w:rFonts w:eastAsia="Calibri"/>
                <w:noProof/>
                <w:sz w:val="22"/>
                <w:szCs w:val="22"/>
                <w:lang w:val="es-MX"/>
              </w:rPr>
              <w:t>Pasivos y Patrimonio</w:t>
            </w:r>
          </w:p>
        </w:tc>
        <w:tc>
          <w:tcPr>
            <w:tcW w:w="2696" w:type="dxa"/>
            <w:tcBorders>
              <w:top w:val="nil"/>
              <w:left w:val="nil"/>
              <w:bottom w:val="double" w:sz="6" w:space="0" w:color="auto"/>
              <w:right w:val="nil"/>
            </w:tcBorders>
            <w:shd w:val="clear" w:color="auto" w:fill="auto"/>
            <w:vAlign w:val="center"/>
            <w:hideMark/>
          </w:tcPr>
          <w:p w14:paraId="5A63C072" w14:textId="77777777" w:rsidR="0064125D" w:rsidRPr="0064125D" w:rsidRDefault="0064125D" w:rsidP="0064125D">
            <w:pPr>
              <w:spacing w:after="0" w:line="240" w:lineRule="auto"/>
              <w:jc w:val="right"/>
              <w:rPr>
                <w:rFonts w:eastAsia="Calibri"/>
                <w:noProof/>
                <w:sz w:val="22"/>
                <w:szCs w:val="22"/>
                <w:lang w:val="es-MX"/>
              </w:rPr>
            </w:pPr>
            <w:r w:rsidRPr="0064125D">
              <w:rPr>
                <w:rFonts w:eastAsia="Calibri"/>
                <w:noProof/>
                <w:sz w:val="22"/>
                <w:szCs w:val="22"/>
                <w:lang w:val="es-MX"/>
              </w:rPr>
              <w:t>40,130,925,288</w:t>
            </w:r>
          </w:p>
        </w:tc>
      </w:tr>
      <w:tr w:rsidR="0064125D" w:rsidRPr="0064125D" w14:paraId="3B376069" w14:textId="77777777" w:rsidTr="0064125D">
        <w:trPr>
          <w:trHeight w:val="283"/>
        </w:trPr>
        <w:tc>
          <w:tcPr>
            <w:tcW w:w="5248" w:type="dxa"/>
            <w:gridSpan w:val="2"/>
            <w:tcBorders>
              <w:top w:val="double" w:sz="6" w:space="0" w:color="auto"/>
              <w:left w:val="nil"/>
              <w:bottom w:val="nil"/>
              <w:right w:val="nil"/>
            </w:tcBorders>
            <w:shd w:val="clear" w:color="auto" w:fill="auto"/>
            <w:vAlign w:val="center"/>
            <w:hideMark/>
          </w:tcPr>
          <w:p w14:paraId="43DE1E26" w14:textId="77777777" w:rsidR="0064125D" w:rsidRPr="0064125D" w:rsidRDefault="0064125D" w:rsidP="0064125D">
            <w:pPr>
              <w:spacing w:after="0" w:line="240" w:lineRule="auto"/>
              <w:rPr>
                <w:rFonts w:eastAsia="Calibri"/>
                <w:noProof/>
                <w:sz w:val="22"/>
                <w:szCs w:val="22"/>
                <w:lang w:val="es-MX"/>
              </w:rPr>
            </w:pPr>
            <w:r w:rsidRPr="0064125D">
              <w:rPr>
                <w:rFonts w:eastAsia="Calibri"/>
                <w:noProof/>
                <w:sz w:val="20"/>
                <w:szCs w:val="20"/>
                <w:lang w:val="es-MX"/>
              </w:rPr>
              <w:t>Fuente: Sección Programación Financiera</w:t>
            </w:r>
          </w:p>
        </w:tc>
      </w:tr>
    </w:tbl>
    <w:p w14:paraId="42649A47" w14:textId="77777777" w:rsidR="0064382E" w:rsidRPr="00AC5A66" w:rsidRDefault="0064382E" w:rsidP="00AC5A66">
      <w:pPr>
        <w:tabs>
          <w:tab w:val="left" w:pos="0"/>
        </w:tabs>
        <w:spacing w:line="360" w:lineRule="auto"/>
        <w:contextualSpacing/>
        <w:mirrorIndents/>
        <w:jc w:val="both"/>
        <w:rPr>
          <w:color w:val="4C4747"/>
          <w:lang w:val="es-ES"/>
        </w:rPr>
      </w:pPr>
    </w:p>
    <w:p w14:paraId="75E657AE" w14:textId="12BCF3A1" w:rsidR="00091B3E" w:rsidRDefault="00091B3E" w:rsidP="00AC5A66">
      <w:pPr>
        <w:tabs>
          <w:tab w:val="left" w:pos="0"/>
        </w:tabs>
        <w:spacing w:line="360" w:lineRule="auto"/>
        <w:contextualSpacing/>
        <w:mirrorIndents/>
        <w:jc w:val="both"/>
        <w:rPr>
          <w:color w:val="4C4747"/>
          <w:lang w:val="es-ES"/>
        </w:rPr>
      </w:pPr>
    </w:p>
    <w:p w14:paraId="75DB2DB1" w14:textId="7474E711" w:rsidR="0064382E" w:rsidRDefault="0064382E" w:rsidP="00AC5A66">
      <w:pPr>
        <w:tabs>
          <w:tab w:val="left" w:pos="0"/>
        </w:tabs>
        <w:spacing w:line="360" w:lineRule="auto"/>
        <w:contextualSpacing/>
        <w:mirrorIndents/>
        <w:jc w:val="both"/>
        <w:rPr>
          <w:color w:val="4C4747"/>
          <w:lang w:val="es-ES"/>
        </w:rPr>
      </w:pPr>
    </w:p>
    <w:p w14:paraId="43D17C79" w14:textId="0E07102D" w:rsidR="0064382E" w:rsidRDefault="0064382E" w:rsidP="00AC5A66">
      <w:pPr>
        <w:tabs>
          <w:tab w:val="left" w:pos="0"/>
        </w:tabs>
        <w:spacing w:line="360" w:lineRule="auto"/>
        <w:contextualSpacing/>
        <w:mirrorIndents/>
        <w:jc w:val="both"/>
        <w:rPr>
          <w:color w:val="4C4747"/>
          <w:lang w:val="es-ES"/>
        </w:rPr>
      </w:pPr>
    </w:p>
    <w:p w14:paraId="40045142" w14:textId="3600E67E" w:rsidR="0064382E" w:rsidRDefault="0064382E" w:rsidP="00AC5A66">
      <w:pPr>
        <w:tabs>
          <w:tab w:val="left" w:pos="0"/>
        </w:tabs>
        <w:spacing w:line="360" w:lineRule="auto"/>
        <w:contextualSpacing/>
        <w:mirrorIndents/>
        <w:jc w:val="both"/>
        <w:rPr>
          <w:color w:val="4C4747"/>
          <w:lang w:val="es-ES"/>
        </w:rPr>
      </w:pPr>
    </w:p>
    <w:p w14:paraId="5B974A6F" w14:textId="7E52C5E5" w:rsidR="0064382E" w:rsidRDefault="0064382E" w:rsidP="00AC5A66">
      <w:pPr>
        <w:tabs>
          <w:tab w:val="left" w:pos="0"/>
        </w:tabs>
        <w:spacing w:line="360" w:lineRule="auto"/>
        <w:contextualSpacing/>
        <w:mirrorIndents/>
        <w:jc w:val="both"/>
        <w:rPr>
          <w:color w:val="4C4747"/>
          <w:lang w:val="es-ES"/>
        </w:rPr>
      </w:pPr>
    </w:p>
    <w:p w14:paraId="6A0E1EEF" w14:textId="6BAE55EE" w:rsidR="0064382E" w:rsidRPr="0003054C" w:rsidRDefault="0064382E" w:rsidP="00F469F3">
      <w:pPr>
        <w:tabs>
          <w:tab w:val="left" w:pos="0"/>
        </w:tabs>
        <w:spacing w:after="0" w:line="360" w:lineRule="auto"/>
        <w:contextualSpacing/>
        <w:mirrorIndents/>
        <w:jc w:val="both"/>
        <w:rPr>
          <w:rFonts w:eastAsia="Calibri"/>
          <w:noProof/>
          <w:lang w:val="es-MX"/>
        </w:rPr>
      </w:pPr>
      <w:bookmarkStart w:id="110" w:name="_Hlk121394273"/>
      <w:r w:rsidRPr="0003054C">
        <w:rPr>
          <w:rFonts w:eastAsia="Calibri"/>
          <w:noProof/>
          <w:lang w:val="es-MX"/>
        </w:rPr>
        <w:lastRenderedPageBreak/>
        <w:t>Los pasivos totales del Banco al 30 de noviembre cerraron en RD$24,576.7 y el patrimonio alcanz</w:t>
      </w:r>
      <w:r w:rsidR="00C05529">
        <w:rPr>
          <w:rFonts w:eastAsia="Calibri"/>
          <w:noProof/>
          <w:lang w:val="es-MX"/>
        </w:rPr>
        <w:t>ó</w:t>
      </w:r>
      <w:r w:rsidRPr="0003054C">
        <w:rPr>
          <w:rFonts w:eastAsia="Calibri"/>
          <w:noProof/>
          <w:lang w:val="es-MX"/>
        </w:rPr>
        <w:t xml:space="preserve"> un aumento en término absoluto de RD$5,009.7 millones para un 24.9% en relación noviembre del año pasado. </w:t>
      </w:r>
    </w:p>
    <w:p w14:paraId="3D601AB6" w14:textId="77777777" w:rsidR="0064382E" w:rsidRPr="00AC5A66" w:rsidRDefault="0064382E" w:rsidP="00F469F3">
      <w:pPr>
        <w:tabs>
          <w:tab w:val="left" w:pos="0"/>
        </w:tabs>
        <w:spacing w:after="0" w:line="360" w:lineRule="auto"/>
        <w:contextualSpacing/>
        <w:mirrorIndents/>
        <w:jc w:val="both"/>
        <w:rPr>
          <w:color w:val="4C4747"/>
          <w:lang w:val="es-ES"/>
        </w:rPr>
      </w:pPr>
    </w:p>
    <w:p w14:paraId="70DF978B" w14:textId="1AC27E63" w:rsidR="00A533FC" w:rsidRDefault="00A533FC" w:rsidP="0003054C">
      <w:pPr>
        <w:pStyle w:val="Ttulo3"/>
      </w:pPr>
      <w:bookmarkStart w:id="111" w:name="_Toc54947994"/>
      <w:bookmarkStart w:id="112" w:name="_Toc54948742"/>
      <w:bookmarkStart w:id="113" w:name="_Toc58919294"/>
      <w:bookmarkStart w:id="114" w:name="_Toc59198947"/>
      <w:bookmarkStart w:id="115" w:name="_Toc59199056"/>
      <w:bookmarkStart w:id="116" w:name="_Toc61336550"/>
      <w:bookmarkStart w:id="117" w:name="_Toc122001116"/>
      <w:bookmarkEnd w:id="110"/>
      <w:r w:rsidRPr="00AC5A66">
        <w:t>Estado de Resultado</w:t>
      </w:r>
      <w:bookmarkEnd w:id="111"/>
      <w:bookmarkEnd w:id="112"/>
      <w:bookmarkEnd w:id="113"/>
      <w:bookmarkEnd w:id="114"/>
      <w:bookmarkEnd w:id="115"/>
      <w:bookmarkEnd w:id="116"/>
      <w:r w:rsidR="00AF348D" w:rsidRPr="00AC5A66">
        <w:t>s</w:t>
      </w:r>
      <w:bookmarkEnd w:id="117"/>
    </w:p>
    <w:tbl>
      <w:tblPr>
        <w:tblpPr w:leftFromText="141" w:rightFromText="141" w:vertAnchor="text" w:horzAnchor="margin" w:tblpXSpec="center" w:tblpY="1862"/>
        <w:tblW w:w="4536" w:type="dxa"/>
        <w:tblCellMar>
          <w:left w:w="70" w:type="dxa"/>
          <w:right w:w="70" w:type="dxa"/>
        </w:tblCellMar>
        <w:tblLook w:val="04A0" w:firstRow="1" w:lastRow="0" w:firstColumn="1" w:lastColumn="0" w:noHBand="0" w:noVBand="1"/>
      </w:tblPr>
      <w:tblGrid>
        <w:gridCol w:w="2552"/>
        <w:gridCol w:w="1984"/>
      </w:tblGrid>
      <w:tr w:rsidR="0064382E" w:rsidRPr="0003054C" w14:paraId="592091E2" w14:textId="77777777" w:rsidTr="0003054C">
        <w:trPr>
          <w:trHeight w:val="283"/>
        </w:trPr>
        <w:tc>
          <w:tcPr>
            <w:tcW w:w="4536" w:type="dxa"/>
            <w:gridSpan w:val="2"/>
            <w:tcBorders>
              <w:top w:val="nil"/>
              <w:left w:val="nil"/>
              <w:bottom w:val="nil"/>
              <w:right w:val="nil"/>
            </w:tcBorders>
            <w:shd w:val="clear" w:color="auto" w:fill="auto"/>
            <w:vAlign w:val="center"/>
            <w:hideMark/>
          </w:tcPr>
          <w:p w14:paraId="7F11636F" w14:textId="77777777" w:rsidR="0064382E" w:rsidRPr="0003054C" w:rsidRDefault="0064382E" w:rsidP="0003054C">
            <w:pPr>
              <w:tabs>
                <w:tab w:val="left" w:pos="0"/>
              </w:tabs>
              <w:spacing w:line="240" w:lineRule="auto"/>
              <w:contextualSpacing/>
              <w:mirrorIndents/>
              <w:jc w:val="center"/>
              <w:rPr>
                <w:rFonts w:eastAsia="Calibri"/>
                <w:b/>
                <w:bCs/>
                <w:noProof/>
                <w:sz w:val="22"/>
                <w:szCs w:val="22"/>
                <w:lang w:val="es-MX"/>
              </w:rPr>
            </w:pPr>
            <w:bookmarkStart w:id="118" w:name="_Hlk121394322"/>
            <w:bookmarkStart w:id="119" w:name="_Toc54947995"/>
            <w:bookmarkStart w:id="120" w:name="_Toc54948743"/>
            <w:bookmarkStart w:id="121" w:name="_Toc58919295"/>
            <w:bookmarkStart w:id="122" w:name="_Toc59198948"/>
            <w:bookmarkStart w:id="123" w:name="_Toc59199057"/>
            <w:bookmarkStart w:id="124" w:name="_Toc61336551"/>
            <w:r w:rsidRPr="0003054C">
              <w:rPr>
                <w:rFonts w:eastAsia="Calibri"/>
                <w:b/>
                <w:bCs/>
                <w:noProof/>
                <w:sz w:val="22"/>
                <w:szCs w:val="22"/>
                <w:lang w:val="es-MX"/>
              </w:rPr>
              <w:t>Estado de Resultados</w:t>
            </w:r>
          </w:p>
        </w:tc>
      </w:tr>
      <w:tr w:rsidR="0064382E" w:rsidRPr="0003054C" w14:paraId="207371E5" w14:textId="77777777" w:rsidTr="0003054C">
        <w:trPr>
          <w:trHeight w:val="283"/>
        </w:trPr>
        <w:tc>
          <w:tcPr>
            <w:tcW w:w="4536" w:type="dxa"/>
            <w:gridSpan w:val="2"/>
            <w:tcBorders>
              <w:top w:val="nil"/>
              <w:left w:val="nil"/>
              <w:bottom w:val="nil"/>
              <w:right w:val="nil"/>
            </w:tcBorders>
            <w:shd w:val="clear" w:color="auto" w:fill="auto"/>
            <w:vAlign w:val="center"/>
            <w:hideMark/>
          </w:tcPr>
          <w:p w14:paraId="51896EFB" w14:textId="77777777" w:rsidR="0064382E" w:rsidRPr="0003054C" w:rsidRDefault="0064382E" w:rsidP="0003054C">
            <w:pPr>
              <w:tabs>
                <w:tab w:val="left" w:pos="0"/>
              </w:tabs>
              <w:spacing w:line="240" w:lineRule="auto"/>
              <w:contextualSpacing/>
              <w:mirrorIndents/>
              <w:jc w:val="center"/>
              <w:rPr>
                <w:rFonts w:eastAsia="Calibri"/>
                <w:b/>
                <w:bCs/>
                <w:noProof/>
                <w:sz w:val="22"/>
                <w:szCs w:val="22"/>
                <w:lang w:val="es-MX"/>
              </w:rPr>
            </w:pPr>
            <w:r w:rsidRPr="0003054C">
              <w:rPr>
                <w:rFonts w:eastAsia="Calibri"/>
                <w:b/>
                <w:bCs/>
                <w:noProof/>
                <w:sz w:val="22"/>
                <w:szCs w:val="22"/>
                <w:lang w:val="es-MX"/>
              </w:rPr>
              <w:t>al 30 de noviembre 2022</w:t>
            </w:r>
          </w:p>
        </w:tc>
      </w:tr>
      <w:tr w:rsidR="0064382E" w:rsidRPr="0003054C" w14:paraId="1FED69E6" w14:textId="77777777" w:rsidTr="0003054C">
        <w:trPr>
          <w:trHeight w:val="283"/>
        </w:trPr>
        <w:tc>
          <w:tcPr>
            <w:tcW w:w="2552" w:type="dxa"/>
            <w:tcBorders>
              <w:top w:val="single" w:sz="4" w:space="0" w:color="auto"/>
              <w:left w:val="nil"/>
              <w:bottom w:val="double" w:sz="6" w:space="0" w:color="auto"/>
              <w:right w:val="nil"/>
            </w:tcBorders>
            <w:shd w:val="clear" w:color="000000" w:fill="E2EFDA"/>
            <w:vAlign w:val="center"/>
            <w:hideMark/>
          </w:tcPr>
          <w:p w14:paraId="07E52873" w14:textId="77777777" w:rsidR="0064382E" w:rsidRPr="0003054C" w:rsidRDefault="0064382E" w:rsidP="0003054C">
            <w:pPr>
              <w:tabs>
                <w:tab w:val="left" w:pos="0"/>
              </w:tabs>
              <w:spacing w:line="240" w:lineRule="auto"/>
              <w:contextualSpacing/>
              <w:mirrorIndents/>
              <w:jc w:val="both"/>
              <w:rPr>
                <w:rFonts w:eastAsia="Calibri"/>
                <w:b/>
                <w:bCs/>
                <w:noProof/>
                <w:sz w:val="22"/>
                <w:szCs w:val="22"/>
                <w:lang w:val="es-MX"/>
              </w:rPr>
            </w:pPr>
            <w:r w:rsidRPr="0003054C">
              <w:rPr>
                <w:rFonts w:eastAsia="Calibri"/>
                <w:b/>
                <w:bCs/>
                <w:noProof/>
                <w:sz w:val="22"/>
                <w:szCs w:val="22"/>
                <w:lang w:val="es-MX"/>
              </w:rPr>
              <w:t>Instrumentos</w:t>
            </w:r>
          </w:p>
        </w:tc>
        <w:tc>
          <w:tcPr>
            <w:tcW w:w="1984" w:type="dxa"/>
            <w:tcBorders>
              <w:top w:val="single" w:sz="4" w:space="0" w:color="auto"/>
              <w:left w:val="nil"/>
              <w:bottom w:val="double" w:sz="6" w:space="0" w:color="auto"/>
              <w:right w:val="nil"/>
            </w:tcBorders>
            <w:shd w:val="clear" w:color="000000" w:fill="E2EFDA"/>
            <w:vAlign w:val="center"/>
            <w:hideMark/>
          </w:tcPr>
          <w:p w14:paraId="7D4D7779" w14:textId="77777777" w:rsidR="0064382E" w:rsidRPr="0003054C" w:rsidRDefault="0064382E" w:rsidP="0003054C">
            <w:pPr>
              <w:tabs>
                <w:tab w:val="left" w:pos="0"/>
              </w:tabs>
              <w:spacing w:line="240" w:lineRule="auto"/>
              <w:contextualSpacing/>
              <w:mirrorIndents/>
              <w:jc w:val="both"/>
              <w:rPr>
                <w:rFonts w:eastAsia="Calibri"/>
                <w:b/>
                <w:bCs/>
                <w:noProof/>
                <w:sz w:val="22"/>
                <w:szCs w:val="22"/>
                <w:lang w:val="es-MX"/>
              </w:rPr>
            </w:pPr>
            <w:r w:rsidRPr="0003054C">
              <w:rPr>
                <w:rFonts w:eastAsia="Calibri"/>
                <w:b/>
                <w:bCs/>
                <w:noProof/>
                <w:sz w:val="22"/>
                <w:szCs w:val="22"/>
                <w:lang w:val="es-MX"/>
              </w:rPr>
              <w:t>Valores (RD$)</w:t>
            </w:r>
          </w:p>
        </w:tc>
      </w:tr>
      <w:tr w:rsidR="0064382E" w:rsidRPr="0003054C" w14:paraId="3A56C1C3" w14:textId="77777777" w:rsidTr="0003054C">
        <w:trPr>
          <w:trHeight w:val="283"/>
        </w:trPr>
        <w:tc>
          <w:tcPr>
            <w:tcW w:w="2552" w:type="dxa"/>
            <w:tcBorders>
              <w:top w:val="nil"/>
              <w:left w:val="nil"/>
              <w:bottom w:val="nil"/>
              <w:right w:val="nil"/>
            </w:tcBorders>
            <w:shd w:val="clear" w:color="auto" w:fill="auto"/>
            <w:vAlign w:val="center"/>
            <w:hideMark/>
          </w:tcPr>
          <w:p w14:paraId="720469A7" w14:textId="77777777" w:rsidR="0064382E" w:rsidRPr="0003054C" w:rsidRDefault="0064382E" w:rsidP="0003054C">
            <w:pPr>
              <w:tabs>
                <w:tab w:val="left" w:pos="0"/>
              </w:tabs>
              <w:spacing w:line="240" w:lineRule="auto"/>
              <w:contextualSpacing/>
              <w:mirrorIndents/>
              <w:jc w:val="both"/>
              <w:rPr>
                <w:rFonts w:eastAsia="Calibri"/>
                <w:noProof/>
                <w:sz w:val="22"/>
                <w:szCs w:val="22"/>
                <w:lang w:val="es-MX"/>
              </w:rPr>
            </w:pPr>
            <w:r w:rsidRPr="0003054C">
              <w:rPr>
                <w:rFonts w:eastAsia="Calibri"/>
                <w:noProof/>
                <w:sz w:val="22"/>
                <w:szCs w:val="22"/>
                <w:lang w:val="es-MX"/>
              </w:rPr>
              <w:t>Ingresos</w:t>
            </w:r>
          </w:p>
        </w:tc>
        <w:tc>
          <w:tcPr>
            <w:tcW w:w="1984" w:type="dxa"/>
            <w:tcBorders>
              <w:top w:val="nil"/>
              <w:left w:val="nil"/>
              <w:bottom w:val="nil"/>
              <w:right w:val="nil"/>
            </w:tcBorders>
            <w:shd w:val="clear" w:color="auto" w:fill="auto"/>
            <w:vAlign w:val="center"/>
            <w:hideMark/>
          </w:tcPr>
          <w:p w14:paraId="2E56285A" w14:textId="77777777" w:rsidR="0064382E" w:rsidRPr="0003054C" w:rsidRDefault="0064382E" w:rsidP="0003054C">
            <w:pPr>
              <w:tabs>
                <w:tab w:val="left" w:pos="0"/>
              </w:tabs>
              <w:spacing w:line="240" w:lineRule="auto"/>
              <w:contextualSpacing/>
              <w:mirrorIndents/>
              <w:jc w:val="both"/>
              <w:rPr>
                <w:rFonts w:eastAsia="Calibri"/>
                <w:noProof/>
                <w:sz w:val="22"/>
                <w:szCs w:val="22"/>
                <w:lang w:val="es-MX"/>
              </w:rPr>
            </w:pPr>
            <w:r w:rsidRPr="0003054C">
              <w:rPr>
                <w:rFonts w:eastAsia="Calibri"/>
                <w:noProof/>
                <w:sz w:val="22"/>
                <w:szCs w:val="22"/>
                <w:lang w:val="es-MX"/>
              </w:rPr>
              <w:t>3,155,372,446.4</w:t>
            </w:r>
          </w:p>
        </w:tc>
      </w:tr>
      <w:tr w:rsidR="0064382E" w:rsidRPr="0003054C" w14:paraId="3C2D4E6A" w14:textId="77777777" w:rsidTr="0003054C">
        <w:trPr>
          <w:trHeight w:val="283"/>
        </w:trPr>
        <w:tc>
          <w:tcPr>
            <w:tcW w:w="2552" w:type="dxa"/>
            <w:tcBorders>
              <w:top w:val="nil"/>
              <w:left w:val="nil"/>
              <w:bottom w:val="nil"/>
              <w:right w:val="nil"/>
            </w:tcBorders>
            <w:shd w:val="clear" w:color="auto" w:fill="auto"/>
            <w:vAlign w:val="center"/>
            <w:hideMark/>
          </w:tcPr>
          <w:p w14:paraId="2D54311B" w14:textId="77777777" w:rsidR="0064382E" w:rsidRPr="0003054C" w:rsidRDefault="0064382E" w:rsidP="0003054C">
            <w:pPr>
              <w:tabs>
                <w:tab w:val="left" w:pos="0"/>
              </w:tabs>
              <w:spacing w:line="240" w:lineRule="auto"/>
              <w:contextualSpacing/>
              <w:mirrorIndents/>
              <w:jc w:val="both"/>
              <w:rPr>
                <w:rFonts w:eastAsia="Calibri"/>
                <w:noProof/>
                <w:sz w:val="22"/>
                <w:szCs w:val="22"/>
                <w:lang w:val="es-MX"/>
              </w:rPr>
            </w:pPr>
            <w:r w:rsidRPr="0003054C">
              <w:rPr>
                <w:rFonts w:eastAsia="Calibri"/>
                <w:noProof/>
                <w:sz w:val="22"/>
                <w:szCs w:val="22"/>
                <w:lang w:val="es-MX"/>
              </w:rPr>
              <w:t>Gasto</w:t>
            </w:r>
          </w:p>
        </w:tc>
        <w:tc>
          <w:tcPr>
            <w:tcW w:w="1984" w:type="dxa"/>
            <w:tcBorders>
              <w:top w:val="nil"/>
              <w:left w:val="nil"/>
              <w:bottom w:val="nil"/>
              <w:right w:val="nil"/>
            </w:tcBorders>
            <w:shd w:val="clear" w:color="auto" w:fill="auto"/>
            <w:vAlign w:val="center"/>
            <w:hideMark/>
          </w:tcPr>
          <w:p w14:paraId="11EC956E" w14:textId="77777777" w:rsidR="0064382E" w:rsidRPr="0003054C" w:rsidRDefault="0064382E" w:rsidP="0003054C">
            <w:pPr>
              <w:tabs>
                <w:tab w:val="left" w:pos="0"/>
              </w:tabs>
              <w:spacing w:line="240" w:lineRule="auto"/>
              <w:contextualSpacing/>
              <w:mirrorIndents/>
              <w:jc w:val="both"/>
              <w:rPr>
                <w:rFonts w:eastAsia="Calibri"/>
                <w:noProof/>
                <w:sz w:val="22"/>
                <w:szCs w:val="22"/>
                <w:lang w:val="es-MX"/>
              </w:rPr>
            </w:pPr>
            <w:r w:rsidRPr="0003054C">
              <w:rPr>
                <w:rFonts w:eastAsia="Calibri"/>
                <w:noProof/>
                <w:sz w:val="22"/>
                <w:szCs w:val="22"/>
                <w:lang w:val="es-MX"/>
              </w:rPr>
              <w:t>2,444,417,328.9</w:t>
            </w:r>
          </w:p>
        </w:tc>
      </w:tr>
      <w:tr w:rsidR="0064382E" w:rsidRPr="0003054C" w14:paraId="1D2AD851" w14:textId="77777777" w:rsidTr="0003054C">
        <w:trPr>
          <w:trHeight w:val="283"/>
        </w:trPr>
        <w:tc>
          <w:tcPr>
            <w:tcW w:w="2552" w:type="dxa"/>
            <w:tcBorders>
              <w:top w:val="nil"/>
              <w:left w:val="nil"/>
              <w:bottom w:val="double" w:sz="6" w:space="0" w:color="auto"/>
              <w:right w:val="nil"/>
            </w:tcBorders>
            <w:shd w:val="clear" w:color="auto" w:fill="auto"/>
            <w:vAlign w:val="center"/>
            <w:hideMark/>
          </w:tcPr>
          <w:p w14:paraId="31260DDA" w14:textId="77777777" w:rsidR="0064382E" w:rsidRPr="0003054C" w:rsidRDefault="0064382E" w:rsidP="0003054C">
            <w:pPr>
              <w:tabs>
                <w:tab w:val="left" w:pos="0"/>
              </w:tabs>
              <w:spacing w:line="240" w:lineRule="auto"/>
              <w:contextualSpacing/>
              <w:mirrorIndents/>
              <w:jc w:val="both"/>
              <w:rPr>
                <w:rFonts w:eastAsia="Calibri"/>
                <w:noProof/>
                <w:sz w:val="22"/>
                <w:szCs w:val="22"/>
                <w:lang w:val="es-MX"/>
              </w:rPr>
            </w:pPr>
            <w:r w:rsidRPr="0003054C">
              <w:rPr>
                <w:rFonts w:eastAsia="Calibri"/>
                <w:noProof/>
                <w:sz w:val="22"/>
                <w:szCs w:val="22"/>
                <w:lang w:val="es-MX"/>
              </w:rPr>
              <w:t>Resultado Final</w:t>
            </w:r>
          </w:p>
        </w:tc>
        <w:tc>
          <w:tcPr>
            <w:tcW w:w="1984" w:type="dxa"/>
            <w:tcBorders>
              <w:top w:val="nil"/>
              <w:left w:val="nil"/>
              <w:bottom w:val="double" w:sz="6" w:space="0" w:color="auto"/>
              <w:right w:val="nil"/>
            </w:tcBorders>
            <w:shd w:val="clear" w:color="auto" w:fill="auto"/>
            <w:vAlign w:val="center"/>
            <w:hideMark/>
          </w:tcPr>
          <w:p w14:paraId="1BEE39C4" w14:textId="341EA8F5" w:rsidR="0064382E" w:rsidRPr="0003054C" w:rsidRDefault="0003054C" w:rsidP="0003054C">
            <w:pPr>
              <w:tabs>
                <w:tab w:val="left" w:pos="0"/>
              </w:tabs>
              <w:spacing w:line="240" w:lineRule="auto"/>
              <w:contextualSpacing/>
              <w:mirrorIndents/>
              <w:jc w:val="both"/>
              <w:rPr>
                <w:rFonts w:eastAsia="Calibri"/>
                <w:noProof/>
                <w:sz w:val="22"/>
                <w:szCs w:val="22"/>
                <w:lang w:val="es-MX"/>
              </w:rPr>
            </w:pPr>
            <w:r>
              <w:rPr>
                <w:rFonts w:eastAsia="Calibri"/>
                <w:noProof/>
                <w:sz w:val="22"/>
                <w:szCs w:val="22"/>
                <w:lang w:val="es-MX"/>
              </w:rPr>
              <w:t xml:space="preserve">   </w:t>
            </w:r>
            <w:r w:rsidR="0064382E" w:rsidRPr="0003054C">
              <w:rPr>
                <w:rFonts w:eastAsia="Calibri"/>
                <w:noProof/>
                <w:sz w:val="22"/>
                <w:szCs w:val="22"/>
                <w:lang w:val="es-MX"/>
              </w:rPr>
              <w:t>710,955,117.5</w:t>
            </w:r>
          </w:p>
        </w:tc>
      </w:tr>
      <w:tr w:rsidR="0064382E" w:rsidRPr="0003054C" w14:paraId="53B89E38" w14:textId="77777777" w:rsidTr="0003054C">
        <w:trPr>
          <w:trHeight w:val="283"/>
        </w:trPr>
        <w:tc>
          <w:tcPr>
            <w:tcW w:w="4536" w:type="dxa"/>
            <w:gridSpan w:val="2"/>
            <w:tcBorders>
              <w:top w:val="double" w:sz="6" w:space="0" w:color="auto"/>
              <w:left w:val="nil"/>
              <w:bottom w:val="nil"/>
              <w:right w:val="nil"/>
            </w:tcBorders>
            <w:shd w:val="clear" w:color="auto" w:fill="auto"/>
            <w:vAlign w:val="center"/>
            <w:hideMark/>
          </w:tcPr>
          <w:p w14:paraId="0FB9532D" w14:textId="7B1706B9" w:rsidR="0064382E" w:rsidRPr="0003054C" w:rsidRDefault="0064382E" w:rsidP="0003054C">
            <w:pPr>
              <w:tabs>
                <w:tab w:val="left" w:pos="0"/>
              </w:tabs>
              <w:spacing w:line="240" w:lineRule="auto"/>
              <w:contextualSpacing/>
              <w:mirrorIndents/>
              <w:jc w:val="both"/>
              <w:rPr>
                <w:rFonts w:eastAsia="Calibri"/>
                <w:noProof/>
                <w:lang w:val="es-MX"/>
              </w:rPr>
            </w:pPr>
            <w:r w:rsidRPr="0003054C">
              <w:rPr>
                <w:rFonts w:eastAsia="Calibri"/>
                <w:noProof/>
                <w:sz w:val="20"/>
                <w:szCs w:val="20"/>
                <w:lang w:val="es-MX"/>
              </w:rPr>
              <w:t>Fuente: Sección Programación Financiera</w:t>
            </w:r>
          </w:p>
        </w:tc>
      </w:tr>
    </w:tbl>
    <w:p w14:paraId="4D9924FF" w14:textId="2740FA0A" w:rsidR="00A03B46" w:rsidRPr="0003054C" w:rsidRDefault="00A03B46" w:rsidP="0003054C">
      <w:pPr>
        <w:tabs>
          <w:tab w:val="left" w:pos="0"/>
        </w:tabs>
        <w:spacing w:line="360" w:lineRule="auto"/>
        <w:contextualSpacing/>
        <w:mirrorIndents/>
        <w:jc w:val="both"/>
        <w:rPr>
          <w:rFonts w:eastAsia="Calibri"/>
          <w:noProof/>
          <w:lang w:val="es-MX"/>
        </w:rPr>
      </w:pPr>
      <w:r w:rsidRPr="0003054C">
        <w:rPr>
          <w:rFonts w:eastAsia="Calibri"/>
          <w:noProof/>
          <w:lang w:val="es-MX"/>
        </w:rPr>
        <w:t>Los ingresos totales del Banco a noviembre 2022 fueron de RD$3,155.4 millones y los gastos corrientes RD$2,44</w:t>
      </w:r>
      <w:r w:rsidR="00FA3A60" w:rsidRPr="0003054C">
        <w:rPr>
          <w:rFonts w:eastAsia="Calibri"/>
          <w:noProof/>
          <w:lang w:val="es-MX"/>
        </w:rPr>
        <w:t>4</w:t>
      </w:r>
      <w:r w:rsidRPr="0003054C">
        <w:rPr>
          <w:rFonts w:eastAsia="Calibri"/>
          <w:noProof/>
          <w:lang w:val="es-MX"/>
        </w:rPr>
        <w:t>.4 millones, para cerrar el ejercicio fiscal con un resultado final de RD$711.0 millones.</w:t>
      </w:r>
    </w:p>
    <w:bookmarkEnd w:id="118"/>
    <w:p w14:paraId="7EAE8622" w14:textId="4D4A9C1A" w:rsidR="00A03B46" w:rsidRPr="00AC5A66" w:rsidRDefault="00A03B46" w:rsidP="00AC5A66">
      <w:pPr>
        <w:tabs>
          <w:tab w:val="left" w:pos="0"/>
        </w:tabs>
        <w:spacing w:line="360" w:lineRule="auto"/>
        <w:contextualSpacing/>
        <w:mirrorIndents/>
        <w:jc w:val="both"/>
        <w:rPr>
          <w:color w:val="4C4747"/>
          <w:kern w:val="100"/>
          <w:sz w:val="18"/>
          <w:lang w:val="es-MX"/>
        </w:rPr>
      </w:pPr>
    </w:p>
    <w:p w14:paraId="4855D16B" w14:textId="372A490B" w:rsidR="00A533FC" w:rsidRPr="00AC5A66" w:rsidRDefault="00A533FC" w:rsidP="00AC5A66">
      <w:pPr>
        <w:tabs>
          <w:tab w:val="left" w:pos="0"/>
        </w:tabs>
        <w:spacing w:line="360" w:lineRule="auto"/>
        <w:contextualSpacing/>
        <w:mirrorIndents/>
        <w:jc w:val="both"/>
        <w:rPr>
          <w:color w:val="4C4747"/>
          <w:kern w:val="100"/>
          <w:sz w:val="18"/>
          <w:lang w:val="es-MX"/>
        </w:rPr>
      </w:pPr>
    </w:p>
    <w:p w14:paraId="1F4FC213" w14:textId="103B9E7E" w:rsidR="00A533FC" w:rsidRPr="00AC5A66" w:rsidRDefault="00A533FC" w:rsidP="00AC5A66">
      <w:pPr>
        <w:tabs>
          <w:tab w:val="left" w:pos="0"/>
        </w:tabs>
        <w:spacing w:line="360" w:lineRule="auto"/>
        <w:contextualSpacing/>
        <w:mirrorIndents/>
        <w:jc w:val="both"/>
        <w:rPr>
          <w:color w:val="4C4747"/>
          <w:kern w:val="100"/>
          <w:lang w:val="es-MX"/>
        </w:rPr>
      </w:pPr>
    </w:p>
    <w:p w14:paraId="166E1EB2" w14:textId="0C131AC4" w:rsidR="00F852EF" w:rsidRPr="00AC5A66" w:rsidRDefault="00F852EF" w:rsidP="00AC5A66">
      <w:pPr>
        <w:tabs>
          <w:tab w:val="left" w:pos="0"/>
        </w:tabs>
        <w:spacing w:after="0" w:line="360" w:lineRule="auto"/>
        <w:contextualSpacing/>
        <w:mirrorIndents/>
        <w:jc w:val="both"/>
        <w:rPr>
          <w:color w:val="4C4747"/>
          <w:kern w:val="100"/>
          <w:lang w:val="es-MX"/>
        </w:rPr>
      </w:pPr>
    </w:p>
    <w:p w14:paraId="74FBDDD8" w14:textId="2DC11202" w:rsidR="003C6E61" w:rsidRPr="00AC5A66" w:rsidRDefault="003C6E61" w:rsidP="00AC5A66">
      <w:pPr>
        <w:tabs>
          <w:tab w:val="left" w:pos="0"/>
        </w:tabs>
        <w:spacing w:after="0" w:line="360" w:lineRule="auto"/>
        <w:contextualSpacing/>
        <w:mirrorIndents/>
        <w:jc w:val="both"/>
        <w:rPr>
          <w:color w:val="4C4747"/>
          <w:kern w:val="100"/>
          <w:lang w:val="es-MX"/>
        </w:rPr>
      </w:pPr>
    </w:p>
    <w:p w14:paraId="3D1B4BD9" w14:textId="52C94766" w:rsidR="003C6E61" w:rsidRPr="00AC5A66" w:rsidRDefault="003C6E61" w:rsidP="00AC5A66">
      <w:pPr>
        <w:tabs>
          <w:tab w:val="left" w:pos="0"/>
        </w:tabs>
        <w:spacing w:after="0" w:line="360" w:lineRule="auto"/>
        <w:contextualSpacing/>
        <w:mirrorIndents/>
        <w:jc w:val="both"/>
        <w:rPr>
          <w:color w:val="4C4747"/>
          <w:kern w:val="100"/>
          <w:lang w:val="es-MX"/>
        </w:rPr>
      </w:pPr>
    </w:p>
    <w:p w14:paraId="57E39BAA" w14:textId="36D57D4A" w:rsidR="003C6E61" w:rsidRPr="00AC5A66" w:rsidRDefault="0021180A" w:rsidP="00AC5A66">
      <w:pPr>
        <w:tabs>
          <w:tab w:val="left" w:pos="0"/>
        </w:tabs>
        <w:spacing w:after="0" w:line="360" w:lineRule="auto"/>
        <w:contextualSpacing/>
        <w:mirrorIndents/>
        <w:jc w:val="both"/>
        <w:rPr>
          <w:color w:val="4C4747"/>
          <w:kern w:val="100"/>
          <w:lang w:val="es-MX"/>
        </w:rPr>
      </w:pPr>
      <w:r w:rsidRPr="0021180A">
        <w:rPr>
          <w:noProof/>
        </w:rPr>
        <w:drawing>
          <wp:anchor distT="0" distB="0" distL="114300" distR="114300" simplePos="0" relativeHeight="251768832" behindDoc="0" locked="0" layoutInCell="1" allowOverlap="1" wp14:anchorId="7FF857EC" wp14:editId="3A8EBFA8">
            <wp:simplePos x="0" y="0"/>
            <wp:positionH relativeFrom="column">
              <wp:posOffset>85725</wp:posOffset>
            </wp:positionH>
            <wp:positionV relativeFrom="paragraph">
              <wp:posOffset>289903</wp:posOffset>
            </wp:positionV>
            <wp:extent cx="4885486" cy="3885565"/>
            <wp:effectExtent l="0" t="0" r="0" b="0"/>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85486" cy="3885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80202" w14:textId="589D5AFC" w:rsidR="00E51087" w:rsidRPr="0003054C" w:rsidRDefault="00E51087" w:rsidP="00AC5A66">
      <w:pPr>
        <w:tabs>
          <w:tab w:val="left" w:pos="0"/>
        </w:tabs>
        <w:spacing w:after="0" w:line="360" w:lineRule="auto"/>
        <w:contextualSpacing/>
        <w:mirrorIndents/>
        <w:jc w:val="both"/>
        <w:rPr>
          <w:rFonts w:eastAsia="Calibri"/>
          <w:noProof/>
          <w:lang w:val="es-MX"/>
        </w:rPr>
      </w:pPr>
      <w:bookmarkStart w:id="125" w:name="_Hlk121394335"/>
      <w:r w:rsidRPr="0003054C">
        <w:rPr>
          <w:rFonts w:eastAsia="Calibri"/>
          <w:noProof/>
          <w:lang w:val="es-MX"/>
        </w:rPr>
        <w:lastRenderedPageBreak/>
        <w:t>Con las estimaciones para el mes de diciembre el resultado del ejercicio terminaría en RD$730,979,122</w:t>
      </w:r>
      <w:r w:rsidR="00360706" w:rsidRPr="0003054C">
        <w:rPr>
          <w:rFonts w:eastAsia="Calibri"/>
          <w:noProof/>
          <w:lang w:val="es-MX"/>
        </w:rPr>
        <w:t xml:space="preserve"> superando en un gran porcentaje el monto presupuestado para el año. </w:t>
      </w:r>
    </w:p>
    <w:bookmarkEnd w:id="125"/>
    <w:p w14:paraId="7A709D65" w14:textId="4D5332F0" w:rsidR="00E51087" w:rsidRPr="00AC5A66" w:rsidRDefault="00E51087" w:rsidP="00AC5A66">
      <w:pPr>
        <w:tabs>
          <w:tab w:val="left" w:pos="0"/>
        </w:tabs>
        <w:spacing w:after="0" w:line="360" w:lineRule="auto"/>
        <w:contextualSpacing/>
        <w:mirrorIndents/>
        <w:jc w:val="both"/>
        <w:rPr>
          <w:color w:val="4C4747"/>
          <w:kern w:val="100"/>
          <w:lang w:val="es-ES"/>
        </w:rPr>
      </w:pPr>
    </w:p>
    <w:p w14:paraId="2FC37541" w14:textId="22CAAE59" w:rsidR="00A533FC" w:rsidRDefault="003941CC">
      <w:pPr>
        <w:pStyle w:val="Ttulo2"/>
        <w:numPr>
          <w:ilvl w:val="1"/>
          <w:numId w:val="27"/>
        </w:numPr>
      </w:pPr>
      <w:bookmarkStart w:id="126" w:name="_Toc110249819"/>
      <w:bookmarkEnd w:id="119"/>
      <w:bookmarkEnd w:id="120"/>
      <w:bookmarkEnd w:id="121"/>
      <w:bookmarkEnd w:id="122"/>
      <w:bookmarkEnd w:id="123"/>
      <w:bookmarkEnd w:id="124"/>
      <w:r w:rsidRPr="00AC5A66">
        <w:t xml:space="preserve"> </w:t>
      </w:r>
      <w:bookmarkStart w:id="127" w:name="_Toc122001117"/>
      <w:r w:rsidR="00A533FC" w:rsidRPr="00AC5A66">
        <w:t>Desempeño de los Recursos Humanos</w:t>
      </w:r>
      <w:bookmarkEnd w:id="126"/>
      <w:bookmarkEnd w:id="127"/>
      <w:r w:rsidR="00A533FC" w:rsidRPr="00AC5A66">
        <w:t xml:space="preserve"> </w:t>
      </w:r>
    </w:p>
    <w:p w14:paraId="548F614D" w14:textId="77777777" w:rsidR="00133B43" w:rsidRPr="00133B43" w:rsidRDefault="00133B43" w:rsidP="00133B43">
      <w:pPr>
        <w:rPr>
          <w:lang w:val="es-MX"/>
        </w:rPr>
      </w:pPr>
    </w:p>
    <w:p w14:paraId="726FAC67" w14:textId="1A92CF53" w:rsidR="004655D1" w:rsidRPr="00BF58C3" w:rsidRDefault="004655D1" w:rsidP="00BF58C3">
      <w:pPr>
        <w:pStyle w:val="p3"/>
        <w:spacing w:after="240" w:line="360" w:lineRule="auto"/>
        <w:jc w:val="both"/>
        <w:rPr>
          <w:rFonts w:eastAsia="Calibri"/>
          <w:noProof/>
          <w:color w:val="767171"/>
          <w:spacing w:val="20"/>
          <w:lang w:val="es-MX"/>
        </w:rPr>
      </w:pPr>
      <w:r w:rsidRPr="00BF58C3">
        <w:rPr>
          <w:rFonts w:eastAsia="Calibri"/>
          <w:noProof/>
          <w:color w:val="767171"/>
          <w:spacing w:val="20"/>
          <w:lang w:val="es-MX"/>
        </w:rPr>
        <w:t>Como parte del Plan de Desarrollo de Gestión Humana se busca diseñar, socializar e implementar un nuevo Modelo de RRHH que preste especial atención a mejorar las necesidades del empleado y las oportunidades de motivación como pieza clave.</w:t>
      </w:r>
    </w:p>
    <w:p w14:paraId="61CF1744" w14:textId="16CA3103" w:rsidR="00A533FC" w:rsidRPr="00BF58C3" w:rsidRDefault="00A533FC" w:rsidP="00BF58C3">
      <w:pPr>
        <w:pStyle w:val="p3"/>
        <w:spacing w:after="240" w:line="360" w:lineRule="auto"/>
        <w:jc w:val="both"/>
        <w:rPr>
          <w:rFonts w:eastAsia="Calibri"/>
          <w:noProof/>
          <w:color w:val="767171"/>
          <w:spacing w:val="20"/>
          <w:lang w:val="es-MX"/>
        </w:rPr>
      </w:pPr>
      <w:r w:rsidRPr="00BF58C3">
        <w:rPr>
          <w:rFonts w:eastAsia="Calibri"/>
          <w:noProof/>
          <w:color w:val="767171"/>
          <w:spacing w:val="20"/>
          <w:lang w:val="es-MX"/>
        </w:rPr>
        <w:t xml:space="preserve">Durante </w:t>
      </w:r>
      <w:r w:rsidR="00521584" w:rsidRPr="00BF58C3">
        <w:rPr>
          <w:rFonts w:eastAsia="Calibri"/>
          <w:noProof/>
          <w:color w:val="767171"/>
          <w:spacing w:val="20"/>
          <w:lang w:val="es-MX"/>
        </w:rPr>
        <w:t>el año</w:t>
      </w:r>
      <w:r w:rsidRPr="00BF58C3">
        <w:rPr>
          <w:rFonts w:eastAsia="Calibri"/>
          <w:noProof/>
          <w:color w:val="767171"/>
          <w:spacing w:val="20"/>
          <w:lang w:val="es-MX"/>
        </w:rPr>
        <w:t xml:space="preserve"> 2022, la Dirección de Recursos Humanos </w:t>
      </w:r>
      <w:r w:rsidR="00521584" w:rsidRPr="00BF58C3">
        <w:rPr>
          <w:rFonts w:eastAsia="Calibri"/>
          <w:noProof/>
          <w:color w:val="767171"/>
          <w:spacing w:val="20"/>
          <w:lang w:val="es-MX"/>
        </w:rPr>
        <w:t xml:space="preserve">asumió </w:t>
      </w:r>
      <w:r w:rsidRPr="00BF58C3">
        <w:rPr>
          <w:rFonts w:eastAsia="Calibri"/>
          <w:noProof/>
          <w:color w:val="767171"/>
          <w:spacing w:val="20"/>
          <w:lang w:val="es-MX"/>
        </w:rPr>
        <w:t xml:space="preserve">nuevos retos y desafíos con el personal a nivel nacional buscando reforzar las áreas más fuertes y elevar las competencias de las más vulnerables, para así mejorar el desempeño general de nuestra Institución. La detección de necesidades de mejora estuvo fundamentada en el estudio de AFI, Escuela de Finanzas </w:t>
      </w:r>
      <w:sdt>
        <w:sdtPr>
          <w:rPr>
            <w:rFonts w:eastAsia="Calibri"/>
            <w:noProof/>
            <w:color w:val="767171"/>
            <w:spacing w:val="20"/>
            <w:lang w:val="es-MX"/>
          </w:rPr>
          <w:id w:val="704453161"/>
          <w:citation/>
        </w:sdtPr>
        <w:sdtContent>
          <w:r w:rsidRPr="00BF58C3">
            <w:rPr>
              <w:rFonts w:eastAsia="Calibri"/>
              <w:noProof/>
              <w:color w:val="767171"/>
              <w:spacing w:val="20"/>
              <w:lang w:val="es-MX"/>
            </w:rPr>
            <w:fldChar w:fldCharType="begin"/>
          </w:r>
          <w:r w:rsidRPr="00BF58C3">
            <w:rPr>
              <w:rFonts w:eastAsia="Calibri"/>
              <w:noProof/>
              <w:color w:val="767171"/>
              <w:spacing w:val="20"/>
              <w:lang w:val="es-MX"/>
            </w:rPr>
            <w:instrText xml:space="preserve"> CITATION AFI03 \l 7178 </w:instrText>
          </w:r>
          <w:r w:rsidRPr="00BF58C3">
            <w:rPr>
              <w:rFonts w:eastAsia="Calibri"/>
              <w:noProof/>
              <w:color w:val="767171"/>
              <w:spacing w:val="20"/>
              <w:lang w:val="es-MX"/>
            </w:rPr>
            <w:fldChar w:fldCharType="separate"/>
          </w:r>
          <w:r w:rsidRPr="00BF58C3">
            <w:rPr>
              <w:rFonts w:eastAsia="Calibri"/>
              <w:noProof/>
              <w:color w:val="767171"/>
              <w:spacing w:val="20"/>
              <w:lang w:val="es-MX"/>
            </w:rPr>
            <w:t>(AFI, 2003)</w:t>
          </w:r>
          <w:r w:rsidRPr="00BF58C3">
            <w:rPr>
              <w:rFonts w:eastAsia="Calibri"/>
              <w:noProof/>
              <w:color w:val="767171"/>
              <w:spacing w:val="20"/>
              <w:lang w:val="es-MX"/>
            </w:rPr>
            <w:fldChar w:fldCharType="end"/>
          </w:r>
        </w:sdtContent>
      </w:sdt>
      <w:r w:rsidRPr="00BF58C3">
        <w:rPr>
          <w:rFonts w:eastAsia="Calibri"/>
          <w:noProof/>
          <w:color w:val="767171"/>
          <w:spacing w:val="20"/>
          <w:lang w:val="es-MX"/>
        </w:rPr>
        <w:t>.</w:t>
      </w:r>
    </w:p>
    <w:p w14:paraId="370ED17A" w14:textId="5E0A534F" w:rsidR="00A533FC" w:rsidRPr="00BF58C3" w:rsidRDefault="004655D1" w:rsidP="00BF58C3">
      <w:pPr>
        <w:pStyle w:val="p3"/>
        <w:spacing w:after="240" w:line="360" w:lineRule="auto"/>
        <w:jc w:val="both"/>
        <w:rPr>
          <w:rFonts w:eastAsia="Calibri"/>
          <w:noProof/>
          <w:color w:val="767171"/>
          <w:spacing w:val="20"/>
          <w:lang w:val="es-MX"/>
        </w:rPr>
      </w:pPr>
      <w:bookmarkStart w:id="128" w:name="_Hlk119999046"/>
      <w:r w:rsidRPr="00BF58C3">
        <w:rPr>
          <w:rFonts w:eastAsia="Calibri"/>
          <w:noProof/>
          <w:color w:val="767171"/>
          <w:spacing w:val="20"/>
          <w:lang w:val="es-MX"/>
        </w:rPr>
        <w:t>Como una constante de promover los valores para construir una cultura organizacional enfocada en el crecimiento y el desarrollo de sus colaboradores, d</w:t>
      </w:r>
      <w:r w:rsidR="00A533FC" w:rsidRPr="00BF58C3">
        <w:rPr>
          <w:rFonts w:eastAsia="Calibri"/>
          <w:noProof/>
          <w:color w:val="767171"/>
          <w:spacing w:val="20"/>
          <w:lang w:val="es-MX"/>
        </w:rPr>
        <w:t>urante este período se desarrollaron las siguientes acciones formativas:</w:t>
      </w:r>
    </w:p>
    <w:p w14:paraId="2FDE983D" w14:textId="567EF03F" w:rsidR="00A533FC" w:rsidRPr="00BF58C3" w:rsidRDefault="00A533FC" w:rsidP="00BF58C3">
      <w:pPr>
        <w:pStyle w:val="p3"/>
        <w:spacing w:after="240" w:line="360" w:lineRule="auto"/>
        <w:jc w:val="both"/>
        <w:rPr>
          <w:rFonts w:eastAsia="Calibri"/>
          <w:noProof/>
          <w:color w:val="767171"/>
          <w:spacing w:val="20"/>
          <w:lang w:val="es-MX"/>
        </w:rPr>
      </w:pPr>
      <w:bookmarkStart w:id="129" w:name="_Toc108162978"/>
      <w:bookmarkEnd w:id="128"/>
      <w:r w:rsidRPr="00BF58C3">
        <w:rPr>
          <w:rFonts w:eastAsia="Calibri"/>
          <w:b/>
          <w:bCs/>
          <w:noProof/>
          <w:color w:val="767171"/>
          <w:spacing w:val="20"/>
          <w:lang w:val="es-MX"/>
        </w:rPr>
        <w:t>Jornada de Capacitación de Formación en Ofimática</w:t>
      </w:r>
      <w:bookmarkEnd w:id="129"/>
      <w:r w:rsidRPr="00BF58C3">
        <w:rPr>
          <w:rFonts w:eastAsia="Calibri"/>
          <w:b/>
          <w:bCs/>
          <w:noProof/>
          <w:color w:val="767171"/>
          <w:spacing w:val="20"/>
          <w:lang w:val="es-MX"/>
        </w:rPr>
        <w:t>:</w:t>
      </w:r>
      <w:r w:rsidRPr="00BF58C3">
        <w:rPr>
          <w:rFonts w:eastAsia="Calibri"/>
          <w:noProof/>
          <w:color w:val="767171"/>
          <w:spacing w:val="20"/>
          <w:lang w:val="es-MX"/>
        </w:rPr>
        <w:t xml:space="preserve"> primer curso de capacitación del año 2022, impartida por EMSG Enterprise. Realizado a nivel nacional incluida la Oficina Principal, con el objetivo de dotar a todos nuestros usuarios de las herramientas y programas tecnológicos necesarios para garantizar un excelente desempeño laboral.</w:t>
      </w:r>
    </w:p>
    <w:p w14:paraId="07658A93" w14:textId="55FE2E9C" w:rsidR="00A533FC" w:rsidRPr="00BF58C3" w:rsidRDefault="00A533FC" w:rsidP="00BF58C3">
      <w:pPr>
        <w:pStyle w:val="p3"/>
        <w:spacing w:after="240" w:line="360" w:lineRule="auto"/>
        <w:jc w:val="both"/>
        <w:rPr>
          <w:rFonts w:eastAsia="Calibri"/>
          <w:noProof/>
          <w:color w:val="767171"/>
          <w:spacing w:val="20"/>
          <w:lang w:val="es-MX"/>
        </w:rPr>
      </w:pPr>
      <w:bookmarkStart w:id="130" w:name="_Toc108162979"/>
      <w:r w:rsidRPr="00BF58C3">
        <w:rPr>
          <w:rFonts w:eastAsia="Calibri"/>
          <w:b/>
          <w:bCs/>
          <w:noProof/>
          <w:color w:val="767171"/>
          <w:spacing w:val="20"/>
          <w:lang w:val="es-MX"/>
        </w:rPr>
        <w:t>Diplomado “Gestión de Proyectos”</w:t>
      </w:r>
      <w:bookmarkEnd w:id="130"/>
      <w:r w:rsidR="00554CF4" w:rsidRPr="00BF58C3">
        <w:rPr>
          <w:rFonts w:eastAsia="Calibri"/>
          <w:b/>
          <w:bCs/>
          <w:noProof/>
          <w:color w:val="767171"/>
          <w:spacing w:val="20"/>
          <w:lang w:val="es-MX"/>
        </w:rPr>
        <w:t>,</w:t>
      </w:r>
      <w:r w:rsidR="00554CF4" w:rsidRPr="00BF58C3">
        <w:rPr>
          <w:rFonts w:eastAsia="Calibri"/>
          <w:noProof/>
          <w:color w:val="767171"/>
          <w:spacing w:val="20"/>
          <w:lang w:val="es-MX"/>
        </w:rPr>
        <w:t xml:space="preserve"> </w:t>
      </w:r>
      <w:r w:rsidRPr="00BF58C3">
        <w:rPr>
          <w:rFonts w:eastAsia="Calibri"/>
          <w:noProof/>
          <w:color w:val="767171"/>
          <w:spacing w:val="20"/>
          <w:lang w:val="es-MX"/>
        </w:rPr>
        <w:t xml:space="preserve">durante el período marzo-mayo todos los sábados fue capacitado un personal de la Dirección de Servicios Administrativos, debido a la necesidad de conocer cómo </w:t>
      </w:r>
      <w:r w:rsidRPr="00BF58C3">
        <w:rPr>
          <w:rFonts w:eastAsia="Calibri"/>
          <w:noProof/>
          <w:color w:val="767171"/>
          <w:spacing w:val="20"/>
          <w:lang w:val="es-MX"/>
        </w:rPr>
        <w:lastRenderedPageBreak/>
        <w:t xml:space="preserve">gestionar y llevar proyectos a fines de desarrollar los cambios dentro de la institución. </w:t>
      </w:r>
    </w:p>
    <w:p w14:paraId="0C7E67F3" w14:textId="23BDF5DF" w:rsidR="00A533FC" w:rsidRPr="00BF58C3" w:rsidRDefault="00A533FC" w:rsidP="00BF58C3">
      <w:pPr>
        <w:pStyle w:val="p3"/>
        <w:spacing w:after="240" w:line="360" w:lineRule="auto"/>
        <w:jc w:val="both"/>
        <w:rPr>
          <w:rFonts w:eastAsia="Calibri"/>
          <w:noProof/>
          <w:color w:val="767171"/>
          <w:spacing w:val="20"/>
          <w:lang w:val="es-MX"/>
        </w:rPr>
      </w:pPr>
      <w:bookmarkStart w:id="131" w:name="_Toc108162980"/>
      <w:r w:rsidRPr="00BF58C3">
        <w:rPr>
          <w:rFonts w:eastAsia="Calibri"/>
          <w:noProof/>
          <w:color w:val="767171"/>
          <w:spacing w:val="20"/>
          <w:lang w:val="es-MX"/>
        </w:rPr>
        <w:t xml:space="preserve">Diplomado Virtual </w:t>
      </w:r>
      <w:r w:rsidRPr="00BF58C3">
        <w:rPr>
          <w:rFonts w:eastAsia="Calibri"/>
          <w:b/>
          <w:bCs/>
          <w:noProof/>
          <w:color w:val="767171"/>
          <w:spacing w:val="20"/>
          <w:lang w:val="es-MX"/>
        </w:rPr>
        <w:t>“Derecho Bancario y Financiero”</w:t>
      </w:r>
      <w:bookmarkEnd w:id="131"/>
      <w:r w:rsidR="00554CF4" w:rsidRPr="00BF58C3">
        <w:rPr>
          <w:rFonts w:eastAsia="Calibri"/>
          <w:b/>
          <w:bCs/>
          <w:noProof/>
          <w:color w:val="767171"/>
          <w:spacing w:val="20"/>
          <w:lang w:val="es-MX"/>
        </w:rPr>
        <w:t>,</w:t>
      </w:r>
      <w:r w:rsidR="00554CF4" w:rsidRPr="00BF58C3">
        <w:rPr>
          <w:rFonts w:eastAsia="Calibri"/>
          <w:noProof/>
          <w:color w:val="767171"/>
          <w:spacing w:val="20"/>
          <w:lang w:val="es-MX"/>
        </w:rPr>
        <w:t xml:space="preserve"> e</w:t>
      </w:r>
      <w:r w:rsidRPr="00BF58C3">
        <w:rPr>
          <w:rFonts w:eastAsia="Calibri"/>
          <w:noProof/>
          <w:color w:val="767171"/>
          <w:spacing w:val="20"/>
          <w:lang w:val="es-MX"/>
        </w:rPr>
        <w:t xml:space="preserve">n el mes de marzo, para la Dirección Jurídica, con el propósito de dotar al personal con las transformaciones que estaban planificadas en materia de procedimientos. Este entrenamiento fue desarrollado por la Gaceta Judicial. </w:t>
      </w:r>
    </w:p>
    <w:p w14:paraId="42A72E1E" w14:textId="3A0491C5" w:rsidR="00A533FC" w:rsidRPr="00BF58C3" w:rsidRDefault="00A533FC" w:rsidP="00BF58C3">
      <w:pPr>
        <w:pStyle w:val="p3"/>
        <w:spacing w:after="240" w:line="360" w:lineRule="auto"/>
        <w:jc w:val="both"/>
        <w:rPr>
          <w:rFonts w:eastAsia="Calibri"/>
          <w:noProof/>
          <w:color w:val="767171"/>
          <w:spacing w:val="20"/>
          <w:lang w:val="es-MX"/>
        </w:rPr>
      </w:pPr>
      <w:bookmarkStart w:id="132" w:name="_Toc108162981"/>
      <w:r w:rsidRPr="00BF58C3">
        <w:rPr>
          <w:rFonts w:eastAsia="Calibri"/>
          <w:noProof/>
          <w:color w:val="767171"/>
          <w:spacing w:val="20"/>
          <w:lang w:val="es-MX"/>
        </w:rPr>
        <w:t>Segundo Seminario Nacional Bagrícola</w:t>
      </w:r>
      <w:r w:rsidR="00554CF4" w:rsidRPr="00BF58C3">
        <w:rPr>
          <w:rFonts w:eastAsia="Calibri"/>
          <w:noProof/>
          <w:color w:val="767171"/>
          <w:spacing w:val="20"/>
          <w:lang w:val="es-MX"/>
        </w:rPr>
        <w:t xml:space="preserve"> </w:t>
      </w:r>
      <w:r w:rsidR="00554CF4" w:rsidRPr="00BF58C3">
        <w:rPr>
          <w:rFonts w:eastAsia="Calibri"/>
          <w:b/>
          <w:bCs/>
          <w:noProof/>
          <w:color w:val="767171"/>
          <w:spacing w:val="20"/>
          <w:lang w:val="es-MX"/>
        </w:rPr>
        <w:t>“</w:t>
      </w:r>
      <w:r w:rsidRPr="00BF58C3">
        <w:rPr>
          <w:rFonts w:eastAsia="Calibri"/>
          <w:b/>
          <w:bCs/>
          <w:noProof/>
          <w:color w:val="767171"/>
          <w:spacing w:val="20"/>
          <w:lang w:val="es-MX"/>
        </w:rPr>
        <w:t>Estrategia, Negocios y Compromiso</w:t>
      </w:r>
      <w:bookmarkEnd w:id="132"/>
      <w:r w:rsidR="00554CF4" w:rsidRPr="00BF58C3">
        <w:rPr>
          <w:rFonts w:eastAsia="Calibri"/>
          <w:b/>
          <w:bCs/>
          <w:noProof/>
          <w:color w:val="767171"/>
          <w:spacing w:val="20"/>
          <w:lang w:val="es-MX"/>
        </w:rPr>
        <w:t>”,</w:t>
      </w:r>
      <w:r w:rsidR="00554CF4" w:rsidRPr="00BF58C3">
        <w:rPr>
          <w:rFonts w:eastAsia="Calibri"/>
          <w:noProof/>
          <w:color w:val="767171"/>
          <w:spacing w:val="20"/>
          <w:lang w:val="es-MX"/>
        </w:rPr>
        <w:t xml:space="preserve"> celebrado e</w:t>
      </w:r>
      <w:r w:rsidRPr="00BF58C3">
        <w:rPr>
          <w:rFonts w:eastAsia="Calibri"/>
          <w:noProof/>
          <w:color w:val="767171"/>
          <w:spacing w:val="20"/>
          <w:lang w:val="es-MX"/>
        </w:rPr>
        <w:t xml:space="preserve">n el mes de abril, con el fin de desarrollar un FODA para identificar las debilidades y las amenazas, así como las fortalezas y las oportunidades de cara al crecimiento institucional. El mismo fue desarrollado en la universidad ISA, en Santiago. </w:t>
      </w:r>
    </w:p>
    <w:p w14:paraId="19A5047B" w14:textId="497364B6" w:rsidR="00A533FC" w:rsidRPr="00BF58C3" w:rsidRDefault="00A533FC" w:rsidP="00BF58C3">
      <w:pPr>
        <w:pStyle w:val="p3"/>
        <w:spacing w:after="240" w:line="360" w:lineRule="auto"/>
        <w:jc w:val="both"/>
        <w:rPr>
          <w:rFonts w:eastAsia="Calibri"/>
          <w:noProof/>
          <w:color w:val="767171"/>
          <w:spacing w:val="20"/>
          <w:lang w:val="es-MX"/>
        </w:rPr>
      </w:pPr>
      <w:bookmarkStart w:id="133" w:name="_Toc108162982"/>
      <w:r w:rsidRPr="00BF58C3">
        <w:rPr>
          <w:rFonts w:eastAsia="Calibri"/>
          <w:noProof/>
          <w:color w:val="767171"/>
          <w:spacing w:val="20"/>
          <w:lang w:val="es-MX"/>
        </w:rPr>
        <w:t xml:space="preserve">Curso </w:t>
      </w:r>
      <w:r w:rsidR="00554CF4" w:rsidRPr="00BF58C3">
        <w:rPr>
          <w:rFonts w:eastAsia="Calibri"/>
          <w:b/>
          <w:bCs/>
          <w:noProof/>
          <w:color w:val="767171"/>
          <w:spacing w:val="20"/>
          <w:lang w:val="es-MX"/>
        </w:rPr>
        <w:t>“</w:t>
      </w:r>
      <w:r w:rsidRPr="00BF58C3">
        <w:rPr>
          <w:rFonts w:eastAsia="Calibri"/>
          <w:b/>
          <w:bCs/>
          <w:noProof/>
          <w:color w:val="767171"/>
          <w:spacing w:val="20"/>
          <w:lang w:val="es-MX"/>
        </w:rPr>
        <w:t>Compras y Contrataciones Públicas para la Formación de Técnicos y Elaboración de Pliegos</w:t>
      </w:r>
      <w:bookmarkEnd w:id="133"/>
      <w:r w:rsidR="00554CF4" w:rsidRPr="00BF58C3">
        <w:rPr>
          <w:rFonts w:eastAsia="Calibri"/>
          <w:b/>
          <w:bCs/>
          <w:noProof/>
          <w:color w:val="767171"/>
          <w:spacing w:val="20"/>
          <w:lang w:val="es-MX"/>
        </w:rPr>
        <w:t>”</w:t>
      </w:r>
      <w:r w:rsidR="00554CF4" w:rsidRPr="00BF58C3">
        <w:rPr>
          <w:rFonts w:eastAsia="Calibri"/>
          <w:noProof/>
          <w:color w:val="767171"/>
          <w:spacing w:val="20"/>
          <w:lang w:val="es-MX"/>
        </w:rPr>
        <w:t xml:space="preserve">, en el </w:t>
      </w:r>
      <w:r w:rsidRPr="00BF58C3">
        <w:rPr>
          <w:rFonts w:eastAsia="Calibri"/>
          <w:noProof/>
          <w:color w:val="767171"/>
          <w:spacing w:val="20"/>
          <w:lang w:val="es-MX"/>
        </w:rPr>
        <w:t xml:space="preserve">mes de mayo, conjunto con el Centro de Capacitación en Política y Gestión Fiscal (CAPGEFI), con el fin de dotar al personal participante de todas las herramientas que conlleva el proceso de compras y contrataciones en la institución y bajo que reglamentos se rigen. Tuvimos 24 participantes. </w:t>
      </w:r>
      <w:bookmarkStart w:id="134" w:name="_Toc108162983"/>
    </w:p>
    <w:p w14:paraId="05FE1F90" w14:textId="7C30D4A6" w:rsidR="00A533FC" w:rsidRPr="00BF58C3" w:rsidRDefault="00A533FC" w:rsidP="00BF58C3">
      <w:pPr>
        <w:pStyle w:val="p3"/>
        <w:spacing w:after="240" w:line="360" w:lineRule="auto"/>
        <w:jc w:val="both"/>
        <w:rPr>
          <w:rFonts w:eastAsia="Calibri"/>
          <w:noProof/>
          <w:color w:val="767171"/>
          <w:spacing w:val="20"/>
          <w:lang w:val="es-MX"/>
        </w:rPr>
      </w:pPr>
      <w:r w:rsidRPr="00BF58C3">
        <w:rPr>
          <w:rFonts w:eastAsia="Calibri"/>
          <w:noProof/>
          <w:color w:val="767171"/>
          <w:spacing w:val="20"/>
          <w:lang w:val="es-MX"/>
        </w:rPr>
        <w:t xml:space="preserve">Workshop </w:t>
      </w:r>
      <w:r w:rsidR="004A1E19" w:rsidRPr="00BF58C3">
        <w:rPr>
          <w:rFonts w:eastAsia="Calibri"/>
          <w:b/>
          <w:bCs/>
          <w:noProof/>
          <w:color w:val="767171"/>
          <w:spacing w:val="20"/>
          <w:lang w:val="es-MX"/>
        </w:rPr>
        <w:t>“</w:t>
      </w:r>
      <w:r w:rsidRPr="00BF58C3">
        <w:rPr>
          <w:rFonts w:eastAsia="Calibri"/>
          <w:b/>
          <w:bCs/>
          <w:noProof/>
          <w:color w:val="767171"/>
          <w:spacing w:val="20"/>
          <w:lang w:val="es-MX"/>
        </w:rPr>
        <w:t>Análisis e Interpretación de Estados Financieros</w:t>
      </w:r>
      <w:bookmarkEnd w:id="134"/>
      <w:r w:rsidR="004A1E19" w:rsidRPr="00BF58C3">
        <w:rPr>
          <w:rFonts w:eastAsia="Calibri"/>
          <w:b/>
          <w:bCs/>
          <w:noProof/>
          <w:color w:val="767171"/>
          <w:spacing w:val="20"/>
          <w:lang w:val="es-MX"/>
        </w:rPr>
        <w:t>”</w:t>
      </w:r>
      <w:r w:rsidR="0056416E" w:rsidRPr="00BF58C3">
        <w:rPr>
          <w:rFonts w:eastAsia="Calibri"/>
          <w:b/>
          <w:bCs/>
          <w:noProof/>
          <w:color w:val="767171"/>
          <w:spacing w:val="20"/>
          <w:lang w:val="es-MX"/>
        </w:rPr>
        <w:t xml:space="preserve">, </w:t>
      </w:r>
      <w:r w:rsidRPr="00BF58C3">
        <w:rPr>
          <w:rFonts w:eastAsia="Calibri"/>
          <w:noProof/>
          <w:color w:val="767171"/>
          <w:spacing w:val="20"/>
          <w:lang w:val="es-MX"/>
        </w:rPr>
        <w:t xml:space="preserve">en el mes </w:t>
      </w:r>
      <w:r w:rsidR="004A1E19" w:rsidRPr="00BF58C3">
        <w:rPr>
          <w:rFonts w:eastAsia="Calibri"/>
          <w:noProof/>
          <w:color w:val="767171"/>
          <w:spacing w:val="20"/>
          <w:lang w:val="es-MX"/>
        </w:rPr>
        <w:t xml:space="preserve">de </w:t>
      </w:r>
      <w:r w:rsidRPr="00BF58C3">
        <w:rPr>
          <w:rFonts w:eastAsia="Calibri"/>
          <w:noProof/>
          <w:color w:val="767171"/>
          <w:spacing w:val="20"/>
          <w:lang w:val="es-MX"/>
        </w:rPr>
        <w:t xml:space="preserve">febrero, capacitamos al personal de la Dirección de Crédito, tomando el requerimiento realizado por dicha </w:t>
      </w:r>
      <w:r w:rsidR="0056416E" w:rsidRPr="00BF58C3">
        <w:rPr>
          <w:rFonts w:eastAsia="Calibri"/>
          <w:noProof/>
          <w:color w:val="767171"/>
          <w:spacing w:val="20"/>
          <w:lang w:val="es-MX"/>
        </w:rPr>
        <w:t>D</w:t>
      </w:r>
      <w:r w:rsidRPr="00BF58C3">
        <w:rPr>
          <w:rFonts w:eastAsia="Calibri"/>
          <w:noProof/>
          <w:color w:val="767171"/>
          <w:spacing w:val="20"/>
          <w:lang w:val="es-MX"/>
        </w:rPr>
        <w:t xml:space="preserve">irección en virtud de que se necesitaba dicho reforzamiento a un colaborador de </w:t>
      </w:r>
      <w:r w:rsidR="00A54F0E" w:rsidRPr="00BF58C3">
        <w:rPr>
          <w:rFonts w:eastAsia="Calibri"/>
          <w:noProof/>
          <w:color w:val="767171"/>
          <w:spacing w:val="20"/>
          <w:lang w:val="es-MX"/>
        </w:rPr>
        <w:t>esta</w:t>
      </w:r>
      <w:r w:rsidRPr="00BF58C3">
        <w:rPr>
          <w:rFonts w:eastAsia="Calibri"/>
          <w:noProof/>
          <w:color w:val="767171"/>
          <w:spacing w:val="20"/>
          <w:lang w:val="es-MX"/>
        </w:rPr>
        <w:t xml:space="preserve">. El mismo conjunto con BDO.  </w:t>
      </w:r>
    </w:p>
    <w:p w14:paraId="0041912C" w14:textId="54C49EA2" w:rsidR="00A533FC" w:rsidRPr="00BF58C3" w:rsidRDefault="009D158E" w:rsidP="00BF58C3">
      <w:pPr>
        <w:pStyle w:val="p3"/>
        <w:spacing w:after="240" w:line="360" w:lineRule="auto"/>
        <w:jc w:val="both"/>
        <w:rPr>
          <w:rFonts w:eastAsia="Calibri"/>
          <w:noProof/>
          <w:color w:val="767171"/>
          <w:spacing w:val="20"/>
          <w:lang w:val="es-MX"/>
        </w:rPr>
      </w:pPr>
      <w:bookmarkStart w:id="135" w:name="_Toc108162984"/>
      <w:r w:rsidRPr="00BF58C3">
        <w:rPr>
          <w:rFonts w:eastAsia="Calibri"/>
          <w:noProof/>
          <w:color w:val="767171"/>
          <w:spacing w:val="20"/>
          <w:lang w:val="es-MX"/>
        </w:rPr>
        <w:t xml:space="preserve">En marzo se realizó el </w:t>
      </w:r>
      <w:r w:rsidR="00A533FC" w:rsidRPr="00BF58C3">
        <w:rPr>
          <w:rFonts w:eastAsia="Calibri"/>
          <w:noProof/>
          <w:color w:val="767171"/>
          <w:spacing w:val="20"/>
          <w:lang w:val="es-MX"/>
        </w:rPr>
        <w:t xml:space="preserve">Curso/Taller </w:t>
      </w:r>
      <w:r w:rsidR="00A533FC" w:rsidRPr="00BF58C3">
        <w:rPr>
          <w:rFonts w:eastAsia="Calibri"/>
          <w:b/>
          <w:bCs/>
          <w:noProof/>
          <w:color w:val="767171"/>
          <w:spacing w:val="20"/>
          <w:lang w:val="es-MX"/>
        </w:rPr>
        <w:t>“Gestión Integral de Riesgos”</w:t>
      </w:r>
      <w:bookmarkEnd w:id="135"/>
      <w:r w:rsidR="0056416E" w:rsidRPr="00BF58C3">
        <w:rPr>
          <w:rFonts w:eastAsia="Calibri"/>
          <w:noProof/>
          <w:color w:val="767171"/>
          <w:spacing w:val="20"/>
          <w:lang w:val="es-MX"/>
        </w:rPr>
        <w:t xml:space="preserve">, en </w:t>
      </w:r>
      <w:r w:rsidR="00A533FC" w:rsidRPr="00BF58C3">
        <w:rPr>
          <w:rFonts w:eastAsia="Calibri"/>
          <w:noProof/>
          <w:color w:val="767171"/>
          <w:spacing w:val="20"/>
          <w:lang w:val="es-MX"/>
        </w:rPr>
        <w:t xml:space="preserve">conjunto con el instituto de Finanzas de Santo Domingo (IFI). Según requerimiento de la Dirección de Riesgos, con el fin de dotar </w:t>
      </w:r>
      <w:r w:rsidR="00A533FC" w:rsidRPr="00BF58C3">
        <w:rPr>
          <w:rFonts w:eastAsia="Calibri"/>
          <w:noProof/>
          <w:color w:val="767171"/>
          <w:spacing w:val="20"/>
          <w:lang w:val="es-MX"/>
        </w:rPr>
        <w:lastRenderedPageBreak/>
        <w:t xml:space="preserve">a los participantes de los conocimientos propicios en lo que es gestión de riesgos. </w:t>
      </w:r>
    </w:p>
    <w:p w14:paraId="158BE96B" w14:textId="72DA4B64" w:rsidR="00A533FC" w:rsidRPr="00BF58C3" w:rsidRDefault="00A533FC" w:rsidP="00BF58C3">
      <w:pPr>
        <w:pStyle w:val="p3"/>
        <w:spacing w:after="240" w:line="360" w:lineRule="auto"/>
        <w:jc w:val="both"/>
        <w:rPr>
          <w:rFonts w:eastAsia="Calibri"/>
          <w:noProof/>
          <w:color w:val="767171"/>
          <w:spacing w:val="20"/>
          <w:lang w:val="es-MX"/>
        </w:rPr>
      </w:pPr>
      <w:bookmarkStart w:id="136" w:name="_Toc108162985"/>
      <w:r w:rsidRPr="00BF58C3">
        <w:rPr>
          <w:rFonts w:eastAsia="Calibri"/>
          <w:noProof/>
          <w:color w:val="767171"/>
          <w:spacing w:val="20"/>
          <w:lang w:val="es-MX"/>
        </w:rPr>
        <w:t xml:space="preserve">Curso </w:t>
      </w:r>
      <w:r w:rsidR="004A1E19" w:rsidRPr="00CF5000">
        <w:rPr>
          <w:rFonts w:eastAsia="Calibri"/>
          <w:b/>
          <w:bCs/>
          <w:noProof/>
          <w:color w:val="767171"/>
          <w:spacing w:val="20"/>
          <w:lang w:val="es-MX"/>
        </w:rPr>
        <w:t>“</w:t>
      </w:r>
      <w:r w:rsidRPr="00CF5000">
        <w:rPr>
          <w:rFonts w:eastAsia="Calibri"/>
          <w:b/>
          <w:bCs/>
          <w:noProof/>
          <w:color w:val="767171"/>
          <w:spacing w:val="20"/>
          <w:lang w:val="es-MX"/>
        </w:rPr>
        <w:t xml:space="preserve">Compras y Contrataciones </w:t>
      </w:r>
      <w:bookmarkEnd w:id="136"/>
      <w:r w:rsidRPr="00CF5000">
        <w:rPr>
          <w:rFonts w:eastAsia="Calibri"/>
          <w:b/>
          <w:bCs/>
          <w:noProof/>
          <w:color w:val="767171"/>
          <w:spacing w:val="20"/>
          <w:lang w:val="es-MX"/>
        </w:rPr>
        <w:t>Públicas</w:t>
      </w:r>
      <w:r w:rsidR="004A1E19" w:rsidRPr="00CF5000">
        <w:rPr>
          <w:rFonts w:eastAsia="Calibri"/>
          <w:b/>
          <w:bCs/>
          <w:noProof/>
          <w:color w:val="767171"/>
          <w:spacing w:val="20"/>
          <w:lang w:val="es-MX"/>
        </w:rPr>
        <w:t>”</w:t>
      </w:r>
      <w:r w:rsidR="0056416E" w:rsidRPr="00CF5000">
        <w:rPr>
          <w:rFonts w:eastAsia="Calibri"/>
          <w:b/>
          <w:bCs/>
          <w:noProof/>
          <w:color w:val="767171"/>
          <w:spacing w:val="20"/>
          <w:lang w:val="es-MX"/>
        </w:rPr>
        <w:t>,</w:t>
      </w:r>
      <w:r w:rsidR="0056416E" w:rsidRPr="00BF58C3">
        <w:rPr>
          <w:rFonts w:eastAsia="Calibri"/>
          <w:noProof/>
          <w:color w:val="767171"/>
          <w:spacing w:val="20"/>
          <w:lang w:val="es-MX"/>
        </w:rPr>
        <w:t xml:space="preserve"> en el </w:t>
      </w:r>
      <w:r w:rsidRPr="00BF58C3">
        <w:rPr>
          <w:rFonts w:eastAsia="Calibri"/>
          <w:noProof/>
          <w:color w:val="767171"/>
          <w:spacing w:val="20"/>
          <w:lang w:val="es-MX"/>
        </w:rPr>
        <w:t xml:space="preserve">mes de junio, se realizó un reforzamiento </w:t>
      </w:r>
      <w:r w:rsidR="0056416E" w:rsidRPr="00BF58C3">
        <w:rPr>
          <w:rFonts w:eastAsia="Calibri"/>
          <w:noProof/>
          <w:color w:val="767171"/>
          <w:spacing w:val="20"/>
          <w:lang w:val="es-MX"/>
        </w:rPr>
        <w:t xml:space="preserve">en materia </w:t>
      </w:r>
      <w:r w:rsidRPr="00BF58C3">
        <w:rPr>
          <w:rFonts w:eastAsia="Calibri"/>
          <w:noProof/>
          <w:color w:val="767171"/>
          <w:spacing w:val="20"/>
          <w:lang w:val="es-MX"/>
        </w:rPr>
        <w:t xml:space="preserve">de Compras y Contrataciones Públicas en colaboración con el suplidor Maitri SRL.  </w:t>
      </w:r>
    </w:p>
    <w:p w14:paraId="44B06C3F" w14:textId="4977467E" w:rsidR="00A533FC" w:rsidRPr="00BF58C3" w:rsidRDefault="00A533FC" w:rsidP="00BF58C3">
      <w:pPr>
        <w:pStyle w:val="p3"/>
        <w:spacing w:after="240" w:line="360" w:lineRule="auto"/>
        <w:jc w:val="both"/>
        <w:rPr>
          <w:rFonts w:eastAsia="Calibri"/>
          <w:noProof/>
          <w:color w:val="767171"/>
          <w:spacing w:val="20"/>
          <w:lang w:val="es-MX"/>
        </w:rPr>
      </w:pPr>
      <w:bookmarkStart w:id="137" w:name="_Toc108162986"/>
      <w:r w:rsidRPr="00BF58C3">
        <w:rPr>
          <w:rFonts w:eastAsia="Calibri"/>
          <w:noProof/>
          <w:color w:val="767171"/>
          <w:spacing w:val="20"/>
          <w:lang w:val="es-MX"/>
        </w:rPr>
        <w:t xml:space="preserve">Jornada de Capacitación en </w:t>
      </w:r>
      <w:r w:rsidR="004A1E19" w:rsidRPr="00CF5000">
        <w:rPr>
          <w:rFonts w:eastAsia="Calibri"/>
          <w:b/>
          <w:bCs/>
          <w:noProof/>
          <w:color w:val="767171"/>
          <w:spacing w:val="20"/>
          <w:lang w:val="es-MX"/>
        </w:rPr>
        <w:t>“</w:t>
      </w:r>
      <w:r w:rsidRPr="00CF5000">
        <w:rPr>
          <w:rFonts w:eastAsia="Calibri"/>
          <w:b/>
          <w:bCs/>
          <w:noProof/>
          <w:color w:val="767171"/>
          <w:spacing w:val="20"/>
          <w:lang w:val="es-MX"/>
        </w:rPr>
        <w:t>Servicio al Cliente para Oficiales de Negocios, Contadores y Cajeros</w:t>
      </w:r>
      <w:bookmarkEnd w:id="137"/>
      <w:r w:rsidR="004A1E19" w:rsidRPr="00CF5000">
        <w:rPr>
          <w:rFonts w:eastAsia="Calibri"/>
          <w:b/>
          <w:bCs/>
          <w:noProof/>
          <w:color w:val="767171"/>
          <w:spacing w:val="20"/>
          <w:lang w:val="es-MX"/>
        </w:rPr>
        <w:t>”</w:t>
      </w:r>
      <w:r w:rsidR="0056416E" w:rsidRPr="00BF58C3">
        <w:rPr>
          <w:rFonts w:eastAsia="Calibri"/>
          <w:noProof/>
          <w:color w:val="767171"/>
          <w:spacing w:val="20"/>
          <w:lang w:val="es-MX"/>
        </w:rPr>
        <w:t xml:space="preserve">, en </w:t>
      </w:r>
      <w:r w:rsidRPr="00BF58C3">
        <w:rPr>
          <w:rFonts w:eastAsia="Calibri"/>
          <w:noProof/>
          <w:color w:val="767171"/>
          <w:spacing w:val="20"/>
          <w:lang w:val="es-MX"/>
        </w:rPr>
        <w:t xml:space="preserve">el período enero-mayo se instruyó a nivel nacional a todo el personal que labora con el público. </w:t>
      </w:r>
    </w:p>
    <w:p w14:paraId="03841EFD" w14:textId="1EE416FB" w:rsidR="00A533FC" w:rsidRPr="00BF58C3" w:rsidRDefault="00A533FC" w:rsidP="00BF58C3">
      <w:pPr>
        <w:pStyle w:val="p3"/>
        <w:spacing w:after="240" w:line="360" w:lineRule="auto"/>
        <w:jc w:val="both"/>
        <w:rPr>
          <w:rFonts w:eastAsia="Calibri"/>
          <w:noProof/>
          <w:color w:val="767171"/>
          <w:spacing w:val="20"/>
          <w:lang w:val="es-MX"/>
        </w:rPr>
      </w:pPr>
      <w:bookmarkStart w:id="138" w:name="_Toc108162987"/>
      <w:r w:rsidRPr="00BF58C3">
        <w:rPr>
          <w:rFonts w:eastAsia="Calibri"/>
          <w:noProof/>
          <w:color w:val="767171"/>
          <w:spacing w:val="20"/>
          <w:lang w:val="es-MX"/>
        </w:rPr>
        <w:t>Jornada de Formación</w:t>
      </w:r>
      <w:r w:rsidR="0056416E" w:rsidRPr="00BF58C3">
        <w:rPr>
          <w:rFonts w:eastAsia="Calibri"/>
          <w:noProof/>
          <w:color w:val="767171"/>
          <w:spacing w:val="20"/>
          <w:lang w:val="es-MX"/>
        </w:rPr>
        <w:t xml:space="preserve"> </w:t>
      </w:r>
      <w:r w:rsidR="0056416E" w:rsidRPr="00CF5000">
        <w:rPr>
          <w:rFonts w:eastAsia="Calibri"/>
          <w:b/>
          <w:bCs/>
          <w:noProof/>
          <w:color w:val="767171"/>
          <w:spacing w:val="20"/>
          <w:lang w:val="es-MX"/>
        </w:rPr>
        <w:t>“</w:t>
      </w:r>
      <w:r w:rsidRPr="00CF5000">
        <w:rPr>
          <w:rFonts w:eastAsia="Calibri"/>
          <w:b/>
          <w:bCs/>
          <w:noProof/>
          <w:color w:val="767171"/>
          <w:spacing w:val="20"/>
          <w:lang w:val="es-MX"/>
        </w:rPr>
        <w:t>Cultivando Calidad a Través del Servicio</w:t>
      </w:r>
      <w:bookmarkEnd w:id="138"/>
      <w:r w:rsidR="0056416E" w:rsidRPr="00CF5000">
        <w:rPr>
          <w:rFonts w:eastAsia="Calibri"/>
          <w:b/>
          <w:bCs/>
          <w:noProof/>
          <w:color w:val="767171"/>
          <w:spacing w:val="20"/>
          <w:lang w:val="es-MX"/>
        </w:rPr>
        <w:t xml:space="preserve"> al Cliente”</w:t>
      </w:r>
      <w:r w:rsidR="0056416E" w:rsidRPr="00BF58C3">
        <w:rPr>
          <w:rFonts w:eastAsia="Calibri"/>
          <w:noProof/>
          <w:color w:val="767171"/>
          <w:spacing w:val="20"/>
          <w:lang w:val="es-MX"/>
        </w:rPr>
        <w:t xml:space="preserve">, </w:t>
      </w:r>
      <w:r w:rsidRPr="00BF58C3">
        <w:rPr>
          <w:rFonts w:eastAsia="Calibri"/>
          <w:noProof/>
          <w:color w:val="767171"/>
          <w:spacing w:val="20"/>
          <w:lang w:val="es-MX"/>
        </w:rPr>
        <w:t>iniciativa de la Dirección de RRHH, a través de</w:t>
      </w:r>
      <w:r w:rsidR="0056416E" w:rsidRPr="00BF58C3">
        <w:rPr>
          <w:rFonts w:eastAsia="Calibri"/>
          <w:noProof/>
          <w:color w:val="767171"/>
          <w:spacing w:val="20"/>
          <w:lang w:val="es-MX"/>
        </w:rPr>
        <w:t xml:space="preserve"> </w:t>
      </w:r>
      <w:r w:rsidRPr="00BF58C3">
        <w:rPr>
          <w:rFonts w:eastAsia="Calibri"/>
          <w:noProof/>
          <w:color w:val="767171"/>
          <w:spacing w:val="20"/>
          <w:lang w:val="es-MX"/>
        </w:rPr>
        <w:t>l</w:t>
      </w:r>
      <w:r w:rsidR="0056416E" w:rsidRPr="00BF58C3">
        <w:rPr>
          <w:rFonts w:eastAsia="Calibri"/>
          <w:noProof/>
          <w:color w:val="767171"/>
          <w:spacing w:val="20"/>
          <w:lang w:val="es-MX"/>
        </w:rPr>
        <w:t>a</w:t>
      </w:r>
      <w:r w:rsidRPr="00BF58C3">
        <w:rPr>
          <w:rFonts w:eastAsia="Calibri"/>
          <w:noProof/>
          <w:color w:val="767171"/>
          <w:spacing w:val="20"/>
          <w:lang w:val="es-MX"/>
        </w:rPr>
        <w:t xml:space="preserve"> cual se </w:t>
      </w:r>
      <w:r w:rsidR="009D158E" w:rsidRPr="00BF58C3">
        <w:rPr>
          <w:rFonts w:eastAsia="Calibri"/>
          <w:noProof/>
          <w:color w:val="767171"/>
          <w:spacing w:val="20"/>
          <w:lang w:val="es-MX"/>
        </w:rPr>
        <w:t>desarrolló</w:t>
      </w:r>
      <w:r w:rsidRPr="00BF58C3">
        <w:rPr>
          <w:rFonts w:eastAsia="Calibri"/>
          <w:noProof/>
          <w:color w:val="767171"/>
          <w:spacing w:val="20"/>
          <w:lang w:val="es-MX"/>
        </w:rPr>
        <w:t xml:space="preserve"> una extensa jornada de capacitación con el objetivo de potenciar las competencias en el servicio al cliente de nuestros representante</w:t>
      </w:r>
      <w:r w:rsidR="009D158E" w:rsidRPr="00BF58C3">
        <w:rPr>
          <w:rFonts w:eastAsia="Calibri"/>
          <w:noProof/>
          <w:color w:val="767171"/>
          <w:spacing w:val="20"/>
          <w:lang w:val="es-MX"/>
        </w:rPr>
        <w:t>s en</w:t>
      </w:r>
      <w:r w:rsidRPr="00BF58C3">
        <w:rPr>
          <w:rFonts w:eastAsia="Calibri"/>
          <w:noProof/>
          <w:color w:val="767171"/>
          <w:spacing w:val="20"/>
          <w:lang w:val="es-MX"/>
        </w:rPr>
        <w:t xml:space="preserve"> respuesta a la transformación digital que está teniendo lugar actualmente en la organización. </w:t>
      </w:r>
      <w:r w:rsidR="009D158E" w:rsidRPr="00BF58C3">
        <w:rPr>
          <w:rFonts w:eastAsia="Calibri"/>
          <w:noProof/>
          <w:color w:val="767171"/>
          <w:spacing w:val="20"/>
          <w:lang w:val="es-MX"/>
        </w:rPr>
        <w:t>En los diferentes t</w:t>
      </w:r>
      <w:r w:rsidRPr="00BF58C3">
        <w:rPr>
          <w:rFonts w:eastAsia="Calibri"/>
          <w:noProof/>
          <w:color w:val="767171"/>
          <w:spacing w:val="20"/>
          <w:lang w:val="es-MX"/>
        </w:rPr>
        <w:t xml:space="preserve">alleres </w:t>
      </w:r>
      <w:r w:rsidR="00DE681B" w:rsidRPr="00BF58C3">
        <w:rPr>
          <w:rFonts w:eastAsia="Calibri"/>
          <w:noProof/>
          <w:color w:val="767171"/>
          <w:spacing w:val="20"/>
          <w:lang w:val="es-MX"/>
        </w:rPr>
        <w:t>participaron</w:t>
      </w:r>
      <w:r w:rsidRPr="00BF58C3">
        <w:rPr>
          <w:rFonts w:eastAsia="Calibri"/>
          <w:noProof/>
          <w:color w:val="767171"/>
          <w:spacing w:val="20"/>
          <w:lang w:val="es-MX"/>
        </w:rPr>
        <w:t xml:space="preserve"> casi un centenar de Directores Regionales, Gerentes de Sucursal y algunos técnicos</w:t>
      </w:r>
      <w:r w:rsidR="00DE681B" w:rsidRPr="00BF58C3">
        <w:rPr>
          <w:rFonts w:eastAsia="Calibri"/>
          <w:noProof/>
          <w:color w:val="767171"/>
          <w:spacing w:val="20"/>
          <w:lang w:val="es-MX"/>
        </w:rPr>
        <w:t xml:space="preserve"> con</w:t>
      </w:r>
      <w:r w:rsidR="009D158E" w:rsidRPr="00BF58C3">
        <w:rPr>
          <w:rFonts w:eastAsia="Calibri"/>
          <w:noProof/>
          <w:color w:val="767171"/>
          <w:spacing w:val="20"/>
          <w:lang w:val="es-MX"/>
        </w:rPr>
        <w:t xml:space="preserve"> la idea</w:t>
      </w:r>
      <w:r w:rsidR="00DE681B" w:rsidRPr="00BF58C3">
        <w:rPr>
          <w:rFonts w:eastAsia="Calibri"/>
          <w:noProof/>
          <w:color w:val="767171"/>
          <w:spacing w:val="20"/>
          <w:lang w:val="es-MX"/>
        </w:rPr>
        <w:t xml:space="preserve"> </w:t>
      </w:r>
      <w:r w:rsidR="009D158E" w:rsidRPr="00BF58C3">
        <w:rPr>
          <w:rFonts w:eastAsia="Calibri"/>
          <w:noProof/>
          <w:color w:val="767171"/>
          <w:spacing w:val="20"/>
          <w:lang w:val="es-MX"/>
        </w:rPr>
        <w:t xml:space="preserve">poder impactar a todo el personal. </w:t>
      </w:r>
    </w:p>
    <w:p w14:paraId="2D60CDA4" w14:textId="497828BA" w:rsidR="00A533FC" w:rsidRPr="00BF58C3" w:rsidRDefault="00A533FC" w:rsidP="00BF58C3">
      <w:pPr>
        <w:pStyle w:val="p3"/>
        <w:spacing w:after="240" w:line="360" w:lineRule="auto"/>
        <w:jc w:val="both"/>
        <w:rPr>
          <w:rFonts w:eastAsia="Calibri"/>
          <w:noProof/>
          <w:color w:val="767171"/>
          <w:spacing w:val="20"/>
          <w:lang w:val="es-MX"/>
        </w:rPr>
      </w:pPr>
      <w:bookmarkStart w:id="139" w:name="_Toc108162988"/>
      <w:r w:rsidRPr="00BF58C3">
        <w:rPr>
          <w:rFonts w:eastAsia="Calibri"/>
          <w:noProof/>
          <w:color w:val="767171"/>
          <w:spacing w:val="20"/>
          <w:lang w:val="es-MX"/>
        </w:rPr>
        <w:t xml:space="preserve">Curso </w:t>
      </w:r>
      <w:r w:rsidR="0056416E" w:rsidRPr="00CF5000">
        <w:rPr>
          <w:rFonts w:eastAsia="Calibri"/>
          <w:b/>
          <w:bCs/>
          <w:noProof/>
          <w:color w:val="767171"/>
          <w:spacing w:val="20"/>
          <w:lang w:val="es-MX"/>
        </w:rPr>
        <w:t>“</w:t>
      </w:r>
      <w:r w:rsidRPr="00CF5000">
        <w:rPr>
          <w:rFonts w:eastAsia="Calibri"/>
          <w:b/>
          <w:bCs/>
          <w:noProof/>
          <w:color w:val="767171"/>
          <w:spacing w:val="20"/>
          <w:lang w:val="es-MX"/>
        </w:rPr>
        <w:t>Elaboración y Evaluación de Proyectos Agrícolas</w:t>
      </w:r>
      <w:bookmarkEnd w:id="139"/>
      <w:r w:rsidR="0056416E" w:rsidRPr="00CF5000">
        <w:rPr>
          <w:rFonts w:eastAsia="Calibri"/>
          <w:b/>
          <w:bCs/>
          <w:noProof/>
          <w:color w:val="767171"/>
          <w:spacing w:val="20"/>
          <w:lang w:val="es-MX"/>
        </w:rPr>
        <w:t>”</w:t>
      </w:r>
      <w:r w:rsidR="0056416E" w:rsidRPr="00BF58C3">
        <w:rPr>
          <w:rFonts w:eastAsia="Calibri"/>
          <w:noProof/>
          <w:color w:val="767171"/>
          <w:spacing w:val="20"/>
          <w:lang w:val="es-MX"/>
        </w:rPr>
        <w:t xml:space="preserve">, </w:t>
      </w:r>
      <w:r w:rsidRPr="00BF58C3">
        <w:rPr>
          <w:rFonts w:eastAsia="Calibri"/>
          <w:noProof/>
          <w:color w:val="767171"/>
          <w:spacing w:val="20"/>
          <w:lang w:val="es-MX"/>
        </w:rPr>
        <w:t>esta formación ha sido impartida a través del Ministerio de Agricultura. Dicha propuesta tiene una importancia vital dentro de la planeación del desarrollo económico y social, en la evaluación e implementación de los proyectos del Sistema Nacional de inversión pública del país. Con esta iniciativa se busca contribuir aportando conocimientos a los técnicos que laboran en las unidades de planificación de la administración pública sobre el marco legal del Sistema Nacional de Planificación e Inversión Pública.</w:t>
      </w:r>
    </w:p>
    <w:p w14:paraId="75BDD16F" w14:textId="77777777" w:rsidR="00A533FC" w:rsidRPr="00BF58C3" w:rsidRDefault="00A533FC" w:rsidP="00BF58C3">
      <w:pPr>
        <w:pStyle w:val="p3"/>
        <w:spacing w:after="240" w:line="360" w:lineRule="auto"/>
        <w:jc w:val="both"/>
        <w:rPr>
          <w:rFonts w:eastAsia="Calibri"/>
          <w:noProof/>
          <w:color w:val="767171"/>
          <w:spacing w:val="20"/>
          <w:lang w:val="es-MX"/>
        </w:rPr>
      </w:pPr>
    </w:p>
    <w:p w14:paraId="0E188CC2" w14:textId="60C4B327" w:rsidR="00A533FC" w:rsidRPr="00BF58C3" w:rsidRDefault="00A533FC" w:rsidP="00BF58C3">
      <w:pPr>
        <w:pStyle w:val="p3"/>
        <w:spacing w:after="240" w:line="360" w:lineRule="auto"/>
        <w:jc w:val="both"/>
        <w:rPr>
          <w:rFonts w:eastAsia="Calibri"/>
          <w:noProof/>
          <w:color w:val="767171"/>
          <w:spacing w:val="20"/>
          <w:lang w:val="es-MX"/>
        </w:rPr>
      </w:pPr>
      <w:bookmarkStart w:id="140" w:name="_Toc108162989"/>
      <w:r w:rsidRPr="00BF58C3">
        <w:rPr>
          <w:rFonts w:eastAsia="Calibri"/>
          <w:noProof/>
          <w:color w:val="767171"/>
          <w:spacing w:val="20"/>
          <w:lang w:val="es-MX"/>
        </w:rPr>
        <w:lastRenderedPageBreak/>
        <w:t xml:space="preserve">Taller </w:t>
      </w:r>
      <w:r w:rsidR="004A1E19" w:rsidRPr="008D3F99">
        <w:rPr>
          <w:rFonts w:eastAsia="Calibri"/>
          <w:b/>
          <w:bCs/>
          <w:noProof/>
          <w:color w:val="767171"/>
          <w:spacing w:val="20"/>
          <w:lang w:val="es-MX"/>
        </w:rPr>
        <w:t>“</w:t>
      </w:r>
      <w:r w:rsidRPr="008D3F99">
        <w:rPr>
          <w:rFonts w:eastAsia="Calibri"/>
          <w:b/>
          <w:bCs/>
          <w:noProof/>
          <w:color w:val="767171"/>
          <w:spacing w:val="20"/>
          <w:lang w:val="es-MX"/>
        </w:rPr>
        <w:t>Reforzamiento en Gestión de Riesgos</w:t>
      </w:r>
      <w:bookmarkEnd w:id="140"/>
      <w:r w:rsidR="004A1E19" w:rsidRPr="008D3F99">
        <w:rPr>
          <w:rFonts w:eastAsia="Calibri"/>
          <w:b/>
          <w:bCs/>
          <w:noProof/>
          <w:color w:val="767171"/>
          <w:spacing w:val="20"/>
          <w:lang w:val="es-MX"/>
        </w:rPr>
        <w:t>”</w:t>
      </w:r>
      <w:r w:rsidR="004655D1" w:rsidRPr="00BF58C3">
        <w:rPr>
          <w:rFonts w:eastAsia="Calibri"/>
          <w:noProof/>
          <w:color w:val="767171"/>
          <w:spacing w:val="20"/>
          <w:lang w:val="es-MX"/>
        </w:rPr>
        <w:t>,</w:t>
      </w:r>
      <w:r w:rsidRPr="00BF58C3">
        <w:rPr>
          <w:rFonts w:eastAsia="Calibri"/>
          <w:noProof/>
          <w:color w:val="767171"/>
          <w:spacing w:val="20"/>
          <w:lang w:val="es-MX"/>
        </w:rPr>
        <w:t xml:space="preserve"> en el supuesto de que toda organización, especialmente las de naturaleza financiera, convive con amenazas y oportunidades internas y externas, se desarrolla esta iniciativa de capacitación. </w:t>
      </w:r>
    </w:p>
    <w:p w14:paraId="347EEA8E" w14:textId="52292A94" w:rsidR="005213D6" w:rsidRPr="00BF58C3" w:rsidRDefault="005213D6" w:rsidP="00BF58C3">
      <w:pPr>
        <w:pStyle w:val="p3"/>
        <w:spacing w:after="240" w:line="360" w:lineRule="auto"/>
        <w:jc w:val="both"/>
        <w:rPr>
          <w:rFonts w:eastAsia="Calibri"/>
          <w:noProof/>
          <w:color w:val="767171"/>
          <w:spacing w:val="20"/>
          <w:lang w:val="es-MX"/>
        </w:rPr>
      </w:pPr>
      <w:r w:rsidRPr="00BF58C3">
        <w:rPr>
          <w:rFonts w:eastAsia="Calibri"/>
          <w:noProof/>
          <w:color w:val="767171"/>
          <w:spacing w:val="20"/>
          <w:lang w:val="es-MX"/>
        </w:rPr>
        <w:t>Durante el año se estuvieron impartiendo otras capacitaciones dirigidas a reforzar las diferentes áreas, como son:</w:t>
      </w:r>
    </w:p>
    <w:p w14:paraId="41CA16D8" w14:textId="71FF060E" w:rsidR="003500BF" w:rsidRPr="008D3F99" w:rsidRDefault="003500BF">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Charla con el personal de la Dirección General de Ética e integridad Gubernamental los días 21 y 26 de julio.</w:t>
      </w:r>
    </w:p>
    <w:p w14:paraId="746A065C" w14:textId="77777777" w:rsidR="003500BF" w:rsidRPr="008D3F99" w:rsidRDefault="003500BF">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Certificación Operational Risk Manager (OpRM) desde el 12 al 16 de septiembre.</w:t>
      </w:r>
    </w:p>
    <w:p w14:paraId="2C112242" w14:textId="2E10BCA4" w:rsidR="003500BF" w:rsidRPr="008D3F99" w:rsidRDefault="003500BF">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Diplomado Virtual Basada en Riesgos, el 19 de septiembre 2022</w:t>
      </w:r>
    </w:p>
    <w:p w14:paraId="2E1EC8E7" w14:textId="77777777" w:rsidR="005213D6" w:rsidRPr="008D3F99" w:rsidRDefault="005213D6">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Certificación de Auditoría Forense Antifraude (AFA) del 11 de octubre al 17 de noviembre.</w:t>
      </w:r>
    </w:p>
    <w:p w14:paraId="52D1F1A1" w14:textId="77777777" w:rsidR="003500BF" w:rsidRPr="008D3F99" w:rsidRDefault="005213D6">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Curso Gestión de Riesgo integral de Liquidez, incluyendo Concentración y Modelos Dinámicos de Volatibilidad del 20 de septiembre al 18 de octubre del presente.</w:t>
      </w:r>
      <w:r w:rsidR="003500BF" w:rsidRPr="008D3F99">
        <w:rPr>
          <w:rFonts w:eastAsia="Calibri"/>
          <w:b w:val="0"/>
          <w:bCs w:val="0"/>
          <w:noProof/>
          <w:color w:val="767171"/>
          <w:spacing w:val="20"/>
          <w:lang w:val="es-MX" w:eastAsia="en-US"/>
        </w:rPr>
        <w:t xml:space="preserve"> </w:t>
      </w:r>
    </w:p>
    <w:p w14:paraId="7330B601" w14:textId="0332E6EE" w:rsidR="003500BF" w:rsidRPr="008D3F99" w:rsidRDefault="003500BF">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Curso virtual Gestión del Riesgo de Lavado de Activos del 31 de octubre al 05 de diciembre del presente año.</w:t>
      </w:r>
    </w:p>
    <w:p w14:paraId="59EC83AC" w14:textId="03158CEF" w:rsidR="005213D6" w:rsidRPr="008D3F99" w:rsidRDefault="005213D6">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Uso de los Canales Digitales 8,9,10 y 11 de noviembre</w:t>
      </w:r>
    </w:p>
    <w:p w14:paraId="300FCB63" w14:textId="095FEB09" w:rsidR="005213D6" w:rsidRPr="008D3F99" w:rsidRDefault="005213D6">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Curso Contadores de Sucursales el sábado 12 de noviembre</w:t>
      </w:r>
    </w:p>
    <w:p w14:paraId="39B34AFA" w14:textId="594D7896" w:rsidR="005213D6" w:rsidRPr="008D3F99" w:rsidRDefault="005213D6">
      <w:pPr>
        <w:pStyle w:val="Prrafodelista"/>
        <w:numPr>
          <w:ilvl w:val="0"/>
          <w:numId w:val="18"/>
        </w:numPr>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Diplomado Gestión de Riesgo y Compliance (AP LATAM)</w:t>
      </w:r>
    </w:p>
    <w:p w14:paraId="183C4999" w14:textId="77777777" w:rsidR="00B94DD7" w:rsidRPr="008D3F99" w:rsidRDefault="00B94DD7">
      <w:pPr>
        <w:pStyle w:val="Prrafodelista"/>
        <w:numPr>
          <w:ilvl w:val="0"/>
          <w:numId w:val="18"/>
        </w:numPr>
        <w:spacing w:after="240"/>
        <w:ind w:left="426"/>
        <w:jc w:val="both"/>
        <w:rPr>
          <w:rFonts w:eastAsia="Calibri"/>
          <w:b w:val="0"/>
          <w:bCs w:val="0"/>
          <w:noProof/>
          <w:color w:val="767171"/>
          <w:spacing w:val="20"/>
          <w:lang w:val="es-MX" w:eastAsia="en-US"/>
        </w:rPr>
      </w:pPr>
      <w:r w:rsidRPr="008D3F99">
        <w:rPr>
          <w:rFonts w:eastAsia="Calibri"/>
          <w:b w:val="0"/>
          <w:bCs w:val="0"/>
          <w:noProof/>
          <w:color w:val="767171"/>
          <w:spacing w:val="20"/>
          <w:lang w:val="es-MX" w:eastAsia="en-US"/>
        </w:rPr>
        <w:t xml:space="preserve">Diplomado en geomática del 26 nov. 2022 al 11 marzo 2023. </w:t>
      </w:r>
    </w:p>
    <w:p w14:paraId="5EDCA4A6" w14:textId="4A91FD81" w:rsidR="00A533FC" w:rsidRPr="008D3F99" w:rsidRDefault="00A533FC" w:rsidP="00117328">
      <w:pPr>
        <w:spacing w:line="360" w:lineRule="auto"/>
        <w:jc w:val="both"/>
        <w:rPr>
          <w:rFonts w:eastAsia="Calibri"/>
          <w:noProof/>
          <w:lang w:val="es-MX"/>
        </w:rPr>
      </w:pPr>
      <w:r w:rsidRPr="008D3F99">
        <w:rPr>
          <w:rFonts w:eastAsia="Calibri"/>
          <w:noProof/>
          <w:lang w:val="es-MX"/>
        </w:rPr>
        <w:t xml:space="preserve">El propósito es actualizar las competencias del equipo y brindarle herramientas para gestionarlas y mejorar así la posibilidad de alcanzar los objetivos estratégicos en áreas tales como de </w:t>
      </w:r>
      <w:r w:rsidR="001B11B9" w:rsidRPr="008D3F99">
        <w:rPr>
          <w:rFonts w:eastAsia="Calibri"/>
          <w:noProof/>
          <w:lang w:val="es-MX"/>
        </w:rPr>
        <w:t>M</w:t>
      </w:r>
      <w:r w:rsidRPr="008D3F99">
        <w:rPr>
          <w:rFonts w:eastAsia="Calibri"/>
          <w:noProof/>
          <w:lang w:val="es-MX"/>
        </w:rPr>
        <w:t xml:space="preserve">ercado, </w:t>
      </w:r>
      <w:r w:rsidR="001B11B9" w:rsidRPr="008D3F99">
        <w:rPr>
          <w:rFonts w:eastAsia="Calibri"/>
          <w:noProof/>
          <w:lang w:val="es-MX"/>
        </w:rPr>
        <w:t>F</w:t>
      </w:r>
      <w:r w:rsidRPr="008D3F99">
        <w:rPr>
          <w:rFonts w:eastAsia="Calibri"/>
          <w:noProof/>
          <w:lang w:val="es-MX"/>
        </w:rPr>
        <w:t xml:space="preserve">inanzas, </w:t>
      </w:r>
      <w:r w:rsidR="001B11B9" w:rsidRPr="008D3F99">
        <w:rPr>
          <w:rFonts w:eastAsia="Calibri"/>
          <w:noProof/>
          <w:lang w:val="es-MX"/>
        </w:rPr>
        <w:t>M</w:t>
      </w:r>
      <w:r w:rsidRPr="008D3F99">
        <w:rPr>
          <w:rFonts w:eastAsia="Calibri"/>
          <w:noProof/>
          <w:lang w:val="es-MX"/>
        </w:rPr>
        <w:t xml:space="preserve">edio </w:t>
      </w:r>
      <w:r w:rsidR="001B11B9" w:rsidRPr="008D3F99">
        <w:rPr>
          <w:rFonts w:eastAsia="Calibri"/>
          <w:noProof/>
          <w:lang w:val="es-MX"/>
        </w:rPr>
        <w:t>A</w:t>
      </w:r>
      <w:r w:rsidRPr="008D3F99">
        <w:rPr>
          <w:rFonts w:eastAsia="Calibri"/>
          <w:noProof/>
          <w:lang w:val="es-MX"/>
        </w:rPr>
        <w:t xml:space="preserve">mbiente, </w:t>
      </w:r>
      <w:r w:rsidR="001B11B9" w:rsidRPr="008D3F99">
        <w:rPr>
          <w:rFonts w:eastAsia="Calibri"/>
          <w:noProof/>
          <w:lang w:val="es-MX"/>
        </w:rPr>
        <w:t>T</w:t>
      </w:r>
      <w:r w:rsidRPr="008D3F99">
        <w:rPr>
          <w:rFonts w:eastAsia="Calibri"/>
          <w:noProof/>
          <w:lang w:val="es-MX"/>
        </w:rPr>
        <w:t xml:space="preserve">ecnología y </w:t>
      </w:r>
      <w:r w:rsidR="001B11B9" w:rsidRPr="008D3F99">
        <w:rPr>
          <w:rFonts w:eastAsia="Calibri"/>
          <w:noProof/>
          <w:lang w:val="es-MX"/>
        </w:rPr>
        <w:t>R</w:t>
      </w:r>
      <w:r w:rsidRPr="008D3F99">
        <w:rPr>
          <w:rFonts w:eastAsia="Calibri"/>
          <w:noProof/>
          <w:lang w:val="es-MX"/>
        </w:rPr>
        <w:t xml:space="preserve">ecursos </w:t>
      </w:r>
      <w:r w:rsidR="001B11B9" w:rsidRPr="008D3F99">
        <w:rPr>
          <w:rFonts w:eastAsia="Calibri"/>
          <w:noProof/>
          <w:lang w:val="es-MX"/>
        </w:rPr>
        <w:t>H</w:t>
      </w:r>
      <w:r w:rsidRPr="008D3F99">
        <w:rPr>
          <w:rFonts w:eastAsia="Calibri"/>
          <w:noProof/>
          <w:lang w:val="es-MX"/>
        </w:rPr>
        <w:t>umanos.</w:t>
      </w:r>
    </w:p>
    <w:p w14:paraId="4F93BD84" w14:textId="0D58FA4C" w:rsidR="00A533FC" w:rsidRPr="008D3F99" w:rsidRDefault="00A533FC" w:rsidP="00117328">
      <w:pPr>
        <w:pStyle w:val="p3"/>
        <w:spacing w:after="160" w:line="360" w:lineRule="auto"/>
        <w:jc w:val="both"/>
        <w:rPr>
          <w:rFonts w:eastAsia="Calibri"/>
          <w:noProof/>
          <w:color w:val="767171"/>
          <w:spacing w:val="20"/>
          <w:lang w:val="es-MX"/>
        </w:rPr>
      </w:pPr>
      <w:r w:rsidRPr="008D3F99">
        <w:rPr>
          <w:rFonts w:eastAsia="Calibri"/>
          <w:noProof/>
          <w:color w:val="767171"/>
          <w:spacing w:val="20"/>
          <w:lang w:val="es-MX"/>
        </w:rPr>
        <w:t xml:space="preserve">A través de la Sección de Seguros durante </w:t>
      </w:r>
      <w:r w:rsidR="00DE441B" w:rsidRPr="008D3F99">
        <w:rPr>
          <w:rFonts w:eastAsia="Calibri"/>
          <w:noProof/>
          <w:color w:val="767171"/>
          <w:spacing w:val="20"/>
          <w:lang w:val="es-MX"/>
        </w:rPr>
        <w:t>el</w:t>
      </w:r>
      <w:r w:rsidRPr="008D3F99">
        <w:rPr>
          <w:rFonts w:eastAsia="Calibri"/>
          <w:noProof/>
          <w:color w:val="767171"/>
          <w:spacing w:val="20"/>
          <w:lang w:val="es-MX"/>
        </w:rPr>
        <w:t xml:space="preserve"> año se consiguió que la ARS Universal y corredores, aplicaran una disminución del porcentaje de incremento generado a finales del año 2021, debido a </w:t>
      </w:r>
      <w:r w:rsidRPr="008D3F99">
        <w:rPr>
          <w:rFonts w:eastAsia="Calibri"/>
          <w:noProof/>
          <w:color w:val="767171"/>
          <w:spacing w:val="20"/>
          <w:lang w:val="es-MX"/>
        </w:rPr>
        <w:lastRenderedPageBreak/>
        <w:t>los efectos derivados del COVID 19 y una revisión de cobertura, no obstante, se logró fijarlo en un 10%, así como aumentar el monto del catastrófico de RD$800,000.00 a RD$1,100,000.00.</w:t>
      </w:r>
    </w:p>
    <w:p w14:paraId="71DA4CAA" w14:textId="2FEF76B0" w:rsidR="00A533FC" w:rsidRPr="008D3F99" w:rsidRDefault="00DE441B" w:rsidP="008D3F99">
      <w:pPr>
        <w:pStyle w:val="p3"/>
        <w:spacing w:after="240" w:line="360" w:lineRule="auto"/>
        <w:jc w:val="both"/>
        <w:rPr>
          <w:rFonts w:eastAsia="Calibri"/>
          <w:noProof/>
          <w:color w:val="767171"/>
          <w:spacing w:val="20"/>
          <w:lang w:val="es-MX"/>
        </w:rPr>
      </w:pPr>
      <w:r w:rsidRPr="008D3F99">
        <w:rPr>
          <w:rFonts w:eastAsia="Calibri"/>
          <w:noProof/>
          <w:color w:val="767171"/>
          <w:spacing w:val="20"/>
          <w:lang w:val="es-MX"/>
        </w:rPr>
        <w:t xml:space="preserve">Además, a través de esta Sección se </w:t>
      </w:r>
      <w:r w:rsidR="00A533FC" w:rsidRPr="008D3F99">
        <w:rPr>
          <w:rFonts w:eastAsia="Calibri"/>
          <w:noProof/>
          <w:color w:val="767171"/>
          <w:spacing w:val="20"/>
          <w:lang w:val="es-MX"/>
        </w:rPr>
        <w:t>gestion</w:t>
      </w:r>
      <w:r w:rsidRPr="008D3F99">
        <w:rPr>
          <w:rFonts w:eastAsia="Calibri"/>
          <w:noProof/>
          <w:color w:val="767171"/>
          <w:spacing w:val="20"/>
          <w:lang w:val="es-MX"/>
        </w:rPr>
        <w:t>aron</w:t>
      </w:r>
      <w:r w:rsidR="00A533FC" w:rsidRPr="008D3F99">
        <w:rPr>
          <w:rFonts w:eastAsia="Calibri"/>
          <w:noProof/>
          <w:color w:val="767171"/>
          <w:spacing w:val="20"/>
          <w:lang w:val="es-MX"/>
        </w:rPr>
        <w:t xml:space="preserve"> todos los procesos relacionados a pensiones dentro y fuera de la Institución</w:t>
      </w:r>
      <w:r w:rsidRPr="008D3F99">
        <w:rPr>
          <w:rFonts w:eastAsia="Calibri"/>
          <w:noProof/>
          <w:color w:val="767171"/>
          <w:spacing w:val="20"/>
          <w:lang w:val="es-MX"/>
        </w:rPr>
        <w:t xml:space="preserve"> y </w:t>
      </w:r>
      <w:r w:rsidR="00A533FC" w:rsidRPr="008D3F99">
        <w:rPr>
          <w:rFonts w:eastAsia="Calibri"/>
          <w:noProof/>
          <w:color w:val="767171"/>
          <w:spacing w:val="20"/>
          <w:lang w:val="es-MX"/>
        </w:rPr>
        <w:t>se evidenció una nivelación salarial a pensionados por debajo de diez mil pesos, aprobada por el Directorio Ejecutivo mediante Res</w:t>
      </w:r>
      <w:r w:rsidRPr="008D3F99">
        <w:rPr>
          <w:rFonts w:eastAsia="Calibri"/>
          <w:noProof/>
          <w:color w:val="767171"/>
          <w:spacing w:val="20"/>
          <w:lang w:val="es-MX"/>
        </w:rPr>
        <w:t xml:space="preserve">. </w:t>
      </w:r>
      <w:r w:rsidR="00A533FC" w:rsidRPr="008D3F99">
        <w:rPr>
          <w:rFonts w:eastAsia="Calibri"/>
          <w:noProof/>
          <w:color w:val="767171"/>
          <w:spacing w:val="20"/>
          <w:lang w:val="es-MX"/>
        </w:rPr>
        <w:t xml:space="preserve">No.05, Sesión No.1795, de fecha 18 de marzo 2022. </w:t>
      </w:r>
    </w:p>
    <w:p w14:paraId="6CC67C9A" w14:textId="1A8356F2" w:rsidR="00A533FC" w:rsidRPr="008D3F99" w:rsidRDefault="00A533FC" w:rsidP="008D3F99">
      <w:pPr>
        <w:pStyle w:val="p3"/>
        <w:spacing w:after="240" w:line="360" w:lineRule="auto"/>
        <w:jc w:val="both"/>
        <w:rPr>
          <w:rFonts w:eastAsia="Calibri"/>
          <w:noProof/>
          <w:color w:val="767171"/>
          <w:spacing w:val="20"/>
          <w:lang w:val="es-MX"/>
        </w:rPr>
      </w:pPr>
      <w:r w:rsidRPr="008D3F99">
        <w:rPr>
          <w:rFonts w:eastAsia="Calibri"/>
          <w:noProof/>
          <w:color w:val="767171"/>
          <w:spacing w:val="20"/>
          <w:lang w:val="es-MX"/>
        </w:rPr>
        <w:t>En el mes de marzo para promover la integración y el bienestar laboral</w:t>
      </w:r>
      <w:r w:rsidR="00F373C4" w:rsidRPr="008D3F99">
        <w:rPr>
          <w:rFonts w:eastAsia="Calibri"/>
          <w:noProof/>
          <w:color w:val="767171"/>
          <w:spacing w:val="20"/>
          <w:lang w:val="es-MX"/>
        </w:rPr>
        <w:t xml:space="preserve"> fue celebrada </w:t>
      </w:r>
      <w:r w:rsidRPr="008D3F99">
        <w:rPr>
          <w:rFonts w:eastAsia="Calibri"/>
          <w:noProof/>
          <w:color w:val="767171"/>
          <w:spacing w:val="20"/>
          <w:lang w:val="es-MX"/>
        </w:rPr>
        <w:t xml:space="preserve">la </w:t>
      </w:r>
      <w:r w:rsidR="00DE441B" w:rsidRPr="008D3F99">
        <w:rPr>
          <w:rFonts w:eastAsia="Calibri"/>
          <w:noProof/>
          <w:color w:val="767171"/>
          <w:spacing w:val="20"/>
          <w:lang w:val="es-MX"/>
        </w:rPr>
        <w:t>C</w:t>
      </w:r>
      <w:r w:rsidRPr="008D3F99">
        <w:rPr>
          <w:rFonts w:eastAsia="Calibri"/>
          <w:noProof/>
          <w:color w:val="767171"/>
          <w:spacing w:val="20"/>
          <w:lang w:val="es-MX"/>
        </w:rPr>
        <w:t xml:space="preserve">onferencia </w:t>
      </w:r>
      <w:r w:rsidR="00DE441B" w:rsidRPr="008D3F99">
        <w:rPr>
          <w:rFonts w:eastAsia="Calibri"/>
          <w:noProof/>
          <w:color w:val="767171"/>
          <w:spacing w:val="20"/>
          <w:lang w:val="es-MX"/>
        </w:rPr>
        <w:t>V</w:t>
      </w:r>
      <w:r w:rsidRPr="008D3F99">
        <w:rPr>
          <w:rFonts w:eastAsia="Calibri"/>
          <w:noProof/>
          <w:color w:val="767171"/>
          <w:spacing w:val="20"/>
          <w:lang w:val="es-MX"/>
        </w:rPr>
        <w:t xml:space="preserve">irtual Mujer Tierra de Sueños, con motivos al Día Internacional de la Mujer. Un evento facilitado por la Coach y Terapeuta Lic. Nadia Peña, a través de la agencia de formación Maitri, SRL. </w:t>
      </w:r>
    </w:p>
    <w:p w14:paraId="427E7DB2" w14:textId="7D8BCF22" w:rsidR="00A533FC" w:rsidRPr="008D3F99" w:rsidRDefault="00A533FC" w:rsidP="008D3F99">
      <w:pPr>
        <w:pStyle w:val="p3"/>
        <w:spacing w:after="240" w:line="360" w:lineRule="auto"/>
        <w:jc w:val="both"/>
        <w:rPr>
          <w:rFonts w:eastAsia="Calibri"/>
          <w:noProof/>
          <w:color w:val="767171"/>
          <w:spacing w:val="20"/>
          <w:lang w:val="es-MX"/>
        </w:rPr>
      </w:pPr>
      <w:r w:rsidRPr="008D3F99">
        <w:rPr>
          <w:rFonts w:eastAsia="Calibri"/>
          <w:noProof/>
          <w:color w:val="767171"/>
          <w:spacing w:val="20"/>
          <w:lang w:val="es-MX"/>
        </w:rPr>
        <w:t>En abril conmemoramos el Día Mundial de la Concientización sobre el Autismo. Los empleados de todas las sucursales a nivel nacional se vistieron de azul como apoyo solidario a esta campaña.</w:t>
      </w:r>
    </w:p>
    <w:p w14:paraId="2E94B515" w14:textId="30BC3E16" w:rsidR="00A533FC" w:rsidRPr="008D3F99" w:rsidRDefault="004655D1" w:rsidP="008D3F99">
      <w:pPr>
        <w:pStyle w:val="p3"/>
        <w:spacing w:after="240" w:line="360" w:lineRule="auto"/>
        <w:jc w:val="both"/>
        <w:rPr>
          <w:rFonts w:eastAsia="Calibri"/>
          <w:noProof/>
          <w:color w:val="767171"/>
          <w:spacing w:val="20"/>
          <w:lang w:val="es-MX"/>
        </w:rPr>
      </w:pPr>
      <w:r w:rsidRPr="008D3F99">
        <w:rPr>
          <w:rFonts w:eastAsia="Calibri"/>
          <w:noProof/>
          <w:color w:val="767171"/>
          <w:spacing w:val="20"/>
          <w:lang w:val="es-MX"/>
        </w:rPr>
        <w:t>Además, d</w:t>
      </w:r>
      <w:r w:rsidR="00A533FC" w:rsidRPr="008D3F99">
        <w:rPr>
          <w:rFonts w:eastAsia="Calibri"/>
          <w:noProof/>
          <w:color w:val="767171"/>
          <w:spacing w:val="20"/>
          <w:lang w:val="es-MX"/>
        </w:rPr>
        <w:t xml:space="preserve">ebemos destacar nuestra nueva campaña “Banco Agrícola, Un Lugar para Creser”. Una propuesta que se basa en la idea de que los colaboradores pueden desarrollarse como seres humanos integrales, no sólo como profesionales, es decir, Desarrollar el “SER”. </w:t>
      </w:r>
    </w:p>
    <w:p w14:paraId="19F3BB73" w14:textId="4745701F" w:rsidR="00A533FC" w:rsidRPr="004122B1" w:rsidRDefault="00A533FC" w:rsidP="008D3F99">
      <w:pPr>
        <w:pStyle w:val="p3"/>
        <w:spacing w:after="240" w:line="360" w:lineRule="auto"/>
        <w:jc w:val="both"/>
        <w:rPr>
          <w:rFonts w:eastAsia="Calibri"/>
          <w:noProof/>
          <w:color w:val="767171"/>
          <w:spacing w:val="20"/>
          <w:lang w:val="es-MX"/>
        </w:rPr>
      </w:pPr>
      <w:r w:rsidRPr="008D3F99">
        <w:rPr>
          <w:rFonts w:eastAsia="Calibri"/>
          <w:noProof/>
          <w:color w:val="767171"/>
          <w:spacing w:val="20"/>
          <w:lang w:val="es-MX"/>
        </w:rPr>
        <w:t>A fin de fomentar el trabajo en equipo como pilar de la comunidad laboral</w:t>
      </w:r>
      <w:r w:rsidR="002B1A70" w:rsidRPr="008D3F99">
        <w:rPr>
          <w:rFonts w:eastAsia="Calibri"/>
          <w:noProof/>
          <w:color w:val="767171"/>
          <w:spacing w:val="20"/>
          <w:lang w:val="es-MX"/>
        </w:rPr>
        <w:t xml:space="preserve">, </w:t>
      </w:r>
      <w:r w:rsidRPr="008D3F99">
        <w:rPr>
          <w:rFonts w:eastAsia="Calibri"/>
          <w:noProof/>
          <w:color w:val="767171"/>
          <w:spacing w:val="20"/>
          <w:lang w:val="es-MX"/>
        </w:rPr>
        <w:t>la concientización y prevención de afecciones de salud física y mental de nuestra entidad, impulsamos el concepto Comunidad Deportiva, que concentran todos los equipos deportivos, Baseball,</w:t>
      </w:r>
      <w:r w:rsidRPr="00AC5A66">
        <w:rPr>
          <w:color w:val="4C4747"/>
          <w:kern w:val="100"/>
          <w:lang w:val="es-MX"/>
        </w:rPr>
        <w:t xml:space="preserve"> </w:t>
      </w:r>
      <w:r w:rsidRPr="004122B1">
        <w:rPr>
          <w:rFonts w:eastAsia="Calibri"/>
          <w:noProof/>
          <w:color w:val="767171"/>
          <w:spacing w:val="20"/>
          <w:lang w:val="es-MX"/>
        </w:rPr>
        <w:t xml:space="preserve">Dominó, Basketball, Natación, Volleyball, Softball, Bicicleta, Caminata, entre otros. </w:t>
      </w:r>
    </w:p>
    <w:p w14:paraId="28EC099E" w14:textId="30AA7800" w:rsidR="00A533FC" w:rsidRPr="004122B1" w:rsidRDefault="00A533FC" w:rsidP="004122B1">
      <w:pPr>
        <w:pStyle w:val="p3"/>
        <w:spacing w:after="240" w:line="360" w:lineRule="auto"/>
        <w:jc w:val="both"/>
        <w:rPr>
          <w:rFonts w:eastAsia="Calibri"/>
          <w:noProof/>
          <w:color w:val="767171"/>
          <w:spacing w:val="20"/>
          <w:lang w:val="es-MX"/>
        </w:rPr>
      </w:pPr>
      <w:r w:rsidRPr="004122B1">
        <w:rPr>
          <w:rFonts w:eastAsia="Calibri"/>
          <w:noProof/>
          <w:color w:val="767171"/>
          <w:spacing w:val="20"/>
          <w:lang w:val="es-MX"/>
        </w:rPr>
        <w:lastRenderedPageBreak/>
        <w:t>Otras de las iniciativas que trae el nuevo Modelo de Gestión Humana es tratar de mejorar el sistema de préstamos por nómina, e incluir facilidades para préstamos hipotecarios a los colaboradores del banco. Estos proyectos están destinado</w:t>
      </w:r>
      <w:r w:rsidR="002B3E6A" w:rsidRPr="004122B1">
        <w:rPr>
          <w:rFonts w:eastAsia="Calibri"/>
          <w:noProof/>
          <w:color w:val="767171"/>
          <w:spacing w:val="20"/>
          <w:lang w:val="es-MX"/>
        </w:rPr>
        <w:t>s</w:t>
      </w:r>
      <w:r w:rsidRPr="004122B1">
        <w:rPr>
          <w:rFonts w:eastAsia="Calibri"/>
          <w:noProof/>
          <w:color w:val="767171"/>
          <w:spacing w:val="20"/>
          <w:lang w:val="es-MX"/>
        </w:rPr>
        <w:t xml:space="preserve"> a satisfacer las necesidades de financiamiento de los empleados apoyándoles a cumplir objetivos financieros.</w:t>
      </w:r>
    </w:p>
    <w:p w14:paraId="7C23EB6F" w14:textId="0A2AB44A" w:rsidR="00A533FC" w:rsidRPr="004122B1" w:rsidRDefault="00A533FC" w:rsidP="004122B1">
      <w:pPr>
        <w:pStyle w:val="p3"/>
        <w:spacing w:after="240" w:line="360" w:lineRule="auto"/>
        <w:jc w:val="both"/>
        <w:rPr>
          <w:rFonts w:eastAsia="Calibri"/>
          <w:noProof/>
          <w:color w:val="767171"/>
          <w:spacing w:val="20"/>
          <w:lang w:val="es-MX"/>
        </w:rPr>
      </w:pPr>
      <w:r w:rsidRPr="004122B1">
        <w:rPr>
          <w:rFonts w:eastAsia="Calibri"/>
          <w:noProof/>
          <w:color w:val="767171"/>
          <w:spacing w:val="20"/>
          <w:lang w:val="es-MX"/>
        </w:rPr>
        <w:t>Desarrollar una cooperativa de participación y servicios múltiples de los empleados, a través de la cual el Banco Agrícola ofrecerá mejores facilidades y servicios financieros a sus colaboradores, que entonces serían socios.</w:t>
      </w:r>
    </w:p>
    <w:p w14:paraId="2E1EEFA6" w14:textId="5852E0AC" w:rsidR="00A533FC" w:rsidRPr="004122B1" w:rsidRDefault="00A533FC" w:rsidP="004122B1">
      <w:pPr>
        <w:pStyle w:val="p3"/>
        <w:spacing w:after="240" w:line="360" w:lineRule="auto"/>
        <w:jc w:val="both"/>
        <w:rPr>
          <w:rFonts w:eastAsia="Calibri"/>
          <w:noProof/>
          <w:color w:val="767171"/>
          <w:spacing w:val="20"/>
          <w:lang w:val="es-MX"/>
        </w:rPr>
      </w:pPr>
      <w:bookmarkStart w:id="141" w:name="_Toc76483138"/>
      <w:bookmarkStart w:id="142" w:name="_Toc108163021"/>
      <w:r w:rsidRPr="004122B1">
        <w:rPr>
          <w:rFonts w:eastAsia="Calibri"/>
          <w:noProof/>
          <w:color w:val="767171"/>
          <w:spacing w:val="20"/>
          <w:lang w:val="es-MX"/>
        </w:rPr>
        <w:t>Creación de un Club de Empleados</w:t>
      </w:r>
      <w:bookmarkEnd w:id="141"/>
      <w:bookmarkEnd w:id="142"/>
      <w:r w:rsidRPr="004122B1">
        <w:rPr>
          <w:rFonts w:eastAsia="Calibri"/>
          <w:noProof/>
          <w:color w:val="767171"/>
          <w:spacing w:val="20"/>
          <w:lang w:val="es-MX"/>
        </w:rPr>
        <w:t xml:space="preserve"> que permita crear y continuar asegurando relaciones laborales colectivas y sindicales de confianza, que garanticen la paz y el beneficio común entre el Banco y las organizaciones de empleados que impulsen una mayor productividad y mejoramiento de la calidad de vida de los trabajadores. Esto deberá impulsar el armonioso desarrollo de los proyectos emprendidos o por desarrollar.</w:t>
      </w:r>
    </w:p>
    <w:p w14:paraId="6CAA126F" w14:textId="591A5074" w:rsidR="00A533FC" w:rsidRPr="004122B1" w:rsidRDefault="00A533FC" w:rsidP="004122B1">
      <w:pPr>
        <w:pStyle w:val="p3"/>
        <w:spacing w:after="240" w:line="360" w:lineRule="auto"/>
        <w:jc w:val="both"/>
        <w:rPr>
          <w:rFonts w:eastAsia="Calibri"/>
          <w:noProof/>
          <w:color w:val="767171"/>
          <w:spacing w:val="20"/>
          <w:lang w:val="es-MX"/>
        </w:rPr>
      </w:pPr>
      <w:r w:rsidRPr="004122B1">
        <w:rPr>
          <w:rFonts w:eastAsia="Calibri"/>
          <w:noProof/>
          <w:color w:val="767171"/>
          <w:spacing w:val="20"/>
          <w:lang w:val="es-MX"/>
        </w:rPr>
        <w:t>Garantizar la salud física a través de un servicio permanente de atención y cuidado de la salud en un consultorio médico con los equipos básicos y una persona competente en el área. Brindar servicio permanente de atención psicológica, evaluación conductual y salud mental en general. Instalar una Farmacia que suministre medicamentos y utensilios médicos a bajo costo a través de una botica popular en las instalaciones del banco.</w:t>
      </w:r>
    </w:p>
    <w:p w14:paraId="618D4DA0" w14:textId="6CCC6458" w:rsidR="00965B8E" w:rsidRDefault="00965B8E" w:rsidP="00AC5A66">
      <w:pPr>
        <w:spacing w:after="0" w:line="360" w:lineRule="auto"/>
        <w:jc w:val="both"/>
        <w:rPr>
          <w:color w:val="4C4747"/>
          <w:kern w:val="100"/>
          <w:lang w:val="es-MX"/>
        </w:rPr>
      </w:pPr>
    </w:p>
    <w:p w14:paraId="783274A9" w14:textId="42B26F81" w:rsidR="001E4D57" w:rsidRDefault="001E4D57" w:rsidP="00AC5A66">
      <w:pPr>
        <w:spacing w:after="0" w:line="360" w:lineRule="auto"/>
        <w:jc w:val="both"/>
        <w:rPr>
          <w:color w:val="4C4747"/>
          <w:kern w:val="100"/>
          <w:lang w:val="es-MX"/>
        </w:rPr>
      </w:pPr>
    </w:p>
    <w:p w14:paraId="526C884C" w14:textId="77777777" w:rsidR="001E4D57" w:rsidRDefault="001E4D57" w:rsidP="00AC5A66">
      <w:pPr>
        <w:spacing w:after="0" w:line="360" w:lineRule="auto"/>
        <w:jc w:val="both"/>
        <w:rPr>
          <w:color w:val="4C4747"/>
          <w:kern w:val="100"/>
          <w:lang w:val="es-MX"/>
        </w:rPr>
      </w:pPr>
    </w:p>
    <w:p w14:paraId="49ED2C14" w14:textId="77777777" w:rsidR="004122B1" w:rsidRPr="00AC5A66" w:rsidRDefault="004122B1" w:rsidP="00AC5A66">
      <w:pPr>
        <w:spacing w:after="0" w:line="360" w:lineRule="auto"/>
        <w:jc w:val="both"/>
        <w:rPr>
          <w:color w:val="4C4747"/>
          <w:kern w:val="100"/>
          <w:lang w:val="es-MX"/>
        </w:rPr>
      </w:pPr>
    </w:p>
    <w:p w14:paraId="26FA28DD" w14:textId="04494AED" w:rsidR="00A533FC" w:rsidRDefault="008B5A91">
      <w:pPr>
        <w:pStyle w:val="Ttulo2"/>
        <w:numPr>
          <w:ilvl w:val="1"/>
          <w:numId w:val="27"/>
        </w:numPr>
      </w:pPr>
      <w:bookmarkStart w:id="143" w:name="_Toc110249820"/>
      <w:r w:rsidRPr="00AC5A66">
        <w:lastRenderedPageBreak/>
        <w:t xml:space="preserve"> </w:t>
      </w:r>
      <w:bookmarkStart w:id="144" w:name="_Toc122001118"/>
      <w:r w:rsidR="00A533FC" w:rsidRPr="00AC5A66">
        <w:t>Desempeño de los Procesos Jurídicos</w:t>
      </w:r>
      <w:bookmarkEnd w:id="143"/>
      <w:bookmarkEnd w:id="144"/>
      <w:r w:rsidR="00A533FC" w:rsidRPr="00AC5A66">
        <w:t xml:space="preserve"> </w:t>
      </w:r>
    </w:p>
    <w:p w14:paraId="0ACC15FB" w14:textId="77777777" w:rsidR="003477E9" w:rsidRPr="003477E9" w:rsidRDefault="003477E9" w:rsidP="003477E9">
      <w:pPr>
        <w:rPr>
          <w:lang w:val="es-MX"/>
        </w:rPr>
      </w:pPr>
    </w:p>
    <w:p w14:paraId="6E6F49D7" w14:textId="55CCDA1C" w:rsidR="00A533FC" w:rsidRPr="004122B1" w:rsidRDefault="00A533FC" w:rsidP="004122B1">
      <w:pPr>
        <w:pStyle w:val="p3"/>
        <w:spacing w:after="240" w:line="360" w:lineRule="auto"/>
        <w:jc w:val="both"/>
        <w:rPr>
          <w:rFonts w:eastAsia="Calibri"/>
          <w:noProof/>
          <w:color w:val="767171"/>
          <w:spacing w:val="20"/>
          <w:lang w:val="es-MX"/>
        </w:rPr>
      </w:pPr>
      <w:bookmarkStart w:id="145" w:name="_Hlk119921603"/>
      <w:r w:rsidRPr="004122B1">
        <w:rPr>
          <w:rFonts w:eastAsia="Calibri"/>
          <w:noProof/>
          <w:color w:val="767171"/>
          <w:spacing w:val="20"/>
          <w:lang w:val="es-MX"/>
        </w:rPr>
        <w:t xml:space="preserve">A través de la Dirección Jurídica se ejecutaron </w:t>
      </w:r>
      <w:r w:rsidR="00BD4F54" w:rsidRPr="004122B1">
        <w:rPr>
          <w:rFonts w:eastAsia="Calibri"/>
          <w:noProof/>
          <w:color w:val="767171"/>
          <w:spacing w:val="20"/>
          <w:lang w:val="es-MX"/>
        </w:rPr>
        <w:t xml:space="preserve">los diferentes </w:t>
      </w:r>
      <w:r w:rsidRPr="004122B1">
        <w:rPr>
          <w:rFonts w:eastAsia="Calibri"/>
          <w:noProof/>
          <w:color w:val="767171"/>
          <w:spacing w:val="20"/>
          <w:lang w:val="es-MX"/>
        </w:rPr>
        <w:t xml:space="preserve">procesos legales, tomando las acciones y medidas en el marco de la política y las funciones del Banco. </w:t>
      </w:r>
    </w:p>
    <w:bookmarkEnd w:id="145"/>
    <w:p w14:paraId="5A48AD94" w14:textId="1E597A1F" w:rsidR="001E4D57" w:rsidRDefault="00A533FC" w:rsidP="001E4D57">
      <w:pPr>
        <w:pStyle w:val="p3"/>
        <w:spacing w:line="360" w:lineRule="auto"/>
        <w:jc w:val="both"/>
        <w:rPr>
          <w:rFonts w:eastAsia="Calibri"/>
          <w:noProof/>
          <w:color w:val="767171"/>
          <w:spacing w:val="20"/>
          <w:lang w:val="es-MX"/>
        </w:rPr>
      </w:pPr>
      <w:r w:rsidRPr="004122B1">
        <w:rPr>
          <w:rFonts w:eastAsia="Calibri"/>
          <w:noProof/>
          <w:color w:val="767171"/>
          <w:spacing w:val="20"/>
          <w:lang w:val="es-MX"/>
        </w:rPr>
        <w:t xml:space="preserve">Entre los principales procesos que se realizaron están: acto de alguacil sobre notificaciones de mandamientos de pago tendente a embargos inmobiliarios, sentencias de adjudicación de inmuebles, adquiridas a favor del Banco, procesos sobre demandas laborales y civiles recibidas, procesos de jurisdicción inmobiliaria, recepción de actos de alguacil sobre notificación de embargos retentivos, levantamientos de embargos de retentivos, contratos y convenios diversos, entrega de certificados de títulos correspondientes al Plan de Retiro, declaraciones juradas y poderes para tramitación de pérdida de certificados de títulos, entrega de prestaciones laborales a pensionados y ex-empleados, actos de alguaciles sobre notificaciones de cesiones de acreencias sobre préstamo Factoring, procedimiento sobre Radiaciones de Hipotecas, Investigación, Control de Bienes del Banco para posible venta, etc. </w:t>
      </w:r>
    </w:p>
    <w:p w14:paraId="69AEC5B6" w14:textId="77777777" w:rsidR="001E4D57" w:rsidRDefault="001E4D57" w:rsidP="001E4D57">
      <w:pPr>
        <w:pStyle w:val="p3"/>
        <w:spacing w:line="360" w:lineRule="auto"/>
        <w:jc w:val="both"/>
        <w:rPr>
          <w:rFonts w:eastAsia="Calibri"/>
          <w:noProof/>
          <w:color w:val="767171"/>
          <w:spacing w:val="20"/>
          <w:lang w:val="es-MX"/>
        </w:rPr>
      </w:pPr>
    </w:p>
    <w:p w14:paraId="7710B8B4" w14:textId="5273F448" w:rsidR="00A533FC" w:rsidRDefault="008B5A91">
      <w:pPr>
        <w:pStyle w:val="Ttulo2"/>
        <w:numPr>
          <w:ilvl w:val="1"/>
          <w:numId w:val="27"/>
        </w:numPr>
      </w:pPr>
      <w:bookmarkStart w:id="146" w:name="_Toc110249821"/>
      <w:r w:rsidRPr="00AC5A66">
        <w:rPr>
          <w:rStyle w:val="Ttulo2Car"/>
          <w:b/>
          <w:bCs/>
        </w:rPr>
        <w:t xml:space="preserve"> </w:t>
      </w:r>
      <w:bookmarkStart w:id="147" w:name="_Toc122001119"/>
      <w:r w:rsidR="00A533FC" w:rsidRPr="00AC5A66">
        <w:rPr>
          <w:rStyle w:val="Ttulo2Car"/>
          <w:b/>
          <w:bCs/>
        </w:rPr>
        <w:t>Desempeños y Logros Tecnológicos</w:t>
      </w:r>
      <w:bookmarkEnd w:id="146"/>
      <w:bookmarkEnd w:id="147"/>
      <w:r w:rsidR="00A533FC" w:rsidRPr="00AC5A66">
        <w:t xml:space="preserve"> </w:t>
      </w:r>
    </w:p>
    <w:p w14:paraId="456F4D8A" w14:textId="77777777" w:rsidR="003477E9" w:rsidRPr="003477E9" w:rsidRDefault="003477E9" w:rsidP="00117328">
      <w:pPr>
        <w:spacing w:after="0"/>
        <w:rPr>
          <w:lang w:val="es-MX"/>
        </w:rPr>
      </w:pPr>
    </w:p>
    <w:p w14:paraId="08BE80EF" w14:textId="77777777" w:rsidR="001A3E5F" w:rsidRPr="004122B1" w:rsidRDefault="00334B07" w:rsidP="00117328">
      <w:pPr>
        <w:spacing w:after="0" w:line="360" w:lineRule="auto"/>
        <w:jc w:val="both"/>
        <w:rPr>
          <w:rFonts w:eastAsia="Calibri"/>
          <w:noProof/>
          <w:lang w:val="es-MX"/>
        </w:rPr>
      </w:pPr>
      <w:r w:rsidRPr="004122B1">
        <w:rPr>
          <w:rFonts w:eastAsia="Calibri"/>
          <w:noProof/>
          <w:lang w:val="es-MX"/>
        </w:rPr>
        <w:t xml:space="preserve">Para garantizar el mantenimiento de la plataforma integral de los servicios financieros y un personal especializado </w:t>
      </w:r>
      <w:r w:rsidR="006F1B81" w:rsidRPr="004122B1">
        <w:rPr>
          <w:rFonts w:eastAsia="Calibri"/>
          <w:noProof/>
          <w:lang w:val="es-MX"/>
        </w:rPr>
        <w:t xml:space="preserve">en </w:t>
      </w:r>
      <w:r w:rsidRPr="004122B1">
        <w:rPr>
          <w:rFonts w:eastAsia="Calibri"/>
          <w:noProof/>
          <w:lang w:val="es-MX"/>
        </w:rPr>
        <w:t xml:space="preserve">áreas claves se </w:t>
      </w:r>
      <w:r w:rsidR="006F1B81" w:rsidRPr="004122B1">
        <w:rPr>
          <w:rFonts w:eastAsia="Calibri"/>
          <w:noProof/>
          <w:lang w:val="es-MX"/>
        </w:rPr>
        <w:t xml:space="preserve">están haciendo </w:t>
      </w:r>
      <w:r w:rsidRPr="004122B1">
        <w:rPr>
          <w:rFonts w:eastAsia="Calibri"/>
          <w:noProof/>
          <w:lang w:val="es-MX"/>
        </w:rPr>
        <w:t>reestructuraci</w:t>
      </w:r>
      <w:r w:rsidR="006F1B81" w:rsidRPr="004122B1">
        <w:rPr>
          <w:rFonts w:eastAsia="Calibri"/>
          <w:noProof/>
          <w:lang w:val="es-MX"/>
        </w:rPr>
        <w:t xml:space="preserve">ones desde </w:t>
      </w:r>
      <w:r w:rsidRPr="004122B1">
        <w:rPr>
          <w:rFonts w:eastAsia="Calibri"/>
          <w:noProof/>
          <w:lang w:val="es-MX"/>
        </w:rPr>
        <w:t>la Dirección de Tecnología de la Información y Comunicación</w:t>
      </w:r>
      <w:r w:rsidR="001A3E5F" w:rsidRPr="004122B1">
        <w:rPr>
          <w:rFonts w:eastAsia="Calibri"/>
          <w:noProof/>
          <w:lang w:val="es-MX"/>
        </w:rPr>
        <w:t xml:space="preserve">. </w:t>
      </w:r>
    </w:p>
    <w:p w14:paraId="1D580254" w14:textId="77F7134D" w:rsidR="00A533FC" w:rsidRPr="00CC401B" w:rsidRDefault="00A533FC" w:rsidP="00CC401B">
      <w:pPr>
        <w:spacing w:after="240" w:line="360" w:lineRule="auto"/>
        <w:jc w:val="both"/>
        <w:rPr>
          <w:rFonts w:eastAsia="Calibri"/>
          <w:noProof/>
          <w:lang w:val="es-MX"/>
        </w:rPr>
      </w:pPr>
      <w:r w:rsidRPr="004122B1">
        <w:rPr>
          <w:rFonts w:eastAsia="Calibri"/>
          <w:noProof/>
          <w:lang w:val="es-MX"/>
        </w:rPr>
        <w:t>Como parte de la estrategia de implementación de la Banca en Línea y los Canales Digitales el Banco ha logrado desarrollar y concluir su Portal de Internet Banking en todos los aspectos técnicos y de capacitación. A través de una plataforma avalada internacionalmente para proveer acceso a todos nuestros clientes de manera virtual y en</w:t>
      </w:r>
      <w:r w:rsidRPr="00AC5A66">
        <w:rPr>
          <w:color w:val="4C4747"/>
          <w:kern w:val="100"/>
          <w:lang w:val="es-MX" w:eastAsia="es-ES"/>
        </w:rPr>
        <w:t xml:space="preserve"> </w:t>
      </w:r>
      <w:r w:rsidRPr="00CC401B">
        <w:rPr>
          <w:rFonts w:eastAsia="Calibri"/>
          <w:noProof/>
          <w:lang w:val="es-MX"/>
        </w:rPr>
        <w:lastRenderedPageBreak/>
        <w:t xml:space="preserve">tiempo real a nuestro catálogo de productos y servicios, tales como pago de préstamos desde otras entidades hacia nuestro Banco o transferencias al instante a través del Banco Central. </w:t>
      </w:r>
      <w:r w:rsidR="001A3E5F" w:rsidRPr="00CC401B">
        <w:rPr>
          <w:rFonts w:eastAsia="Calibri"/>
          <w:noProof/>
          <w:lang w:val="es-MX"/>
        </w:rPr>
        <w:t xml:space="preserve"> </w:t>
      </w:r>
      <w:r w:rsidRPr="00CC401B">
        <w:rPr>
          <w:rFonts w:eastAsia="Calibri"/>
          <w:noProof/>
          <w:lang w:val="es-MX"/>
        </w:rPr>
        <w:t xml:space="preserve">El enrolamiento a la red internacional SWIFT ha sido completado oficialmente y se encuentra en curso la integración a nuestra plataforma bancaria para fines de utilizar este canal para transacciones a través de Banca en Línea. Esto nos permitirá acceso a transferencias internacionales, así como transferencias instantáneas a través del Banco Central. </w:t>
      </w:r>
    </w:p>
    <w:p w14:paraId="42E32149" w14:textId="6008048C" w:rsidR="004B2C05" w:rsidRPr="00CC401B" w:rsidRDefault="004B2C05" w:rsidP="00CC401B">
      <w:pPr>
        <w:spacing w:after="240" w:line="360" w:lineRule="auto"/>
        <w:jc w:val="both"/>
        <w:rPr>
          <w:rFonts w:eastAsia="Calibri"/>
          <w:noProof/>
          <w:lang w:val="es-MX"/>
        </w:rPr>
      </w:pPr>
      <w:r w:rsidRPr="00CC401B">
        <w:rPr>
          <w:rFonts w:eastAsia="Calibri"/>
          <w:noProof/>
          <w:lang w:val="es-MX"/>
        </w:rPr>
        <w:t xml:space="preserve">Con el objetivo de cumplir con las reglamentaciones requeridas para la implementación de los Canales Digitales, mediante la Res. No. 0010, Sesión No.1797, del 29 de abril del 2022, se presentó, el Informe del Oficial de Cumplimiento sobre Riesgos de LA/FT/PDAM, Formulario de Evaluación de Riesgos LA/FT/PADM, Matriz de Eventos Potenciales de Riesgos de LA/FT/PDAM, Informe debida Diligencia Alliance Enterprise, Informe Integral de Riesgos de los Canales Digitales, Matriz de Riesgos de los Canales Digitales. </w:t>
      </w:r>
    </w:p>
    <w:p w14:paraId="078E3D30" w14:textId="260BA213" w:rsidR="00A533FC" w:rsidRPr="002D2104" w:rsidRDefault="00A533FC" w:rsidP="00911B1F">
      <w:pPr>
        <w:spacing w:after="240" w:line="360" w:lineRule="auto"/>
        <w:jc w:val="both"/>
        <w:rPr>
          <w:rFonts w:eastAsia="Calibri"/>
          <w:noProof/>
          <w:lang w:val="es-MX"/>
        </w:rPr>
      </w:pPr>
      <w:r w:rsidRPr="002D2104">
        <w:rPr>
          <w:rFonts w:eastAsia="Calibri"/>
          <w:noProof/>
          <w:lang w:val="es-MX"/>
        </w:rPr>
        <w:t>Como parte de la Renovación de Infraestructura Tecnológica tenemos los siguientes avances:</w:t>
      </w:r>
    </w:p>
    <w:p w14:paraId="59D8FD1A" w14:textId="140898E5" w:rsidR="00A533FC" w:rsidRPr="00911B1F" w:rsidRDefault="00A533FC" w:rsidP="00911B1F">
      <w:pPr>
        <w:spacing w:after="240" w:line="360" w:lineRule="auto"/>
        <w:jc w:val="both"/>
        <w:rPr>
          <w:rFonts w:eastAsia="Calibri"/>
          <w:noProof/>
          <w:lang w:val="es-MX"/>
        </w:rPr>
      </w:pPr>
      <w:r w:rsidRPr="00911B1F">
        <w:rPr>
          <w:rFonts w:eastAsia="Calibri"/>
          <w:b/>
          <w:bCs/>
          <w:noProof/>
          <w:lang w:val="es-MX"/>
        </w:rPr>
        <w:t>Datacenter:</w:t>
      </w:r>
      <w:r w:rsidRPr="00911B1F">
        <w:rPr>
          <w:rFonts w:eastAsia="Calibri"/>
          <w:noProof/>
          <w:lang w:val="es-MX"/>
        </w:rPr>
        <w:t xml:space="preserve"> nuestro centro de datos ha sido </w:t>
      </w:r>
      <w:r w:rsidR="00A17E7C" w:rsidRPr="00911B1F">
        <w:rPr>
          <w:rFonts w:eastAsia="Calibri"/>
          <w:noProof/>
          <w:lang w:val="es-MX"/>
        </w:rPr>
        <w:t>readecuado</w:t>
      </w:r>
      <w:r w:rsidRPr="00911B1F">
        <w:rPr>
          <w:rFonts w:eastAsia="Calibri"/>
          <w:noProof/>
          <w:lang w:val="es-MX"/>
        </w:rPr>
        <w:t xml:space="preserve"> siguiendo las normativas internacionales TIER y </w:t>
      </w:r>
      <w:r w:rsidR="00CE7B66" w:rsidRPr="00911B1F">
        <w:rPr>
          <w:rFonts w:eastAsia="Calibri"/>
          <w:noProof/>
          <w:lang w:val="es-MX"/>
        </w:rPr>
        <w:t>equipado</w:t>
      </w:r>
      <w:r w:rsidRPr="00911B1F">
        <w:rPr>
          <w:rFonts w:eastAsia="Calibri"/>
          <w:noProof/>
          <w:lang w:val="es-MX"/>
        </w:rPr>
        <w:t xml:space="preserve"> para una operación redundante en todos sus componentes. Todos los aspectos de control ambiental, flujo de acceso y suministro eléctrico han sido mejorados siguiendo los estándares modernos. </w:t>
      </w:r>
    </w:p>
    <w:p w14:paraId="6EABBECF" w14:textId="507D4310" w:rsidR="00A533FC" w:rsidRPr="00911B1F" w:rsidRDefault="00A533FC" w:rsidP="00911B1F">
      <w:pPr>
        <w:spacing w:after="240" w:line="360" w:lineRule="auto"/>
        <w:jc w:val="both"/>
        <w:rPr>
          <w:rFonts w:eastAsia="Calibri"/>
          <w:noProof/>
          <w:lang w:val="es-MX"/>
        </w:rPr>
      </w:pPr>
      <w:r w:rsidRPr="00911B1F">
        <w:rPr>
          <w:rFonts w:eastAsia="Calibri"/>
          <w:b/>
          <w:bCs/>
          <w:noProof/>
          <w:lang w:val="es-MX"/>
        </w:rPr>
        <w:t>Equipos de Impresión:</w:t>
      </w:r>
      <w:r w:rsidRPr="00911B1F">
        <w:rPr>
          <w:rFonts w:eastAsia="Calibri"/>
          <w:noProof/>
          <w:lang w:val="es-MX"/>
        </w:rPr>
        <w:t xml:space="preserve"> nuestro parque de impresoras multifuncionales ha sido renovado al 100% para eliminar dispositivos obsoletos y mejorar la productividad en nuestras Oficinas y Sede Central. </w:t>
      </w:r>
    </w:p>
    <w:p w14:paraId="39B33009" w14:textId="77777777" w:rsidR="00BC69CC" w:rsidRPr="00AC5A66" w:rsidRDefault="00BC69CC" w:rsidP="00AC5A66">
      <w:pPr>
        <w:spacing w:after="0" w:line="360" w:lineRule="auto"/>
        <w:jc w:val="both"/>
        <w:rPr>
          <w:color w:val="4C4747"/>
          <w:kern w:val="100"/>
          <w:lang w:val="es-MX" w:eastAsia="es-ES"/>
        </w:rPr>
      </w:pPr>
    </w:p>
    <w:p w14:paraId="724FDEAF" w14:textId="135C81E5" w:rsidR="00A533FC" w:rsidRPr="00911B1F" w:rsidRDefault="00A533FC" w:rsidP="00911B1F">
      <w:pPr>
        <w:spacing w:after="240" w:line="360" w:lineRule="auto"/>
        <w:jc w:val="both"/>
        <w:rPr>
          <w:rFonts w:eastAsia="Calibri"/>
          <w:noProof/>
          <w:lang w:val="es-MX"/>
        </w:rPr>
      </w:pPr>
      <w:r w:rsidRPr="00911B1F">
        <w:rPr>
          <w:rFonts w:eastAsia="Calibri"/>
          <w:b/>
          <w:bCs/>
          <w:noProof/>
          <w:lang w:val="es-MX"/>
        </w:rPr>
        <w:lastRenderedPageBreak/>
        <w:t>Estaciones de Trabajo:</w:t>
      </w:r>
      <w:r w:rsidRPr="00911B1F">
        <w:rPr>
          <w:rFonts w:eastAsia="Calibri"/>
          <w:noProof/>
          <w:lang w:val="es-MX"/>
        </w:rPr>
        <w:t xml:space="preserve"> </w:t>
      </w:r>
      <w:r w:rsidR="000E5B2C" w:rsidRPr="00911B1F">
        <w:rPr>
          <w:rFonts w:eastAsia="Calibri"/>
          <w:noProof/>
          <w:lang w:val="es-MX"/>
        </w:rPr>
        <w:t xml:space="preserve">se </w:t>
      </w:r>
      <w:r w:rsidRPr="00911B1F">
        <w:rPr>
          <w:rFonts w:eastAsia="Calibri"/>
          <w:noProof/>
          <w:lang w:val="es-MX"/>
        </w:rPr>
        <w:t>renova</w:t>
      </w:r>
      <w:r w:rsidR="000E5B2C" w:rsidRPr="00911B1F">
        <w:rPr>
          <w:rFonts w:eastAsia="Calibri"/>
          <w:noProof/>
          <w:lang w:val="es-MX"/>
        </w:rPr>
        <w:t>ron</w:t>
      </w:r>
      <w:r w:rsidRPr="00911B1F">
        <w:rPr>
          <w:rFonts w:eastAsia="Calibri"/>
          <w:noProof/>
          <w:lang w:val="es-MX"/>
        </w:rPr>
        <w:t xml:space="preserve"> de 240 estaciones de trabajo (PC y accesorios). </w:t>
      </w:r>
    </w:p>
    <w:p w14:paraId="46393B19" w14:textId="380675B8" w:rsidR="00A533FC" w:rsidRPr="00F20BD4" w:rsidRDefault="00A533FC" w:rsidP="00911B1F">
      <w:pPr>
        <w:spacing w:after="240" w:line="360" w:lineRule="auto"/>
        <w:jc w:val="both"/>
        <w:rPr>
          <w:rFonts w:eastAsia="Calibri"/>
          <w:noProof/>
          <w:lang w:val="es-MX"/>
        </w:rPr>
      </w:pPr>
      <w:bookmarkStart w:id="148" w:name="_Hlk121394425"/>
      <w:r w:rsidRPr="00F20BD4">
        <w:rPr>
          <w:rFonts w:eastAsia="Calibri"/>
          <w:noProof/>
          <w:lang w:val="es-MX"/>
        </w:rPr>
        <w:t xml:space="preserve">Con miras a gestionar el tiempo al momento de generar un crédito hemos desarrollo la </w:t>
      </w:r>
      <w:r w:rsidRPr="00911B1F">
        <w:rPr>
          <w:rFonts w:eastAsia="Calibri"/>
          <w:b/>
          <w:bCs/>
          <w:noProof/>
          <w:lang w:val="es-MX"/>
        </w:rPr>
        <w:t>Plataforma Digital para la Gestión de Créditos</w:t>
      </w:r>
      <w:r w:rsidRPr="00F20BD4">
        <w:rPr>
          <w:rFonts w:eastAsia="Calibri"/>
          <w:noProof/>
          <w:lang w:val="es-MX"/>
        </w:rPr>
        <w:t>, una herramienta para la recopilación, análisis y aprobación de créditos</w:t>
      </w:r>
      <w:r w:rsidR="008209F6" w:rsidRPr="00F20BD4">
        <w:rPr>
          <w:rFonts w:eastAsia="Calibri"/>
          <w:noProof/>
          <w:lang w:val="es-MX"/>
        </w:rPr>
        <w:t xml:space="preserve">. </w:t>
      </w:r>
      <w:r w:rsidRPr="00F20BD4">
        <w:rPr>
          <w:rFonts w:eastAsia="Calibri"/>
          <w:noProof/>
          <w:lang w:val="es-MX"/>
        </w:rPr>
        <w:t>Esta iniciativa fue reconocida por el Laboratorio de Innovación Digital en la convocatoria para “Soluciones Disruptivas Digitales para Desafíos Públicos”. Este evento lo patrocina el Gabinete Presidencial para Innovación y la Oficina Gubernamental para Tecnologías de Información y Comunicación (OGTIC). Crédito a Tiempo fue seleccionada entre las 2 iniciativas con mejor puntuación entre 150 proyectos que participaron de esta convocatoria.</w:t>
      </w:r>
    </w:p>
    <w:bookmarkEnd w:id="148"/>
    <w:p w14:paraId="0FC0DB5C" w14:textId="77777777" w:rsidR="008209F6" w:rsidRPr="00F20BD4" w:rsidRDefault="008209F6" w:rsidP="00911B1F">
      <w:pPr>
        <w:spacing w:after="240" w:line="360" w:lineRule="auto"/>
        <w:jc w:val="both"/>
        <w:rPr>
          <w:rFonts w:eastAsia="Calibri"/>
          <w:noProof/>
          <w:lang w:val="es-MX"/>
        </w:rPr>
      </w:pPr>
      <w:r w:rsidRPr="00F20BD4">
        <w:rPr>
          <w:rFonts w:eastAsia="Calibri"/>
          <w:noProof/>
          <w:lang w:val="es-MX"/>
        </w:rPr>
        <w:t xml:space="preserve">Sistema que permite la transformación digital del proceso de captura y procesamiento de las solicitudes de préstamo en tiempo récord. Esta nueva plataforma con que cuenta el banco permite la digitalización de los formularios y documentación requerida para someter a aprobación de las solicitudes de crédito. Esto nos permite agilidad en el intercambio de la documentación, estandarización del proceso de inicio a fin y visibilidad en tiempo real de las solicitudes en curso. </w:t>
      </w:r>
    </w:p>
    <w:p w14:paraId="16E2E051" w14:textId="70CE9AAA" w:rsidR="008209F6" w:rsidRPr="00911B1F" w:rsidRDefault="008209F6" w:rsidP="003477E9">
      <w:pPr>
        <w:spacing w:after="0" w:line="360" w:lineRule="auto"/>
        <w:jc w:val="both"/>
        <w:rPr>
          <w:rFonts w:eastAsia="Calibri"/>
          <w:noProof/>
          <w:lang w:val="es-MX"/>
        </w:rPr>
      </w:pPr>
      <w:r w:rsidRPr="00911B1F">
        <w:rPr>
          <w:rFonts w:eastAsia="Calibri"/>
          <w:noProof/>
          <w:lang w:val="es-MX"/>
        </w:rPr>
        <w:t>Este procedimiento se adoptó en todas nuestras sucursales a nivel nacional y en su segunda versión se implementaron las siguientes funcionalidades y mejoras:</w:t>
      </w:r>
    </w:p>
    <w:p w14:paraId="3EE79AA3" w14:textId="77777777" w:rsidR="008209F6" w:rsidRPr="00911B1F" w:rsidRDefault="008209F6">
      <w:pPr>
        <w:pStyle w:val="Prrafodelista"/>
        <w:numPr>
          <w:ilvl w:val="0"/>
          <w:numId w:val="13"/>
        </w:numPr>
        <w:ind w:left="426"/>
        <w:rPr>
          <w:rFonts w:eastAsia="Calibri"/>
          <w:b w:val="0"/>
          <w:bCs w:val="0"/>
          <w:noProof/>
          <w:color w:val="767171"/>
          <w:spacing w:val="20"/>
          <w:lang w:val="es-MX" w:eastAsia="en-US"/>
        </w:rPr>
      </w:pPr>
      <w:r w:rsidRPr="00911B1F">
        <w:rPr>
          <w:rFonts w:eastAsia="Calibri"/>
          <w:b w:val="0"/>
          <w:bCs w:val="0"/>
          <w:noProof/>
          <w:color w:val="767171"/>
          <w:spacing w:val="20"/>
          <w:lang w:val="es-MX" w:eastAsia="en-US"/>
        </w:rPr>
        <w:t>Imprimible de las resoluciones.</w:t>
      </w:r>
    </w:p>
    <w:p w14:paraId="56242C2A" w14:textId="77777777" w:rsidR="008209F6" w:rsidRPr="00911B1F" w:rsidRDefault="008209F6">
      <w:pPr>
        <w:pStyle w:val="Prrafodelista"/>
        <w:numPr>
          <w:ilvl w:val="0"/>
          <w:numId w:val="13"/>
        </w:numPr>
        <w:ind w:left="426"/>
        <w:rPr>
          <w:rFonts w:eastAsia="Calibri"/>
          <w:b w:val="0"/>
          <w:bCs w:val="0"/>
          <w:noProof/>
          <w:color w:val="767171"/>
          <w:spacing w:val="20"/>
          <w:lang w:val="es-MX" w:eastAsia="en-US"/>
        </w:rPr>
      </w:pPr>
      <w:r w:rsidRPr="00911B1F">
        <w:rPr>
          <w:rFonts w:eastAsia="Calibri"/>
          <w:b w:val="0"/>
          <w:bCs w:val="0"/>
          <w:noProof/>
          <w:color w:val="767171"/>
          <w:spacing w:val="20"/>
          <w:lang w:val="es-MX" w:eastAsia="en-US"/>
        </w:rPr>
        <w:t>Pignoraciones</w:t>
      </w:r>
    </w:p>
    <w:p w14:paraId="44BF3600" w14:textId="77777777" w:rsidR="008209F6" w:rsidRPr="00911B1F" w:rsidRDefault="008209F6">
      <w:pPr>
        <w:pStyle w:val="Prrafodelista"/>
        <w:numPr>
          <w:ilvl w:val="0"/>
          <w:numId w:val="13"/>
        </w:numPr>
        <w:ind w:left="426"/>
        <w:rPr>
          <w:rFonts w:eastAsia="Calibri"/>
          <w:b w:val="0"/>
          <w:bCs w:val="0"/>
          <w:noProof/>
          <w:color w:val="767171"/>
          <w:spacing w:val="20"/>
          <w:lang w:val="es-MX" w:eastAsia="en-US"/>
        </w:rPr>
      </w:pPr>
      <w:r w:rsidRPr="00911B1F">
        <w:rPr>
          <w:rFonts w:eastAsia="Calibri"/>
          <w:b w:val="0"/>
          <w:bCs w:val="0"/>
          <w:noProof/>
          <w:color w:val="767171"/>
          <w:spacing w:val="20"/>
          <w:lang w:val="es-MX" w:eastAsia="en-US"/>
        </w:rPr>
        <w:t>Renovaciones</w:t>
      </w:r>
    </w:p>
    <w:p w14:paraId="768789AB" w14:textId="77777777" w:rsidR="008209F6" w:rsidRPr="00911B1F" w:rsidRDefault="008209F6">
      <w:pPr>
        <w:pStyle w:val="Prrafodelista"/>
        <w:numPr>
          <w:ilvl w:val="0"/>
          <w:numId w:val="13"/>
        </w:numPr>
        <w:ind w:left="426"/>
        <w:rPr>
          <w:rFonts w:eastAsia="Calibri"/>
          <w:b w:val="0"/>
          <w:bCs w:val="0"/>
          <w:noProof/>
          <w:color w:val="767171"/>
          <w:spacing w:val="20"/>
          <w:lang w:val="es-MX" w:eastAsia="en-US"/>
        </w:rPr>
      </w:pPr>
      <w:r w:rsidRPr="00911B1F">
        <w:rPr>
          <w:rFonts w:eastAsia="Calibri"/>
          <w:b w:val="0"/>
          <w:bCs w:val="0"/>
          <w:noProof/>
          <w:color w:val="767171"/>
          <w:spacing w:val="20"/>
          <w:lang w:val="es-MX" w:eastAsia="en-US"/>
        </w:rPr>
        <w:t>Política de préstamos de más de 1.5m deben contener garantía hipotecaria.</w:t>
      </w:r>
    </w:p>
    <w:p w14:paraId="61C7110B" w14:textId="77777777" w:rsidR="003477E9" w:rsidRDefault="008209F6">
      <w:pPr>
        <w:pStyle w:val="Prrafodelista"/>
        <w:numPr>
          <w:ilvl w:val="0"/>
          <w:numId w:val="13"/>
        </w:numPr>
        <w:ind w:left="426"/>
        <w:rPr>
          <w:rFonts w:eastAsia="Calibri"/>
          <w:b w:val="0"/>
          <w:bCs w:val="0"/>
          <w:noProof/>
          <w:color w:val="767171"/>
          <w:spacing w:val="20"/>
          <w:lang w:val="es-MX" w:eastAsia="en-US"/>
        </w:rPr>
      </w:pPr>
      <w:r w:rsidRPr="00911B1F">
        <w:rPr>
          <w:rFonts w:eastAsia="Calibri"/>
          <w:b w:val="0"/>
          <w:bCs w:val="0"/>
          <w:noProof/>
          <w:color w:val="767171"/>
          <w:spacing w:val="20"/>
          <w:lang w:val="es-MX" w:eastAsia="en-US"/>
        </w:rPr>
        <w:t>Identificar analistas a trabajar solicitudes.</w:t>
      </w:r>
    </w:p>
    <w:p w14:paraId="61D59F5E" w14:textId="49B5E2B5" w:rsidR="00377485" w:rsidRPr="003477E9" w:rsidRDefault="008209F6">
      <w:pPr>
        <w:pStyle w:val="Prrafodelista"/>
        <w:numPr>
          <w:ilvl w:val="0"/>
          <w:numId w:val="13"/>
        </w:numPr>
        <w:ind w:left="426"/>
        <w:rPr>
          <w:rFonts w:eastAsia="Calibri"/>
          <w:b w:val="0"/>
          <w:bCs w:val="0"/>
          <w:noProof/>
          <w:color w:val="767171"/>
          <w:spacing w:val="20"/>
          <w:lang w:val="es-MX" w:eastAsia="en-US"/>
        </w:rPr>
      </w:pPr>
      <w:r w:rsidRPr="003477E9">
        <w:rPr>
          <w:rFonts w:eastAsia="Calibri"/>
          <w:b w:val="0"/>
          <w:bCs w:val="0"/>
          <w:noProof/>
          <w:color w:val="767171"/>
          <w:spacing w:val="20"/>
          <w:lang w:val="es-MX" w:eastAsia="en-US"/>
        </w:rPr>
        <w:t>Formulario Opinión Jurídica</w:t>
      </w:r>
      <w:r w:rsidR="00377485" w:rsidRPr="003477E9">
        <w:rPr>
          <w:rFonts w:eastAsia="Calibri"/>
          <w:b w:val="0"/>
          <w:bCs w:val="0"/>
          <w:noProof/>
          <w:color w:val="767171"/>
          <w:spacing w:val="20"/>
          <w:lang w:val="es-MX" w:eastAsia="en-US"/>
        </w:rPr>
        <w:t>.</w:t>
      </w:r>
    </w:p>
    <w:p w14:paraId="679A1B0E" w14:textId="5B4FD394" w:rsidR="008209F6" w:rsidRPr="00377485" w:rsidRDefault="008209F6" w:rsidP="00377485">
      <w:pPr>
        <w:spacing w:line="360" w:lineRule="auto"/>
        <w:jc w:val="both"/>
        <w:rPr>
          <w:rFonts w:eastAsia="Calibri"/>
          <w:noProof/>
          <w:lang w:val="es-MX"/>
        </w:rPr>
      </w:pPr>
      <w:r w:rsidRPr="00377485">
        <w:rPr>
          <w:rFonts w:eastAsia="Calibri"/>
          <w:noProof/>
          <w:lang w:val="es-MX"/>
        </w:rPr>
        <w:lastRenderedPageBreak/>
        <w:t>En estos momentos estamos en la etapa de planeación de la siguiente versión del sistema que incluirá principalmente las siguientes funcionalidades:</w:t>
      </w:r>
    </w:p>
    <w:p w14:paraId="6EFBFEC7" w14:textId="77777777" w:rsidR="008209F6" w:rsidRPr="009B7070" w:rsidRDefault="008209F6">
      <w:pPr>
        <w:pStyle w:val="Prrafodelista"/>
        <w:numPr>
          <w:ilvl w:val="0"/>
          <w:numId w:val="13"/>
        </w:numPr>
        <w:ind w:left="426"/>
        <w:rPr>
          <w:rFonts w:eastAsia="Calibri"/>
          <w:b w:val="0"/>
          <w:bCs w:val="0"/>
          <w:noProof/>
          <w:color w:val="767171"/>
          <w:spacing w:val="20"/>
          <w:lang w:val="es-MX" w:eastAsia="en-US"/>
        </w:rPr>
      </w:pPr>
      <w:r w:rsidRPr="009B7070">
        <w:rPr>
          <w:rFonts w:eastAsia="Calibri"/>
          <w:b w:val="0"/>
          <w:bCs w:val="0"/>
          <w:noProof/>
          <w:color w:val="767171"/>
          <w:spacing w:val="20"/>
          <w:lang w:val="es-MX" w:eastAsia="en-US"/>
        </w:rPr>
        <w:t>Mejorar el performance de Cartera Digital (Lentitud)</w:t>
      </w:r>
    </w:p>
    <w:p w14:paraId="546A1100" w14:textId="77777777" w:rsidR="008209F6" w:rsidRPr="009B7070" w:rsidRDefault="008209F6">
      <w:pPr>
        <w:pStyle w:val="Prrafodelista"/>
        <w:numPr>
          <w:ilvl w:val="0"/>
          <w:numId w:val="13"/>
        </w:numPr>
        <w:ind w:left="426"/>
        <w:rPr>
          <w:rFonts w:eastAsia="Calibri"/>
          <w:b w:val="0"/>
          <w:bCs w:val="0"/>
          <w:noProof/>
          <w:color w:val="767171"/>
          <w:spacing w:val="20"/>
          <w:lang w:val="es-MX" w:eastAsia="en-US"/>
        </w:rPr>
      </w:pPr>
      <w:r w:rsidRPr="009B7070">
        <w:rPr>
          <w:rFonts w:eastAsia="Calibri"/>
          <w:b w:val="0"/>
          <w:bCs w:val="0"/>
          <w:noProof/>
          <w:color w:val="767171"/>
          <w:spacing w:val="20"/>
          <w:lang w:val="es-MX" w:eastAsia="en-US"/>
        </w:rPr>
        <w:t>Control de usuarios</w:t>
      </w:r>
    </w:p>
    <w:p w14:paraId="041B1ED2" w14:textId="77777777" w:rsidR="008209F6" w:rsidRPr="009B7070" w:rsidRDefault="008209F6">
      <w:pPr>
        <w:pStyle w:val="Prrafodelista"/>
        <w:numPr>
          <w:ilvl w:val="0"/>
          <w:numId w:val="13"/>
        </w:numPr>
        <w:ind w:left="426"/>
        <w:rPr>
          <w:rFonts w:eastAsia="Calibri"/>
          <w:b w:val="0"/>
          <w:bCs w:val="0"/>
          <w:noProof/>
          <w:color w:val="767171"/>
          <w:spacing w:val="20"/>
          <w:lang w:val="es-MX" w:eastAsia="en-US"/>
        </w:rPr>
      </w:pPr>
      <w:r w:rsidRPr="009B7070">
        <w:rPr>
          <w:rFonts w:eastAsia="Calibri"/>
          <w:b w:val="0"/>
          <w:bCs w:val="0"/>
          <w:noProof/>
          <w:color w:val="767171"/>
          <w:spacing w:val="20"/>
          <w:lang w:val="es-MX" w:eastAsia="en-US"/>
        </w:rPr>
        <w:t>Líneas de crédito</w:t>
      </w:r>
    </w:p>
    <w:p w14:paraId="1F7A0E65" w14:textId="77777777" w:rsidR="008209F6" w:rsidRPr="009B7070" w:rsidRDefault="008209F6">
      <w:pPr>
        <w:pStyle w:val="Prrafodelista"/>
        <w:numPr>
          <w:ilvl w:val="0"/>
          <w:numId w:val="13"/>
        </w:numPr>
        <w:spacing w:after="240"/>
        <w:ind w:left="426"/>
        <w:rPr>
          <w:rFonts w:eastAsia="Calibri"/>
          <w:b w:val="0"/>
          <w:bCs w:val="0"/>
          <w:noProof/>
          <w:color w:val="767171"/>
          <w:spacing w:val="20"/>
          <w:lang w:val="es-MX" w:eastAsia="en-US"/>
        </w:rPr>
      </w:pPr>
      <w:r w:rsidRPr="009B7070">
        <w:rPr>
          <w:rFonts w:eastAsia="Calibri"/>
          <w:b w:val="0"/>
          <w:bCs w:val="0"/>
          <w:noProof/>
          <w:color w:val="767171"/>
          <w:spacing w:val="20"/>
          <w:lang w:val="es-MX" w:eastAsia="en-US"/>
        </w:rPr>
        <w:t xml:space="preserve">Capturar información de clientes potenciales y georreferenciar el proyecto. </w:t>
      </w:r>
    </w:p>
    <w:p w14:paraId="4F9636C9" w14:textId="57DB7416" w:rsidR="00A533FC" w:rsidRPr="00377485" w:rsidRDefault="00A533FC" w:rsidP="003477E9">
      <w:pPr>
        <w:spacing w:after="240" w:line="360" w:lineRule="auto"/>
        <w:jc w:val="both"/>
        <w:rPr>
          <w:rFonts w:eastAsia="Calibri"/>
          <w:noProof/>
          <w:lang w:val="es-MX"/>
        </w:rPr>
      </w:pPr>
      <w:r w:rsidRPr="00377485">
        <w:rPr>
          <w:rFonts w:eastAsia="Calibri"/>
          <w:noProof/>
          <w:lang w:val="es-MX"/>
        </w:rPr>
        <w:t xml:space="preserve">También se ha desarrollado la </w:t>
      </w:r>
      <w:r w:rsidRPr="00377485">
        <w:rPr>
          <w:rFonts w:eastAsia="Calibri"/>
          <w:b/>
          <w:bCs/>
          <w:noProof/>
          <w:lang w:val="es-MX"/>
        </w:rPr>
        <w:t>Plataforma para Gestión de Cobros (CRM)</w:t>
      </w:r>
      <w:r w:rsidRPr="00377485">
        <w:rPr>
          <w:rFonts w:eastAsia="Calibri"/>
          <w:noProof/>
          <w:lang w:val="es-MX"/>
        </w:rPr>
        <w:t xml:space="preserve">, puesta en producción a inicios del </w:t>
      </w:r>
      <w:r w:rsidR="00B117AD" w:rsidRPr="00377485">
        <w:rPr>
          <w:rFonts w:eastAsia="Calibri"/>
          <w:noProof/>
          <w:lang w:val="es-MX"/>
        </w:rPr>
        <w:t xml:space="preserve">año </w:t>
      </w:r>
      <w:r w:rsidRPr="00377485">
        <w:rPr>
          <w:rFonts w:eastAsia="Calibri"/>
          <w:noProof/>
          <w:lang w:val="es-MX"/>
        </w:rPr>
        <w:t>para mejorar la eficiencia de nuestro equipo de cobros en toda la gestión de recaudaciones. Esta herramienta persigue mejorar radicalmente los índices de morosidad que tiene el banco en comparación con las demás instituciones del sector a partir de adoptar herramientas que apoyan el proceso.</w:t>
      </w:r>
    </w:p>
    <w:p w14:paraId="7A34C00D" w14:textId="7C944B66" w:rsidR="00641BBD" w:rsidRPr="00377485" w:rsidRDefault="00A533FC" w:rsidP="009B7070">
      <w:pPr>
        <w:spacing w:line="360" w:lineRule="auto"/>
        <w:jc w:val="both"/>
        <w:rPr>
          <w:rFonts w:eastAsia="Calibri"/>
          <w:noProof/>
          <w:lang w:val="es-MX"/>
        </w:rPr>
      </w:pPr>
      <w:r w:rsidRPr="00377485">
        <w:rPr>
          <w:rFonts w:eastAsia="Calibri"/>
          <w:noProof/>
          <w:lang w:val="es-MX"/>
        </w:rPr>
        <w:t xml:space="preserve">Existe un Plan de Cumplimiento pactado con la Superintendencia de Bancos consolidado y acordado entre todas las áreas funcionales de la Institución, abordando todos los puntos de remediación y mejoras propuestas por Superintendencia de Bancos. Este programa aborda aspectos relacionados a reportes regulatorios, requerimientos operativos y observaciones identificadas a través de auditorías previas. </w:t>
      </w:r>
      <w:r w:rsidR="00641BBD" w:rsidRPr="00377485">
        <w:rPr>
          <w:rFonts w:eastAsia="Calibri"/>
          <w:noProof/>
          <w:lang w:val="es-MX"/>
        </w:rPr>
        <w:t xml:space="preserve">En la actualidad </w:t>
      </w:r>
      <w:r w:rsidR="001A3E5F" w:rsidRPr="00377485">
        <w:rPr>
          <w:rFonts w:eastAsia="Calibri"/>
          <w:noProof/>
          <w:lang w:val="es-MX"/>
        </w:rPr>
        <w:t>el máximo porcentaje de h</w:t>
      </w:r>
      <w:r w:rsidR="00641BBD" w:rsidRPr="00377485">
        <w:rPr>
          <w:rFonts w:eastAsia="Calibri"/>
          <w:noProof/>
          <w:lang w:val="es-MX"/>
        </w:rPr>
        <w:t>allazgos ha sido remediado</w:t>
      </w:r>
      <w:r w:rsidR="001A3E5F" w:rsidRPr="00377485">
        <w:rPr>
          <w:rFonts w:eastAsia="Calibri"/>
          <w:noProof/>
          <w:lang w:val="es-MX"/>
        </w:rPr>
        <w:t xml:space="preserve"> y los demás se encuentran </w:t>
      </w:r>
      <w:r w:rsidR="00641BBD" w:rsidRPr="00377485">
        <w:rPr>
          <w:rFonts w:eastAsia="Calibri"/>
          <w:noProof/>
          <w:lang w:val="es-MX"/>
        </w:rPr>
        <w:t>en proceso de solución</w:t>
      </w:r>
      <w:r w:rsidR="001A3E5F" w:rsidRPr="00377485">
        <w:rPr>
          <w:rFonts w:eastAsia="Calibri"/>
          <w:noProof/>
          <w:lang w:val="es-MX"/>
        </w:rPr>
        <w:t>.</w:t>
      </w:r>
    </w:p>
    <w:p w14:paraId="2A4650A1" w14:textId="325AB9C3" w:rsidR="00A533FC" w:rsidRPr="009B7070" w:rsidRDefault="00A533FC" w:rsidP="009B7070">
      <w:pPr>
        <w:spacing w:line="360" w:lineRule="auto"/>
        <w:jc w:val="both"/>
        <w:rPr>
          <w:rFonts w:eastAsia="Calibri"/>
          <w:noProof/>
          <w:lang w:val="es-MX"/>
        </w:rPr>
      </w:pPr>
      <w:r w:rsidRPr="00377485">
        <w:rPr>
          <w:rFonts w:eastAsia="Calibri"/>
          <w:noProof/>
          <w:lang w:val="es-MX"/>
        </w:rPr>
        <w:t>El Proyecto de Data y Comunicación Convergente, es un proyecto de renovación integral para toda la infraestructura de cómputo, almacenamiento y telefonía que persigue reducir a niveles aceptables el riesgo tecnológico en la continuidad del negocio respecto a la</w:t>
      </w:r>
      <w:r w:rsidRPr="009B7070">
        <w:rPr>
          <w:rFonts w:eastAsia="Calibri"/>
          <w:noProof/>
          <w:lang w:val="es-MX"/>
        </w:rPr>
        <w:t xml:space="preserve"> capacidad, disponibilidad y continuidad de los servicios tecnológicos.</w:t>
      </w:r>
      <w:r w:rsidR="00B117AD" w:rsidRPr="009B7070">
        <w:rPr>
          <w:rFonts w:eastAsia="Calibri"/>
          <w:noProof/>
          <w:lang w:val="es-MX"/>
        </w:rPr>
        <w:t xml:space="preserve"> Considerando que h</w:t>
      </w:r>
      <w:r w:rsidRPr="009B7070">
        <w:rPr>
          <w:rFonts w:eastAsia="Calibri"/>
          <w:noProof/>
          <w:lang w:val="es-MX"/>
        </w:rPr>
        <w:t xml:space="preserve">oy en día estos servicios de cómputo y comunicación se encuentran vulnerables a nivel nacional </w:t>
      </w:r>
      <w:r w:rsidRPr="009B7070">
        <w:rPr>
          <w:rFonts w:eastAsia="Calibri"/>
          <w:noProof/>
          <w:lang w:val="es-MX"/>
        </w:rPr>
        <w:lastRenderedPageBreak/>
        <w:t xml:space="preserve">por obsolescencia de equipos en nuestro centro de datos y saturación por causa de la demanda actual. Además, nos permite estar en cumplimiento regulatorio con los estándares y normativas internacionales que regulan el sector financiero. </w:t>
      </w:r>
    </w:p>
    <w:p w14:paraId="0F9C0552" w14:textId="27836A02" w:rsidR="00A533FC" w:rsidRPr="009B7070" w:rsidRDefault="00C97122" w:rsidP="009B7070">
      <w:pPr>
        <w:spacing w:line="360" w:lineRule="auto"/>
        <w:jc w:val="both"/>
        <w:rPr>
          <w:rFonts w:eastAsia="Calibri"/>
          <w:noProof/>
          <w:lang w:val="es-MX"/>
        </w:rPr>
      </w:pPr>
      <w:r w:rsidRPr="009B7070">
        <w:rPr>
          <w:rFonts w:eastAsia="Calibri"/>
          <w:noProof/>
          <w:lang w:val="es-MX"/>
        </w:rPr>
        <w:t xml:space="preserve">Basado en el Informe de Inspección de la Superintendencia de Bancos en el año 2021, con el objetivo de brindar al equipo de Tecnología una guía orientada a </w:t>
      </w:r>
      <w:r w:rsidR="00A533FC" w:rsidRPr="009B7070">
        <w:rPr>
          <w:rFonts w:eastAsia="Calibri"/>
          <w:noProof/>
          <w:lang w:val="es-MX"/>
        </w:rPr>
        <w:t>fortalecer la adopción de mejores prácticas de la industria</w:t>
      </w:r>
      <w:r w:rsidRPr="009B7070">
        <w:rPr>
          <w:rFonts w:eastAsia="Calibri"/>
          <w:noProof/>
          <w:lang w:val="es-MX"/>
        </w:rPr>
        <w:t xml:space="preserve"> que refleje la entrega de mejores servicios a los demás usuarios, se</w:t>
      </w:r>
      <w:r w:rsidR="00E12F57" w:rsidRPr="009B7070">
        <w:rPr>
          <w:rFonts w:eastAsia="Calibri"/>
          <w:noProof/>
          <w:lang w:val="es-MX"/>
        </w:rPr>
        <w:t xml:space="preserve"> </w:t>
      </w:r>
      <w:r w:rsidRPr="009B7070">
        <w:rPr>
          <w:rFonts w:eastAsia="Calibri"/>
          <w:noProof/>
          <w:lang w:val="es-MX"/>
        </w:rPr>
        <w:t>desarrolló</w:t>
      </w:r>
      <w:r w:rsidR="00A533FC" w:rsidRPr="009B7070">
        <w:rPr>
          <w:rFonts w:eastAsia="Calibri"/>
          <w:noProof/>
          <w:lang w:val="es-MX"/>
        </w:rPr>
        <w:t xml:space="preserve"> </w:t>
      </w:r>
      <w:r w:rsidR="00E12F57" w:rsidRPr="009B7070">
        <w:rPr>
          <w:rFonts w:eastAsia="Calibri"/>
          <w:noProof/>
          <w:lang w:val="es-MX"/>
        </w:rPr>
        <w:t xml:space="preserve">el </w:t>
      </w:r>
      <w:r w:rsidR="00A533FC" w:rsidRPr="009B7070">
        <w:rPr>
          <w:rFonts w:eastAsia="Calibri"/>
          <w:noProof/>
          <w:lang w:val="es-MX"/>
        </w:rPr>
        <w:t>Modelo de Gestión y Gobierno para TI</w:t>
      </w:r>
      <w:r w:rsidRPr="009B7070">
        <w:rPr>
          <w:rFonts w:eastAsia="Calibri"/>
          <w:noProof/>
          <w:lang w:val="es-MX"/>
        </w:rPr>
        <w:t>,</w:t>
      </w:r>
      <w:r w:rsidR="00A533FC" w:rsidRPr="009B7070">
        <w:rPr>
          <w:rFonts w:eastAsia="Calibri"/>
          <w:noProof/>
          <w:lang w:val="es-MX"/>
        </w:rPr>
        <w:t xml:space="preserve"> </w:t>
      </w:r>
      <w:r w:rsidR="00E12F57" w:rsidRPr="009B7070">
        <w:rPr>
          <w:rFonts w:eastAsia="Calibri"/>
          <w:noProof/>
          <w:lang w:val="es-MX"/>
        </w:rPr>
        <w:t>aprobado mediante Res. No.0007, Sesión No.1799, del 15 de junio del 2022</w:t>
      </w:r>
      <w:r w:rsidRPr="009B7070">
        <w:rPr>
          <w:rFonts w:eastAsia="Calibri"/>
          <w:noProof/>
          <w:lang w:val="es-MX"/>
        </w:rPr>
        <w:t>.</w:t>
      </w:r>
      <w:r w:rsidR="00E12F57" w:rsidRPr="009B7070">
        <w:rPr>
          <w:rFonts w:eastAsia="Calibri"/>
          <w:noProof/>
          <w:lang w:val="es-MX"/>
        </w:rPr>
        <w:t xml:space="preserve"> </w:t>
      </w:r>
      <w:r w:rsidRPr="009B7070">
        <w:rPr>
          <w:rFonts w:eastAsia="Calibri"/>
          <w:noProof/>
          <w:lang w:val="es-MX"/>
        </w:rPr>
        <w:t>E</w:t>
      </w:r>
      <w:r w:rsidR="00E12F57" w:rsidRPr="009B7070">
        <w:rPr>
          <w:rFonts w:eastAsia="Calibri"/>
          <w:noProof/>
          <w:lang w:val="es-MX"/>
        </w:rPr>
        <w:t xml:space="preserve">l mismo </w:t>
      </w:r>
      <w:r w:rsidR="00A533FC" w:rsidRPr="009B7070">
        <w:rPr>
          <w:rFonts w:eastAsia="Calibri"/>
          <w:noProof/>
          <w:lang w:val="es-MX"/>
        </w:rPr>
        <w:t xml:space="preserve">establece los principios, lineamientos y guías que deben ser aplicados para una correcta administración de los recursos y procesos de Tecnologías de Información y Comunicación. </w:t>
      </w:r>
    </w:p>
    <w:p w14:paraId="421FD224" w14:textId="29D77E7C" w:rsidR="00D30973" w:rsidRPr="009B7070" w:rsidRDefault="00A533FC" w:rsidP="009B7070">
      <w:pPr>
        <w:spacing w:line="360" w:lineRule="auto"/>
        <w:jc w:val="both"/>
        <w:rPr>
          <w:rFonts w:eastAsia="Calibri"/>
          <w:noProof/>
          <w:lang w:val="es-MX"/>
        </w:rPr>
      </w:pPr>
      <w:r w:rsidRPr="009B7070">
        <w:rPr>
          <w:rFonts w:eastAsia="Calibri"/>
          <w:noProof/>
          <w:lang w:val="es-MX"/>
        </w:rPr>
        <w:t xml:space="preserve">Otro logro significativo, relacionado al aspecto de guías de gestión, </w:t>
      </w:r>
      <w:r w:rsidR="00D30973" w:rsidRPr="009B7070">
        <w:rPr>
          <w:rFonts w:eastAsia="Calibri"/>
          <w:noProof/>
          <w:lang w:val="es-MX"/>
        </w:rPr>
        <w:t xml:space="preserve">es la aprobación </w:t>
      </w:r>
      <w:r w:rsidRPr="009B7070">
        <w:rPr>
          <w:rFonts w:eastAsia="Calibri"/>
          <w:noProof/>
          <w:lang w:val="es-MX"/>
        </w:rPr>
        <w:t>de</w:t>
      </w:r>
      <w:r w:rsidR="00D30973" w:rsidRPr="009B7070">
        <w:rPr>
          <w:rFonts w:eastAsia="Calibri"/>
          <w:noProof/>
          <w:lang w:val="es-MX"/>
        </w:rPr>
        <w:t>l</w:t>
      </w:r>
      <w:r w:rsidRPr="009B7070">
        <w:rPr>
          <w:rFonts w:eastAsia="Calibri"/>
          <w:noProof/>
          <w:lang w:val="es-MX"/>
        </w:rPr>
        <w:t xml:space="preserve"> Plan de Continuidad de Negocios (BCP), </w:t>
      </w:r>
      <w:r w:rsidR="00D30973" w:rsidRPr="009B7070">
        <w:rPr>
          <w:rFonts w:eastAsia="Calibri"/>
          <w:noProof/>
          <w:lang w:val="es-MX"/>
        </w:rPr>
        <w:t>mediante la Res. No</w:t>
      </w:r>
      <w:r w:rsidR="00665656" w:rsidRPr="009B7070">
        <w:rPr>
          <w:rFonts w:eastAsia="Calibri"/>
          <w:noProof/>
          <w:lang w:val="es-MX"/>
        </w:rPr>
        <w:t>.</w:t>
      </w:r>
      <w:r w:rsidR="00D30973" w:rsidRPr="009B7070">
        <w:rPr>
          <w:rFonts w:eastAsia="Calibri"/>
          <w:noProof/>
          <w:lang w:val="es-MX"/>
        </w:rPr>
        <w:t>0001, Sesión No.1799 de fecha 15 de junio 2022, complementado con un Plan de Recuperación de Desastres (DRP)</w:t>
      </w:r>
      <w:r w:rsidR="00665656" w:rsidRPr="009B7070">
        <w:rPr>
          <w:rFonts w:eastAsia="Calibri"/>
          <w:noProof/>
          <w:lang w:val="es-MX"/>
        </w:rPr>
        <w:t xml:space="preserve">, autorizado mediante Res. No.0009, Sesión No.1799, del 15 de junio del 2022, </w:t>
      </w:r>
      <w:r w:rsidR="00D30973" w:rsidRPr="009B7070">
        <w:rPr>
          <w:rFonts w:eastAsia="Calibri"/>
          <w:noProof/>
          <w:lang w:val="es-MX"/>
        </w:rPr>
        <w:t xml:space="preserve">que aborda la estrategia de recuperación para dependencias tecnológicas, con finalidad de definir reglas de recuperación y restablecimiento de las dependencias tecnológicas que soportan procesos críticos del negocio ante un incidente tecnológico o desastre natural. </w:t>
      </w:r>
    </w:p>
    <w:p w14:paraId="53C707B8" w14:textId="3B13FA8A" w:rsidR="00A533FC" w:rsidRPr="00AC5A66" w:rsidRDefault="00A533FC" w:rsidP="009B7070">
      <w:pPr>
        <w:spacing w:line="360" w:lineRule="auto"/>
        <w:jc w:val="both"/>
        <w:rPr>
          <w:b/>
          <w:color w:val="4C4747"/>
          <w:kern w:val="100"/>
          <w:lang w:val="es-MX" w:eastAsia="es-ES"/>
        </w:rPr>
      </w:pPr>
      <w:r w:rsidRPr="001E4D57">
        <w:rPr>
          <w:rFonts w:eastAsia="Calibri"/>
          <w:b/>
          <w:bCs/>
          <w:noProof/>
          <w:lang w:val="es-MX"/>
        </w:rPr>
        <w:t>Mejoras a la Mesa de Servicios de TI</w:t>
      </w:r>
      <w:r w:rsidR="00B117AD" w:rsidRPr="009B7070">
        <w:rPr>
          <w:rFonts w:eastAsia="Calibri"/>
          <w:noProof/>
          <w:lang w:val="es-MX"/>
        </w:rPr>
        <w:t>, p</w:t>
      </w:r>
      <w:r w:rsidRPr="009B7070">
        <w:rPr>
          <w:rFonts w:eastAsia="Calibri"/>
          <w:noProof/>
          <w:lang w:val="es-MX"/>
        </w:rPr>
        <w:t>ara mejorar los tiempos de repuesta en la solución de problemas con los servicios de TI en la Institución hemos implementado una herramienta de Service Desk.</w:t>
      </w:r>
      <w:r w:rsidRPr="00937AD4">
        <w:rPr>
          <w:rFonts w:eastAsia="Calibri"/>
          <w:noProof/>
          <w:lang w:val="es-MX"/>
        </w:rPr>
        <w:t xml:space="preserve"> Esta nueva plataforma simplifica la gestión y seguimiento sobre todo los casos de asistencia al usuario.</w:t>
      </w:r>
      <w:r w:rsidRPr="00AC5A66">
        <w:rPr>
          <w:color w:val="4C4747"/>
          <w:kern w:val="100"/>
          <w:lang w:val="es-MX" w:eastAsia="es-ES"/>
        </w:rPr>
        <w:t xml:space="preserve"> </w:t>
      </w:r>
    </w:p>
    <w:p w14:paraId="6C8F60BD" w14:textId="6FEB3B85" w:rsidR="00A533FC" w:rsidRPr="009B7070" w:rsidRDefault="00A533FC" w:rsidP="009B7070">
      <w:pPr>
        <w:spacing w:line="360" w:lineRule="auto"/>
        <w:jc w:val="both"/>
        <w:rPr>
          <w:rFonts w:eastAsia="Calibri"/>
          <w:noProof/>
          <w:lang w:val="es-MX"/>
        </w:rPr>
      </w:pPr>
      <w:r w:rsidRPr="009B7070">
        <w:rPr>
          <w:rFonts w:eastAsia="Calibri"/>
          <w:noProof/>
          <w:lang w:val="es-MX"/>
        </w:rPr>
        <w:t xml:space="preserve">Aprovechando esta herramienta también podremos realizar un monitoreo en tiempo real de las conexiones y servicios esenciales </w:t>
      </w:r>
      <w:r w:rsidRPr="009B7070">
        <w:rPr>
          <w:rFonts w:eastAsia="Calibri"/>
          <w:noProof/>
          <w:lang w:val="es-MX"/>
        </w:rPr>
        <w:lastRenderedPageBreak/>
        <w:t xml:space="preserve">para la operación en nuestras Sucursales. El despliegue de esta herramienta se encuentra en </w:t>
      </w:r>
      <w:r w:rsidR="009F4316" w:rsidRPr="009B7070">
        <w:rPr>
          <w:rFonts w:eastAsia="Calibri"/>
          <w:noProof/>
          <w:lang w:val="es-MX"/>
        </w:rPr>
        <w:t xml:space="preserve">más de </w:t>
      </w:r>
      <w:r w:rsidRPr="009B7070">
        <w:rPr>
          <w:rFonts w:eastAsia="Calibri"/>
          <w:noProof/>
          <w:lang w:val="es-MX"/>
        </w:rPr>
        <w:t xml:space="preserve">un 90%. </w:t>
      </w:r>
    </w:p>
    <w:p w14:paraId="50DDA4E5" w14:textId="17A407F0" w:rsidR="00A533FC" w:rsidRPr="009B7070" w:rsidRDefault="00A533FC" w:rsidP="009B7070">
      <w:pPr>
        <w:spacing w:line="360" w:lineRule="auto"/>
        <w:jc w:val="both"/>
        <w:rPr>
          <w:rFonts w:eastAsia="Calibri"/>
          <w:noProof/>
          <w:lang w:val="es-MX"/>
        </w:rPr>
      </w:pPr>
      <w:r w:rsidRPr="009B7070">
        <w:rPr>
          <w:rFonts w:eastAsia="Calibri"/>
          <w:noProof/>
          <w:lang w:val="es-MX"/>
        </w:rPr>
        <w:t>Como complemento a esta iniciativa, nuestro personal clave participó de la certificación especializada de ITIL V4 (Information Technology Infrastructure Library). Esta capacitación nos permitirá preparar nuestros técnicos e ingenieros en una metodología y marco de referencia para mejorar sustancialmente la calidad del soporte brindado.</w:t>
      </w:r>
    </w:p>
    <w:p w14:paraId="0BBEDED6" w14:textId="7E1E0C57" w:rsidR="00665656" w:rsidRPr="009B7070" w:rsidRDefault="00665656" w:rsidP="009B7070">
      <w:pPr>
        <w:spacing w:line="360" w:lineRule="auto"/>
        <w:jc w:val="both"/>
        <w:rPr>
          <w:rFonts w:eastAsia="Calibri"/>
          <w:noProof/>
          <w:lang w:val="es-MX"/>
        </w:rPr>
      </w:pPr>
      <w:r w:rsidRPr="009B7070">
        <w:rPr>
          <w:rFonts w:eastAsia="Calibri"/>
          <w:noProof/>
          <w:lang w:val="es-MX"/>
        </w:rPr>
        <w:t>Mediante la Resolución No.0008, Sesión No.1799, del 15 de junio del 2022, fue autorizada la política para la implementación del Ciclo de Vida para el Desarrollo de Software (SDLC), con el propósito de establecer estándares a los fines de producir software con las características y atributos de calidad esperados y cumpliendo con las regulaciones a los que está sujeta el Banco y las practicas recomendadas de la industria.</w:t>
      </w:r>
    </w:p>
    <w:p w14:paraId="61C76052" w14:textId="34B42C14" w:rsidR="009F4316" w:rsidRPr="009B7070" w:rsidRDefault="000B6A36" w:rsidP="009B7070">
      <w:pPr>
        <w:spacing w:line="360" w:lineRule="auto"/>
        <w:jc w:val="both"/>
        <w:rPr>
          <w:rFonts w:eastAsia="Calibri"/>
          <w:noProof/>
          <w:lang w:val="es-MX"/>
        </w:rPr>
      </w:pPr>
      <w:r w:rsidRPr="009B7070">
        <w:rPr>
          <w:rFonts w:eastAsia="Calibri"/>
          <w:noProof/>
          <w:lang w:val="es-MX"/>
        </w:rPr>
        <w:t xml:space="preserve">Mediante Res. No.0010, Sesión No.1799, del 15 de junio del 2022, fue autorizada la </w:t>
      </w:r>
      <w:r w:rsidR="00B117AD" w:rsidRPr="009B7070">
        <w:rPr>
          <w:rFonts w:eastAsia="Calibri"/>
          <w:noProof/>
          <w:lang w:val="es-MX"/>
        </w:rPr>
        <w:t>P</w:t>
      </w:r>
      <w:r w:rsidRPr="009B7070">
        <w:rPr>
          <w:rFonts w:eastAsia="Calibri"/>
          <w:noProof/>
          <w:lang w:val="es-MX"/>
        </w:rPr>
        <w:t xml:space="preserve">olítica y </w:t>
      </w:r>
      <w:r w:rsidR="00B117AD" w:rsidRPr="009B7070">
        <w:rPr>
          <w:rFonts w:eastAsia="Calibri"/>
          <w:noProof/>
          <w:lang w:val="es-MX"/>
        </w:rPr>
        <w:t>P</w:t>
      </w:r>
      <w:r w:rsidRPr="009B7070">
        <w:rPr>
          <w:rFonts w:eastAsia="Calibri"/>
          <w:noProof/>
          <w:lang w:val="es-MX"/>
        </w:rPr>
        <w:t xml:space="preserve">roceso de </w:t>
      </w:r>
      <w:r w:rsidR="00B117AD" w:rsidRPr="009B7070">
        <w:rPr>
          <w:rFonts w:eastAsia="Calibri"/>
          <w:noProof/>
          <w:lang w:val="es-MX"/>
        </w:rPr>
        <w:t>C</w:t>
      </w:r>
      <w:r w:rsidRPr="009B7070">
        <w:rPr>
          <w:rFonts w:eastAsia="Calibri"/>
          <w:noProof/>
          <w:lang w:val="es-MX"/>
        </w:rPr>
        <w:t xml:space="preserve">ontrol de </w:t>
      </w:r>
      <w:r w:rsidR="00B117AD" w:rsidRPr="009B7070">
        <w:rPr>
          <w:rFonts w:eastAsia="Calibri"/>
          <w:noProof/>
          <w:lang w:val="es-MX"/>
        </w:rPr>
        <w:t>C</w:t>
      </w:r>
      <w:r w:rsidRPr="009B7070">
        <w:rPr>
          <w:rFonts w:eastAsia="Calibri"/>
          <w:noProof/>
          <w:lang w:val="es-MX"/>
        </w:rPr>
        <w:t xml:space="preserve">ambios. Esto para establecer procedimientos generales </w:t>
      </w:r>
      <w:r w:rsidR="00AC532E" w:rsidRPr="009B7070">
        <w:rPr>
          <w:rFonts w:eastAsia="Calibri"/>
          <w:noProof/>
          <w:lang w:val="es-MX"/>
        </w:rPr>
        <w:t xml:space="preserve">de </w:t>
      </w:r>
      <w:r w:rsidRPr="009B7070">
        <w:rPr>
          <w:rFonts w:eastAsia="Calibri"/>
          <w:noProof/>
          <w:lang w:val="es-MX"/>
        </w:rPr>
        <w:t xml:space="preserve">gestión de cambios que afectan todos los recursos (hardware y software) que administran las Direcciones de Tecnología de la Información y </w:t>
      </w:r>
      <w:r w:rsidR="00AC532E" w:rsidRPr="009B7070">
        <w:rPr>
          <w:rFonts w:eastAsia="Calibri"/>
          <w:noProof/>
          <w:lang w:val="es-MX"/>
        </w:rPr>
        <w:t>Comunicación,</w:t>
      </w:r>
      <w:r w:rsidRPr="009B7070">
        <w:rPr>
          <w:rFonts w:eastAsia="Calibri"/>
          <w:noProof/>
          <w:lang w:val="es-MX"/>
        </w:rPr>
        <w:t xml:space="preserve"> </w:t>
      </w:r>
      <w:r w:rsidR="00AC532E" w:rsidRPr="009B7070">
        <w:rPr>
          <w:rFonts w:eastAsia="Calibri"/>
          <w:noProof/>
          <w:lang w:val="es-MX"/>
        </w:rPr>
        <w:t xml:space="preserve">y </w:t>
      </w:r>
      <w:r w:rsidR="009F4316" w:rsidRPr="009B7070">
        <w:rPr>
          <w:rFonts w:eastAsia="Calibri"/>
          <w:noProof/>
          <w:lang w:val="es-MX"/>
        </w:rPr>
        <w:t xml:space="preserve">la Dirección de </w:t>
      </w:r>
      <w:r w:rsidRPr="009B7070">
        <w:rPr>
          <w:rFonts w:eastAsia="Calibri"/>
          <w:noProof/>
          <w:lang w:val="es-MX"/>
        </w:rPr>
        <w:t>Ciberseguridad</w:t>
      </w:r>
      <w:r w:rsidR="009F4316" w:rsidRPr="009B7070">
        <w:rPr>
          <w:rFonts w:eastAsia="Calibri"/>
          <w:noProof/>
          <w:lang w:val="es-MX"/>
        </w:rPr>
        <w:t xml:space="preserve"> creada mediante Res. No.0002, Sesión No.1800, del 30 de junio del 2022.</w:t>
      </w:r>
    </w:p>
    <w:p w14:paraId="7A27E101" w14:textId="455B0310" w:rsidR="00F6600B" w:rsidRPr="00603F33" w:rsidRDefault="009F4316" w:rsidP="00603F33">
      <w:pPr>
        <w:spacing w:line="360" w:lineRule="auto"/>
        <w:jc w:val="both"/>
        <w:rPr>
          <w:rFonts w:eastAsia="Calibri"/>
          <w:noProof/>
          <w:lang w:val="es-MX"/>
        </w:rPr>
      </w:pPr>
      <w:r w:rsidRPr="00603F33">
        <w:rPr>
          <w:rFonts w:eastAsia="Calibri"/>
          <w:noProof/>
          <w:lang w:val="es-MX"/>
        </w:rPr>
        <w:t>Además,</w:t>
      </w:r>
      <w:r w:rsidR="00C96C19" w:rsidRPr="00603F33">
        <w:rPr>
          <w:rFonts w:eastAsia="Calibri"/>
          <w:noProof/>
          <w:lang w:val="es-MX"/>
        </w:rPr>
        <w:t xml:space="preserve"> d</w:t>
      </w:r>
      <w:r w:rsidR="00F6600B" w:rsidRPr="00603F33">
        <w:rPr>
          <w:rFonts w:eastAsia="Calibri"/>
          <w:noProof/>
          <w:lang w:val="es-MX"/>
        </w:rPr>
        <w:t>urante el año se desarrolla</w:t>
      </w:r>
      <w:r w:rsidR="00B117AD" w:rsidRPr="00603F33">
        <w:rPr>
          <w:rFonts w:eastAsia="Calibri"/>
          <w:noProof/>
          <w:lang w:val="es-MX"/>
        </w:rPr>
        <w:t>ron l</w:t>
      </w:r>
      <w:r w:rsidR="00F6600B" w:rsidRPr="00603F33">
        <w:rPr>
          <w:rFonts w:eastAsia="Calibri"/>
          <w:noProof/>
          <w:lang w:val="es-MX"/>
        </w:rPr>
        <w:t xml:space="preserve">os siguientes proyectos: </w:t>
      </w:r>
    </w:p>
    <w:p w14:paraId="5FA4A00E" w14:textId="77777777" w:rsidR="000E5B2C" w:rsidRPr="00603F33" w:rsidRDefault="000E5B2C" w:rsidP="00603F33">
      <w:pPr>
        <w:spacing w:line="360" w:lineRule="auto"/>
        <w:jc w:val="both"/>
        <w:rPr>
          <w:rFonts w:eastAsia="Calibri"/>
          <w:noProof/>
          <w:lang w:val="es-MX"/>
        </w:rPr>
      </w:pPr>
      <w:r w:rsidRPr="00603F33">
        <w:rPr>
          <w:rFonts w:eastAsia="Calibri"/>
          <w:b/>
          <w:bCs/>
          <w:noProof/>
          <w:lang w:val="es-MX"/>
        </w:rPr>
        <w:t>Contact Center:</w:t>
      </w:r>
      <w:r w:rsidRPr="00603F33">
        <w:rPr>
          <w:rFonts w:eastAsia="Calibri"/>
          <w:noProof/>
          <w:lang w:val="es-MX"/>
        </w:rPr>
        <w:t xml:space="preserve"> es una solución basada en software, con el propósito de recibir y transmitir una amplia cantidad de llamadas y pedidos a través del teléfono, o canales adicionales como los chats, correo electrónico, mensajería SMS, redes sociales, entre otros. Su método de trabajo permite que las empresas mantengan contacto y comunicación constante con sus clientes a través de los canales antes mencionados, garantizando un encuentro adecuado y eficiente.</w:t>
      </w:r>
    </w:p>
    <w:p w14:paraId="2DE571FD" w14:textId="77777777" w:rsidR="000E5B2C" w:rsidRPr="00603F33" w:rsidRDefault="000E5B2C" w:rsidP="00603F33">
      <w:pPr>
        <w:spacing w:line="360" w:lineRule="auto"/>
        <w:jc w:val="both"/>
        <w:rPr>
          <w:rFonts w:eastAsia="Calibri"/>
          <w:noProof/>
          <w:lang w:val="es-MX"/>
        </w:rPr>
      </w:pPr>
      <w:r w:rsidRPr="00603F33">
        <w:rPr>
          <w:rFonts w:eastAsia="Calibri"/>
          <w:noProof/>
          <w:lang w:val="es-MX"/>
        </w:rPr>
        <w:lastRenderedPageBreak/>
        <w:t>La función principal de los servicios de Contact Center es la de gestionar cualquiera de los movimientos y trámites referentes al cliente y a los servicios y/o productos de su negocio, tales como:</w:t>
      </w:r>
    </w:p>
    <w:p w14:paraId="41E5AA02" w14:textId="77777777" w:rsidR="000E5B2C" w:rsidRPr="00603F33" w:rsidRDefault="000E5B2C">
      <w:pPr>
        <w:pStyle w:val="Prrafodelista"/>
        <w:numPr>
          <w:ilvl w:val="0"/>
          <w:numId w:val="29"/>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Atención al cliente</w:t>
      </w:r>
    </w:p>
    <w:p w14:paraId="22B7EDD0" w14:textId="77777777" w:rsidR="000E5B2C" w:rsidRPr="00603F33" w:rsidRDefault="000E5B2C">
      <w:pPr>
        <w:pStyle w:val="Prrafodelista"/>
        <w:numPr>
          <w:ilvl w:val="0"/>
          <w:numId w:val="29"/>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Consultas de información</w:t>
      </w:r>
    </w:p>
    <w:p w14:paraId="052B0B4C" w14:textId="77777777" w:rsidR="000E5B2C" w:rsidRPr="00603F33" w:rsidRDefault="000E5B2C">
      <w:pPr>
        <w:pStyle w:val="Prrafodelista"/>
        <w:numPr>
          <w:ilvl w:val="0"/>
          <w:numId w:val="29"/>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Soporte</w:t>
      </w:r>
    </w:p>
    <w:p w14:paraId="5F5D2811" w14:textId="77777777" w:rsidR="000E5B2C" w:rsidRPr="00603F33" w:rsidRDefault="000E5B2C">
      <w:pPr>
        <w:pStyle w:val="Prrafodelista"/>
        <w:numPr>
          <w:ilvl w:val="0"/>
          <w:numId w:val="29"/>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Publicidad</w:t>
      </w:r>
    </w:p>
    <w:p w14:paraId="13D6FCA1" w14:textId="77777777" w:rsidR="000E5B2C" w:rsidRPr="00603F33" w:rsidRDefault="000E5B2C">
      <w:pPr>
        <w:pStyle w:val="Prrafodelista"/>
        <w:numPr>
          <w:ilvl w:val="0"/>
          <w:numId w:val="29"/>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Ventas</w:t>
      </w:r>
    </w:p>
    <w:p w14:paraId="39A667E8" w14:textId="77777777" w:rsidR="000E5B2C" w:rsidRPr="00603F33" w:rsidRDefault="000E5B2C">
      <w:pPr>
        <w:pStyle w:val="Prrafodelista"/>
        <w:numPr>
          <w:ilvl w:val="0"/>
          <w:numId w:val="29"/>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Seguimiento</w:t>
      </w:r>
    </w:p>
    <w:p w14:paraId="3FED0AB2" w14:textId="77777777" w:rsidR="000E5B2C" w:rsidRPr="00603F33" w:rsidRDefault="000E5B2C">
      <w:pPr>
        <w:pStyle w:val="Prrafodelista"/>
        <w:numPr>
          <w:ilvl w:val="0"/>
          <w:numId w:val="29"/>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Calidad</w:t>
      </w:r>
    </w:p>
    <w:p w14:paraId="03C01939" w14:textId="77777777" w:rsidR="000E5B2C" w:rsidRPr="00603F33" w:rsidRDefault="000E5B2C">
      <w:pPr>
        <w:pStyle w:val="Prrafodelista"/>
        <w:numPr>
          <w:ilvl w:val="0"/>
          <w:numId w:val="29"/>
        </w:numPr>
        <w:spacing w:after="240"/>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Cobranza</w:t>
      </w:r>
    </w:p>
    <w:p w14:paraId="02BE3578" w14:textId="1E4B535B" w:rsidR="000E5B2C" w:rsidRPr="00603F33" w:rsidRDefault="000E5B2C" w:rsidP="003477E9">
      <w:pPr>
        <w:spacing w:after="0" w:line="360" w:lineRule="auto"/>
        <w:jc w:val="both"/>
        <w:rPr>
          <w:rFonts w:eastAsia="Calibri"/>
          <w:noProof/>
          <w:lang w:val="es-MX"/>
        </w:rPr>
      </w:pPr>
      <w:r w:rsidRPr="00603F33">
        <w:rPr>
          <w:rFonts w:eastAsia="Calibri"/>
          <w:noProof/>
          <w:lang w:val="es-MX"/>
        </w:rPr>
        <w:t>En estos momentos el proyecto se encuentra en un 65% de implementación, estamos en el proceso de integración entre nuestra central telefónica y la aplicación Contact y una vez completada esta tarea solo nos restará completar los siguientes hitos:</w:t>
      </w:r>
    </w:p>
    <w:p w14:paraId="20F8879D" w14:textId="77777777" w:rsidR="000E5B2C" w:rsidRPr="003477E9" w:rsidRDefault="000E5B2C">
      <w:pPr>
        <w:pStyle w:val="Prrafodelista"/>
        <w:numPr>
          <w:ilvl w:val="0"/>
          <w:numId w:val="29"/>
        </w:numPr>
        <w:jc w:val="both"/>
        <w:rPr>
          <w:rFonts w:eastAsia="Calibri"/>
          <w:b w:val="0"/>
          <w:bCs w:val="0"/>
          <w:noProof/>
          <w:color w:val="767171"/>
          <w:spacing w:val="20"/>
          <w:lang w:val="es-MX" w:eastAsia="en-US"/>
        </w:rPr>
      </w:pPr>
      <w:r w:rsidRPr="003477E9">
        <w:rPr>
          <w:rFonts w:eastAsia="Calibri"/>
          <w:b w:val="0"/>
          <w:bCs w:val="0"/>
          <w:noProof/>
          <w:color w:val="767171"/>
          <w:spacing w:val="20"/>
          <w:lang w:val="es-MX" w:eastAsia="en-US"/>
        </w:rPr>
        <w:t>Configuración del Webchat y correo electrónico</w:t>
      </w:r>
    </w:p>
    <w:p w14:paraId="79776068" w14:textId="216244CD" w:rsidR="000E5B2C" w:rsidRPr="003477E9" w:rsidRDefault="000E5B2C">
      <w:pPr>
        <w:pStyle w:val="Prrafodelista"/>
        <w:numPr>
          <w:ilvl w:val="0"/>
          <w:numId w:val="29"/>
        </w:numPr>
        <w:spacing w:after="240"/>
        <w:jc w:val="both"/>
        <w:rPr>
          <w:rFonts w:eastAsia="Calibri"/>
          <w:b w:val="0"/>
          <w:bCs w:val="0"/>
          <w:noProof/>
          <w:color w:val="767171"/>
          <w:spacing w:val="20"/>
          <w:lang w:val="es-MX" w:eastAsia="en-US"/>
        </w:rPr>
      </w:pPr>
      <w:r w:rsidRPr="003477E9">
        <w:rPr>
          <w:rFonts w:eastAsia="Calibri"/>
          <w:b w:val="0"/>
          <w:bCs w:val="0"/>
          <w:noProof/>
          <w:color w:val="767171"/>
          <w:spacing w:val="20"/>
          <w:lang w:val="es-MX" w:eastAsia="en-US"/>
        </w:rPr>
        <w:t>Entrenamiento a los agentes y supervisores</w:t>
      </w:r>
    </w:p>
    <w:p w14:paraId="7C6E8CEA" w14:textId="36129635" w:rsidR="000E5B2C" w:rsidRPr="00603F33" w:rsidRDefault="000E5B2C" w:rsidP="003477E9">
      <w:pPr>
        <w:spacing w:after="240" w:line="360" w:lineRule="auto"/>
        <w:jc w:val="both"/>
        <w:rPr>
          <w:rFonts w:eastAsia="Calibri"/>
          <w:noProof/>
          <w:lang w:val="es-MX"/>
        </w:rPr>
      </w:pPr>
      <w:r w:rsidRPr="00603F33">
        <w:rPr>
          <w:rFonts w:eastAsia="Calibri"/>
          <w:noProof/>
          <w:lang w:val="es-MX"/>
        </w:rPr>
        <w:t xml:space="preserve">Hyper Convergencia: con la ejecución de este proyecto se busca reducir a niveles aceptables el riesgo tecnológico en la continuidad del negocio, respecto a la capacidad, disponibilidad y continuidad de los servicios de cómputos y servicios de comunicación a nivel nacional que actualmente se encuentran vulnerables por obsolescencia de equipos en nuestro centro de datos y saturación por causa de la demanda actual </w:t>
      </w:r>
    </w:p>
    <w:p w14:paraId="62A63D73" w14:textId="62997066" w:rsidR="000E5B2C" w:rsidRPr="00603F33" w:rsidRDefault="000E5B2C" w:rsidP="00AC5A66">
      <w:pPr>
        <w:spacing w:after="0" w:line="360" w:lineRule="auto"/>
        <w:jc w:val="both"/>
        <w:rPr>
          <w:rFonts w:eastAsia="Calibri"/>
          <w:noProof/>
          <w:lang w:val="es-MX"/>
        </w:rPr>
      </w:pPr>
      <w:r w:rsidRPr="00603F33">
        <w:rPr>
          <w:rFonts w:eastAsia="Calibri"/>
          <w:noProof/>
          <w:lang w:val="es-MX"/>
        </w:rPr>
        <w:t xml:space="preserve">Abarca todos lo elemento necesarios para lograr una solución de cómputo hiper convergente basada en los últimos estándares del hardware y software en tecnología de centro de datos. La solución </w:t>
      </w:r>
      <w:r w:rsidR="00A97FCD" w:rsidRPr="00603F33">
        <w:rPr>
          <w:rFonts w:eastAsia="Calibri"/>
          <w:noProof/>
          <w:lang w:val="es-MX"/>
        </w:rPr>
        <w:t>está</w:t>
      </w:r>
      <w:r w:rsidRPr="00603F33">
        <w:rPr>
          <w:rFonts w:eastAsia="Calibri"/>
          <w:noProof/>
          <w:lang w:val="es-MX"/>
        </w:rPr>
        <w:t xml:space="preserve"> compuesta por:</w:t>
      </w:r>
    </w:p>
    <w:p w14:paraId="1F405F41" w14:textId="77777777" w:rsidR="000E5B2C" w:rsidRPr="00603F33" w:rsidRDefault="000E5B2C">
      <w:pPr>
        <w:pStyle w:val="Prrafodelista"/>
        <w:numPr>
          <w:ilvl w:val="0"/>
          <w:numId w:val="30"/>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Software de Hyperconvergencia</w:t>
      </w:r>
    </w:p>
    <w:p w14:paraId="0392FA03" w14:textId="77777777" w:rsidR="000E5B2C" w:rsidRPr="00603F33" w:rsidRDefault="000E5B2C">
      <w:pPr>
        <w:pStyle w:val="Prrafodelista"/>
        <w:numPr>
          <w:ilvl w:val="0"/>
          <w:numId w:val="30"/>
        </w:numPr>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lastRenderedPageBreak/>
        <w:t xml:space="preserve">Servidores </w:t>
      </w:r>
    </w:p>
    <w:p w14:paraId="388DFDD0" w14:textId="77777777" w:rsidR="000E5B2C" w:rsidRPr="00603F33" w:rsidRDefault="000E5B2C">
      <w:pPr>
        <w:pStyle w:val="Prrafodelista"/>
        <w:numPr>
          <w:ilvl w:val="0"/>
          <w:numId w:val="30"/>
        </w:numPr>
        <w:spacing w:after="240"/>
        <w:jc w:val="both"/>
        <w:rPr>
          <w:rFonts w:eastAsia="Calibri"/>
          <w:b w:val="0"/>
          <w:bCs w:val="0"/>
          <w:noProof/>
          <w:color w:val="767171"/>
          <w:spacing w:val="20"/>
          <w:lang w:val="es-MX" w:eastAsia="en-US"/>
        </w:rPr>
      </w:pPr>
      <w:r w:rsidRPr="00603F33">
        <w:rPr>
          <w:rFonts w:eastAsia="Calibri"/>
          <w:b w:val="0"/>
          <w:bCs w:val="0"/>
          <w:noProof/>
          <w:color w:val="767171"/>
          <w:spacing w:val="20"/>
          <w:lang w:val="es-MX" w:eastAsia="en-US"/>
        </w:rPr>
        <w:t>Almacenamiento</w:t>
      </w:r>
    </w:p>
    <w:p w14:paraId="6EAC6E68" w14:textId="6D854CA0" w:rsidR="000E5B2C" w:rsidRPr="00603F33" w:rsidRDefault="000E5B2C" w:rsidP="00603F33">
      <w:pPr>
        <w:spacing w:after="240" w:line="360" w:lineRule="auto"/>
        <w:jc w:val="both"/>
        <w:rPr>
          <w:rFonts w:eastAsia="Calibri"/>
          <w:noProof/>
          <w:lang w:val="es-MX"/>
        </w:rPr>
      </w:pPr>
      <w:r w:rsidRPr="00603F33">
        <w:rPr>
          <w:rFonts w:eastAsia="Calibri"/>
          <w:noProof/>
          <w:lang w:val="es-MX"/>
        </w:rPr>
        <w:t>En la actualidad estamos en el proceso de configuración de la solución y hemos completado un 50% de la implementación del proyecto.</w:t>
      </w:r>
    </w:p>
    <w:p w14:paraId="11BB3EC7" w14:textId="77777777" w:rsidR="00603F33" w:rsidRDefault="000E5B2C" w:rsidP="00603F33">
      <w:pPr>
        <w:spacing w:line="360" w:lineRule="auto"/>
        <w:jc w:val="both"/>
        <w:rPr>
          <w:rFonts w:eastAsia="Calibri"/>
          <w:noProof/>
          <w:lang w:val="es-MX"/>
        </w:rPr>
      </w:pPr>
      <w:r w:rsidRPr="00904985">
        <w:rPr>
          <w:rFonts w:eastAsia="Calibri"/>
          <w:b/>
          <w:bCs/>
          <w:noProof/>
          <w:lang w:val="es-MX"/>
        </w:rPr>
        <w:t>Veeam Back Up:</w:t>
      </w:r>
      <w:r w:rsidRPr="00603F33">
        <w:rPr>
          <w:rFonts w:eastAsia="Calibri"/>
          <w:noProof/>
          <w:lang w:val="es-MX"/>
        </w:rPr>
        <w:t xml:space="preserve"> esta es una plataforma de copias de seguridad (Backups), basada en software de copias de seguridad que funciona para los ambientes virtuales de Vmware y Microsoft Hyper-v, el cual se encarga de respaldar la información de máquinas virtuales, además de ofrecer una recuperación rápida, flexible y fiable de aplicaciones y datos.  Con esta aplicación se podrá tener copia de seguridad de toda la información que se maneja en nuestro centro de datos. La implementación de esta solución tecnológica se encuentra en un 95% de ser completada.</w:t>
      </w:r>
    </w:p>
    <w:p w14:paraId="5F3E88F2" w14:textId="57641895" w:rsidR="00F6600B" w:rsidRPr="00603F33" w:rsidRDefault="00F6600B" w:rsidP="00603F33">
      <w:pPr>
        <w:spacing w:line="360" w:lineRule="auto"/>
        <w:jc w:val="both"/>
        <w:rPr>
          <w:rFonts w:eastAsia="Calibri"/>
          <w:noProof/>
          <w:lang w:val="es-MX"/>
        </w:rPr>
      </w:pPr>
      <w:r w:rsidRPr="00904985">
        <w:rPr>
          <w:rFonts w:eastAsia="Calibri"/>
          <w:b/>
          <w:bCs/>
          <w:noProof/>
          <w:lang w:val="es-MX"/>
        </w:rPr>
        <w:t>Central Telefónica:</w:t>
      </w:r>
      <w:r w:rsidRPr="00603F33">
        <w:rPr>
          <w:rFonts w:eastAsia="Calibri"/>
          <w:noProof/>
          <w:lang w:val="es-MX"/>
        </w:rPr>
        <w:t xml:space="preserve"> ofrecen al usuario final la capacidad de acceder de manera simple los servicios de telecomunicación. Con este proyecto se logró restablecer la comunicación de manera efectiva en todas las localidades remotas y en la oficina principal.  Además, se actualizaron todos los equipos telefónicos y servidores que lo componen logrando reducir a cero las interrupciones en el servicio.</w:t>
      </w:r>
    </w:p>
    <w:p w14:paraId="72BFF30F" w14:textId="2797928E" w:rsidR="00F6600B" w:rsidRPr="00603F33" w:rsidRDefault="00F6600B" w:rsidP="00603F33">
      <w:pPr>
        <w:spacing w:line="360" w:lineRule="auto"/>
        <w:jc w:val="both"/>
        <w:rPr>
          <w:rFonts w:eastAsia="Calibri"/>
          <w:noProof/>
          <w:lang w:val="es-MX"/>
        </w:rPr>
      </w:pPr>
      <w:r w:rsidRPr="00603F33">
        <w:rPr>
          <w:rFonts w:eastAsia="Calibri"/>
          <w:noProof/>
          <w:lang w:val="es-MX"/>
        </w:rPr>
        <w:t>Recientemente</w:t>
      </w:r>
      <w:r w:rsidR="00B117AD" w:rsidRPr="00603F33">
        <w:rPr>
          <w:rFonts w:eastAsia="Calibri"/>
          <w:noProof/>
          <w:lang w:val="es-MX"/>
        </w:rPr>
        <w:t xml:space="preserve"> se completó</w:t>
      </w:r>
      <w:r w:rsidRPr="00603F33">
        <w:rPr>
          <w:rFonts w:eastAsia="Calibri"/>
          <w:noProof/>
          <w:lang w:val="es-MX"/>
        </w:rPr>
        <w:t xml:space="preserve"> la instalación de los servidores de telefonía en las sucursales y oficinas de servicio (Primer lote), además realizamos el cambio a producción de nuevos servidores de la plataforma. </w:t>
      </w:r>
    </w:p>
    <w:p w14:paraId="406AE6DF" w14:textId="62111F72" w:rsidR="00F6600B" w:rsidRPr="00603F33" w:rsidRDefault="00F6600B" w:rsidP="00603F33">
      <w:pPr>
        <w:spacing w:line="360" w:lineRule="auto"/>
        <w:jc w:val="both"/>
        <w:rPr>
          <w:rFonts w:eastAsia="Calibri"/>
          <w:noProof/>
          <w:lang w:val="es-MX"/>
        </w:rPr>
      </w:pPr>
      <w:r w:rsidRPr="00904985">
        <w:rPr>
          <w:rFonts w:eastAsia="Calibri"/>
          <w:b/>
          <w:bCs/>
          <w:noProof/>
          <w:lang w:val="es-MX"/>
        </w:rPr>
        <w:t>Aperta</w:t>
      </w:r>
      <w:r w:rsidR="00904985">
        <w:rPr>
          <w:rFonts w:eastAsia="Calibri"/>
          <w:noProof/>
          <w:lang w:val="es-MX"/>
        </w:rPr>
        <w:t xml:space="preserve">: </w:t>
      </w:r>
      <w:r w:rsidRPr="00603F33">
        <w:rPr>
          <w:rFonts w:eastAsia="Calibri"/>
          <w:noProof/>
          <w:lang w:val="es-MX"/>
        </w:rPr>
        <w:t xml:space="preserve">plataforma basada en software es utilizada por la gerencia financiera para el envío de los cheques al banco central. La plataforma anterior se encontraba sin soporte y obsoleta. Sin embargo, con este proyecto la misma fue migrada a la versión web y se encuentra actualizada a la última versión y con soporte del </w:t>
      </w:r>
      <w:r w:rsidRPr="00603F33">
        <w:rPr>
          <w:rFonts w:eastAsia="Calibri"/>
          <w:noProof/>
          <w:lang w:val="es-MX"/>
        </w:rPr>
        <w:lastRenderedPageBreak/>
        <w:t>fabricante. Recientemente realizamos la instalación de servidor de la aplicación</w:t>
      </w:r>
      <w:r w:rsidR="00286006" w:rsidRPr="00603F33">
        <w:rPr>
          <w:rFonts w:eastAsia="Calibri"/>
          <w:noProof/>
          <w:lang w:val="es-MX"/>
        </w:rPr>
        <w:t>.</w:t>
      </w:r>
    </w:p>
    <w:p w14:paraId="19B69C87" w14:textId="7207B6C5" w:rsidR="00F6600B" w:rsidRPr="00603F33" w:rsidRDefault="00F6600B" w:rsidP="00603F33">
      <w:pPr>
        <w:spacing w:line="360" w:lineRule="auto"/>
        <w:jc w:val="both"/>
        <w:rPr>
          <w:rFonts w:eastAsia="Calibri"/>
          <w:noProof/>
          <w:lang w:val="es-MX"/>
        </w:rPr>
      </w:pPr>
      <w:r w:rsidRPr="00603F33">
        <w:rPr>
          <w:rFonts w:eastAsia="Calibri"/>
          <w:noProof/>
          <w:lang w:val="es-MX"/>
        </w:rPr>
        <w:t>Migración de Exchange a Office 365</w:t>
      </w:r>
      <w:r w:rsidR="00B117AD" w:rsidRPr="00603F33">
        <w:rPr>
          <w:rFonts w:eastAsia="Calibri"/>
          <w:noProof/>
          <w:lang w:val="es-MX"/>
        </w:rPr>
        <w:t xml:space="preserve">, </w:t>
      </w:r>
      <w:r w:rsidRPr="00603F33">
        <w:rPr>
          <w:rFonts w:eastAsia="Calibri"/>
          <w:noProof/>
          <w:lang w:val="es-MX"/>
        </w:rPr>
        <w:t xml:space="preserve">actualmente nuestra plataforma de correos y nuestras herramientas de office (Word, Excel, Power Point, Outlook), se encuentran funcionando de forma local en nuestros equipos pc y servidores. Sin embargo, no contábamos con las últimas versiones, lo que nos limitaba en las actualizaciones y mejoras que el fabricante aplica sobre este software. También esto suponía un riesgo en la información, debido a que los correos se alojaban en los equipos PC de forma local. </w:t>
      </w:r>
    </w:p>
    <w:p w14:paraId="525FB901" w14:textId="5A8C0CEC" w:rsidR="000E5B2C" w:rsidRPr="00603F33" w:rsidRDefault="00F6600B" w:rsidP="00603F33">
      <w:pPr>
        <w:spacing w:line="360" w:lineRule="auto"/>
        <w:jc w:val="both"/>
        <w:rPr>
          <w:rFonts w:eastAsia="Calibri"/>
          <w:noProof/>
          <w:lang w:val="es-MX"/>
        </w:rPr>
      </w:pPr>
      <w:r w:rsidRPr="00603F33">
        <w:rPr>
          <w:rFonts w:eastAsia="Calibri"/>
          <w:noProof/>
          <w:lang w:val="es-MX"/>
        </w:rPr>
        <w:t>Con esta migración o actualización contaremos, con todos nuestros servicios en la nube, de forma redundante y con las protecciones y actualización que brinda el fabricante en tiempo real. El proyecto se encuentra en su etapa final de implementación.</w:t>
      </w:r>
    </w:p>
    <w:p w14:paraId="42C3F110" w14:textId="6868B911" w:rsidR="00F6600B" w:rsidRPr="00603F33" w:rsidRDefault="00F6600B" w:rsidP="00E7003D">
      <w:pPr>
        <w:spacing w:line="360" w:lineRule="auto"/>
        <w:jc w:val="both"/>
        <w:rPr>
          <w:rFonts w:eastAsia="Calibri"/>
          <w:noProof/>
          <w:lang w:val="es-MX"/>
        </w:rPr>
      </w:pPr>
      <w:r w:rsidRPr="00603F33">
        <w:rPr>
          <w:rFonts w:eastAsia="Calibri"/>
          <w:noProof/>
          <w:lang w:val="es-MX"/>
        </w:rPr>
        <w:t>Despliegue de Office 365</w:t>
      </w:r>
      <w:r w:rsidR="00B117AD" w:rsidRPr="00603F33">
        <w:rPr>
          <w:rFonts w:eastAsia="Calibri"/>
          <w:noProof/>
          <w:lang w:val="es-MX"/>
        </w:rPr>
        <w:t>,</w:t>
      </w:r>
      <w:r w:rsidRPr="00603F33">
        <w:rPr>
          <w:rFonts w:eastAsia="Calibri"/>
          <w:noProof/>
          <w:lang w:val="es-MX"/>
        </w:rPr>
        <w:t xml:space="preserve"> el proyecto consiste en migrar, actualizar y configurar en más de 850 dispositivos PC y usuarios, las configuraciones de correos y buzones migrándolos a la nueva versión de office 365. </w:t>
      </w:r>
      <w:r w:rsidR="00B117AD" w:rsidRPr="00603F33">
        <w:rPr>
          <w:rFonts w:eastAsia="Calibri"/>
          <w:noProof/>
          <w:lang w:val="es-MX"/>
        </w:rPr>
        <w:t>Se completó</w:t>
      </w:r>
      <w:r w:rsidRPr="00603F33">
        <w:rPr>
          <w:rFonts w:eastAsia="Calibri"/>
          <w:noProof/>
          <w:lang w:val="es-MX"/>
        </w:rPr>
        <w:t xml:space="preserve"> el hito de migrar los buzones de usuarios ubicados en el edificio principal, sucursales de la zona Este y Sur y el próximo paso será la migración de los usuarios restantes.                 </w:t>
      </w:r>
    </w:p>
    <w:p w14:paraId="2FF6564B" w14:textId="2059F942" w:rsidR="00F6600B" w:rsidRPr="00603F33" w:rsidRDefault="00F6600B" w:rsidP="00E7003D">
      <w:pPr>
        <w:spacing w:line="360" w:lineRule="auto"/>
        <w:jc w:val="both"/>
        <w:rPr>
          <w:rFonts w:eastAsia="Calibri"/>
          <w:noProof/>
          <w:lang w:val="es-MX"/>
        </w:rPr>
      </w:pPr>
      <w:r w:rsidRPr="00603F33">
        <w:rPr>
          <w:rFonts w:eastAsia="Calibri"/>
          <w:noProof/>
          <w:lang w:val="es-MX"/>
        </w:rPr>
        <w:t>Proyecto de Backup en la nube</w:t>
      </w:r>
      <w:r w:rsidR="00B117AD" w:rsidRPr="00603F33">
        <w:rPr>
          <w:rFonts w:eastAsia="Calibri"/>
          <w:noProof/>
          <w:lang w:val="es-MX"/>
        </w:rPr>
        <w:t xml:space="preserve">, </w:t>
      </w:r>
      <w:r w:rsidR="00EE53BE" w:rsidRPr="00603F33">
        <w:rPr>
          <w:rFonts w:eastAsia="Calibri"/>
          <w:noProof/>
          <w:lang w:val="es-MX"/>
        </w:rPr>
        <w:t>e</w:t>
      </w:r>
      <w:r w:rsidRPr="00603F33">
        <w:rPr>
          <w:rFonts w:eastAsia="Calibri"/>
          <w:noProof/>
          <w:lang w:val="es-MX"/>
        </w:rPr>
        <w:t xml:space="preserve">ste proyecto tiene como propósito contar con una copia de seguridad (backup) fuera de sitio (nuestro centro de datos), y almacenar todas las copias de seguridad, que se realizan de forma local y tenerlos en la nube como medida de respaldo de la información. </w:t>
      </w:r>
      <w:r w:rsidR="00D60747" w:rsidRPr="00603F33">
        <w:rPr>
          <w:rFonts w:eastAsia="Calibri"/>
          <w:noProof/>
          <w:lang w:val="es-MX"/>
        </w:rPr>
        <w:t>I</w:t>
      </w:r>
      <w:r w:rsidRPr="00603F33">
        <w:rPr>
          <w:rFonts w:eastAsia="Calibri"/>
          <w:noProof/>
          <w:lang w:val="es-MX"/>
        </w:rPr>
        <w:t>mplementado en un 100%.</w:t>
      </w:r>
    </w:p>
    <w:p w14:paraId="4D0C880A" w14:textId="154B6171" w:rsidR="00F6600B" w:rsidRPr="00603F33" w:rsidRDefault="00F6600B" w:rsidP="00E7003D">
      <w:pPr>
        <w:spacing w:line="360" w:lineRule="auto"/>
        <w:jc w:val="both"/>
        <w:rPr>
          <w:rFonts w:eastAsia="Calibri"/>
          <w:noProof/>
          <w:lang w:val="es-MX"/>
        </w:rPr>
      </w:pPr>
      <w:r w:rsidRPr="00603F33">
        <w:rPr>
          <w:rFonts w:eastAsia="Calibri"/>
          <w:noProof/>
          <w:lang w:val="es-MX"/>
        </w:rPr>
        <w:t>Proyecto de Migración Auto Audit</w:t>
      </w:r>
      <w:r w:rsidR="00B117AD" w:rsidRPr="00603F33">
        <w:rPr>
          <w:rFonts w:eastAsia="Calibri"/>
          <w:noProof/>
          <w:lang w:val="es-MX"/>
        </w:rPr>
        <w:t>,</w:t>
      </w:r>
      <w:r w:rsidRPr="00603F33">
        <w:rPr>
          <w:rFonts w:eastAsia="Calibri"/>
          <w:noProof/>
          <w:lang w:val="es-MX"/>
        </w:rPr>
        <w:t xml:space="preserve"> este proyecto tiene como propósito migrar a la última versión la plataforma de la herramienta Auto Audit la cual es utilizada por los auditores internos para la realización de las auditorias continuas. </w:t>
      </w:r>
      <w:r w:rsidR="00D43150" w:rsidRPr="00603F33">
        <w:rPr>
          <w:rFonts w:eastAsia="Calibri"/>
          <w:noProof/>
          <w:lang w:val="es-MX"/>
        </w:rPr>
        <w:t>S</w:t>
      </w:r>
      <w:r w:rsidRPr="00603F33">
        <w:rPr>
          <w:rFonts w:eastAsia="Calibri"/>
          <w:noProof/>
          <w:lang w:val="es-MX"/>
        </w:rPr>
        <w:t>e encuentra implementado en un 100%</w:t>
      </w:r>
    </w:p>
    <w:p w14:paraId="30DA1166" w14:textId="778AC54E" w:rsidR="00F6600B" w:rsidRPr="00E7003D" w:rsidRDefault="00F6600B" w:rsidP="00E7003D">
      <w:pPr>
        <w:spacing w:line="360" w:lineRule="auto"/>
        <w:jc w:val="both"/>
        <w:rPr>
          <w:rFonts w:eastAsia="Calibri"/>
          <w:noProof/>
          <w:lang w:val="es-MX"/>
        </w:rPr>
      </w:pPr>
      <w:r w:rsidRPr="00E7003D">
        <w:rPr>
          <w:rFonts w:eastAsia="Calibri"/>
          <w:noProof/>
          <w:lang w:val="es-MX"/>
        </w:rPr>
        <w:lastRenderedPageBreak/>
        <w:t>Implementación Manage Engine: el proyecto tiene como propósito dotar a la institución de una herramienta para el seguimiento de las solicitudes internas de servicio y crear reportes de estadísticos de los servicios de TIC.  Además, cuenta con un módulo para manejo de servicios y monitoreo los recursos de red incluyendo el control de inventario.</w:t>
      </w:r>
      <w:r w:rsidR="00D60747" w:rsidRPr="00E7003D">
        <w:rPr>
          <w:rFonts w:eastAsia="Calibri"/>
          <w:noProof/>
          <w:lang w:val="es-MX"/>
        </w:rPr>
        <w:t xml:space="preserve"> I</w:t>
      </w:r>
      <w:r w:rsidRPr="00E7003D">
        <w:rPr>
          <w:rFonts w:eastAsia="Calibri"/>
          <w:noProof/>
          <w:lang w:val="es-MX"/>
        </w:rPr>
        <w:t>mplementado en un 100%.</w:t>
      </w:r>
    </w:p>
    <w:p w14:paraId="046BC259" w14:textId="5CFB5FB4" w:rsidR="00F6600B" w:rsidRPr="00E7003D" w:rsidRDefault="00D60747" w:rsidP="00E7003D">
      <w:pPr>
        <w:spacing w:line="360" w:lineRule="auto"/>
        <w:jc w:val="both"/>
        <w:rPr>
          <w:rFonts w:eastAsia="Calibri"/>
          <w:noProof/>
          <w:lang w:val="es-MX"/>
        </w:rPr>
      </w:pPr>
      <w:r w:rsidRPr="00E7003D">
        <w:rPr>
          <w:rFonts w:eastAsia="Calibri"/>
          <w:noProof/>
          <w:lang w:val="es-MX"/>
        </w:rPr>
        <w:t>El 9 de agosto 2022 se lanzó el r</w:t>
      </w:r>
      <w:r w:rsidR="00F6600B" w:rsidRPr="00E7003D">
        <w:rPr>
          <w:rFonts w:eastAsia="Calibri"/>
          <w:noProof/>
          <w:lang w:val="es-MX"/>
        </w:rPr>
        <w:t xml:space="preserve">ediseño del </w:t>
      </w:r>
      <w:r w:rsidRPr="00E7003D">
        <w:rPr>
          <w:rFonts w:eastAsia="Calibri"/>
          <w:noProof/>
          <w:lang w:val="es-MX"/>
        </w:rPr>
        <w:t>P</w:t>
      </w:r>
      <w:r w:rsidR="00F6600B" w:rsidRPr="00E7003D">
        <w:rPr>
          <w:rFonts w:eastAsia="Calibri"/>
          <w:noProof/>
          <w:lang w:val="es-MX"/>
        </w:rPr>
        <w:t xml:space="preserve">ortal </w:t>
      </w:r>
      <w:r w:rsidRPr="00E7003D">
        <w:rPr>
          <w:rFonts w:eastAsia="Calibri"/>
          <w:noProof/>
          <w:lang w:val="es-MX"/>
        </w:rPr>
        <w:t xml:space="preserve">Web </w:t>
      </w:r>
      <w:r w:rsidR="00F6600B" w:rsidRPr="00E7003D">
        <w:rPr>
          <w:rFonts w:eastAsia="Calibri"/>
          <w:noProof/>
          <w:lang w:val="es-MX"/>
        </w:rPr>
        <w:t xml:space="preserve">de </w:t>
      </w:r>
      <w:r w:rsidRPr="00E7003D">
        <w:rPr>
          <w:rFonts w:eastAsia="Calibri"/>
          <w:noProof/>
          <w:lang w:val="es-MX"/>
        </w:rPr>
        <w:t>la Institución</w:t>
      </w:r>
      <w:r w:rsidR="00F6600B" w:rsidRPr="00E7003D">
        <w:rPr>
          <w:rFonts w:eastAsia="Calibri"/>
          <w:noProof/>
          <w:lang w:val="es-MX"/>
        </w:rPr>
        <w:t xml:space="preserve"> inspira</w:t>
      </w:r>
      <w:r w:rsidRPr="00E7003D">
        <w:rPr>
          <w:rFonts w:eastAsia="Calibri"/>
          <w:noProof/>
          <w:lang w:val="es-MX"/>
        </w:rPr>
        <w:t>do</w:t>
      </w:r>
      <w:r w:rsidR="00F6600B" w:rsidRPr="00E7003D">
        <w:rPr>
          <w:rFonts w:eastAsia="Calibri"/>
          <w:noProof/>
          <w:lang w:val="es-MX"/>
        </w:rPr>
        <w:t xml:space="preserve"> en la nueva identidad transmitida </w:t>
      </w:r>
      <w:r w:rsidRPr="00E7003D">
        <w:rPr>
          <w:rFonts w:eastAsia="Calibri"/>
          <w:noProof/>
          <w:lang w:val="es-MX"/>
        </w:rPr>
        <w:t xml:space="preserve">para </w:t>
      </w:r>
      <w:r w:rsidR="00F6600B" w:rsidRPr="00E7003D">
        <w:rPr>
          <w:rFonts w:eastAsia="Calibri"/>
          <w:noProof/>
          <w:lang w:val="es-MX"/>
        </w:rPr>
        <w:t>el banco por la actual gestión</w:t>
      </w:r>
      <w:r w:rsidRPr="00E7003D">
        <w:rPr>
          <w:rFonts w:eastAsia="Calibri"/>
          <w:noProof/>
          <w:lang w:val="es-MX"/>
        </w:rPr>
        <w:t>;</w:t>
      </w:r>
      <w:r w:rsidR="00F6600B" w:rsidRPr="00E7003D">
        <w:rPr>
          <w:rFonts w:eastAsia="Calibri"/>
          <w:noProof/>
          <w:lang w:val="es-MX"/>
        </w:rPr>
        <w:t xml:space="preserve"> moderna y centrada en el cliente. Nuestro nuevo portal es más amigable con el usuario que su versión anterior, facilitando la navegación de los clientes en este.</w:t>
      </w:r>
    </w:p>
    <w:p w14:paraId="20886874" w14:textId="527AA5D2" w:rsidR="00F6600B" w:rsidRPr="00E7003D" w:rsidRDefault="00F6600B" w:rsidP="00E7003D">
      <w:pPr>
        <w:spacing w:line="360" w:lineRule="auto"/>
        <w:jc w:val="both"/>
        <w:rPr>
          <w:rFonts w:eastAsia="Calibri"/>
          <w:noProof/>
          <w:lang w:val="es-MX"/>
        </w:rPr>
      </w:pPr>
      <w:r w:rsidRPr="00E7003D">
        <w:rPr>
          <w:rFonts w:eastAsia="Calibri"/>
          <w:noProof/>
          <w:lang w:val="es-MX"/>
        </w:rPr>
        <w:t xml:space="preserve">Entre las novedades podemos encontrar en la sección de contacto un mapa interactivo en el que se muestran todas las </w:t>
      </w:r>
      <w:r w:rsidR="00D60747" w:rsidRPr="00E7003D">
        <w:rPr>
          <w:rFonts w:eastAsia="Calibri"/>
          <w:noProof/>
          <w:lang w:val="es-MX"/>
        </w:rPr>
        <w:t>S</w:t>
      </w:r>
      <w:r w:rsidRPr="00E7003D">
        <w:rPr>
          <w:rFonts w:eastAsia="Calibri"/>
          <w:noProof/>
          <w:lang w:val="es-MX"/>
        </w:rPr>
        <w:t xml:space="preserve">ucursales y </w:t>
      </w:r>
      <w:r w:rsidR="00D60747" w:rsidRPr="00E7003D">
        <w:rPr>
          <w:rFonts w:eastAsia="Calibri"/>
          <w:noProof/>
          <w:lang w:val="es-MX"/>
        </w:rPr>
        <w:t>O</w:t>
      </w:r>
      <w:r w:rsidRPr="00E7003D">
        <w:rPr>
          <w:rFonts w:eastAsia="Calibri"/>
          <w:noProof/>
          <w:lang w:val="es-MX"/>
        </w:rPr>
        <w:t xml:space="preserve">ficinas de </w:t>
      </w:r>
      <w:r w:rsidR="00D60747" w:rsidRPr="00E7003D">
        <w:rPr>
          <w:rFonts w:eastAsia="Calibri"/>
          <w:noProof/>
          <w:lang w:val="es-MX"/>
        </w:rPr>
        <w:t>N</w:t>
      </w:r>
      <w:r w:rsidRPr="00E7003D">
        <w:rPr>
          <w:rFonts w:eastAsia="Calibri"/>
          <w:noProof/>
          <w:lang w:val="es-MX"/>
        </w:rPr>
        <w:t>egocios con su respectiva dirección, teléfono directo y enlace para navegación GPS. Igualmente, hemos modernizado la sección de productos y servicios desplegando mayor y más actualizada información sobre cada uno de nuestros productos y sus requisitos particulares de solicitud.</w:t>
      </w:r>
    </w:p>
    <w:p w14:paraId="790D6DEA" w14:textId="2D039F6C" w:rsidR="00F6600B" w:rsidRPr="00E7003D" w:rsidRDefault="00D60747" w:rsidP="00E7003D">
      <w:pPr>
        <w:spacing w:line="360" w:lineRule="auto"/>
        <w:jc w:val="both"/>
        <w:rPr>
          <w:rFonts w:eastAsia="Calibri"/>
          <w:noProof/>
          <w:lang w:val="es-MX"/>
        </w:rPr>
      </w:pPr>
      <w:r w:rsidRPr="00E7003D">
        <w:rPr>
          <w:rFonts w:eastAsia="Calibri"/>
          <w:noProof/>
          <w:lang w:val="es-MX"/>
        </w:rPr>
        <w:t xml:space="preserve">Se </w:t>
      </w:r>
      <w:r w:rsidR="00F6600B" w:rsidRPr="00E7003D">
        <w:rPr>
          <w:rFonts w:eastAsia="Calibri"/>
          <w:noProof/>
          <w:lang w:val="es-MX"/>
        </w:rPr>
        <w:t>optimiz</w:t>
      </w:r>
      <w:r w:rsidR="00904985">
        <w:rPr>
          <w:rFonts w:eastAsia="Calibri"/>
          <w:noProof/>
          <w:lang w:val="es-MX"/>
        </w:rPr>
        <w:t>ó</w:t>
      </w:r>
      <w:r w:rsidRPr="00E7003D">
        <w:rPr>
          <w:rFonts w:eastAsia="Calibri"/>
          <w:noProof/>
          <w:lang w:val="es-MX"/>
        </w:rPr>
        <w:t xml:space="preserve"> </w:t>
      </w:r>
      <w:r w:rsidR="00F6600B" w:rsidRPr="00E7003D">
        <w:rPr>
          <w:rFonts w:eastAsia="Calibri"/>
          <w:noProof/>
          <w:lang w:val="es-MX"/>
        </w:rPr>
        <w:t>la usabilidad del sitio, pues el portal anterior contaba con un diseño desactualizado. La nueva interfaz es completamente consistente, con diseño de vanguardia apegado a las más recientes tendencias de la experiencia del usuario dando como resultado una interfaz moderna, informativa y amigable. Igualmente fue adquirido un nuevo dominio “bancoagricola.gob.do” que facilita y aumenta la presencia de nuestro portal en las búsquedas realizadas en la web a través de los exploradores, mejorando su posicionamiento orgánico respecto a nuestro sitio anterior, esto como parte de la implementación de las técnicas de SEO (Search Engine Optimization).</w:t>
      </w:r>
    </w:p>
    <w:p w14:paraId="5A8AD8B1" w14:textId="645FBF05" w:rsidR="00F6600B" w:rsidRPr="00E7003D" w:rsidRDefault="00F6600B" w:rsidP="00E7003D">
      <w:pPr>
        <w:spacing w:line="360" w:lineRule="auto"/>
        <w:jc w:val="both"/>
        <w:rPr>
          <w:rFonts w:eastAsia="Calibri"/>
          <w:noProof/>
          <w:lang w:val="es-MX"/>
        </w:rPr>
      </w:pPr>
      <w:r w:rsidRPr="00E7003D">
        <w:rPr>
          <w:rFonts w:eastAsia="Calibri"/>
          <w:noProof/>
          <w:lang w:val="es-MX"/>
        </w:rPr>
        <w:lastRenderedPageBreak/>
        <w:t>Además, este rediseño de portal se caracteriza por ser adaptativo lo que se traduce a su correcta visualización en cualquier pantalla, tanto móviles como de escritorio.</w:t>
      </w:r>
    </w:p>
    <w:p w14:paraId="07C13AD6" w14:textId="18621DB3" w:rsidR="00A533FC" w:rsidRPr="00E7003D" w:rsidRDefault="00A533FC" w:rsidP="00E7003D">
      <w:pPr>
        <w:spacing w:line="360" w:lineRule="auto"/>
        <w:jc w:val="both"/>
        <w:rPr>
          <w:rFonts w:eastAsia="Calibri"/>
          <w:noProof/>
          <w:lang w:val="es-MX"/>
        </w:rPr>
      </w:pPr>
      <w:r w:rsidRPr="00E7003D">
        <w:rPr>
          <w:rFonts w:eastAsia="Calibri"/>
          <w:noProof/>
          <w:lang w:val="es-MX"/>
        </w:rPr>
        <w:t xml:space="preserve">Como parte del Programa Seguridad Cibernética Bagrícola 2021-2024 se crearon, presentaron y aprobaron las siguientes políticas: </w:t>
      </w:r>
    </w:p>
    <w:p w14:paraId="288AD1CA" w14:textId="3FADC7E5" w:rsidR="00CD546A" w:rsidRPr="00E7003D" w:rsidRDefault="00CD546A" w:rsidP="00E7003D">
      <w:pPr>
        <w:spacing w:line="360" w:lineRule="auto"/>
        <w:jc w:val="both"/>
        <w:rPr>
          <w:rFonts w:eastAsia="Calibri"/>
          <w:noProof/>
          <w:lang w:val="es-MX"/>
        </w:rPr>
      </w:pPr>
      <w:r w:rsidRPr="00E7003D">
        <w:rPr>
          <w:rFonts w:eastAsia="Calibri"/>
          <w:noProof/>
          <w:lang w:val="es-MX"/>
        </w:rPr>
        <w:t>Mediante Res. No.0002, Sesión No.1799, del 15 de junio del 2022, se autoriz</w:t>
      </w:r>
      <w:r w:rsidR="00845D76" w:rsidRPr="00E7003D">
        <w:rPr>
          <w:rFonts w:eastAsia="Calibri"/>
          <w:noProof/>
          <w:lang w:val="es-MX"/>
        </w:rPr>
        <w:t>ó</w:t>
      </w:r>
      <w:r w:rsidRPr="00E7003D">
        <w:rPr>
          <w:rFonts w:eastAsia="Calibri"/>
          <w:noProof/>
          <w:lang w:val="es-MX"/>
        </w:rPr>
        <w:t xml:space="preserve"> la </w:t>
      </w:r>
      <w:r w:rsidRPr="00904985">
        <w:rPr>
          <w:rFonts w:eastAsia="Calibri"/>
          <w:b/>
          <w:bCs/>
          <w:noProof/>
          <w:lang w:val="es-MX"/>
        </w:rPr>
        <w:t>Política Ciclo de Vida de Logs Auditoria</w:t>
      </w:r>
      <w:r w:rsidRPr="00E7003D">
        <w:rPr>
          <w:rFonts w:eastAsia="Calibri"/>
          <w:noProof/>
          <w:lang w:val="es-MX"/>
        </w:rPr>
        <w:t>, con el propósito de registrar eventos y generar seguimientos sobre las operaciones realizadas en los sistemas de información y los sistemas operativos, con el objetivo de monitoreo de los servicios informáticos en el Banco.</w:t>
      </w:r>
    </w:p>
    <w:p w14:paraId="03265A48" w14:textId="761D176B" w:rsidR="003B61D0" w:rsidRPr="00E7003D" w:rsidRDefault="003B61D0" w:rsidP="00E7003D">
      <w:pPr>
        <w:spacing w:line="360" w:lineRule="auto"/>
        <w:jc w:val="both"/>
        <w:rPr>
          <w:rFonts w:eastAsia="Calibri"/>
          <w:noProof/>
          <w:lang w:val="es-MX"/>
        </w:rPr>
      </w:pPr>
      <w:r w:rsidRPr="00E7003D">
        <w:rPr>
          <w:rFonts w:eastAsia="Calibri"/>
          <w:noProof/>
          <w:lang w:val="es-MX"/>
        </w:rPr>
        <w:t xml:space="preserve">Mediante la Resolución No. 0003, Sesión No. 1799, del 15 de junio del 2022, se autorizó la </w:t>
      </w:r>
      <w:r w:rsidRPr="00904985">
        <w:rPr>
          <w:rFonts w:eastAsia="Calibri"/>
          <w:b/>
          <w:bCs/>
          <w:noProof/>
          <w:lang w:val="es-MX"/>
        </w:rPr>
        <w:t>Política de Gestión de Vulnerabilidades Tecnológicas</w:t>
      </w:r>
      <w:r w:rsidRPr="00E7003D">
        <w:rPr>
          <w:rFonts w:eastAsia="Calibri"/>
          <w:noProof/>
          <w:lang w:val="es-MX"/>
        </w:rPr>
        <w:t xml:space="preserve"> con la finalidad de establecer normas de gestión, monitoreo, clasificación y medición de estas en los activos tecnológicos y sistemas de información propiedad del Banco.</w:t>
      </w:r>
    </w:p>
    <w:p w14:paraId="48CA20E8" w14:textId="6652A76C" w:rsidR="004C2F2D" w:rsidRPr="00E7003D" w:rsidRDefault="00565179" w:rsidP="00E7003D">
      <w:pPr>
        <w:spacing w:line="360" w:lineRule="auto"/>
        <w:jc w:val="both"/>
        <w:rPr>
          <w:rFonts w:eastAsia="Calibri"/>
          <w:noProof/>
          <w:lang w:val="es-MX"/>
        </w:rPr>
      </w:pPr>
      <w:r w:rsidRPr="00E7003D">
        <w:rPr>
          <w:rFonts w:eastAsia="Calibri"/>
          <w:noProof/>
          <w:lang w:val="es-MX"/>
        </w:rPr>
        <w:t xml:space="preserve">Mediante Res. No.0004, Sesión 1799, del 15 de junio del 2022, fue autorizada la </w:t>
      </w:r>
      <w:r w:rsidR="00D60747" w:rsidRPr="00904985">
        <w:rPr>
          <w:rFonts w:eastAsia="Calibri"/>
          <w:b/>
          <w:bCs/>
          <w:noProof/>
          <w:lang w:val="es-MX"/>
        </w:rPr>
        <w:t>P</w:t>
      </w:r>
      <w:r w:rsidRPr="00904985">
        <w:rPr>
          <w:rFonts w:eastAsia="Calibri"/>
          <w:b/>
          <w:bCs/>
          <w:noProof/>
          <w:lang w:val="es-MX"/>
        </w:rPr>
        <w:t xml:space="preserve">olítica para </w:t>
      </w:r>
      <w:r w:rsidR="00D60747" w:rsidRPr="00904985">
        <w:rPr>
          <w:rFonts w:eastAsia="Calibri"/>
          <w:b/>
          <w:bCs/>
          <w:noProof/>
          <w:lang w:val="es-MX"/>
        </w:rPr>
        <w:t>R</w:t>
      </w:r>
      <w:r w:rsidRPr="00904985">
        <w:rPr>
          <w:rFonts w:eastAsia="Calibri"/>
          <w:b/>
          <w:bCs/>
          <w:noProof/>
          <w:lang w:val="es-MX"/>
        </w:rPr>
        <w:t xml:space="preserve">espuestas a </w:t>
      </w:r>
      <w:r w:rsidR="00D60747" w:rsidRPr="00904985">
        <w:rPr>
          <w:rFonts w:eastAsia="Calibri"/>
          <w:b/>
          <w:bCs/>
          <w:noProof/>
          <w:lang w:val="es-MX"/>
        </w:rPr>
        <w:t>I</w:t>
      </w:r>
      <w:r w:rsidRPr="00904985">
        <w:rPr>
          <w:rFonts w:eastAsia="Calibri"/>
          <w:b/>
          <w:bCs/>
          <w:noProof/>
          <w:lang w:val="es-MX"/>
        </w:rPr>
        <w:t xml:space="preserve">ncidentes de </w:t>
      </w:r>
      <w:r w:rsidR="00D60747" w:rsidRPr="00904985">
        <w:rPr>
          <w:rFonts w:eastAsia="Calibri"/>
          <w:b/>
          <w:bCs/>
          <w:noProof/>
          <w:lang w:val="es-MX"/>
        </w:rPr>
        <w:t>C</w:t>
      </w:r>
      <w:r w:rsidRPr="00904985">
        <w:rPr>
          <w:rFonts w:eastAsia="Calibri"/>
          <w:b/>
          <w:bCs/>
          <w:noProof/>
          <w:lang w:val="es-MX"/>
        </w:rPr>
        <w:t>iberseguridad</w:t>
      </w:r>
      <w:r w:rsidRPr="00E7003D">
        <w:rPr>
          <w:rFonts w:eastAsia="Calibri"/>
          <w:noProof/>
          <w:lang w:val="es-MX"/>
        </w:rPr>
        <w:t>, estableciendo lineamientos generales para la gestión de incidentes de ciberseguridad, para prevenir y mitigar el impacto en el banco.</w:t>
      </w:r>
      <w:r w:rsidR="00D60747" w:rsidRPr="00E7003D">
        <w:rPr>
          <w:rFonts w:eastAsia="Calibri"/>
          <w:noProof/>
          <w:lang w:val="es-MX"/>
        </w:rPr>
        <w:t xml:space="preserve"> Así como la </w:t>
      </w:r>
      <w:r w:rsidR="004C2F2D" w:rsidRPr="00904985">
        <w:rPr>
          <w:rFonts w:eastAsia="Calibri"/>
          <w:b/>
          <w:bCs/>
          <w:noProof/>
          <w:lang w:val="es-MX"/>
        </w:rPr>
        <w:t xml:space="preserve">Política de Protección y Clasificación de </w:t>
      </w:r>
      <w:r w:rsidR="00904985">
        <w:rPr>
          <w:rFonts w:eastAsia="Calibri"/>
          <w:b/>
          <w:bCs/>
          <w:noProof/>
          <w:lang w:val="es-MX"/>
        </w:rPr>
        <w:t>I</w:t>
      </w:r>
      <w:r w:rsidR="004C2F2D" w:rsidRPr="00904985">
        <w:rPr>
          <w:rFonts w:eastAsia="Calibri"/>
          <w:b/>
          <w:bCs/>
          <w:noProof/>
          <w:lang w:val="es-MX"/>
        </w:rPr>
        <w:t xml:space="preserve">nformación </w:t>
      </w:r>
      <w:r w:rsidR="00D60747" w:rsidRPr="00904985">
        <w:rPr>
          <w:rFonts w:eastAsia="Calibri"/>
          <w:b/>
          <w:bCs/>
          <w:noProof/>
          <w:lang w:val="es-MX"/>
        </w:rPr>
        <w:t>D</w:t>
      </w:r>
      <w:r w:rsidR="004C2F2D" w:rsidRPr="00904985">
        <w:rPr>
          <w:rFonts w:eastAsia="Calibri"/>
          <w:b/>
          <w:bCs/>
          <w:noProof/>
          <w:lang w:val="es-MX"/>
        </w:rPr>
        <w:t xml:space="preserve">igital y </w:t>
      </w:r>
      <w:r w:rsidR="00D60747" w:rsidRPr="00904985">
        <w:rPr>
          <w:rFonts w:eastAsia="Calibri"/>
          <w:b/>
          <w:bCs/>
          <w:noProof/>
          <w:lang w:val="es-MX"/>
        </w:rPr>
        <w:t>F</w:t>
      </w:r>
      <w:r w:rsidR="004C2F2D" w:rsidRPr="00904985">
        <w:rPr>
          <w:rFonts w:eastAsia="Calibri"/>
          <w:b/>
          <w:bCs/>
          <w:noProof/>
          <w:lang w:val="es-MX"/>
        </w:rPr>
        <w:t>ísica</w:t>
      </w:r>
      <w:r w:rsidR="00D60747" w:rsidRPr="00904985">
        <w:rPr>
          <w:rFonts w:eastAsia="Calibri"/>
          <w:b/>
          <w:bCs/>
          <w:noProof/>
          <w:lang w:val="es-MX"/>
        </w:rPr>
        <w:t>.</w:t>
      </w:r>
      <w:r w:rsidR="004C2F2D" w:rsidRPr="00E7003D">
        <w:rPr>
          <w:rFonts w:eastAsia="Calibri"/>
          <w:noProof/>
          <w:lang w:val="es-MX"/>
        </w:rPr>
        <w:t xml:space="preserve"> </w:t>
      </w:r>
    </w:p>
    <w:p w14:paraId="4E518671" w14:textId="22AC9B85" w:rsidR="00A533FC" w:rsidRPr="00E7003D" w:rsidRDefault="00A533FC" w:rsidP="00E7003D">
      <w:pPr>
        <w:spacing w:line="360" w:lineRule="auto"/>
        <w:jc w:val="both"/>
        <w:rPr>
          <w:rFonts w:eastAsia="Calibri"/>
          <w:noProof/>
          <w:lang w:val="es-MX"/>
        </w:rPr>
      </w:pPr>
      <w:r w:rsidRPr="00E7003D">
        <w:rPr>
          <w:rFonts w:eastAsia="Calibri"/>
          <w:noProof/>
          <w:lang w:val="es-MX"/>
        </w:rPr>
        <w:t xml:space="preserve">El proyecto de ciberseguridad interna y </w:t>
      </w:r>
      <w:r w:rsidR="004D4796" w:rsidRPr="00E7003D">
        <w:rPr>
          <w:rFonts w:eastAsia="Calibri"/>
          <w:noProof/>
          <w:lang w:val="es-MX"/>
        </w:rPr>
        <w:t>perimetral</w:t>
      </w:r>
      <w:r w:rsidRPr="00E7003D">
        <w:rPr>
          <w:rFonts w:eastAsia="Calibri"/>
          <w:noProof/>
          <w:lang w:val="es-MX"/>
        </w:rPr>
        <w:t xml:space="preserve"> tuvo un avance en las implementaciones y configuraciones de los equipos y soluciones de seguridad cibernética en </w:t>
      </w:r>
      <w:r w:rsidR="00483B34" w:rsidRPr="00E7003D">
        <w:rPr>
          <w:rFonts w:eastAsia="Calibri"/>
          <w:noProof/>
          <w:lang w:val="es-MX"/>
        </w:rPr>
        <w:t xml:space="preserve">más de </w:t>
      </w:r>
      <w:r w:rsidRPr="00E7003D">
        <w:rPr>
          <w:rFonts w:eastAsia="Calibri"/>
          <w:noProof/>
          <w:lang w:val="es-MX"/>
        </w:rPr>
        <w:t xml:space="preserve">un 85%. </w:t>
      </w:r>
    </w:p>
    <w:p w14:paraId="0AD72107" w14:textId="51202256" w:rsidR="00A533FC" w:rsidRPr="00E7003D" w:rsidRDefault="00A533FC" w:rsidP="00E7003D">
      <w:pPr>
        <w:spacing w:line="360" w:lineRule="auto"/>
        <w:jc w:val="both"/>
        <w:rPr>
          <w:rFonts w:eastAsia="Calibri"/>
          <w:noProof/>
          <w:lang w:val="es-MX"/>
        </w:rPr>
      </w:pPr>
      <w:r w:rsidRPr="00E7003D">
        <w:rPr>
          <w:rFonts w:eastAsia="Calibri"/>
          <w:noProof/>
          <w:lang w:val="es-MX"/>
        </w:rPr>
        <w:t xml:space="preserve">Se creó y aprobó el </w:t>
      </w:r>
      <w:r w:rsidR="00D60747" w:rsidRPr="00E7003D">
        <w:rPr>
          <w:rFonts w:eastAsia="Calibri"/>
          <w:noProof/>
          <w:lang w:val="es-MX"/>
        </w:rPr>
        <w:t>A</w:t>
      </w:r>
      <w:r w:rsidRPr="00E7003D">
        <w:rPr>
          <w:rFonts w:eastAsia="Calibri"/>
          <w:noProof/>
          <w:lang w:val="es-MX"/>
        </w:rPr>
        <w:t xml:space="preserve">petito de </w:t>
      </w:r>
      <w:r w:rsidR="00D60747" w:rsidRPr="00E7003D">
        <w:rPr>
          <w:rFonts w:eastAsia="Calibri"/>
          <w:noProof/>
          <w:lang w:val="es-MX"/>
        </w:rPr>
        <w:t>R</w:t>
      </w:r>
      <w:r w:rsidRPr="00E7003D">
        <w:rPr>
          <w:rFonts w:eastAsia="Calibri"/>
          <w:noProof/>
          <w:lang w:val="es-MX"/>
        </w:rPr>
        <w:t xml:space="preserve">iesgo </w:t>
      </w:r>
      <w:r w:rsidR="00D60747" w:rsidRPr="00E7003D">
        <w:rPr>
          <w:rFonts w:eastAsia="Calibri"/>
          <w:noProof/>
          <w:lang w:val="es-MX"/>
        </w:rPr>
        <w:t>C</w:t>
      </w:r>
      <w:r w:rsidRPr="00E7003D">
        <w:rPr>
          <w:rFonts w:eastAsia="Calibri"/>
          <w:noProof/>
          <w:lang w:val="es-MX"/>
        </w:rPr>
        <w:t xml:space="preserve">ibernético SCI (Seguridad Cibernética y de la Información). Dicho apetito, contiene indicadores y niveles de tolerancia a ser monitoreados. </w:t>
      </w:r>
    </w:p>
    <w:p w14:paraId="6DD265FF" w14:textId="7AE7242C" w:rsidR="00A533FC" w:rsidRPr="00E7003D" w:rsidRDefault="00A533FC" w:rsidP="00E7003D">
      <w:pPr>
        <w:spacing w:line="360" w:lineRule="auto"/>
        <w:jc w:val="both"/>
        <w:rPr>
          <w:rFonts w:eastAsia="Calibri"/>
          <w:noProof/>
          <w:lang w:val="es-MX"/>
        </w:rPr>
      </w:pPr>
      <w:r w:rsidRPr="00E7003D">
        <w:rPr>
          <w:rFonts w:eastAsia="Calibri"/>
          <w:noProof/>
          <w:lang w:val="es-MX"/>
        </w:rPr>
        <w:lastRenderedPageBreak/>
        <w:t xml:space="preserve">Se finalizó el Proyecto de Control de Acceso y CCTV, donde se instaló el Centro de Monitoreo CCTV en la Sede Central. </w:t>
      </w:r>
    </w:p>
    <w:p w14:paraId="31728886" w14:textId="071A2084" w:rsidR="00CC2816" w:rsidRPr="00E7003D" w:rsidRDefault="00CC2816" w:rsidP="00757535">
      <w:pPr>
        <w:spacing w:after="0" w:line="360" w:lineRule="auto"/>
        <w:jc w:val="both"/>
        <w:rPr>
          <w:rFonts w:eastAsia="Calibri"/>
          <w:noProof/>
          <w:lang w:val="es-MX"/>
        </w:rPr>
      </w:pPr>
      <w:r w:rsidRPr="00E7003D">
        <w:rPr>
          <w:rFonts w:eastAsia="Calibri"/>
          <w:noProof/>
          <w:lang w:val="es-MX"/>
        </w:rPr>
        <w:t xml:space="preserve">Mediante Res. No.0004, Sesión No.1801, del 08 de julio del 2022, fue presentado el Informe de Riesgo Tecnológico, con la finalidad de que el máximo organismo de </w:t>
      </w:r>
      <w:r w:rsidR="00D60747" w:rsidRPr="00E7003D">
        <w:rPr>
          <w:rFonts w:eastAsia="Calibri"/>
          <w:noProof/>
          <w:lang w:val="es-MX"/>
        </w:rPr>
        <w:t>d</w:t>
      </w:r>
      <w:r w:rsidRPr="00E7003D">
        <w:rPr>
          <w:rFonts w:eastAsia="Calibri"/>
          <w:noProof/>
          <w:lang w:val="es-MX"/>
        </w:rPr>
        <w:t xml:space="preserve">irección de la Institución conozca sobre los riesgos </w:t>
      </w:r>
      <w:r w:rsidR="004300BB" w:rsidRPr="00E7003D">
        <w:rPr>
          <w:rFonts w:eastAsia="Calibri"/>
          <w:noProof/>
          <w:lang w:val="es-MX"/>
        </w:rPr>
        <w:t xml:space="preserve">asociados a la Tecnología: </w:t>
      </w:r>
      <w:r w:rsidRPr="00E7003D">
        <w:rPr>
          <w:rFonts w:eastAsia="Calibri"/>
          <w:noProof/>
          <w:lang w:val="es-MX"/>
        </w:rPr>
        <w:t>confidencialidad, integridad, o disponibilidad de información del sistema a los que se expone el Banco</w:t>
      </w:r>
      <w:r w:rsidR="004300BB" w:rsidRPr="00E7003D">
        <w:rPr>
          <w:rFonts w:eastAsia="Calibri"/>
          <w:noProof/>
          <w:lang w:val="es-MX"/>
        </w:rPr>
        <w:t>.</w:t>
      </w:r>
    </w:p>
    <w:p w14:paraId="22C89DAE" w14:textId="77777777" w:rsidR="00F852EF" w:rsidRPr="00AC5A66" w:rsidRDefault="00F852EF" w:rsidP="00757535">
      <w:pPr>
        <w:spacing w:after="0" w:line="360" w:lineRule="auto"/>
        <w:jc w:val="both"/>
        <w:rPr>
          <w:color w:val="4C4747"/>
          <w:lang w:val="es-MX"/>
        </w:rPr>
      </w:pPr>
    </w:p>
    <w:p w14:paraId="7DF8D298" w14:textId="73208A63" w:rsidR="00A533FC" w:rsidRPr="00AC5A66" w:rsidRDefault="00AC30FF" w:rsidP="00757535">
      <w:pPr>
        <w:pStyle w:val="Ttulo2"/>
        <w:numPr>
          <w:ilvl w:val="1"/>
          <w:numId w:val="27"/>
        </w:numPr>
        <w:spacing w:after="240"/>
      </w:pPr>
      <w:bookmarkStart w:id="149" w:name="_Toc110249822"/>
      <w:r w:rsidRPr="00AC5A66">
        <w:t xml:space="preserve"> </w:t>
      </w:r>
      <w:bookmarkStart w:id="150" w:name="_Toc122001120"/>
      <w:r w:rsidR="00A533FC" w:rsidRPr="00AC5A66">
        <w:t>Desempeño del Sistema de Planificación y Desarrollo Institucional</w:t>
      </w:r>
      <w:bookmarkEnd w:id="149"/>
      <w:bookmarkEnd w:id="150"/>
      <w:r w:rsidR="00A533FC" w:rsidRPr="00AC5A66">
        <w:t xml:space="preserve"> </w:t>
      </w:r>
    </w:p>
    <w:p w14:paraId="0F58160F" w14:textId="2A058015" w:rsidR="00A533FC" w:rsidRPr="00E7003D" w:rsidRDefault="00A533FC" w:rsidP="00757535">
      <w:pPr>
        <w:spacing w:after="240" w:line="360" w:lineRule="auto"/>
        <w:jc w:val="both"/>
        <w:rPr>
          <w:rFonts w:eastAsia="Calibri"/>
          <w:noProof/>
          <w:lang w:val="es-MX"/>
        </w:rPr>
      </w:pPr>
      <w:r w:rsidRPr="00E7003D">
        <w:rPr>
          <w:rFonts w:eastAsia="Calibri"/>
          <w:noProof/>
          <w:lang w:val="es-MX"/>
        </w:rPr>
        <w:t xml:space="preserve">Con miras a cumplir con los Objetivos establecidos en nuestro Plan Operativo Anual (POA), se le dio continuidad al desarrollo de una estrategia de gestión integral que garantice el logro de nuestra Meta. </w:t>
      </w:r>
    </w:p>
    <w:p w14:paraId="7C18EEE1" w14:textId="6079A416" w:rsidR="00A533FC" w:rsidRPr="00E7003D" w:rsidRDefault="00BC69CC" w:rsidP="00E7003D">
      <w:pPr>
        <w:spacing w:line="360" w:lineRule="auto"/>
        <w:jc w:val="both"/>
        <w:rPr>
          <w:rFonts w:eastAsia="Calibri"/>
          <w:noProof/>
          <w:lang w:val="es-MX"/>
        </w:rPr>
      </w:pPr>
      <w:r w:rsidRPr="00E7003D">
        <w:rPr>
          <w:rFonts w:eastAsia="Calibri"/>
          <w:b/>
          <w:bCs/>
          <w:noProof/>
          <w:lang w:val="es-MX"/>
        </w:rPr>
        <w:t>Políticas:</w:t>
      </w:r>
      <w:r w:rsidRPr="00E7003D">
        <w:rPr>
          <w:rFonts w:eastAsia="Calibri"/>
          <w:noProof/>
          <w:lang w:val="es-MX"/>
        </w:rPr>
        <w:t xml:space="preserve"> e</w:t>
      </w:r>
      <w:r w:rsidR="00A533FC" w:rsidRPr="00E7003D">
        <w:rPr>
          <w:rFonts w:eastAsia="Calibri"/>
          <w:noProof/>
          <w:lang w:val="es-MX"/>
        </w:rPr>
        <w:t>l otorgamiento de crédito se direccion</w:t>
      </w:r>
      <w:r w:rsidR="00C20C84">
        <w:rPr>
          <w:rFonts w:eastAsia="Calibri"/>
          <w:noProof/>
          <w:lang w:val="es-MX"/>
        </w:rPr>
        <w:t>ó</w:t>
      </w:r>
      <w:r w:rsidR="00A533FC" w:rsidRPr="00E7003D">
        <w:rPr>
          <w:rFonts w:eastAsia="Calibri"/>
          <w:noProof/>
          <w:lang w:val="es-MX"/>
        </w:rPr>
        <w:t xml:space="preserve"> a seguir contribuyendo con la reactivación del sector agropecuario a nivel nacional, el fortalecimiento de la agroexportación, fortaleciendo la capacidad financiera del Banco y la expansión de la cartera de préstamos, mediante la creación de diversas facilidades crediticias y la introducción de nuevos rubros. </w:t>
      </w:r>
    </w:p>
    <w:p w14:paraId="46CB2317" w14:textId="249BF131" w:rsidR="00A533FC" w:rsidRPr="00E7003D" w:rsidRDefault="00A533FC" w:rsidP="00E7003D">
      <w:pPr>
        <w:pStyle w:val="Textoindependiente"/>
        <w:tabs>
          <w:tab w:val="left" w:pos="0"/>
        </w:tabs>
        <w:spacing w:after="240" w:line="360" w:lineRule="auto"/>
        <w:contextualSpacing/>
        <w:mirrorIndents/>
        <w:rPr>
          <w:rFonts w:eastAsia="Calibri"/>
          <w:noProof/>
          <w:color w:val="767171"/>
          <w:spacing w:val="20"/>
          <w:lang w:eastAsia="en-US"/>
        </w:rPr>
      </w:pPr>
      <w:r w:rsidRPr="00E7003D">
        <w:rPr>
          <w:rFonts w:eastAsia="Calibri"/>
          <w:b/>
          <w:bCs/>
          <w:noProof/>
          <w:color w:val="767171"/>
          <w:spacing w:val="20"/>
          <w:lang w:eastAsia="en-US"/>
        </w:rPr>
        <w:t>Estrategias</w:t>
      </w:r>
      <w:r w:rsidR="00BC69CC" w:rsidRPr="00E7003D">
        <w:rPr>
          <w:rFonts w:eastAsia="Calibri"/>
          <w:b/>
          <w:bCs/>
          <w:noProof/>
          <w:color w:val="767171"/>
          <w:spacing w:val="20"/>
          <w:lang w:eastAsia="en-US"/>
        </w:rPr>
        <w:t>:</w:t>
      </w:r>
      <w:r w:rsidR="00BC69CC" w:rsidRPr="00E7003D">
        <w:rPr>
          <w:rFonts w:eastAsia="Calibri"/>
          <w:noProof/>
          <w:color w:val="767171"/>
          <w:spacing w:val="20"/>
          <w:lang w:eastAsia="en-US"/>
        </w:rPr>
        <w:t xml:space="preserve"> c</w:t>
      </w:r>
      <w:r w:rsidRPr="00E7003D">
        <w:rPr>
          <w:rFonts w:eastAsia="Calibri"/>
          <w:noProof/>
          <w:color w:val="767171"/>
          <w:spacing w:val="20"/>
          <w:lang w:eastAsia="en-US"/>
        </w:rPr>
        <w:t xml:space="preserve">omo siempre las acciones estuvieron enmarcadas en la Política Sectorial y vinculadas a la Estrategia Nacional de Desarrollo 2010-2030, al Plan Plurianual y a los Objetivos de Desarrollo Sostenible (ODS), orientado a la reducción de la pobreza extrema y el hambre.  </w:t>
      </w:r>
    </w:p>
    <w:p w14:paraId="04F9B9B9" w14:textId="7BB3DA29" w:rsidR="00A533FC" w:rsidRPr="00E7003D" w:rsidRDefault="00A533FC" w:rsidP="00E7003D">
      <w:pPr>
        <w:spacing w:line="360" w:lineRule="auto"/>
        <w:jc w:val="both"/>
        <w:rPr>
          <w:rFonts w:eastAsia="Calibri"/>
          <w:noProof/>
          <w:lang w:val="es-MX"/>
        </w:rPr>
      </w:pPr>
      <w:r w:rsidRPr="00E7003D">
        <w:rPr>
          <w:rFonts w:eastAsia="Calibri"/>
          <w:noProof/>
          <w:lang w:val="es-MX"/>
        </w:rPr>
        <w:t xml:space="preserve">Para garantizar la operatividad de la Dirección de Cooperación Internacional aprobada mediante Res. No.0036 Sesión No.1762 de fecha 20 de septiembre 2020 se ha estado adecuando el espacio físico de la misma. No obstante, esta se ha mantenido participado en la </w:t>
      </w:r>
      <w:r w:rsidRPr="00E7003D">
        <w:rPr>
          <w:rFonts w:eastAsia="Calibri"/>
          <w:noProof/>
          <w:lang w:val="es-MX"/>
        </w:rPr>
        <w:lastRenderedPageBreak/>
        <w:t xml:space="preserve">preparación de diferentes propuestas para gestionar recursos de cooperación nacional e internacional con la finalidad de incorporar al Bagrícola en la Agenda Verde para el desarrollo sostenible. </w:t>
      </w:r>
    </w:p>
    <w:p w14:paraId="43A29DF9" w14:textId="77777777" w:rsidR="00A533FC" w:rsidRPr="00E7003D" w:rsidRDefault="00A533FC" w:rsidP="00E7003D">
      <w:pPr>
        <w:spacing w:line="360" w:lineRule="auto"/>
        <w:jc w:val="both"/>
        <w:rPr>
          <w:rFonts w:eastAsia="Calibri"/>
          <w:noProof/>
          <w:lang w:val="es-MX"/>
        </w:rPr>
      </w:pPr>
      <w:r w:rsidRPr="00E7003D">
        <w:rPr>
          <w:rFonts w:eastAsia="Calibri"/>
          <w:noProof/>
          <w:lang w:val="es-MX"/>
        </w:rPr>
        <w:t>Las principales actividades para la consecución de fondos se han estado canalizando a través de diferentes entidades internacionales dedicadas al aporte del desarrollo sostenible mundial fomentando la innovación agrícola y en apoyo a los sectores más vulnerables. A través de esta Dirección buscamos fortalecer el cumplimiento de nuestra Misión Institucional en apoyo al sector agropecuario, a través de la implementación de proyectos de líneas verdes (LV) o líneas sostenibles (LS) orientado a la base de clientes meta del Bagrícola.</w:t>
      </w:r>
    </w:p>
    <w:p w14:paraId="69787C13" w14:textId="6E0FBA1D" w:rsidR="000A4B1A" w:rsidRPr="00E7003D" w:rsidRDefault="000A4B1A" w:rsidP="003477E9">
      <w:pPr>
        <w:spacing w:line="360" w:lineRule="auto"/>
        <w:jc w:val="both"/>
        <w:rPr>
          <w:rFonts w:eastAsia="Calibri"/>
          <w:noProof/>
          <w:lang w:val="es-MX"/>
        </w:rPr>
      </w:pPr>
      <w:r w:rsidRPr="00E7003D">
        <w:rPr>
          <w:rFonts w:eastAsia="Calibri"/>
          <w:noProof/>
          <w:lang w:val="es-MX"/>
        </w:rPr>
        <w:t xml:space="preserve">Se ha coordinado con la FAO el </w:t>
      </w:r>
      <w:r w:rsidR="00F82EB7" w:rsidRPr="00E7003D">
        <w:rPr>
          <w:rFonts w:eastAsia="Calibri"/>
          <w:noProof/>
          <w:lang w:val="es-MX"/>
        </w:rPr>
        <w:t>P</w:t>
      </w:r>
      <w:r w:rsidRPr="00E7003D">
        <w:rPr>
          <w:rFonts w:eastAsia="Calibri"/>
          <w:noProof/>
          <w:lang w:val="es-MX"/>
        </w:rPr>
        <w:t xml:space="preserve">royecto de </w:t>
      </w:r>
      <w:r w:rsidR="00F82EB7" w:rsidRPr="00E7003D">
        <w:rPr>
          <w:rFonts w:eastAsia="Calibri"/>
          <w:noProof/>
          <w:lang w:val="es-MX"/>
        </w:rPr>
        <w:t>G</w:t>
      </w:r>
      <w:r w:rsidRPr="00E7003D">
        <w:rPr>
          <w:rFonts w:eastAsia="Calibri"/>
          <w:noProof/>
          <w:lang w:val="es-MX"/>
        </w:rPr>
        <w:t xml:space="preserve">anadería </w:t>
      </w:r>
      <w:r w:rsidR="00F82EB7" w:rsidRPr="00E7003D">
        <w:rPr>
          <w:rFonts w:eastAsia="Calibri"/>
          <w:noProof/>
          <w:lang w:val="es-MX"/>
        </w:rPr>
        <w:t>C</w:t>
      </w:r>
      <w:r w:rsidRPr="00E7003D">
        <w:rPr>
          <w:rFonts w:eastAsia="Calibri"/>
          <w:noProof/>
          <w:lang w:val="es-MX"/>
        </w:rPr>
        <w:t xml:space="preserve">limáticamente </w:t>
      </w:r>
      <w:r w:rsidR="00F82EB7" w:rsidRPr="00E7003D">
        <w:rPr>
          <w:rFonts w:eastAsia="Calibri"/>
          <w:noProof/>
          <w:lang w:val="es-MX"/>
        </w:rPr>
        <w:t>I</w:t>
      </w:r>
      <w:r w:rsidRPr="00E7003D">
        <w:rPr>
          <w:rFonts w:eastAsia="Calibri"/>
          <w:noProof/>
          <w:lang w:val="es-MX"/>
        </w:rPr>
        <w:t xml:space="preserve">nteligente (GANACLIMA-RD), participando en múltiples reuniones con consultores nacionales e internacionales, se logró firmar </w:t>
      </w:r>
      <w:r w:rsidR="00483B34" w:rsidRPr="00E7003D">
        <w:rPr>
          <w:rFonts w:eastAsia="Calibri"/>
          <w:noProof/>
          <w:lang w:val="es-MX"/>
        </w:rPr>
        <w:t>en el</w:t>
      </w:r>
      <w:r w:rsidRPr="00E7003D">
        <w:rPr>
          <w:rFonts w:eastAsia="Calibri"/>
          <w:noProof/>
          <w:lang w:val="es-MX"/>
        </w:rPr>
        <w:t xml:space="preserve"> mes de s</w:t>
      </w:r>
      <w:r w:rsidR="00F82EB7" w:rsidRPr="00E7003D">
        <w:rPr>
          <w:rFonts w:eastAsia="Calibri"/>
          <w:noProof/>
          <w:lang w:val="es-MX"/>
        </w:rPr>
        <w:t>eptiembre</w:t>
      </w:r>
      <w:r w:rsidRPr="00E7003D">
        <w:rPr>
          <w:rFonts w:eastAsia="Calibri"/>
          <w:noProof/>
          <w:lang w:val="es-MX"/>
        </w:rPr>
        <w:t xml:space="preserve"> y se está en la ejecución </w:t>
      </w:r>
      <w:r w:rsidR="00F82EB7" w:rsidRPr="00E7003D">
        <w:rPr>
          <w:rFonts w:eastAsia="Calibri"/>
          <w:noProof/>
          <w:lang w:val="es-MX"/>
        </w:rPr>
        <w:t>de este</w:t>
      </w:r>
      <w:r w:rsidRPr="00E7003D">
        <w:rPr>
          <w:rFonts w:eastAsia="Calibri"/>
          <w:noProof/>
          <w:lang w:val="es-MX"/>
        </w:rPr>
        <w:t xml:space="preserve">. </w:t>
      </w:r>
      <w:r w:rsidR="00F82EB7" w:rsidRPr="00E7003D">
        <w:rPr>
          <w:rFonts w:eastAsia="Calibri"/>
          <w:noProof/>
          <w:lang w:val="es-MX"/>
        </w:rPr>
        <w:t>El mismo</w:t>
      </w:r>
      <w:r w:rsidRPr="00E7003D">
        <w:rPr>
          <w:rFonts w:eastAsia="Calibri"/>
          <w:noProof/>
          <w:lang w:val="es-MX"/>
        </w:rPr>
        <w:t xml:space="preserve"> tiene como objetivo prioritario alcanzar producto financiero verde para ganadería y posibles esquemas de incentivos. Durante la ejecución se adoptarán sistema de extensión y transferencia de tecnologías para la gestión ganadera climáticamente inteligente.</w:t>
      </w:r>
    </w:p>
    <w:p w14:paraId="418C32CC" w14:textId="4448A9C0" w:rsidR="00F82EB7" w:rsidRPr="00E7003D" w:rsidRDefault="00483B34" w:rsidP="003477E9">
      <w:pPr>
        <w:spacing w:line="360" w:lineRule="auto"/>
        <w:jc w:val="both"/>
        <w:rPr>
          <w:rFonts w:eastAsia="Calibri"/>
          <w:noProof/>
          <w:lang w:val="es-MX"/>
        </w:rPr>
      </w:pPr>
      <w:r w:rsidRPr="00E7003D">
        <w:rPr>
          <w:rFonts w:eastAsia="Calibri"/>
          <w:noProof/>
          <w:lang w:val="es-MX"/>
        </w:rPr>
        <w:t>En busca del fortalecimiento del financiamiento para el Sector Agropecuario con Enfoque Tecnológico y Sostenible</w:t>
      </w:r>
      <w:r w:rsidR="00F82EB7" w:rsidRPr="00E7003D">
        <w:rPr>
          <w:rFonts w:eastAsia="Calibri"/>
          <w:noProof/>
          <w:lang w:val="es-MX"/>
        </w:rPr>
        <w:t>, s</w:t>
      </w:r>
      <w:r w:rsidR="000A4B1A" w:rsidRPr="00E7003D">
        <w:rPr>
          <w:rFonts w:eastAsia="Calibri"/>
          <w:noProof/>
          <w:lang w:val="es-MX"/>
        </w:rPr>
        <w:t xml:space="preserve">e </w:t>
      </w:r>
      <w:r w:rsidR="00AE44BE" w:rsidRPr="00E7003D">
        <w:rPr>
          <w:rFonts w:eastAsia="Calibri"/>
          <w:noProof/>
          <w:lang w:val="es-MX"/>
        </w:rPr>
        <w:t xml:space="preserve">llevaron a cabo </w:t>
      </w:r>
      <w:r w:rsidRPr="00E7003D">
        <w:rPr>
          <w:rFonts w:eastAsia="Calibri"/>
          <w:noProof/>
          <w:lang w:val="es-MX"/>
        </w:rPr>
        <w:t xml:space="preserve">un sin número de actividades, </w:t>
      </w:r>
      <w:r w:rsidR="00AE44BE" w:rsidRPr="00E7003D">
        <w:rPr>
          <w:rFonts w:eastAsia="Calibri"/>
          <w:noProof/>
          <w:lang w:val="es-MX"/>
        </w:rPr>
        <w:t>reuniones y capacitaciones</w:t>
      </w:r>
      <w:r w:rsidRPr="00E7003D">
        <w:rPr>
          <w:rFonts w:eastAsia="Calibri"/>
          <w:noProof/>
          <w:lang w:val="es-MX"/>
        </w:rPr>
        <w:t>, como son</w:t>
      </w:r>
      <w:r w:rsidR="00AE44BE" w:rsidRPr="00E7003D">
        <w:rPr>
          <w:rFonts w:eastAsia="Calibri"/>
          <w:noProof/>
          <w:lang w:val="es-MX"/>
        </w:rPr>
        <w:t>:</w:t>
      </w:r>
    </w:p>
    <w:p w14:paraId="4E3CDD63" w14:textId="25356EB3" w:rsidR="000A4B1A" w:rsidRPr="00DB5795" w:rsidRDefault="00483B34" w:rsidP="00DB5795">
      <w:pPr>
        <w:spacing w:line="360" w:lineRule="auto"/>
        <w:jc w:val="both"/>
        <w:rPr>
          <w:rFonts w:eastAsia="Calibri"/>
          <w:noProof/>
          <w:lang w:val="es-MX"/>
        </w:rPr>
      </w:pPr>
      <w:r w:rsidRPr="00DB5795">
        <w:rPr>
          <w:rFonts w:eastAsia="Calibri"/>
          <w:noProof/>
          <w:lang w:val="es-MX"/>
        </w:rPr>
        <w:t>Reunión p</w:t>
      </w:r>
      <w:r w:rsidR="000A4B1A" w:rsidRPr="00DB5795">
        <w:rPr>
          <w:rFonts w:eastAsia="Calibri"/>
          <w:noProof/>
          <w:lang w:val="es-MX"/>
        </w:rPr>
        <w:t>ara</w:t>
      </w:r>
      <w:r w:rsidR="00F82EB7" w:rsidRPr="00DB5795">
        <w:rPr>
          <w:rFonts w:eastAsia="Calibri"/>
          <w:noProof/>
          <w:lang w:val="es-MX"/>
        </w:rPr>
        <w:t xml:space="preserve"> </w:t>
      </w:r>
      <w:r w:rsidR="000A4B1A" w:rsidRPr="00DB5795">
        <w:rPr>
          <w:rFonts w:eastAsia="Calibri"/>
          <w:noProof/>
          <w:lang w:val="es-MX"/>
        </w:rPr>
        <w:t>la conformación</w:t>
      </w:r>
      <w:r w:rsidR="00AE44BE" w:rsidRPr="00DB5795">
        <w:rPr>
          <w:rFonts w:eastAsia="Calibri"/>
          <w:noProof/>
          <w:lang w:val="es-MX"/>
        </w:rPr>
        <w:t xml:space="preserve"> (</w:t>
      </w:r>
      <w:r w:rsidR="000A4B1A" w:rsidRPr="00DB5795">
        <w:rPr>
          <w:rFonts w:eastAsia="Calibri"/>
          <w:noProof/>
          <w:lang w:val="es-MX"/>
        </w:rPr>
        <w:t>AFOLU</w:t>
      </w:r>
      <w:r w:rsidR="00AE44BE" w:rsidRPr="00DB5795">
        <w:rPr>
          <w:rFonts w:eastAsia="Calibri"/>
          <w:noProof/>
          <w:lang w:val="es-MX"/>
        </w:rPr>
        <w:t>, por sus siglas en inglés)</w:t>
      </w:r>
      <w:r w:rsidR="000A4B1A" w:rsidRPr="00DB5795">
        <w:rPr>
          <w:rFonts w:eastAsia="Calibri"/>
          <w:noProof/>
          <w:lang w:val="es-MX"/>
        </w:rPr>
        <w:t xml:space="preserve"> en </w:t>
      </w:r>
      <w:r w:rsidR="00F82EB7" w:rsidRPr="00DB5795">
        <w:rPr>
          <w:rFonts w:eastAsia="Calibri"/>
          <w:noProof/>
          <w:lang w:val="es-MX"/>
        </w:rPr>
        <w:t>República</w:t>
      </w:r>
      <w:r w:rsidR="000A4B1A" w:rsidRPr="00DB5795">
        <w:rPr>
          <w:rFonts w:eastAsia="Calibri"/>
          <w:noProof/>
          <w:lang w:val="es-MX"/>
        </w:rPr>
        <w:t xml:space="preserve"> Dominicana, este proyecto es para el manejo de la agricultura, la foresta y el uso de la tierra con la finalidad de mejorar la captura de CO2</w:t>
      </w:r>
      <w:r w:rsidR="00AE44BE" w:rsidRPr="00DB5795">
        <w:rPr>
          <w:rFonts w:eastAsia="Calibri"/>
          <w:noProof/>
          <w:lang w:val="es-MX"/>
        </w:rPr>
        <w:t>, logrando de una manera más efectiva la reducción y evitar las emisiones.</w:t>
      </w:r>
    </w:p>
    <w:p w14:paraId="1005FBCE" w14:textId="3598D136" w:rsidR="000A4B1A" w:rsidRPr="00DB5795" w:rsidRDefault="00483B34" w:rsidP="00DB5795">
      <w:pPr>
        <w:spacing w:line="360" w:lineRule="auto"/>
        <w:jc w:val="both"/>
        <w:rPr>
          <w:rFonts w:eastAsia="Calibri"/>
          <w:noProof/>
          <w:lang w:val="es-MX"/>
        </w:rPr>
      </w:pPr>
      <w:r w:rsidRPr="00DB5795">
        <w:rPr>
          <w:rFonts w:eastAsia="Calibri"/>
          <w:noProof/>
          <w:lang w:val="es-MX"/>
        </w:rPr>
        <w:lastRenderedPageBreak/>
        <w:t>Reuniones p</w:t>
      </w:r>
      <w:r w:rsidR="000A4B1A" w:rsidRPr="00DB5795">
        <w:rPr>
          <w:rFonts w:eastAsia="Calibri"/>
          <w:noProof/>
          <w:lang w:val="es-MX"/>
        </w:rPr>
        <w:t>ara la conformación de la mesa Agroclimática, Ministerio Agricultura, Ministerio Medio Ambiente, BAGRICOLA, CIAT, MTA Ecuador.</w:t>
      </w:r>
    </w:p>
    <w:p w14:paraId="5099C356" w14:textId="61277B48" w:rsidR="000A4B1A" w:rsidRPr="00DB5795" w:rsidRDefault="000A4B1A" w:rsidP="00DB5795">
      <w:pPr>
        <w:spacing w:line="360" w:lineRule="auto"/>
        <w:jc w:val="both"/>
        <w:rPr>
          <w:rFonts w:eastAsia="Calibri"/>
          <w:noProof/>
          <w:lang w:val="es-MX"/>
        </w:rPr>
      </w:pPr>
      <w:r w:rsidRPr="00DB5795">
        <w:rPr>
          <w:rFonts w:eastAsia="Calibri"/>
          <w:noProof/>
          <w:lang w:val="es-MX"/>
        </w:rPr>
        <w:t>Seminario con la JICA con el objetivo de la integración del cambio climático en la planificación e implementación de proyectos. Como utilizan la herramienta para el impacto del financiamiento climático de la JICA (CLIMATE FIT).</w:t>
      </w:r>
    </w:p>
    <w:p w14:paraId="35E7883E" w14:textId="101F2295" w:rsidR="000A4B1A" w:rsidRPr="00DB5795" w:rsidRDefault="00F82EB7" w:rsidP="00DB5795">
      <w:pPr>
        <w:spacing w:line="360" w:lineRule="auto"/>
        <w:jc w:val="both"/>
        <w:rPr>
          <w:rFonts w:eastAsia="Calibri"/>
          <w:noProof/>
          <w:lang w:val="es-MX"/>
        </w:rPr>
      </w:pPr>
      <w:r w:rsidRPr="00DB5795">
        <w:rPr>
          <w:rFonts w:eastAsia="Calibri"/>
          <w:noProof/>
          <w:lang w:val="es-MX"/>
        </w:rPr>
        <w:t>E</w:t>
      </w:r>
      <w:r w:rsidR="000A4B1A" w:rsidRPr="00DB5795">
        <w:rPr>
          <w:rFonts w:eastAsia="Calibri"/>
          <w:noProof/>
          <w:lang w:val="es-MX"/>
        </w:rPr>
        <w:t>l curso sistema de extensión y transferencia de tecnologías, buenas prácticas gestión ganadera climáticamente inteligente.</w:t>
      </w:r>
    </w:p>
    <w:p w14:paraId="0E628FBD" w14:textId="177C1471" w:rsidR="000A4B1A" w:rsidRPr="00DB5795" w:rsidRDefault="00F82EB7" w:rsidP="00DB5795">
      <w:pPr>
        <w:spacing w:line="360" w:lineRule="auto"/>
        <w:jc w:val="both"/>
        <w:rPr>
          <w:rFonts w:eastAsia="Calibri"/>
          <w:noProof/>
          <w:lang w:val="es-MX"/>
        </w:rPr>
      </w:pPr>
      <w:r w:rsidRPr="00DB5795">
        <w:rPr>
          <w:rFonts w:eastAsia="Calibri"/>
          <w:noProof/>
          <w:lang w:val="es-MX"/>
        </w:rPr>
        <w:t>E</w:t>
      </w:r>
      <w:r w:rsidR="000A4B1A" w:rsidRPr="00DB5795">
        <w:rPr>
          <w:rFonts w:eastAsia="Calibri"/>
          <w:noProof/>
          <w:lang w:val="es-MX"/>
        </w:rPr>
        <w:t xml:space="preserve">l Foro Nacional de Adaptación </w:t>
      </w:r>
      <w:r w:rsidR="00EF76DD" w:rsidRPr="00DB5795">
        <w:rPr>
          <w:rFonts w:eastAsia="Calibri"/>
          <w:noProof/>
          <w:lang w:val="es-MX"/>
        </w:rPr>
        <w:t>B</w:t>
      </w:r>
      <w:r w:rsidR="000A4B1A" w:rsidRPr="00DB5795">
        <w:rPr>
          <w:rFonts w:eastAsia="Calibri"/>
          <w:noProof/>
          <w:lang w:val="es-MX"/>
        </w:rPr>
        <w:t>asada en Ecosistemas (AbE), con el propósito de contribuir a la reactivación económica del país (ante el C</w:t>
      </w:r>
      <w:r w:rsidR="00EF76DD" w:rsidRPr="00DB5795">
        <w:rPr>
          <w:rFonts w:eastAsia="Calibri"/>
          <w:noProof/>
          <w:lang w:val="es-MX"/>
        </w:rPr>
        <w:t xml:space="preserve">OVID </w:t>
      </w:r>
      <w:r w:rsidR="000A4B1A" w:rsidRPr="00DB5795">
        <w:rPr>
          <w:rFonts w:eastAsia="Calibri"/>
          <w:noProof/>
          <w:lang w:val="es-MX"/>
        </w:rPr>
        <w:t>19) y a adaptarse a los efectos que provoca el cambio climático con tormentas más fuertes y continuas.  Este foro permite un espacio de capacitación e intercambio de experiencias de valoración de los ecosistemas y la biodiversidad para la generación de beneficios ambientales, sociales y económicos.</w:t>
      </w:r>
    </w:p>
    <w:p w14:paraId="4D422F95" w14:textId="02AB86E8" w:rsidR="00CA38CE" w:rsidRPr="00DB5795" w:rsidRDefault="000A4B1A" w:rsidP="003477E9">
      <w:pPr>
        <w:spacing w:line="360" w:lineRule="auto"/>
        <w:jc w:val="both"/>
        <w:rPr>
          <w:rFonts w:eastAsia="Calibri"/>
          <w:noProof/>
          <w:lang w:val="es-MX"/>
        </w:rPr>
      </w:pPr>
      <w:r w:rsidRPr="00DB5795">
        <w:rPr>
          <w:rFonts w:eastAsia="Calibri"/>
          <w:noProof/>
          <w:lang w:val="es-MX"/>
        </w:rPr>
        <w:t xml:space="preserve">Propuesta de Asistencia Técnica entre </w:t>
      </w:r>
      <w:r w:rsidR="00483B34" w:rsidRPr="00DB5795">
        <w:rPr>
          <w:rFonts w:eastAsia="Calibri"/>
          <w:noProof/>
          <w:lang w:val="es-MX"/>
        </w:rPr>
        <w:t xml:space="preserve">la </w:t>
      </w:r>
      <w:r w:rsidRPr="00DB5795">
        <w:rPr>
          <w:rFonts w:eastAsia="Calibri"/>
          <w:noProof/>
          <w:lang w:val="es-MX"/>
        </w:rPr>
        <w:t>FAO y el Banco Agrícola para Desarrollar Mecanismos de Financiamiento Verde para el Sector Ganadero</w:t>
      </w:r>
      <w:r w:rsidR="00CA38CE" w:rsidRPr="00DB5795">
        <w:rPr>
          <w:rFonts w:eastAsia="Calibri"/>
          <w:noProof/>
          <w:lang w:val="es-MX"/>
        </w:rPr>
        <w:t>.</w:t>
      </w:r>
    </w:p>
    <w:p w14:paraId="7630F7A2" w14:textId="3FF00E03" w:rsidR="000A4B1A" w:rsidRPr="00DB5795" w:rsidRDefault="008C70D5" w:rsidP="003477E9">
      <w:pPr>
        <w:spacing w:line="360" w:lineRule="auto"/>
        <w:jc w:val="both"/>
        <w:rPr>
          <w:rFonts w:eastAsia="Calibri"/>
          <w:noProof/>
          <w:lang w:val="es-MX"/>
        </w:rPr>
      </w:pPr>
      <w:r w:rsidRPr="00DB5795">
        <w:rPr>
          <w:rFonts w:eastAsia="Calibri"/>
          <w:noProof/>
          <w:lang w:val="es-MX"/>
        </w:rPr>
        <w:t xml:space="preserve">Por otra </w:t>
      </w:r>
      <w:r w:rsidR="00B136F6" w:rsidRPr="00DB5795">
        <w:rPr>
          <w:rFonts w:eastAsia="Calibri"/>
          <w:noProof/>
          <w:lang w:val="es-MX"/>
        </w:rPr>
        <w:t>parte,</w:t>
      </w:r>
      <w:r w:rsidRPr="00DB5795">
        <w:rPr>
          <w:rFonts w:eastAsia="Calibri"/>
          <w:noProof/>
          <w:lang w:val="es-MX"/>
        </w:rPr>
        <w:t xml:space="preserve"> se tie</w:t>
      </w:r>
      <w:r w:rsidR="000A4B1A" w:rsidRPr="00DB5795">
        <w:rPr>
          <w:rFonts w:eastAsia="Calibri"/>
          <w:noProof/>
          <w:lang w:val="es-MX"/>
        </w:rPr>
        <w:t xml:space="preserve">ne agenda </w:t>
      </w:r>
      <w:r w:rsidRPr="00DB5795">
        <w:rPr>
          <w:rFonts w:eastAsia="Calibri"/>
          <w:noProof/>
          <w:lang w:val="es-MX"/>
        </w:rPr>
        <w:t xml:space="preserve">para </w:t>
      </w:r>
      <w:r w:rsidR="000A4B1A" w:rsidRPr="00DB5795">
        <w:rPr>
          <w:rFonts w:eastAsia="Calibri"/>
          <w:noProof/>
          <w:lang w:val="es-MX"/>
        </w:rPr>
        <w:t xml:space="preserve">varios proyectos de la FAO para el manejo de las buenas prácticas agrícolas bajo el Financiamiento Verde. El objetivo principal es la reducción de las emisiones de gases efectos invernadero, disminuyendo los efectos negativos del Cambio Climático. </w:t>
      </w:r>
    </w:p>
    <w:p w14:paraId="4F9907F9" w14:textId="335C43EB" w:rsidR="000A4B1A" w:rsidRPr="00DB5795" w:rsidRDefault="000A4B1A" w:rsidP="00DB5795">
      <w:pPr>
        <w:spacing w:line="360" w:lineRule="auto"/>
        <w:jc w:val="both"/>
        <w:rPr>
          <w:rFonts w:eastAsia="Calibri"/>
          <w:noProof/>
          <w:lang w:val="es-MX"/>
        </w:rPr>
      </w:pPr>
      <w:r w:rsidRPr="00DB5795">
        <w:rPr>
          <w:rFonts w:eastAsia="Calibri"/>
          <w:noProof/>
          <w:lang w:val="es-MX"/>
        </w:rPr>
        <w:t>El Banco Agrícola y el Consejo Nacional para el Cambio Climático han estado coordinando acciones para futuros proyectos y/o acciones en conjunto que permitan la captura de carbono para beneficio del país.</w:t>
      </w:r>
    </w:p>
    <w:p w14:paraId="75A652B4" w14:textId="77777777" w:rsidR="004607F8" w:rsidRPr="00DB5795" w:rsidRDefault="004607F8" w:rsidP="00DB5795">
      <w:pPr>
        <w:spacing w:line="360" w:lineRule="auto"/>
        <w:jc w:val="both"/>
        <w:rPr>
          <w:rFonts w:eastAsia="Calibri"/>
          <w:noProof/>
          <w:lang w:val="es-MX"/>
        </w:rPr>
      </w:pPr>
    </w:p>
    <w:p w14:paraId="3CD3BAB1" w14:textId="08BFB669" w:rsidR="000A4B1A" w:rsidRPr="00DB5795" w:rsidRDefault="000A4B1A" w:rsidP="00DB5795">
      <w:pPr>
        <w:spacing w:line="360" w:lineRule="auto"/>
        <w:jc w:val="both"/>
        <w:rPr>
          <w:rFonts w:eastAsia="Calibri"/>
          <w:noProof/>
          <w:lang w:val="es-MX"/>
        </w:rPr>
      </w:pPr>
      <w:r w:rsidRPr="00DB5795">
        <w:rPr>
          <w:rFonts w:eastAsia="Calibri"/>
          <w:noProof/>
          <w:lang w:val="es-MX"/>
        </w:rPr>
        <w:lastRenderedPageBreak/>
        <w:t>Coordinación entre el Banco Agrícola y el Ministerio de Medio Ambiente y Recursos Naturales para establecer una estrategia de trabajo entre ambas instituciones para coordinar acciones conjuntas referente al Cambio Climático.</w:t>
      </w:r>
    </w:p>
    <w:p w14:paraId="21ADECF9" w14:textId="657FB874" w:rsidR="000A4B1A" w:rsidRPr="00DB5795" w:rsidRDefault="00483B34" w:rsidP="00DB5795">
      <w:pPr>
        <w:spacing w:line="360" w:lineRule="auto"/>
        <w:jc w:val="both"/>
        <w:rPr>
          <w:rFonts w:eastAsia="Calibri"/>
          <w:noProof/>
          <w:lang w:val="es-MX"/>
        </w:rPr>
      </w:pPr>
      <w:r w:rsidRPr="00DB5795">
        <w:rPr>
          <w:rFonts w:eastAsia="Calibri"/>
          <w:noProof/>
          <w:lang w:val="es-MX"/>
        </w:rPr>
        <w:t>P</w:t>
      </w:r>
      <w:r w:rsidR="000A4B1A" w:rsidRPr="00DB5795">
        <w:rPr>
          <w:rFonts w:eastAsia="Calibri"/>
          <w:noProof/>
          <w:lang w:val="es-MX"/>
        </w:rPr>
        <w:t>royecto FIDA-PRORURAL el cual trata sobre la inclusión productiva y resiliencia de las familias rurales pobres. Es un convenio firmado entre el Gobierno Dominicano y el Fondo Internacional para el Desarrollo Agrícola (FIDA) con el objetivo de contribuir a promover actividades generadoras de ingresos y la seguridad alimentaria y nutricional de las familias rurales, a través de la resiliencia y el acceso a los mercados de productos, servicios y empleo de las familias beneficiarias.</w:t>
      </w:r>
    </w:p>
    <w:p w14:paraId="2868C9AD" w14:textId="04CFBE03" w:rsidR="000A4B1A" w:rsidRPr="00DB5795" w:rsidRDefault="000A4B1A" w:rsidP="00DB5795">
      <w:pPr>
        <w:spacing w:line="360" w:lineRule="auto"/>
        <w:jc w:val="both"/>
        <w:rPr>
          <w:rFonts w:eastAsia="Calibri"/>
          <w:noProof/>
          <w:lang w:val="es-MX"/>
        </w:rPr>
      </w:pPr>
      <w:r w:rsidRPr="00DB5795">
        <w:rPr>
          <w:rFonts w:eastAsia="Calibri"/>
          <w:noProof/>
          <w:lang w:val="es-MX"/>
        </w:rPr>
        <w:t>Participación en reunión BID</w:t>
      </w:r>
      <w:r w:rsidR="008C70D5" w:rsidRPr="00DB5795">
        <w:rPr>
          <w:rFonts w:eastAsia="Calibri"/>
          <w:noProof/>
          <w:lang w:val="es-MX"/>
        </w:rPr>
        <w:t xml:space="preserve"> y el </w:t>
      </w:r>
      <w:r w:rsidRPr="00DB5795">
        <w:rPr>
          <w:rFonts w:eastAsia="Calibri"/>
          <w:noProof/>
          <w:lang w:val="es-MX"/>
        </w:rPr>
        <w:t xml:space="preserve">Bagrícola para proyecto de determinación de Cultivos Prime para algunas zonas del país. Para dar Crédito Asistido; Capacitación sobre Cambio Climático; Incorporar Área a la Producción; Promotor del Desarrollo Rural; Fichas Técnicas para mejores prácticas agrícolas para temas ambientales. Poner </w:t>
      </w:r>
      <w:r w:rsidR="008C70D5" w:rsidRPr="00DB5795">
        <w:rPr>
          <w:rFonts w:eastAsia="Calibri"/>
          <w:noProof/>
          <w:lang w:val="es-MX"/>
        </w:rPr>
        <w:t>f</w:t>
      </w:r>
      <w:r w:rsidRPr="00DB5795">
        <w:rPr>
          <w:rFonts w:eastAsia="Calibri"/>
          <w:noProof/>
          <w:lang w:val="es-MX"/>
        </w:rPr>
        <w:t>ichas ambientales; Agricultura Verde; Georrefer</w:t>
      </w:r>
      <w:r w:rsidR="00C20C84">
        <w:rPr>
          <w:rFonts w:eastAsia="Calibri"/>
          <w:noProof/>
          <w:lang w:val="es-MX"/>
        </w:rPr>
        <w:t>en</w:t>
      </w:r>
      <w:r w:rsidRPr="00DB5795">
        <w:rPr>
          <w:rFonts w:eastAsia="Calibri"/>
          <w:noProof/>
          <w:lang w:val="es-MX"/>
        </w:rPr>
        <w:t>ci</w:t>
      </w:r>
      <w:r w:rsidR="00C20C84">
        <w:rPr>
          <w:rFonts w:eastAsia="Calibri"/>
          <w:noProof/>
          <w:lang w:val="es-MX"/>
        </w:rPr>
        <w:t>ació</w:t>
      </w:r>
      <w:r w:rsidRPr="00DB5795">
        <w:rPr>
          <w:rFonts w:eastAsia="Calibri"/>
          <w:noProof/>
          <w:lang w:val="es-MX"/>
        </w:rPr>
        <w:t>n por área de préstamo; Adaptabilidad al Cambio Climático, Tarjeta de Crédito.</w:t>
      </w:r>
    </w:p>
    <w:p w14:paraId="570DB4AF" w14:textId="48D71B16" w:rsidR="000A4B1A" w:rsidRPr="00DB5795" w:rsidRDefault="000A4B1A" w:rsidP="00DB5795">
      <w:pPr>
        <w:spacing w:line="360" w:lineRule="auto"/>
        <w:jc w:val="both"/>
        <w:rPr>
          <w:rFonts w:eastAsia="Calibri"/>
          <w:noProof/>
          <w:lang w:val="es-MX"/>
        </w:rPr>
      </w:pPr>
      <w:r w:rsidRPr="00DB5795">
        <w:rPr>
          <w:rFonts w:eastAsia="Calibri"/>
          <w:noProof/>
          <w:lang w:val="es-MX"/>
        </w:rPr>
        <w:t xml:space="preserve">Se ha discutido con diferentes </w:t>
      </w:r>
      <w:r w:rsidR="00483421" w:rsidRPr="00DB5795">
        <w:rPr>
          <w:rFonts w:eastAsia="Calibri"/>
          <w:noProof/>
          <w:lang w:val="es-MX"/>
        </w:rPr>
        <w:t>d</w:t>
      </w:r>
      <w:r w:rsidRPr="00DB5795">
        <w:rPr>
          <w:rFonts w:eastAsia="Calibri"/>
          <w:noProof/>
          <w:lang w:val="es-MX"/>
        </w:rPr>
        <w:t xml:space="preserve">irecciones del Banco </w:t>
      </w:r>
      <w:r w:rsidR="00B76D3C" w:rsidRPr="00DB5795">
        <w:rPr>
          <w:rFonts w:eastAsia="Calibri"/>
          <w:noProof/>
          <w:lang w:val="es-MX"/>
        </w:rPr>
        <w:t xml:space="preserve">para </w:t>
      </w:r>
      <w:r w:rsidRPr="00DB5795">
        <w:rPr>
          <w:rFonts w:eastAsia="Calibri"/>
          <w:noProof/>
          <w:lang w:val="es-MX"/>
        </w:rPr>
        <w:t xml:space="preserve">implementar Fichas Ambientales para los financiamientos en proyecto que puedan tener efectos adversos al medio ambiente y así mitigar y/o reducir daños ambientales. </w:t>
      </w:r>
    </w:p>
    <w:p w14:paraId="02BAE025" w14:textId="768C3365" w:rsidR="00A533FC" w:rsidRPr="00DB5795" w:rsidRDefault="00A533FC" w:rsidP="00DB5795">
      <w:pPr>
        <w:spacing w:line="360" w:lineRule="auto"/>
        <w:jc w:val="both"/>
        <w:rPr>
          <w:rFonts w:eastAsia="Calibri"/>
          <w:noProof/>
          <w:lang w:val="es-MX"/>
        </w:rPr>
      </w:pPr>
      <w:r w:rsidRPr="00DB5795">
        <w:rPr>
          <w:rFonts w:eastAsia="Calibri"/>
          <w:noProof/>
          <w:lang w:val="es-MX"/>
        </w:rPr>
        <w:t>La Dirección de Crédito a través de la Sección de Seguimiento y Control de las Garantías ejecut</w:t>
      </w:r>
      <w:r w:rsidR="00C20C84">
        <w:rPr>
          <w:rFonts w:eastAsia="Calibri"/>
          <w:noProof/>
          <w:lang w:val="es-MX"/>
        </w:rPr>
        <w:t>ó</w:t>
      </w:r>
      <w:r w:rsidRPr="00DB5795">
        <w:rPr>
          <w:rFonts w:eastAsia="Calibri"/>
          <w:noProof/>
          <w:lang w:val="es-MX"/>
        </w:rPr>
        <w:t xml:space="preserve"> </w:t>
      </w:r>
      <w:r w:rsidR="00B76D3C" w:rsidRPr="00DB5795">
        <w:rPr>
          <w:rFonts w:eastAsia="Calibri"/>
          <w:noProof/>
          <w:lang w:val="es-MX"/>
        </w:rPr>
        <w:t xml:space="preserve">las correspondientes </w:t>
      </w:r>
      <w:r w:rsidRPr="00DB5795">
        <w:rPr>
          <w:rFonts w:eastAsia="Calibri"/>
          <w:noProof/>
          <w:lang w:val="es-MX"/>
        </w:rPr>
        <w:t xml:space="preserve">modificaciones a préstamos, tales como: extensiones de plazo, modificaciones de plan de pago, prorrateo de cuotas, corrección de las características de préstamos, modificaciones de garantía, desgravaciones parciales de garantía entre otras. Otro trabajo importante fue el seguimiento a </w:t>
      </w:r>
      <w:r w:rsidRPr="00DB5795">
        <w:rPr>
          <w:rFonts w:eastAsia="Calibri"/>
          <w:noProof/>
          <w:lang w:val="es-MX"/>
        </w:rPr>
        <w:lastRenderedPageBreak/>
        <w:t>las garantías hipotecarias, logrando georreferenciar los inmuebles puesto</w:t>
      </w:r>
      <w:r w:rsidR="00D03114">
        <w:rPr>
          <w:rFonts w:eastAsia="Calibri"/>
          <w:noProof/>
          <w:lang w:val="es-MX"/>
        </w:rPr>
        <w:t>s</w:t>
      </w:r>
      <w:r w:rsidRPr="00DB5795">
        <w:rPr>
          <w:rFonts w:eastAsia="Calibri"/>
          <w:noProof/>
          <w:lang w:val="es-MX"/>
        </w:rPr>
        <w:t xml:space="preserve"> en garantía, permitiendo su ubicación exacta. Finalmente, oportuno es señalar que esta Dirección a través </w:t>
      </w:r>
      <w:r w:rsidR="00483421" w:rsidRPr="00DB5795">
        <w:rPr>
          <w:rFonts w:eastAsia="Calibri"/>
          <w:noProof/>
          <w:lang w:val="es-MX"/>
        </w:rPr>
        <w:t>de sus técnicos</w:t>
      </w:r>
      <w:r w:rsidRPr="00DB5795">
        <w:rPr>
          <w:rFonts w:eastAsia="Calibri"/>
          <w:noProof/>
          <w:lang w:val="es-MX"/>
        </w:rPr>
        <w:t xml:space="preserve"> para el sector arrocero, ha logrado dinamizar el fomento, comercialización y pignoración de este cereal en beneficio de los prod</w:t>
      </w:r>
      <w:r w:rsidRPr="00AC5A66">
        <w:rPr>
          <w:color w:val="4C4747"/>
          <w:lang w:val="es-MX"/>
        </w:rPr>
        <w:t xml:space="preserve">uctores </w:t>
      </w:r>
      <w:r w:rsidRPr="00DB5795">
        <w:rPr>
          <w:rFonts w:eastAsia="Calibri"/>
          <w:noProof/>
          <w:lang w:val="es-MX"/>
        </w:rPr>
        <w:t>nacionales.</w:t>
      </w:r>
    </w:p>
    <w:p w14:paraId="2FA25871" w14:textId="77777777" w:rsidR="00483421" w:rsidRPr="00DB5795" w:rsidRDefault="00483421" w:rsidP="00767669">
      <w:pPr>
        <w:pStyle w:val="Textoindependiente"/>
        <w:tabs>
          <w:tab w:val="left" w:pos="0"/>
        </w:tabs>
        <w:spacing w:after="240"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t>Durante el año el Directorio Ejecutivo aprobó lo siguiente:</w:t>
      </w:r>
    </w:p>
    <w:p w14:paraId="480ED44C" w14:textId="75ADB20D" w:rsidR="00483421" w:rsidRDefault="00483421" w:rsidP="00767669">
      <w:pPr>
        <w:pStyle w:val="Textoindependiente"/>
        <w:tabs>
          <w:tab w:val="left" w:pos="0"/>
        </w:tabs>
        <w:spacing w:after="240"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t>En la Sesión 1792 del 20 de enero del 2022.</w:t>
      </w:r>
    </w:p>
    <w:p w14:paraId="3CB891BF" w14:textId="77777777" w:rsidR="00483421" w:rsidRPr="00DB5795" w:rsidRDefault="00483421" w:rsidP="00767669">
      <w:pPr>
        <w:pStyle w:val="Textoindependiente"/>
        <w:numPr>
          <w:ilvl w:val="0"/>
          <w:numId w:val="7"/>
        </w:numPr>
        <w:tabs>
          <w:tab w:val="left" w:pos="0"/>
        </w:tabs>
        <w:spacing w:after="240"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Mediante Res. No.0034, se aprobó el Informe de evaluación de la metodología que permite identificar los eventos potenciales de riesgo y lavado de activos asociados a los canales digitales para</w:t>
      </w:r>
      <w:r w:rsidRPr="00AC5A66">
        <w:rPr>
          <w:rFonts w:eastAsiaTheme="minorHAnsi"/>
          <w:color w:val="4C4747"/>
          <w:spacing w:val="20"/>
          <w:kern w:val="100"/>
          <w:lang w:eastAsia="es-ES"/>
        </w:rPr>
        <w:t xml:space="preserve"> </w:t>
      </w:r>
      <w:r w:rsidRPr="00DB5795">
        <w:rPr>
          <w:rFonts w:eastAsia="Calibri"/>
          <w:noProof/>
          <w:color w:val="767171"/>
          <w:spacing w:val="20"/>
          <w:lang w:eastAsia="en-US"/>
        </w:rPr>
        <w:t xml:space="preserve">conocimiento de evaluación y aprobación por los organismos competentes. </w:t>
      </w:r>
    </w:p>
    <w:p w14:paraId="0FBC3152" w14:textId="77777777" w:rsidR="00483421" w:rsidRPr="00DB5795" w:rsidRDefault="00483421">
      <w:pPr>
        <w:pStyle w:val="Textoindependiente"/>
        <w:numPr>
          <w:ilvl w:val="0"/>
          <w:numId w:val="7"/>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 No.0035, se aprobó el Plan Operativo Anual de Cumplimiento para el año 2022 que contiene medidas preventivas con relación a situaciones relacionadas con la Prevención del Lavado de Activos y Financiamiento de Terrorismo. </w:t>
      </w:r>
    </w:p>
    <w:p w14:paraId="037596C2" w14:textId="2930E6CA" w:rsidR="00A533FC" w:rsidRPr="00DB5795" w:rsidRDefault="00A533FC">
      <w:pPr>
        <w:pStyle w:val="Textoindependiente"/>
        <w:numPr>
          <w:ilvl w:val="0"/>
          <w:numId w:val="7"/>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Resolución No.0036, se aprobó el procedimiento administración de proveedores de servicios. </w:t>
      </w:r>
      <w:r w:rsidR="00BF1F10" w:rsidRPr="00DB5795">
        <w:rPr>
          <w:rFonts w:eastAsia="Calibri"/>
          <w:noProof/>
          <w:color w:val="767171"/>
          <w:spacing w:val="20"/>
          <w:lang w:eastAsia="en-US"/>
        </w:rPr>
        <w:t>El mismo s</w:t>
      </w:r>
      <w:r w:rsidRPr="00DB5795">
        <w:rPr>
          <w:rFonts w:eastAsia="Calibri"/>
          <w:noProof/>
          <w:color w:val="767171"/>
          <w:spacing w:val="20"/>
          <w:lang w:eastAsia="en-US"/>
        </w:rPr>
        <w:t xml:space="preserve">erá aplicado para todos los proveedores externos de servicios del Bancos, desde la contratación del servicio hasta su finalización; tendrá como objetivo definir los pasos que permitan poner en marcha el programa de fortalecimiento y transparencia de la relación del banco con los proveedores y cumplir con los requerimientos organizacionales. </w:t>
      </w:r>
    </w:p>
    <w:p w14:paraId="1ABE7B12" w14:textId="451106C3" w:rsidR="00A533FC" w:rsidRPr="00DB5795" w:rsidRDefault="00A533FC">
      <w:pPr>
        <w:pStyle w:val="Textoindependiente"/>
        <w:numPr>
          <w:ilvl w:val="0"/>
          <w:numId w:val="7"/>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Resolución No.0040 fue aprobada la </w:t>
      </w:r>
      <w:r w:rsidR="00BF1F10" w:rsidRPr="00DB5795">
        <w:rPr>
          <w:rFonts w:eastAsia="Calibri"/>
          <w:noProof/>
          <w:color w:val="767171"/>
          <w:spacing w:val="20"/>
          <w:lang w:eastAsia="en-US"/>
        </w:rPr>
        <w:t>M</w:t>
      </w:r>
      <w:r w:rsidRPr="00DB5795">
        <w:rPr>
          <w:rFonts w:eastAsia="Calibri"/>
          <w:noProof/>
          <w:color w:val="767171"/>
          <w:spacing w:val="20"/>
          <w:lang w:eastAsia="en-US"/>
        </w:rPr>
        <w:t xml:space="preserve">atriz de </w:t>
      </w:r>
      <w:r w:rsidR="00BF1F10" w:rsidRPr="00DB5795">
        <w:rPr>
          <w:rFonts w:eastAsia="Calibri"/>
          <w:noProof/>
          <w:color w:val="767171"/>
          <w:spacing w:val="20"/>
          <w:lang w:eastAsia="en-US"/>
        </w:rPr>
        <w:t>G</w:t>
      </w:r>
      <w:r w:rsidRPr="00DB5795">
        <w:rPr>
          <w:rFonts w:eastAsia="Calibri"/>
          <w:noProof/>
          <w:color w:val="767171"/>
          <w:spacing w:val="20"/>
          <w:lang w:eastAsia="en-US"/>
        </w:rPr>
        <w:t xml:space="preserve">estión de </w:t>
      </w:r>
      <w:r w:rsidR="00BF1F10" w:rsidRPr="00DB5795">
        <w:rPr>
          <w:rFonts w:eastAsia="Calibri"/>
          <w:noProof/>
          <w:color w:val="767171"/>
          <w:spacing w:val="20"/>
          <w:lang w:eastAsia="en-US"/>
        </w:rPr>
        <w:t>E</w:t>
      </w:r>
      <w:r w:rsidRPr="00DB5795">
        <w:rPr>
          <w:rFonts w:eastAsia="Calibri"/>
          <w:noProof/>
          <w:color w:val="767171"/>
          <w:spacing w:val="20"/>
          <w:lang w:eastAsia="en-US"/>
        </w:rPr>
        <w:t xml:space="preserve">ventos </w:t>
      </w:r>
      <w:r w:rsidR="00BF1F10" w:rsidRPr="00DB5795">
        <w:rPr>
          <w:rFonts w:eastAsia="Calibri"/>
          <w:noProof/>
          <w:color w:val="767171"/>
          <w:spacing w:val="20"/>
          <w:lang w:eastAsia="en-US"/>
        </w:rPr>
        <w:t>P</w:t>
      </w:r>
      <w:r w:rsidRPr="00DB5795">
        <w:rPr>
          <w:rFonts w:eastAsia="Calibri"/>
          <w:noProof/>
          <w:color w:val="767171"/>
          <w:spacing w:val="20"/>
          <w:lang w:eastAsia="en-US"/>
        </w:rPr>
        <w:t xml:space="preserve">otenciales de </w:t>
      </w:r>
      <w:r w:rsidR="00BF1F10" w:rsidRPr="00DB5795">
        <w:rPr>
          <w:rFonts w:eastAsia="Calibri"/>
          <w:noProof/>
          <w:color w:val="767171"/>
          <w:spacing w:val="20"/>
          <w:lang w:eastAsia="en-US"/>
        </w:rPr>
        <w:t>R</w:t>
      </w:r>
      <w:r w:rsidRPr="00DB5795">
        <w:rPr>
          <w:rFonts w:eastAsia="Calibri"/>
          <w:noProof/>
          <w:color w:val="767171"/>
          <w:spacing w:val="20"/>
          <w:lang w:eastAsia="en-US"/>
        </w:rPr>
        <w:t xml:space="preserve">iesgos LAFT-PADM </w:t>
      </w:r>
      <w:r w:rsidR="002D2EEA" w:rsidRPr="00DB5795">
        <w:rPr>
          <w:rFonts w:eastAsia="Calibri"/>
          <w:noProof/>
          <w:color w:val="767171"/>
          <w:spacing w:val="20"/>
          <w:lang w:eastAsia="en-US"/>
        </w:rPr>
        <w:t>I</w:t>
      </w:r>
      <w:r w:rsidRPr="00DB5795">
        <w:rPr>
          <w:rFonts w:eastAsia="Calibri"/>
          <w:noProof/>
          <w:color w:val="767171"/>
          <w:spacing w:val="20"/>
          <w:lang w:eastAsia="en-US"/>
        </w:rPr>
        <w:t xml:space="preserve">mplementación Banking y APP </w:t>
      </w:r>
      <w:r w:rsidR="002D2EEA" w:rsidRPr="00DB5795">
        <w:rPr>
          <w:rFonts w:eastAsia="Calibri"/>
          <w:noProof/>
          <w:color w:val="767171"/>
          <w:spacing w:val="20"/>
          <w:lang w:eastAsia="en-US"/>
        </w:rPr>
        <w:t>M</w:t>
      </w:r>
      <w:r w:rsidRPr="00DB5795">
        <w:rPr>
          <w:rFonts w:eastAsia="Calibri"/>
          <w:noProof/>
          <w:color w:val="767171"/>
          <w:spacing w:val="20"/>
          <w:lang w:eastAsia="en-US"/>
        </w:rPr>
        <w:t>óvil para conocimiento de los miembros del Directorio Ejecutivo.</w:t>
      </w:r>
    </w:p>
    <w:p w14:paraId="1E4C6A72" w14:textId="44530803" w:rsidR="00A533FC" w:rsidRPr="00DB5795" w:rsidRDefault="00A533FC">
      <w:pPr>
        <w:pStyle w:val="Textoindependiente"/>
        <w:numPr>
          <w:ilvl w:val="0"/>
          <w:numId w:val="7"/>
        </w:numPr>
        <w:tabs>
          <w:tab w:val="left" w:pos="0"/>
        </w:tabs>
        <w:spacing w:after="240"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Resolución No.0050 se autorizó extender el plazo de revisión de los recursos recuperados de los préstamos otorgados </w:t>
      </w:r>
      <w:r w:rsidRPr="00DB5795">
        <w:rPr>
          <w:rFonts w:eastAsia="Calibri"/>
          <w:noProof/>
          <w:color w:val="767171"/>
          <w:spacing w:val="20"/>
          <w:lang w:eastAsia="en-US"/>
        </w:rPr>
        <w:lastRenderedPageBreak/>
        <w:t>a tasa 0% de interés, para continuar la colocación de los fondos hasta el 31 de diciembre 2022.</w:t>
      </w:r>
    </w:p>
    <w:p w14:paraId="468BFC31" w14:textId="77777777" w:rsidR="003A5DA9" w:rsidRDefault="003A5DA9" w:rsidP="003A5DA9">
      <w:pPr>
        <w:pStyle w:val="Textoindependiente"/>
        <w:tabs>
          <w:tab w:val="left" w:pos="0"/>
        </w:tabs>
        <w:spacing w:after="240" w:line="360" w:lineRule="auto"/>
        <w:contextualSpacing/>
        <w:mirrorIndents/>
        <w:rPr>
          <w:rFonts w:eastAsia="Calibri"/>
          <w:noProof/>
          <w:color w:val="767171"/>
          <w:spacing w:val="20"/>
          <w:lang w:eastAsia="en-US"/>
        </w:rPr>
      </w:pPr>
    </w:p>
    <w:p w14:paraId="214902D6" w14:textId="7593EA2F" w:rsidR="00A533FC" w:rsidRPr="00DB5795" w:rsidRDefault="00A533FC" w:rsidP="003A5DA9">
      <w:pPr>
        <w:pStyle w:val="Textoindependiente"/>
        <w:tabs>
          <w:tab w:val="left" w:pos="0"/>
        </w:tabs>
        <w:spacing w:after="240"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t xml:space="preserve">En la Sesión 1793, de fecha 11 de febrero del 2022. </w:t>
      </w:r>
    </w:p>
    <w:p w14:paraId="2B348189" w14:textId="77777777" w:rsidR="00A533FC" w:rsidRPr="00DB5795" w:rsidRDefault="00A533FC">
      <w:pPr>
        <w:pStyle w:val="Textoindependiente"/>
        <w:numPr>
          <w:ilvl w:val="0"/>
          <w:numId w:val="8"/>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Resolución No.0002, se aprobó la modificación de tarifas de productos y servicios. </w:t>
      </w:r>
    </w:p>
    <w:p w14:paraId="185A3AF1" w14:textId="77777777" w:rsidR="00A533FC" w:rsidRPr="00AC5A66" w:rsidRDefault="00A533FC" w:rsidP="00AC5A66">
      <w:pPr>
        <w:pStyle w:val="Textoindependiente"/>
        <w:tabs>
          <w:tab w:val="left" w:pos="0"/>
        </w:tabs>
        <w:spacing w:line="360" w:lineRule="auto"/>
        <w:contextualSpacing/>
        <w:mirrorIndents/>
        <w:rPr>
          <w:color w:val="4C4747"/>
          <w:kern w:val="100"/>
          <w:lang w:eastAsia="es-ES"/>
        </w:rPr>
      </w:pPr>
    </w:p>
    <w:tbl>
      <w:tblPr>
        <w:tblStyle w:val="Tablaconcuadrcula"/>
        <w:tblpPr w:leftFromText="141" w:rightFromText="141" w:vertAnchor="text" w:horzAnchor="margin" w:tblpXSpec="center" w:tblpY="-1"/>
        <w:tblW w:w="0" w:type="auto"/>
        <w:tblLook w:val="04A0" w:firstRow="1" w:lastRow="0" w:firstColumn="1" w:lastColumn="0" w:noHBand="0" w:noVBand="1"/>
      </w:tblPr>
      <w:tblGrid>
        <w:gridCol w:w="3397"/>
        <w:gridCol w:w="2127"/>
      </w:tblGrid>
      <w:tr w:rsidR="00AC5A66" w:rsidRPr="003A5DA9" w14:paraId="7D57AD02" w14:textId="77777777" w:rsidTr="003A5DA9">
        <w:tc>
          <w:tcPr>
            <w:tcW w:w="3397" w:type="dxa"/>
            <w:shd w:val="clear" w:color="auto" w:fill="E2EFD9" w:themeFill="accent6" w:themeFillTint="33"/>
          </w:tcPr>
          <w:p w14:paraId="19D2FAB7" w14:textId="7A0A595D" w:rsidR="00A533FC" w:rsidRPr="003A5DA9" w:rsidRDefault="003A5DA9" w:rsidP="003A5DA9">
            <w:pPr>
              <w:pStyle w:val="Textoindependiente"/>
              <w:tabs>
                <w:tab w:val="left" w:pos="0"/>
              </w:tabs>
              <w:spacing w:line="360" w:lineRule="auto"/>
              <w:contextualSpacing/>
              <w:mirrorIndents/>
              <w:rPr>
                <w:rFonts w:eastAsia="Calibri"/>
                <w:b/>
                <w:bCs/>
                <w:noProof/>
                <w:color w:val="767171"/>
                <w:spacing w:val="20"/>
                <w:sz w:val="24"/>
                <w:szCs w:val="24"/>
                <w:lang w:eastAsia="en-US"/>
              </w:rPr>
            </w:pPr>
            <w:r w:rsidRPr="003A5DA9">
              <w:rPr>
                <w:rFonts w:eastAsia="Calibri"/>
                <w:b/>
                <w:bCs/>
                <w:noProof/>
                <w:color w:val="767171"/>
                <w:spacing w:val="20"/>
                <w:sz w:val="24"/>
                <w:szCs w:val="24"/>
                <w:lang w:eastAsia="en-US"/>
              </w:rPr>
              <w:t>Productos</w:t>
            </w:r>
          </w:p>
        </w:tc>
        <w:tc>
          <w:tcPr>
            <w:tcW w:w="2127" w:type="dxa"/>
            <w:shd w:val="clear" w:color="auto" w:fill="E2EFD9" w:themeFill="accent6" w:themeFillTint="33"/>
          </w:tcPr>
          <w:p w14:paraId="4DE8F6FA" w14:textId="77777777" w:rsidR="00A533FC" w:rsidRPr="003A5DA9" w:rsidRDefault="00A533FC" w:rsidP="00AC5A66">
            <w:pPr>
              <w:pStyle w:val="Textoindependiente"/>
              <w:tabs>
                <w:tab w:val="left" w:pos="0"/>
              </w:tabs>
              <w:spacing w:line="360" w:lineRule="auto"/>
              <w:contextualSpacing/>
              <w:mirrorIndents/>
              <w:jc w:val="center"/>
              <w:rPr>
                <w:rFonts w:eastAsia="Calibri"/>
                <w:b/>
                <w:bCs/>
                <w:noProof/>
                <w:color w:val="767171"/>
                <w:spacing w:val="20"/>
                <w:sz w:val="24"/>
                <w:szCs w:val="24"/>
                <w:lang w:eastAsia="en-US"/>
              </w:rPr>
            </w:pPr>
            <w:r w:rsidRPr="003A5DA9">
              <w:rPr>
                <w:rFonts w:eastAsia="Calibri"/>
                <w:b/>
                <w:bCs/>
                <w:noProof/>
                <w:color w:val="767171"/>
                <w:spacing w:val="20"/>
                <w:sz w:val="24"/>
                <w:szCs w:val="24"/>
                <w:lang w:eastAsia="en-US"/>
              </w:rPr>
              <w:t>Tasas anuales</w:t>
            </w:r>
          </w:p>
        </w:tc>
      </w:tr>
      <w:tr w:rsidR="00AC5A66" w:rsidRPr="003A5DA9" w14:paraId="6213C870" w14:textId="77777777" w:rsidTr="003A5DA9">
        <w:tc>
          <w:tcPr>
            <w:tcW w:w="3397" w:type="dxa"/>
          </w:tcPr>
          <w:p w14:paraId="27951DEA" w14:textId="6AEE29E5" w:rsidR="00A533FC" w:rsidRPr="003A5DA9" w:rsidRDefault="003A5DA9"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 xml:space="preserve">Préstamos </w:t>
            </w:r>
            <w:r w:rsidR="00A533FC" w:rsidRPr="003A5DA9">
              <w:rPr>
                <w:rFonts w:eastAsia="Calibri"/>
                <w:noProof/>
                <w:color w:val="767171"/>
                <w:spacing w:val="20"/>
                <w:sz w:val="24"/>
                <w:szCs w:val="24"/>
                <w:lang w:eastAsia="en-US"/>
              </w:rPr>
              <w:t xml:space="preserve">Agropecuarios </w:t>
            </w:r>
          </w:p>
        </w:tc>
        <w:tc>
          <w:tcPr>
            <w:tcW w:w="2127" w:type="dxa"/>
          </w:tcPr>
          <w:p w14:paraId="1EA95AF9"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8%</w:t>
            </w:r>
          </w:p>
        </w:tc>
      </w:tr>
      <w:tr w:rsidR="00AC5A66" w:rsidRPr="003A5DA9" w14:paraId="7D50E359" w14:textId="77777777" w:rsidTr="003A5DA9">
        <w:tc>
          <w:tcPr>
            <w:tcW w:w="3397" w:type="dxa"/>
          </w:tcPr>
          <w:p w14:paraId="2BFD638E"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No Agropecuarios</w:t>
            </w:r>
          </w:p>
        </w:tc>
        <w:tc>
          <w:tcPr>
            <w:tcW w:w="2127" w:type="dxa"/>
          </w:tcPr>
          <w:p w14:paraId="32E10385"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10-12%</w:t>
            </w:r>
          </w:p>
        </w:tc>
      </w:tr>
      <w:tr w:rsidR="00AC5A66" w:rsidRPr="003A5DA9" w14:paraId="7DC82279" w14:textId="77777777" w:rsidTr="003A5DA9">
        <w:tc>
          <w:tcPr>
            <w:tcW w:w="3397" w:type="dxa"/>
          </w:tcPr>
          <w:p w14:paraId="232ECBF7"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 xml:space="preserve">Pignoración </w:t>
            </w:r>
          </w:p>
        </w:tc>
        <w:tc>
          <w:tcPr>
            <w:tcW w:w="2127" w:type="dxa"/>
          </w:tcPr>
          <w:p w14:paraId="5553754E" w14:textId="038A87CA" w:rsidR="00A533FC" w:rsidRPr="003A5DA9" w:rsidRDefault="00F66295"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6</w:t>
            </w:r>
            <w:r w:rsidR="00A533FC" w:rsidRPr="003A5DA9">
              <w:rPr>
                <w:rFonts w:eastAsia="Calibri"/>
                <w:noProof/>
                <w:color w:val="767171"/>
                <w:spacing w:val="20"/>
                <w:sz w:val="24"/>
                <w:szCs w:val="24"/>
                <w:lang w:eastAsia="en-US"/>
              </w:rPr>
              <w:t>%</w:t>
            </w:r>
            <w:r w:rsidR="00FB3F17" w:rsidRPr="003A5DA9">
              <w:rPr>
                <w:rFonts w:eastAsia="Calibri"/>
                <w:noProof/>
                <w:color w:val="767171"/>
                <w:spacing w:val="20"/>
                <w:sz w:val="24"/>
                <w:szCs w:val="24"/>
                <w:lang w:eastAsia="en-US"/>
              </w:rPr>
              <w:t>*</w:t>
            </w:r>
          </w:p>
        </w:tc>
      </w:tr>
      <w:tr w:rsidR="00AC5A66" w:rsidRPr="003A5DA9" w14:paraId="679FEA69" w14:textId="77777777" w:rsidTr="003A5DA9">
        <w:tc>
          <w:tcPr>
            <w:tcW w:w="3397" w:type="dxa"/>
          </w:tcPr>
          <w:p w14:paraId="01DF86CE"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Factoring</w:t>
            </w:r>
          </w:p>
        </w:tc>
        <w:tc>
          <w:tcPr>
            <w:tcW w:w="2127" w:type="dxa"/>
          </w:tcPr>
          <w:p w14:paraId="77433046"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9.5%</w:t>
            </w:r>
          </w:p>
        </w:tc>
      </w:tr>
    </w:tbl>
    <w:p w14:paraId="7CF0AE29"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385649F0"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615F5D85"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22938F49"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11ECA070" w14:textId="0356CC08" w:rsidR="00A533FC" w:rsidRPr="003A5DA9"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33DDF56C" w14:textId="651CF1A5" w:rsidR="003A5DA9" w:rsidRPr="003A5DA9" w:rsidRDefault="003A5DA9" w:rsidP="00AC5A66">
      <w:pPr>
        <w:pStyle w:val="Textoindependiente"/>
        <w:tabs>
          <w:tab w:val="left" w:pos="0"/>
        </w:tabs>
        <w:spacing w:line="360" w:lineRule="auto"/>
        <w:contextualSpacing/>
        <w:mirrorIndents/>
        <w:rPr>
          <w:rFonts w:eastAsia="Calibri"/>
          <w:noProof/>
          <w:color w:val="767171"/>
          <w:spacing w:val="20"/>
          <w:lang w:eastAsia="en-US"/>
        </w:rPr>
      </w:pPr>
    </w:p>
    <w:p w14:paraId="04231C73" w14:textId="748805BB" w:rsidR="00F66295" w:rsidRPr="003A5DA9" w:rsidRDefault="00FB3F17" w:rsidP="00AC5A66">
      <w:pPr>
        <w:pStyle w:val="Textoindependiente"/>
        <w:tabs>
          <w:tab w:val="left" w:pos="0"/>
        </w:tabs>
        <w:spacing w:line="360" w:lineRule="auto"/>
        <w:contextualSpacing/>
        <w:mirrorIndents/>
        <w:rPr>
          <w:rFonts w:eastAsia="Calibri"/>
          <w:noProof/>
          <w:color w:val="767171"/>
          <w:spacing w:val="20"/>
          <w:lang w:eastAsia="en-US"/>
        </w:rPr>
      </w:pPr>
      <w:r w:rsidRPr="003A5DA9">
        <w:rPr>
          <w:rFonts w:eastAsia="Calibri"/>
          <w:noProof/>
          <w:color w:val="767171"/>
          <w:spacing w:val="20"/>
          <w:lang w:eastAsia="en-US"/>
        </w:rPr>
        <w:t>*</w:t>
      </w:r>
      <w:r w:rsidR="00F66295" w:rsidRPr="003A5DA9">
        <w:rPr>
          <w:rFonts w:eastAsia="Calibri"/>
          <w:noProof/>
          <w:color w:val="767171"/>
          <w:spacing w:val="20"/>
          <w:lang w:eastAsia="en-US"/>
        </w:rPr>
        <w:t xml:space="preserve">La tasa de los préstamos para pignoraciones fue modificada de 7% a 6% mediante la Res. No.00008, Sesión 1796, de fecha 8 de abril del 2022. </w:t>
      </w:r>
    </w:p>
    <w:p w14:paraId="52070CDE" w14:textId="77777777" w:rsidR="00F66295" w:rsidRPr="003A5DA9" w:rsidRDefault="00F66295" w:rsidP="00AC5A66">
      <w:pPr>
        <w:pStyle w:val="Textoindependiente"/>
        <w:tabs>
          <w:tab w:val="left" w:pos="0"/>
        </w:tabs>
        <w:spacing w:line="360" w:lineRule="auto"/>
        <w:contextualSpacing/>
        <w:mirrorIndents/>
        <w:rPr>
          <w:rFonts w:eastAsia="Calibri"/>
          <w:noProof/>
          <w:color w:val="767171"/>
          <w:spacing w:val="20"/>
          <w:lang w:eastAsia="en-US"/>
        </w:rPr>
      </w:pPr>
    </w:p>
    <w:tbl>
      <w:tblPr>
        <w:tblStyle w:val="Tablaconcuadrcula"/>
        <w:tblpPr w:leftFromText="141" w:rightFromText="141" w:vertAnchor="text" w:horzAnchor="margin" w:tblpXSpec="center" w:tblpY="42"/>
        <w:tblW w:w="0" w:type="auto"/>
        <w:tblLook w:val="04A0" w:firstRow="1" w:lastRow="0" w:firstColumn="1" w:lastColumn="0" w:noHBand="0" w:noVBand="1"/>
      </w:tblPr>
      <w:tblGrid>
        <w:gridCol w:w="2405"/>
        <w:gridCol w:w="1150"/>
        <w:gridCol w:w="970"/>
        <w:gridCol w:w="1190"/>
      </w:tblGrid>
      <w:tr w:rsidR="00AC5A66" w:rsidRPr="003A5DA9" w14:paraId="21FA987F" w14:textId="77777777" w:rsidTr="003A5DA9">
        <w:tc>
          <w:tcPr>
            <w:tcW w:w="2405" w:type="dxa"/>
            <w:shd w:val="clear" w:color="auto" w:fill="E2EFD9" w:themeFill="accent6" w:themeFillTint="33"/>
          </w:tcPr>
          <w:p w14:paraId="3EC42E49" w14:textId="77777777" w:rsidR="00F66295" w:rsidRPr="003A5DA9" w:rsidRDefault="00F66295" w:rsidP="00AC5A66">
            <w:pPr>
              <w:pStyle w:val="Textoindependiente"/>
              <w:tabs>
                <w:tab w:val="left" w:pos="0"/>
              </w:tabs>
              <w:spacing w:line="360" w:lineRule="auto"/>
              <w:contextualSpacing/>
              <w:mirrorIndents/>
              <w:jc w:val="center"/>
              <w:rPr>
                <w:rFonts w:eastAsia="Calibri"/>
                <w:b/>
                <w:bCs/>
                <w:noProof/>
                <w:color w:val="767171"/>
                <w:spacing w:val="20"/>
                <w:sz w:val="24"/>
                <w:szCs w:val="24"/>
                <w:lang w:eastAsia="en-US"/>
              </w:rPr>
            </w:pPr>
            <w:r w:rsidRPr="003A5DA9">
              <w:rPr>
                <w:rFonts w:eastAsia="Calibri"/>
                <w:b/>
                <w:bCs/>
                <w:noProof/>
                <w:color w:val="767171"/>
                <w:spacing w:val="20"/>
                <w:sz w:val="24"/>
                <w:szCs w:val="24"/>
                <w:lang w:eastAsia="en-US"/>
              </w:rPr>
              <w:t>Productos</w:t>
            </w:r>
          </w:p>
        </w:tc>
        <w:tc>
          <w:tcPr>
            <w:tcW w:w="1030" w:type="dxa"/>
            <w:shd w:val="clear" w:color="auto" w:fill="E2EFD9" w:themeFill="accent6" w:themeFillTint="33"/>
          </w:tcPr>
          <w:p w14:paraId="073072BA" w14:textId="77777777" w:rsidR="00F66295" w:rsidRPr="003A5DA9" w:rsidRDefault="00F66295" w:rsidP="00AC5A66">
            <w:pPr>
              <w:pStyle w:val="Textoindependiente"/>
              <w:tabs>
                <w:tab w:val="left" w:pos="0"/>
              </w:tabs>
              <w:spacing w:line="360" w:lineRule="auto"/>
              <w:contextualSpacing/>
              <w:mirrorIndents/>
              <w:jc w:val="center"/>
              <w:rPr>
                <w:rFonts w:eastAsia="Calibri"/>
                <w:b/>
                <w:bCs/>
                <w:noProof/>
                <w:color w:val="767171"/>
                <w:spacing w:val="20"/>
                <w:sz w:val="24"/>
                <w:szCs w:val="24"/>
                <w:lang w:eastAsia="en-US"/>
              </w:rPr>
            </w:pPr>
            <w:r w:rsidRPr="003A5DA9">
              <w:rPr>
                <w:rFonts w:eastAsia="Calibri"/>
                <w:b/>
                <w:bCs/>
                <w:noProof/>
                <w:color w:val="767171"/>
                <w:spacing w:val="20"/>
                <w:sz w:val="24"/>
                <w:szCs w:val="24"/>
                <w:lang w:eastAsia="en-US"/>
              </w:rPr>
              <w:t>Mínimo</w:t>
            </w:r>
          </w:p>
        </w:tc>
        <w:tc>
          <w:tcPr>
            <w:tcW w:w="870" w:type="dxa"/>
            <w:shd w:val="clear" w:color="auto" w:fill="E2EFD9" w:themeFill="accent6" w:themeFillTint="33"/>
          </w:tcPr>
          <w:p w14:paraId="68ADF2A1" w14:textId="77777777" w:rsidR="00F66295" w:rsidRPr="003A5DA9" w:rsidRDefault="00F66295" w:rsidP="00AC5A66">
            <w:pPr>
              <w:pStyle w:val="Textoindependiente"/>
              <w:tabs>
                <w:tab w:val="left" w:pos="0"/>
              </w:tabs>
              <w:spacing w:line="360" w:lineRule="auto"/>
              <w:contextualSpacing/>
              <w:mirrorIndents/>
              <w:jc w:val="center"/>
              <w:rPr>
                <w:rFonts w:eastAsia="Calibri"/>
                <w:b/>
                <w:bCs/>
                <w:noProof/>
                <w:color w:val="767171"/>
                <w:spacing w:val="20"/>
                <w:sz w:val="24"/>
                <w:szCs w:val="24"/>
                <w:lang w:eastAsia="en-US"/>
              </w:rPr>
            </w:pPr>
            <w:r w:rsidRPr="003A5DA9">
              <w:rPr>
                <w:rFonts w:eastAsia="Calibri"/>
                <w:b/>
                <w:bCs/>
                <w:noProof/>
                <w:color w:val="767171"/>
                <w:spacing w:val="20"/>
                <w:sz w:val="24"/>
                <w:szCs w:val="24"/>
                <w:lang w:eastAsia="en-US"/>
              </w:rPr>
              <w:t>Medio</w:t>
            </w:r>
          </w:p>
        </w:tc>
        <w:tc>
          <w:tcPr>
            <w:tcW w:w="1070" w:type="dxa"/>
            <w:shd w:val="clear" w:color="auto" w:fill="E2EFD9" w:themeFill="accent6" w:themeFillTint="33"/>
          </w:tcPr>
          <w:p w14:paraId="7441F901" w14:textId="77777777" w:rsidR="00F66295" w:rsidRPr="003A5DA9" w:rsidRDefault="00F66295" w:rsidP="00AC5A66">
            <w:pPr>
              <w:pStyle w:val="Textoindependiente"/>
              <w:tabs>
                <w:tab w:val="left" w:pos="0"/>
              </w:tabs>
              <w:spacing w:line="360" w:lineRule="auto"/>
              <w:contextualSpacing/>
              <w:mirrorIndents/>
              <w:jc w:val="center"/>
              <w:rPr>
                <w:rFonts w:eastAsia="Calibri"/>
                <w:b/>
                <w:bCs/>
                <w:noProof/>
                <w:color w:val="767171"/>
                <w:spacing w:val="20"/>
                <w:sz w:val="24"/>
                <w:szCs w:val="24"/>
                <w:lang w:eastAsia="en-US"/>
              </w:rPr>
            </w:pPr>
            <w:r w:rsidRPr="003A5DA9">
              <w:rPr>
                <w:rFonts w:eastAsia="Calibri"/>
                <w:b/>
                <w:bCs/>
                <w:noProof/>
                <w:color w:val="767171"/>
                <w:spacing w:val="20"/>
                <w:sz w:val="24"/>
                <w:szCs w:val="24"/>
                <w:lang w:eastAsia="en-US"/>
              </w:rPr>
              <w:t>Máximo</w:t>
            </w:r>
          </w:p>
        </w:tc>
      </w:tr>
      <w:tr w:rsidR="00AC5A66" w:rsidRPr="003A5DA9" w14:paraId="237288E7" w14:textId="77777777" w:rsidTr="00F66295">
        <w:tc>
          <w:tcPr>
            <w:tcW w:w="2405" w:type="dxa"/>
          </w:tcPr>
          <w:p w14:paraId="25B900CD" w14:textId="77777777" w:rsidR="00F66295" w:rsidRPr="003A5DA9" w:rsidRDefault="00F66295"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Cuenta de Ahorro</w:t>
            </w:r>
          </w:p>
        </w:tc>
        <w:tc>
          <w:tcPr>
            <w:tcW w:w="2970" w:type="dxa"/>
            <w:gridSpan w:val="3"/>
          </w:tcPr>
          <w:p w14:paraId="456088F2" w14:textId="77777777" w:rsidR="00F66295" w:rsidRPr="003A5DA9" w:rsidRDefault="00F66295" w:rsidP="00AC5A66">
            <w:pPr>
              <w:pStyle w:val="Textoindependiente"/>
              <w:tabs>
                <w:tab w:val="left" w:pos="0"/>
              </w:tabs>
              <w:spacing w:line="360" w:lineRule="auto"/>
              <w:contextualSpacing/>
              <w:mirrorIndents/>
              <w:jc w:val="center"/>
              <w:rPr>
                <w:rFonts w:eastAsia="Calibri"/>
                <w:noProof/>
                <w:color w:val="767171"/>
                <w:spacing w:val="20"/>
                <w:sz w:val="24"/>
                <w:szCs w:val="24"/>
                <w:lang w:eastAsia="en-US"/>
              </w:rPr>
            </w:pPr>
            <w:r w:rsidRPr="003A5DA9">
              <w:rPr>
                <w:rFonts w:eastAsia="Calibri"/>
                <w:noProof/>
                <w:color w:val="767171"/>
                <w:spacing w:val="20"/>
                <w:sz w:val="24"/>
                <w:szCs w:val="24"/>
                <w:lang w:eastAsia="en-US"/>
              </w:rPr>
              <w:t>1.00%</w:t>
            </w:r>
          </w:p>
        </w:tc>
      </w:tr>
      <w:tr w:rsidR="00AC5A66" w:rsidRPr="003A5DA9" w14:paraId="01D6E8A5" w14:textId="77777777" w:rsidTr="00F66295">
        <w:tc>
          <w:tcPr>
            <w:tcW w:w="2405" w:type="dxa"/>
          </w:tcPr>
          <w:p w14:paraId="7BFAC95A" w14:textId="77777777" w:rsidR="00F66295" w:rsidRPr="003A5DA9" w:rsidRDefault="00F66295"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Certificado Financiero</w:t>
            </w:r>
          </w:p>
        </w:tc>
        <w:tc>
          <w:tcPr>
            <w:tcW w:w="1030" w:type="dxa"/>
          </w:tcPr>
          <w:p w14:paraId="5F0B6DD1" w14:textId="77777777" w:rsidR="00F66295" w:rsidRPr="003A5DA9" w:rsidRDefault="00F66295"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3.10%</w:t>
            </w:r>
          </w:p>
        </w:tc>
        <w:tc>
          <w:tcPr>
            <w:tcW w:w="870" w:type="dxa"/>
          </w:tcPr>
          <w:p w14:paraId="5480C8F6" w14:textId="77777777" w:rsidR="00F66295" w:rsidRPr="003A5DA9" w:rsidRDefault="00F66295"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3.75%</w:t>
            </w:r>
          </w:p>
        </w:tc>
        <w:tc>
          <w:tcPr>
            <w:tcW w:w="1070" w:type="dxa"/>
          </w:tcPr>
          <w:p w14:paraId="6BAA5DA1" w14:textId="77777777" w:rsidR="00F66295" w:rsidRPr="003A5DA9" w:rsidRDefault="00F66295" w:rsidP="00AC5A66">
            <w:pPr>
              <w:pStyle w:val="Textoindependiente"/>
              <w:tabs>
                <w:tab w:val="left" w:pos="0"/>
              </w:tabs>
              <w:spacing w:line="360" w:lineRule="auto"/>
              <w:contextualSpacing/>
              <w:mirrorIndents/>
              <w:rPr>
                <w:rFonts w:eastAsia="Calibri"/>
                <w:noProof/>
                <w:color w:val="767171"/>
                <w:spacing w:val="20"/>
                <w:sz w:val="24"/>
                <w:szCs w:val="24"/>
                <w:lang w:eastAsia="en-US"/>
              </w:rPr>
            </w:pPr>
            <w:r w:rsidRPr="003A5DA9">
              <w:rPr>
                <w:rFonts w:eastAsia="Calibri"/>
                <w:noProof/>
                <w:color w:val="767171"/>
                <w:spacing w:val="20"/>
                <w:sz w:val="24"/>
                <w:szCs w:val="24"/>
                <w:lang w:eastAsia="en-US"/>
              </w:rPr>
              <w:t>4.75%</w:t>
            </w:r>
          </w:p>
        </w:tc>
      </w:tr>
    </w:tbl>
    <w:p w14:paraId="7385771D" w14:textId="22F792FB" w:rsidR="00F66295" w:rsidRPr="003A5DA9" w:rsidRDefault="00F66295" w:rsidP="00AC5A66">
      <w:pPr>
        <w:pStyle w:val="Textoindependiente"/>
        <w:tabs>
          <w:tab w:val="left" w:pos="0"/>
        </w:tabs>
        <w:spacing w:line="360" w:lineRule="auto"/>
        <w:contextualSpacing/>
        <w:mirrorIndents/>
        <w:rPr>
          <w:rFonts w:eastAsia="Calibri"/>
          <w:noProof/>
          <w:color w:val="767171"/>
          <w:spacing w:val="20"/>
          <w:lang w:eastAsia="en-US"/>
        </w:rPr>
      </w:pPr>
    </w:p>
    <w:p w14:paraId="527000C5" w14:textId="77777777" w:rsidR="00114032" w:rsidRPr="003A5DA9" w:rsidRDefault="00114032" w:rsidP="00AC5A66">
      <w:pPr>
        <w:pStyle w:val="Textoindependiente"/>
        <w:tabs>
          <w:tab w:val="left" w:pos="0"/>
        </w:tabs>
        <w:spacing w:line="360" w:lineRule="auto"/>
        <w:contextualSpacing/>
        <w:mirrorIndents/>
        <w:rPr>
          <w:rFonts w:eastAsia="Calibri"/>
          <w:noProof/>
          <w:color w:val="767171"/>
          <w:spacing w:val="20"/>
          <w:lang w:eastAsia="en-US"/>
        </w:rPr>
      </w:pPr>
    </w:p>
    <w:p w14:paraId="47EAAD5D"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1109A793" w14:textId="77777777" w:rsidR="00A533FC" w:rsidRPr="003A5DA9"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3A6E5D43" w14:textId="74A86313" w:rsidR="00A533FC" w:rsidRPr="003A5DA9"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15F7161C" w14:textId="77777777" w:rsidR="00A533FC" w:rsidRPr="00DB5795" w:rsidRDefault="00A533FC" w:rsidP="00AC5A66">
      <w:pPr>
        <w:pStyle w:val="Textoindependiente"/>
        <w:tabs>
          <w:tab w:val="left" w:pos="0"/>
        </w:tabs>
        <w:spacing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t xml:space="preserve">En la Sesión 1794, de fecha 04 de marzo del 2022. </w:t>
      </w:r>
    </w:p>
    <w:p w14:paraId="2D80164A" w14:textId="1120E3F4" w:rsidR="004B0DFB" w:rsidRPr="00DB5795" w:rsidRDefault="00A533FC">
      <w:pPr>
        <w:pStyle w:val="Prrafodelista"/>
        <w:numPr>
          <w:ilvl w:val="0"/>
          <w:numId w:val="8"/>
        </w:numPr>
        <w:ind w:left="426"/>
        <w:jc w:val="both"/>
        <w:rPr>
          <w:rFonts w:eastAsia="Calibri"/>
          <w:b w:val="0"/>
          <w:bCs w:val="0"/>
          <w:noProof/>
          <w:color w:val="767171"/>
          <w:spacing w:val="20"/>
          <w:lang w:val="es-MX" w:eastAsia="en-US"/>
        </w:rPr>
      </w:pPr>
      <w:r w:rsidRPr="00DB5795">
        <w:rPr>
          <w:rFonts w:eastAsia="Calibri"/>
          <w:b w:val="0"/>
          <w:bCs w:val="0"/>
          <w:noProof/>
          <w:color w:val="767171"/>
          <w:spacing w:val="20"/>
          <w:lang w:val="es-MX" w:eastAsia="en-US"/>
        </w:rPr>
        <w:t xml:space="preserve">Mediante Resolución No.0001, se aprobó la solicitud de los Parámetros a utilizarse </w:t>
      </w:r>
      <w:r w:rsidR="004B0DFB" w:rsidRPr="00DB5795">
        <w:rPr>
          <w:rFonts w:eastAsia="Calibri"/>
          <w:b w:val="0"/>
          <w:bCs w:val="0"/>
          <w:noProof/>
          <w:color w:val="767171"/>
          <w:spacing w:val="20"/>
          <w:lang w:val="es-MX" w:eastAsia="en-US"/>
        </w:rPr>
        <w:t>a</w:t>
      </w:r>
      <w:r w:rsidRPr="00DB5795">
        <w:rPr>
          <w:rFonts w:eastAsia="Calibri"/>
          <w:b w:val="0"/>
          <w:bCs w:val="0"/>
          <w:noProof/>
          <w:color w:val="767171"/>
          <w:spacing w:val="20"/>
          <w:lang w:val="es-MX" w:eastAsia="en-US"/>
        </w:rPr>
        <w:t>l otorga</w:t>
      </w:r>
      <w:r w:rsidR="004B0DFB" w:rsidRPr="00DB5795">
        <w:rPr>
          <w:rFonts w:eastAsia="Calibri"/>
          <w:b w:val="0"/>
          <w:bCs w:val="0"/>
          <w:noProof/>
          <w:color w:val="767171"/>
          <w:spacing w:val="20"/>
          <w:lang w:val="es-MX" w:eastAsia="en-US"/>
        </w:rPr>
        <w:t>r</w:t>
      </w:r>
      <w:r w:rsidRPr="00DB5795">
        <w:rPr>
          <w:rFonts w:eastAsia="Calibri"/>
          <w:b w:val="0"/>
          <w:bCs w:val="0"/>
          <w:noProof/>
          <w:color w:val="767171"/>
          <w:spacing w:val="20"/>
          <w:lang w:val="es-MX" w:eastAsia="en-US"/>
        </w:rPr>
        <w:t xml:space="preserve"> préstamos en ferias agropecuarias. </w:t>
      </w:r>
      <w:r w:rsidR="003136B3" w:rsidRPr="00DB5795">
        <w:rPr>
          <w:rFonts w:eastAsia="Calibri"/>
          <w:b w:val="0"/>
          <w:bCs w:val="0"/>
          <w:noProof/>
          <w:color w:val="767171"/>
          <w:spacing w:val="20"/>
          <w:lang w:val="es-MX" w:eastAsia="en-US"/>
        </w:rPr>
        <w:t xml:space="preserve">Con el </w:t>
      </w:r>
      <w:r w:rsidRPr="00DB5795">
        <w:rPr>
          <w:rFonts w:eastAsia="Calibri"/>
          <w:b w:val="0"/>
          <w:bCs w:val="0"/>
          <w:noProof/>
          <w:color w:val="767171"/>
          <w:spacing w:val="20"/>
          <w:lang w:val="es-MX" w:eastAsia="en-US"/>
        </w:rPr>
        <w:t xml:space="preserve">interés de contribuir a la eficacia y modernización del Sector Agropecuario con la tecnificación requerida, en beneficio de aumentar la producción y productividad. En la misma se detallan las facilidades crediticias que se ofrecen y las políticas que regirán el proceso. </w:t>
      </w:r>
    </w:p>
    <w:p w14:paraId="02F47976" w14:textId="7DBEFBFE" w:rsidR="00A533FC" w:rsidRPr="00DB5795" w:rsidRDefault="00A533FC">
      <w:pPr>
        <w:pStyle w:val="Textoindependiente"/>
        <w:numPr>
          <w:ilvl w:val="0"/>
          <w:numId w:val="7"/>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Resolución No.0006, se aprobó el Plan y Programa Anual de </w:t>
      </w:r>
      <w:r w:rsidR="00A1340D" w:rsidRPr="00DB5795">
        <w:rPr>
          <w:rFonts w:eastAsia="Calibri"/>
          <w:noProof/>
          <w:color w:val="767171"/>
          <w:spacing w:val="20"/>
          <w:lang w:eastAsia="en-US"/>
        </w:rPr>
        <w:t>Auditoría</w:t>
      </w:r>
      <w:r w:rsidRPr="00DB5795">
        <w:rPr>
          <w:rFonts w:eastAsia="Calibri"/>
          <w:noProof/>
          <w:color w:val="767171"/>
          <w:spacing w:val="20"/>
          <w:lang w:eastAsia="en-US"/>
        </w:rPr>
        <w:t xml:space="preserve"> Interna 2022, para las 32 Sucursales y la </w:t>
      </w:r>
      <w:r w:rsidRPr="00DB5795">
        <w:rPr>
          <w:rFonts w:eastAsia="Calibri"/>
          <w:noProof/>
          <w:color w:val="767171"/>
          <w:spacing w:val="20"/>
          <w:lang w:eastAsia="en-US"/>
        </w:rPr>
        <w:lastRenderedPageBreak/>
        <w:t xml:space="preserve">Oficina Principal, en atención a lo establecido en las Normas Internacionales de Auditoria y en el </w:t>
      </w:r>
      <w:r w:rsidR="007D4D12" w:rsidRPr="00DB5795">
        <w:rPr>
          <w:rFonts w:eastAsia="Calibri"/>
          <w:noProof/>
          <w:color w:val="767171"/>
          <w:spacing w:val="20"/>
          <w:lang w:eastAsia="en-US"/>
        </w:rPr>
        <w:t>M</w:t>
      </w:r>
      <w:r w:rsidRPr="00DB5795">
        <w:rPr>
          <w:rFonts w:eastAsia="Calibri"/>
          <w:noProof/>
          <w:color w:val="767171"/>
          <w:spacing w:val="20"/>
          <w:lang w:eastAsia="en-US"/>
        </w:rPr>
        <w:t xml:space="preserve">andato de Auditoria del Banco, en su numeral 12.1 párrafo II.  Dicho Plan contiene detalles de ejecución del Plan de Auditoria Regular, de seguimiento, de Cheks List y de trabajos especiales, etc. </w:t>
      </w:r>
    </w:p>
    <w:p w14:paraId="542A7BAC" w14:textId="77777777" w:rsidR="0057206D" w:rsidRPr="00DB5795" w:rsidRDefault="0057206D" w:rsidP="00DB5795">
      <w:pPr>
        <w:pStyle w:val="Textoindependiente"/>
        <w:tabs>
          <w:tab w:val="left" w:pos="0"/>
        </w:tabs>
        <w:spacing w:line="360" w:lineRule="auto"/>
        <w:ind w:left="426"/>
        <w:contextualSpacing/>
        <w:mirrorIndents/>
        <w:rPr>
          <w:rFonts w:eastAsia="Calibri"/>
          <w:noProof/>
          <w:color w:val="767171"/>
          <w:spacing w:val="20"/>
          <w:lang w:eastAsia="en-US"/>
        </w:rPr>
      </w:pPr>
    </w:p>
    <w:p w14:paraId="77E449B4" w14:textId="49EE7A39" w:rsidR="00A533FC" w:rsidRPr="00DB5795" w:rsidRDefault="00A533FC" w:rsidP="003A5DA9">
      <w:pPr>
        <w:pStyle w:val="Textoindependiente"/>
        <w:tabs>
          <w:tab w:val="left" w:pos="0"/>
        </w:tabs>
        <w:spacing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t xml:space="preserve">En la Sesión 1795 de fecha 18 de marzo 2022. </w:t>
      </w:r>
    </w:p>
    <w:p w14:paraId="0931E7F3" w14:textId="010EE83D" w:rsidR="00A533FC" w:rsidRPr="00DB5795" w:rsidRDefault="00A533FC">
      <w:pPr>
        <w:pStyle w:val="Textoindependiente"/>
        <w:numPr>
          <w:ilvl w:val="0"/>
          <w:numId w:val="7"/>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Vista la disposición del Presidente Abinader, de mejorar la calidad de vida de la clase trabajadora, promoviendo el crecimiento económico, mediante Res</w:t>
      </w:r>
      <w:r w:rsidR="007D4D12" w:rsidRPr="00DB5795">
        <w:rPr>
          <w:rFonts w:eastAsia="Calibri"/>
          <w:noProof/>
          <w:color w:val="767171"/>
          <w:spacing w:val="20"/>
          <w:lang w:eastAsia="en-US"/>
        </w:rPr>
        <w:t>.</w:t>
      </w:r>
      <w:r w:rsidRPr="00DB5795">
        <w:rPr>
          <w:rFonts w:eastAsia="Calibri"/>
          <w:noProof/>
          <w:color w:val="767171"/>
          <w:spacing w:val="20"/>
          <w:lang w:eastAsia="en-US"/>
        </w:rPr>
        <w:t xml:space="preserve"> No.0005 se autorizó de forma humanitaria, la nivelación salarial de los 162 pensionados de esta entidad crediticia que devengan salarios mensuales por debajo de los RD$10,000.00, y que dicho beneficio se le aplique de forma retroactiva desde el 01 de enero 2022. </w:t>
      </w:r>
    </w:p>
    <w:p w14:paraId="2E424EB6" w14:textId="762CCD10" w:rsidR="00A533FC" w:rsidRDefault="00A533FC" w:rsidP="00117328">
      <w:pPr>
        <w:pStyle w:val="Textoindependiente"/>
        <w:numPr>
          <w:ilvl w:val="0"/>
          <w:numId w:val="7"/>
        </w:numPr>
        <w:tabs>
          <w:tab w:val="left" w:pos="0"/>
        </w:tabs>
        <w:spacing w:after="240"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Mediante Res</w:t>
      </w:r>
      <w:r w:rsidR="007D4D12" w:rsidRPr="00DB5795">
        <w:rPr>
          <w:rFonts w:eastAsia="Calibri"/>
          <w:noProof/>
          <w:color w:val="767171"/>
          <w:spacing w:val="20"/>
          <w:lang w:eastAsia="en-US"/>
        </w:rPr>
        <w:t>.</w:t>
      </w:r>
      <w:r w:rsidRPr="00DB5795">
        <w:rPr>
          <w:rFonts w:eastAsia="Calibri"/>
          <w:noProof/>
          <w:color w:val="767171"/>
          <w:spacing w:val="20"/>
          <w:lang w:eastAsia="en-US"/>
        </w:rPr>
        <w:t xml:space="preserve"> No.0007, se aprobó la actualización del manual código de ética del Banco correspondiente a: el Capitulo No. II, sobre el Marco Legal; Capitulo No. IX sobre la Limitación del comité por conflicto de interés; Capitulo No. X sobre las prohibiciones éticas de los funcio</w:t>
      </w:r>
      <w:r w:rsidR="001320FE">
        <w:rPr>
          <w:rFonts w:eastAsia="Calibri"/>
          <w:noProof/>
          <w:color w:val="767171"/>
          <w:spacing w:val="20"/>
          <w:lang w:eastAsia="en-US"/>
        </w:rPr>
        <w:t>narios</w:t>
      </w:r>
      <w:r w:rsidRPr="00DB5795">
        <w:rPr>
          <w:rFonts w:eastAsia="Calibri"/>
          <w:noProof/>
          <w:color w:val="767171"/>
          <w:spacing w:val="20"/>
          <w:lang w:eastAsia="en-US"/>
        </w:rPr>
        <w:t xml:space="preserve"> y empleados; Capitulo No. XIII, sobre la constancia de recepción del código y compromiso de cumplimiento</w:t>
      </w:r>
      <w:r w:rsidR="002544C1" w:rsidRPr="00DB5795">
        <w:rPr>
          <w:rFonts w:eastAsia="Calibri"/>
          <w:noProof/>
          <w:color w:val="767171"/>
          <w:spacing w:val="20"/>
          <w:lang w:eastAsia="en-US"/>
        </w:rPr>
        <w:t xml:space="preserve">. Dicho código es distribuido al personal </w:t>
      </w:r>
      <w:r w:rsidRPr="00DB5795">
        <w:rPr>
          <w:rFonts w:eastAsia="Calibri"/>
          <w:noProof/>
          <w:color w:val="767171"/>
          <w:spacing w:val="20"/>
          <w:lang w:eastAsia="en-US"/>
        </w:rPr>
        <w:t>con la finalidad de construir una cultura de ética, honestidad y moral pública que caracterice el comportamiento del empleado del Bagrícola.</w:t>
      </w:r>
    </w:p>
    <w:p w14:paraId="6CDCEA8E" w14:textId="77777777" w:rsidR="00117328" w:rsidRDefault="00117328" w:rsidP="00117328">
      <w:pPr>
        <w:pStyle w:val="Textoindependiente"/>
        <w:tabs>
          <w:tab w:val="left" w:pos="0"/>
        </w:tabs>
        <w:spacing w:after="240" w:line="360" w:lineRule="auto"/>
        <w:contextualSpacing/>
        <w:mirrorIndents/>
        <w:rPr>
          <w:rFonts w:eastAsia="Calibri"/>
          <w:noProof/>
          <w:color w:val="767171"/>
          <w:spacing w:val="20"/>
          <w:lang w:eastAsia="en-US"/>
        </w:rPr>
      </w:pPr>
    </w:p>
    <w:p w14:paraId="61919161" w14:textId="1B8232A0" w:rsidR="00A533FC" w:rsidRPr="00DB5795" w:rsidRDefault="00A533FC" w:rsidP="00117328">
      <w:pPr>
        <w:pStyle w:val="Textoindependiente"/>
        <w:tabs>
          <w:tab w:val="left" w:pos="0"/>
        </w:tabs>
        <w:spacing w:after="240"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t xml:space="preserve">En la Sesión 1796 de fecha del 08 de abril 2022. </w:t>
      </w:r>
    </w:p>
    <w:p w14:paraId="46DBC323" w14:textId="2A6042E3" w:rsidR="00A533FC" w:rsidRDefault="00A533FC">
      <w:pPr>
        <w:pStyle w:val="Textoindependiente"/>
        <w:numPr>
          <w:ilvl w:val="0"/>
          <w:numId w:val="10"/>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Resolución No.0001, se aprobó la actualización del Manual y Mandato de </w:t>
      </w:r>
      <w:r w:rsidR="004B0DFB" w:rsidRPr="00DB5795">
        <w:rPr>
          <w:rFonts w:eastAsia="Calibri"/>
          <w:noProof/>
          <w:color w:val="767171"/>
          <w:spacing w:val="20"/>
          <w:lang w:eastAsia="en-US"/>
        </w:rPr>
        <w:t>Auditoría</w:t>
      </w:r>
      <w:r w:rsidRPr="00DB5795">
        <w:rPr>
          <w:rFonts w:eastAsia="Calibri"/>
          <w:noProof/>
          <w:color w:val="767171"/>
          <w:spacing w:val="20"/>
          <w:lang w:eastAsia="en-US"/>
        </w:rPr>
        <w:t xml:space="preserve"> Interna en cumplimiento a lo establecido en las Normas Internacionales de Auditoria</w:t>
      </w:r>
      <w:r w:rsidR="00F5493D" w:rsidRPr="00DB5795">
        <w:rPr>
          <w:rFonts w:eastAsia="Calibri"/>
          <w:noProof/>
          <w:color w:val="767171"/>
          <w:spacing w:val="20"/>
          <w:lang w:eastAsia="en-US"/>
        </w:rPr>
        <w:t>. C</w:t>
      </w:r>
      <w:r w:rsidRPr="00DB5795">
        <w:rPr>
          <w:rFonts w:eastAsia="Calibri"/>
          <w:noProof/>
          <w:color w:val="767171"/>
          <w:spacing w:val="20"/>
          <w:lang w:eastAsia="en-US"/>
        </w:rPr>
        <w:t xml:space="preserve">onsiderando que </w:t>
      </w:r>
      <w:r w:rsidR="001827F3" w:rsidRPr="00DB5795">
        <w:rPr>
          <w:rFonts w:eastAsia="Calibri"/>
          <w:noProof/>
          <w:color w:val="767171"/>
          <w:spacing w:val="20"/>
          <w:lang w:eastAsia="en-US"/>
        </w:rPr>
        <w:t xml:space="preserve">el </w:t>
      </w:r>
      <w:r w:rsidRPr="00DB5795">
        <w:rPr>
          <w:rFonts w:eastAsia="Calibri"/>
          <w:noProof/>
          <w:color w:val="767171"/>
          <w:spacing w:val="20"/>
          <w:lang w:eastAsia="en-US"/>
        </w:rPr>
        <w:t xml:space="preserve">manual es una herramienta de consulta permanente de todo el personal operativo de la Dirección de </w:t>
      </w:r>
      <w:r w:rsidRPr="00DB5795">
        <w:rPr>
          <w:rFonts w:eastAsia="Calibri"/>
          <w:noProof/>
          <w:color w:val="767171"/>
          <w:spacing w:val="20"/>
          <w:lang w:eastAsia="en-US"/>
        </w:rPr>
        <w:lastRenderedPageBreak/>
        <w:t xml:space="preserve">Auditoria y que además ayuda a mejorar la eficiencia de los procesos de gestión de riesgos, control y gobierno. </w:t>
      </w:r>
    </w:p>
    <w:p w14:paraId="7DB6D88A" w14:textId="623A70B0" w:rsidR="00A533FC" w:rsidRPr="00DB5795" w:rsidRDefault="00A533FC">
      <w:pPr>
        <w:pStyle w:val="Textoindependiente"/>
        <w:numPr>
          <w:ilvl w:val="0"/>
          <w:numId w:val="10"/>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Fue dejad</w:t>
      </w:r>
      <w:r w:rsidR="000B77E7" w:rsidRPr="00DB5795">
        <w:rPr>
          <w:rFonts w:eastAsia="Calibri"/>
          <w:noProof/>
          <w:color w:val="767171"/>
          <w:spacing w:val="20"/>
          <w:lang w:eastAsia="en-US"/>
        </w:rPr>
        <w:t>a</w:t>
      </w:r>
      <w:r w:rsidRPr="00DB5795">
        <w:rPr>
          <w:rFonts w:eastAsia="Calibri"/>
          <w:noProof/>
          <w:color w:val="767171"/>
          <w:spacing w:val="20"/>
          <w:lang w:eastAsia="en-US"/>
        </w:rPr>
        <w:t xml:space="preserve"> sin efecto la Resolución No. 0038 de la Sesión No.1777 del 8 de abril del 2021 de este mismo organismo resolutivo y se modificó mediante la Resolución No.00008 la tasa de interés de los préstamos de pignoración de un 7% a un 6% de los prestamos formalizado a partir del 15 de marzo del año 2022, fecha en que la Unidad ejecutora de Pignoración del Ministerio de Agricultura, dio inicio formal a este programa.</w:t>
      </w:r>
    </w:p>
    <w:p w14:paraId="6A9E2DD3" w14:textId="2AE521ED" w:rsidR="00A533FC" w:rsidRDefault="00A533FC" w:rsidP="00AC5A66">
      <w:pPr>
        <w:pStyle w:val="Textoindependiente"/>
        <w:tabs>
          <w:tab w:val="left" w:pos="0"/>
        </w:tabs>
        <w:spacing w:line="360" w:lineRule="auto"/>
        <w:contextualSpacing/>
        <w:mirrorIndents/>
        <w:rPr>
          <w:rFonts w:eastAsia="Calibri"/>
          <w:noProof/>
          <w:color w:val="767171"/>
          <w:spacing w:val="20"/>
          <w:lang w:eastAsia="en-US"/>
        </w:rPr>
      </w:pPr>
    </w:p>
    <w:p w14:paraId="1DA4E04A" w14:textId="77777777" w:rsidR="00D03114" w:rsidRPr="00DB5795" w:rsidRDefault="00D03114">
      <w:pPr>
        <w:pStyle w:val="Textoindependiente"/>
        <w:numPr>
          <w:ilvl w:val="0"/>
          <w:numId w:val="7"/>
        </w:numPr>
        <w:tabs>
          <w:tab w:val="left" w:pos="426"/>
        </w:tabs>
        <w:spacing w:line="360" w:lineRule="auto"/>
        <w:ind w:left="426" w:hanging="284"/>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 No.0003, Sesión No.1797 de fecha 29 de abril se aprobó una tasa de interés de un 6% para los financiamientos otorgados mediante las diferentes Ferias Agropecuarias celebradas en el país, excluyendo las ferias especiales, estando las mismas sujetas a posibles variaciones.  </w:t>
      </w:r>
    </w:p>
    <w:p w14:paraId="73A50B06" w14:textId="77777777" w:rsidR="00D03114" w:rsidRPr="00DB5795" w:rsidRDefault="00D03114" w:rsidP="00AC5A66">
      <w:pPr>
        <w:pStyle w:val="Textoindependiente"/>
        <w:tabs>
          <w:tab w:val="left" w:pos="0"/>
        </w:tabs>
        <w:spacing w:line="360" w:lineRule="auto"/>
        <w:contextualSpacing/>
        <w:mirrorIndents/>
        <w:rPr>
          <w:rFonts w:eastAsia="Calibri"/>
          <w:noProof/>
          <w:color w:val="767171"/>
          <w:spacing w:val="20"/>
          <w:lang w:eastAsia="en-US"/>
        </w:rPr>
      </w:pPr>
    </w:p>
    <w:p w14:paraId="522EE972" w14:textId="77777777" w:rsidR="00A533FC" w:rsidRPr="00DB5795" w:rsidRDefault="00A533FC" w:rsidP="00AC5A66">
      <w:pPr>
        <w:pStyle w:val="Textoindependiente"/>
        <w:tabs>
          <w:tab w:val="left" w:pos="0"/>
        </w:tabs>
        <w:spacing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t>En la Sesión 1798 de fecha 17 de mayo del 2022.</w:t>
      </w:r>
    </w:p>
    <w:p w14:paraId="68F394A2" w14:textId="77777777" w:rsidR="00A533FC" w:rsidRPr="00DB5795" w:rsidRDefault="00A533FC">
      <w:pPr>
        <w:pStyle w:val="Textoindependiente"/>
        <w:numPr>
          <w:ilvl w:val="0"/>
          <w:numId w:val="10"/>
        </w:numPr>
        <w:tabs>
          <w:tab w:val="left" w:pos="0"/>
        </w:tabs>
        <w:spacing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Mediante Resolución No.0004 se aprobó el presupuesto para participación de este Banco en la feria Dominican Cigar Fest 2022, efectuada en Tamboril, Santiago de los Caballeros desde el 03 al 05 de junio. </w:t>
      </w:r>
    </w:p>
    <w:p w14:paraId="376F1E0D" w14:textId="77777777" w:rsidR="003A5DA9" w:rsidRDefault="003A5DA9" w:rsidP="00117328">
      <w:pPr>
        <w:pStyle w:val="Textoindependiente"/>
        <w:tabs>
          <w:tab w:val="left" w:pos="0"/>
        </w:tabs>
        <w:spacing w:after="240" w:line="360" w:lineRule="auto"/>
        <w:ind w:left="426"/>
        <w:contextualSpacing/>
        <w:mirrorIndents/>
        <w:rPr>
          <w:rFonts w:eastAsia="Calibri"/>
          <w:noProof/>
          <w:color w:val="767171"/>
          <w:spacing w:val="20"/>
          <w:lang w:eastAsia="en-US"/>
        </w:rPr>
      </w:pPr>
    </w:p>
    <w:p w14:paraId="24F508CC" w14:textId="29D04EE3" w:rsidR="00A533FC" w:rsidRPr="00DB5795" w:rsidRDefault="00A533FC" w:rsidP="00117328">
      <w:pPr>
        <w:pStyle w:val="Textoindependiente"/>
        <w:tabs>
          <w:tab w:val="left" w:pos="0"/>
        </w:tabs>
        <w:spacing w:after="240" w:line="360" w:lineRule="auto"/>
        <w:ind w:left="426"/>
        <w:contextualSpacing/>
        <w:mirrorIndents/>
        <w:rPr>
          <w:rFonts w:eastAsia="Calibri"/>
          <w:noProof/>
          <w:color w:val="767171"/>
          <w:spacing w:val="20"/>
          <w:lang w:eastAsia="en-US"/>
        </w:rPr>
      </w:pPr>
      <w:r w:rsidRPr="00DB5795">
        <w:rPr>
          <w:rFonts w:eastAsia="Calibri"/>
          <w:noProof/>
          <w:color w:val="767171"/>
          <w:spacing w:val="20"/>
          <w:lang w:eastAsia="en-US"/>
        </w:rPr>
        <w:t xml:space="preserve">Desde la Dirección de </w:t>
      </w:r>
      <w:r w:rsidR="005016C1" w:rsidRPr="00DB5795">
        <w:rPr>
          <w:rFonts w:eastAsia="Calibri"/>
          <w:noProof/>
          <w:color w:val="767171"/>
          <w:spacing w:val="20"/>
          <w:lang w:eastAsia="en-US"/>
        </w:rPr>
        <w:t xml:space="preserve">Administración y </w:t>
      </w:r>
      <w:r w:rsidR="00DC6F22" w:rsidRPr="00DB5795">
        <w:rPr>
          <w:rFonts w:eastAsia="Calibri"/>
          <w:noProof/>
          <w:color w:val="767171"/>
          <w:spacing w:val="20"/>
          <w:lang w:eastAsia="en-US"/>
        </w:rPr>
        <w:t xml:space="preserve">Control de </w:t>
      </w:r>
      <w:r w:rsidRPr="00DB5795">
        <w:rPr>
          <w:rFonts w:eastAsia="Calibri"/>
          <w:noProof/>
          <w:color w:val="767171"/>
          <w:spacing w:val="20"/>
          <w:lang w:eastAsia="en-US"/>
        </w:rPr>
        <w:t>Riesgos se analizaron los distintos préstamos a ser presentados ante el Directorio Ejecutivo y la Junta Central de Crédito, emitiendo un informe de riesgo crediticio, económico y financiero, en el cual se analizan los diferentes aspectos tanto del solicitante como del proyecto a desarrollar con el financiamiento, con el objetivo de determinar el nivel de riesgo de la operación y realizar las recomendaciones y acciones para mitigar los riesgos.</w:t>
      </w:r>
    </w:p>
    <w:p w14:paraId="15F4367A" w14:textId="77777777" w:rsidR="00F00D85" w:rsidRDefault="00F00D85" w:rsidP="00F00D85">
      <w:pPr>
        <w:pStyle w:val="Textoindependiente"/>
        <w:tabs>
          <w:tab w:val="left" w:pos="0"/>
        </w:tabs>
        <w:spacing w:after="240" w:line="360" w:lineRule="auto"/>
        <w:contextualSpacing/>
        <w:mirrorIndents/>
        <w:rPr>
          <w:rFonts w:eastAsia="Calibri"/>
          <w:noProof/>
          <w:color w:val="767171"/>
          <w:spacing w:val="20"/>
          <w:lang w:eastAsia="en-US"/>
        </w:rPr>
      </w:pPr>
    </w:p>
    <w:p w14:paraId="4706CB83" w14:textId="7E797E6E" w:rsidR="003A5DA9" w:rsidRDefault="00A533FC" w:rsidP="00F00D85">
      <w:pPr>
        <w:pStyle w:val="Textoindependiente"/>
        <w:tabs>
          <w:tab w:val="left" w:pos="0"/>
        </w:tabs>
        <w:spacing w:after="240"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lastRenderedPageBreak/>
        <w:t xml:space="preserve">Según un comparativo </w:t>
      </w:r>
      <w:r w:rsidR="00DC6F22" w:rsidRPr="00DB5795">
        <w:rPr>
          <w:rFonts w:eastAsia="Calibri"/>
          <w:noProof/>
          <w:color w:val="767171"/>
          <w:spacing w:val="20"/>
          <w:lang w:eastAsia="en-US"/>
        </w:rPr>
        <w:t xml:space="preserve">con el año 2021 el tiempo que tardan </w:t>
      </w:r>
      <w:r w:rsidRPr="00DB5795">
        <w:rPr>
          <w:rFonts w:eastAsia="Calibri"/>
          <w:noProof/>
          <w:color w:val="767171"/>
          <w:spacing w:val="20"/>
          <w:lang w:eastAsia="en-US"/>
        </w:rPr>
        <w:t xml:space="preserve">las solicitudes </w:t>
      </w:r>
      <w:r w:rsidR="00DC6F22" w:rsidRPr="00DB5795">
        <w:rPr>
          <w:rFonts w:eastAsia="Calibri"/>
          <w:noProof/>
          <w:color w:val="767171"/>
          <w:spacing w:val="20"/>
          <w:lang w:eastAsia="en-US"/>
        </w:rPr>
        <w:t xml:space="preserve">de crédito </w:t>
      </w:r>
      <w:r w:rsidRPr="00DB5795">
        <w:rPr>
          <w:rFonts w:eastAsia="Calibri"/>
          <w:noProof/>
          <w:color w:val="767171"/>
          <w:spacing w:val="20"/>
          <w:lang w:eastAsia="en-US"/>
        </w:rPr>
        <w:t>en ser analizadas disminuyó para el año 2022.</w:t>
      </w:r>
      <w:r w:rsidR="00DC6F22" w:rsidRPr="00DB5795">
        <w:rPr>
          <w:rFonts w:eastAsia="Calibri"/>
          <w:noProof/>
          <w:color w:val="767171"/>
          <w:spacing w:val="20"/>
          <w:lang w:eastAsia="en-US"/>
        </w:rPr>
        <w:t xml:space="preserve"> </w:t>
      </w:r>
    </w:p>
    <w:p w14:paraId="7A543E2A" w14:textId="79A19610" w:rsidR="00A533FC" w:rsidRPr="00DB5795" w:rsidRDefault="00A533FC" w:rsidP="00AC5A66">
      <w:pPr>
        <w:pStyle w:val="Textoindependiente"/>
        <w:tabs>
          <w:tab w:val="left" w:pos="0"/>
        </w:tabs>
        <w:spacing w:line="360" w:lineRule="auto"/>
        <w:contextualSpacing/>
        <w:mirrorIndents/>
        <w:rPr>
          <w:rFonts w:eastAsia="Calibri"/>
          <w:noProof/>
          <w:color w:val="767171"/>
          <w:spacing w:val="20"/>
          <w:lang w:eastAsia="en-US"/>
        </w:rPr>
      </w:pPr>
      <w:r w:rsidRPr="00DB5795">
        <w:rPr>
          <w:rFonts w:eastAsia="Calibri"/>
          <w:noProof/>
          <w:color w:val="767171"/>
          <w:spacing w:val="20"/>
          <w:lang w:eastAsia="en-US"/>
        </w:rPr>
        <w:t>Las principales causas de la diferencia entre ambos periodos son:</w:t>
      </w:r>
    </w:p>
    <w:p w14:paraId="02606B2D" w14:textId="6AF99553" w:rsidR="00A533FC" w:rsidRPr="00DB5795" w:rsidRDefault="00A533FC">
      <w:pPr>
        <w:pStyle w:val="Prrafodelista"/>
        <w:numPr>
          <w:ilvl w:val="0"/>
          <w:numId w:val="9"/>
        </w:numPr>
        <w:ind w:left="426"/>
        <w:jc w:val="both"/>
        <w:rPr>
          <w:rFonts w:eastAsia="Calibri"/>
          <w:b w:val="0"/>
          <w:bCs w:val="0"/>
          <w:noProof/>
          <w:color w:val="767171"/>
          <w:spacing w:val="20"/>
          <w:lang w:val="es-MX" w:eastAsia="en-US"/>
        </w:rPr>
      </w:pPr>
      <w:r w:rsidRPr="00DB5795">
        <w:rPr>
          <w:rFonts w:eastAsia="Calibri"/>
          <w:b w:val="0"/>
          <w:bCs w:val="0"/>
          <w:noProof/>
          <w:color w:val="767171"/>
          <w:spacing w:val="20"/>
          <w:lang w:val="es-MX" w:eastAsia="en-US"/>
        </w:rPr>
        <w:t>Solicitudes año 2021:</w:t>
      </w:r>
      <w:r w:rsidR="00334B07" w:rsidRPr="00DB5795">
        <w:rPr>
          <w:rFonts w:eastAsia="Calibri"/>
          <w:b w:val="0"/>
          <w:bCs w:val="0"/>
          <w:noProof/>
          <w:color w:val="767171"/>
          <w:spacing w:val="20"/>
          <w:lang w:val="es-MX" w:eastAsia="en-US"/>
        </w:rPr>
        <w:t xml:space="preserve"> g</w:t>
      </w:r>
      <w:r w:rsidRPr="00DB5795">
        <w:rPr>
          <w:rFonts w:eastAsia="Calibri"/>
          <w:b w:val="0"/>
          <w:bCs w:val="0"/>
          <w:noProof/>
          <w:color w:val="767171"/>
          <w:spacing w:val="20"/>
          <w:lang w:val="es-MX" w:eastAsia="en-US"/>
        </w:rPr>
        <w:t>ran cantidad de solicitudes del programa tasa cero</w:t>
      </w:r>
      <w:r w:rsidR="00334B07" w:rsidRPr="00DB5795">
        <w:rPr>
          <w:rFonts w:eastAsia="Calibri"/>
          <w:b w:val="0"/>
          <w:bCs w:val="0"/>
          <w:noProof/>
          <w:color w:val="767171"/>
          <w:spacing w:val="20"/>
          <w:lang w:val="es-MX" w:eastAsia="en-US"/>
        </w:rPr>
        <w:t>, r</w:t>
      </w:r>
      <w:r w:rsidRPr="00DB5795">
        <w:rPr>
          <w:rFonts w:eastAsia="Calibri"/>
          <w:b w:val="0"/>
          <w:bCs w:val="0"/>
          <w:noProof/>
          <w:color w:val="767171"/>
          <w:spacing w:val="20"/>
          <w:lang w:val="es-MX" w:eastAsia="en-US"/>
        </w:rPr>
        <w:t xml:space="preserve">eestructuraciones de la </w:t>
      </w:r>
      <w:r w:rsidR="00334B07" w:rsidRPr="00DB5795">
        <w:rPr>
          <w:rFonts w:eastAsia="Calibri"/>
          <w:b w:val="0"/>
          <w:bCs w:val="0"/>
          <w:noProof/>
          <w:color w:val="767171"/>
          <w:spacing w:val="20"/>
          <w:lang w:val="es-MX" w:eastAsia="en-US"/>
        </w:rPr>
        <w:t>S</w:t>
      </w:r>
      <w:r w:rsidRPr="00DB5795">
        <w:rPr>
          <w:rFonts w:eastAsia="Calibri"/>
          <w:b w:val="0"/>
          <w:bCs w:val="0"/>
          <w:noProof/>
          <w:color w:val="767171"/>
          <w:spacing w:val="20"/>
          <w:lang w:val="es-MX" w:eastAsia="en-US"/>
        </w:rPr>
        <w:t>ucursal de Ocoa</w:t>
      </w:r>
      <w:r w:rsidR="00334B07" w:rsidRPr="00DB5795">
        <w:rPr>
          <w:rFonts w:eastAsia="Calibri"/>
          <w:b w:val="0"/>
          <w:bCs w:val="0"/>
          <w:noProof/>
          <w:color w:val="767171"/>
          <w:spacing w:val="20"/>
          <w:lang w:val="es-MX" w:eastAsia="en-US"/>
        </w:rPr>
        <w:t xml:space="preserve"> y m</w:t>
      </w:r>
      <w:r w:rsidRPr="00DB5795">
        <w:rPr>
          <w:rFonts w:eastAsia="Calibri"/>
          <w:b w:val="0"/>
          <w:bCs w:val="0"/>
          <w:noProof/>
          <w:color w:val="767171"/>
          <w:spacing w:val="20"/>
          <w:lang w:val="es-MX" w:eastAsia="en-US"/>
        </w:rPr>
        <w:t xml:space="preserve">uchos </w:t>
      </w:r>
      <w:r w:rsidR="00334B07" w:rsidRPr="00DB5795">
        <w:rPr>
          <w:rFonts w:eastAsia="Calibri"/>
          <w:b w:val="0"/>
          <w:bCs w:val="0"/>
          <w:noProof/>
          <w:color w:val="767171"/>
          <w:spacing w:val="20"/>
          <w:lang w:val="es-MX" w:eastAsia="en-US"/>
        </w:rPr>
        <w:t>préstamos</w:t>
      </w:r>
      <w:r w:rsidRPr="00DB5795">
        <w:rPr>
          <w:rFonts w:eastAsia="Calibri"/>
          <w:b w:val="0"/>
          <w:bCs w:val="0"/>
          <w:noProof/>
          <w:color w:val="767171"/>
          <w:spacing w:val="20"/>
          <w:lang w:val="es-MX" w:eastAsia="en-US"/>
        </w:rPr>
        <w:t xml:space="preserve"> Factoring</w:t>
      </w:r>
      <w:r w:rsidR="00334B07" w:rsidRPr="00DB5795">
        <w:rPr>
          <w:rFonts w:eastAsia="Calibri"/>
          <w:b w:val="0"/>
          <w:bCs w:val="0"/>
          <w:noProof/>
          <w:color w:val="767171"/>
          <w:spacing w:val="20"/>
          <w:lang w:val="es-MX" w:eastAsia="en-US"/>
        </w:rPr>
        <w:t>.</w:t>
      </w:r>
    </w:p>
    <w:p w14:paraId="5F239727" w14:textId="607A39AB" w:rsidR="00A533FC" w:rsidRPr="00DB5795" w:rsidRDefault="0031627D">
      <w:pPr>
        <w:pStyle w:val="Prrafodelista"/>
        <w:numPr>
          <w:ilvl w:val="0"/>
          <w:numId w:val="9"/>
        </w:numPr>
        <w:ind w:left="426"/>
        <w:jc w:val="both"/>
        <w:rPr>
          <w:rFonts w:eastAsia="Calibri"/>
          <w:b w:val="0"/>
          <w:bCs w:val="0"/>
          <w:noProof/>
          <w:color w:val="767171"/>
          <w:spacing w:val="20"/>
          <w:lang w:val="es-MX" w:eastAsia="en-US"/>
        </w:rPr>
      </w:pPr>
      <w:r w:rsidRPr="00DB5795">
        <w:rPr>
          <w:rFonts w:eastAsia="Calibri"/>
          <w:b w:val="0"/>
          <w:bCs w:val="0"/>
          <w:noProof/>
          <w:color w:val="767171"/>
          <w:spacing w:val="20"/>
          <w:lang w:val="es-MX" w:eastAsia="en-US"/>
        </w:rPr>
        <w:t>D</w:t>
      </w:r>
      <w:r w:rsidR="00A533FC" w:rsidRPr="00DB5795">
        <w:rPr>
          <w:rFonts w:eastAsia="Calibri"/>
          <w:b w:val="0"/>
          <w:bCs w:val="0"/>
          <w:noProof/>
          <w:color w:val="767171"/>
          <w:spacing w:val="20"/>
          <w:lang w:val="es-MX" w:eastAsia="en-US"/>
        </w:rPr>
        <w:t>uración de días 2021:</w:t>
      </w:r>
      <w:r w:rsidR="00334B07" w:rsidRPr="00DB5795">
        <w:rPr>
          <w:rFonts w:eastAsia="Calibri"/>
          <w:b w:val="0"/>
          <w:bCs w:val="0"/>
          <w:noProof/>
          <w:color w:val="767171"/>
          <w:spacing w:val="20"/>
          <w:lang w:val="es-MX" w:eastAsia="en-US"/>
        </w:rPr>
        <w:t xml:space="preserve"> e</w:t>
      </w:r>
      <w:r w:rsidR="00A533FC" w:rsidRPr="00DB5795">
        <w:rPr>
          <w:rFonts w:eastAsia="Calibri"/>
          <w:b w:val="0"/>
          <w:bCs w:val="0"/>
          <w:noProof/>
          <w:color w:val="767171"/>
          <w:spacing w:val="20"/>
          <w:lang w:val="es-MX" w:eastAsia="en-US"/>
        </w:rPr>
        <w:t>xpedientes crediticios físicos y voluminosos</w:t>
      </w:r>
      <w:r w:rsidR="00334B07" w:rsidRPr="00DB5795">
        <w:rPr>
          <w:rFonts w:eastAsia="Calibri"/>
          <w:b w:val="0"/>
          <w:bCs w:val="0"/>
          <w:noProof/>
          <w:color w:val="767171"/>
          <w:spacing w:val="20"/>
          <w:lang w:val="es-MX" w:eastAsia="en-US"/>
        </w:rPr>
        <w:t xml:space="preserve"> y r</w:t>
      </w:r>
      <w:r w:rsidR="00A533FC" w:rsidRPr="00DB5795">
        <w:rPr>
          <w:rFonts w:eastAsia="Calibri"/>
          <w:b w:val="0"/>
          <w:bCs w:val="0"/>
          <w:noProof/>
          <w:color w:val="767171"/>
          <w:spacing w:val="20"/>
          <w:lang w:val="es-MX" w:eastAsia="en-US"/>
        </w:rPr>
        <w:t>eestructuraciones de la Sucursal de Ocoa (varias reformulaciones y estudios al mismo préstamo).</w:t>
      </w:r>
    </w:p>
    <w:p w14:paraId="5FF5E49F" w14:textId="77777777" w:rsidR="00F74EF0" w:rsidRDefault="00A533FC">
      <w:pPr>
        <w:pStyle w:val="Prrafodelista"/>
        <w:numPr>
          <w:ilvl w:val="0"/>
          <w:numId w:val="9"/>
        </w:numPr>
        <w:ind w:left="426"/>
        <w:jc w:val="both"/>
        <w:rPr>
          <w:rFonts w:eastAsia="Calibri"/>
          <w:b w:val="0"/>
          <w:bCs w:val="0"/>
          <w:noProof/>
          <w:color w:val="767171"/>
          <w:spacing w:val="20"/>
          <w:lang w:val="es-MX" w:eastAsia="en-US"/>
        </w:rPr>
      </w:pPr>
      <w:r w:rsidRPr="00DB5795">
        <w:rPr>
          <w:rFonts w:eastAsia="Calibri"/>
          <w:b w:val="0"/>
          <w:bCs w:val="0"/>
          <w:noProof/>
          <w:color w:val="767171"/>
          <w:spacing w:val="20"/>
          <w:lang w:val="es-MX" w:eastAsia="en-US"/>
        </w:rPr>
        <w:t>Solicitudes año 2022:</w:t>
      </w:r>
      <w:r w:rsidR="00334B07" w:rsidRPr="00DB5795">
        <w:rPr>
          <w:rFonts w:eastAsia="Calibri"/>
          <w:b w:val="0"/>
          <w:bCs w:val="0"/>
          <w:noProof/>
          <w:color w:val="767171"/>
          <w:spacing w:val="20"/>
          <w:lang w:val="es-MX" w:eastAsia="en-US"/>
        </w:rPr>
        <w:t xml:space="preserve"> d</w:t>
      </w:r>
      <w:r w:rsidRPr="00DB5795">
        <w:rPr>
          <w:rFonts w:eastAsia="Calibri"/>
          <w:b w:val="0"/>
          <w:bCs w:val="0"/>
          <w:noProof/>
          <w:color w:val="767171"/>
          <w:spacing w:val="20"/>
          <w:lang w:val="es-MX" w:eastAsia="en-US"/>
        </w:rPr>
        <w:t>isminución de solicitudes tasa cero</w:t>
      </w:r>
      <w:r w:rsidRPr="00DB5795">
        <w:rPr>
          <w:rFonts w:eastAsia="Calibri"/>
          <w:b w:val="0"/>
          <w:bCs w:val="0"/>
          <w:noProof/>
          <w:color w:val="767171"/>
          <w:spacing w:val="20"/>
          <w:lang w:val="es-MX" w:eastAsia="en-US"/>
        </w:rPr>
        <w:sym w:font="Wingdings" w:char="F0E0"/>
      </w:r>
      <w:r w:rsidRPr="00DB5795">
        <w:rPr>
          <w:rFonts w:eastAsia="Calibri"/>
          <w:b w:val="0"/>
          <w:bCs w:val="0"/>
          <w:noProof/>
          <w:color w:val="767171"/>
          <w:spacing w:val="20"/>
          <w:lang w:val="es-MX" w:eastAsia="en-US"/>
        </w:rPr>
        <w:t>Operatividad con productos tradicionales (400, 420, 530)</w:t>
      </w:r>
      <w:r w:rsidR="00334B07" w:rsidRPr="00DB5795">
        <w:rPr>
          <w:rFonts w:eastAsia="Calibri"/>
          <w:b w:val="0"/>
          <w:bCs w:val="0"/>
          <w:noProof/>
          <w:color w:val="767171"/>
          <w:spacing w:val="20"/>
          <w:lang w:val="es-MX" w:eastAsia="en-US"/>
        </w:rPr>
        <w:t>, a</w:t>
      </w:r>
      <w:r w:rsidRPr="00DB5795">
        <w:rPr>
          <w:rFonts w:eastAsia="Calibri"/>
          <w:b w:val="0"/>
          <w:bCs w:val="0"/>
          <w:noProof/>
          <w:color w:val="767171"/>
          <w:spacing w:val="20"/>
          <w:lang w:val="es-MX" w:eastAsia="en-US"/>
        </w:rPr>
        <w:t>utorización a las sucursales para conocer prestamos Factoring</w:t>
      </w:r>
      <w:r w:rsidR="00334B07" w:rsidRPr="00DB5795">
        <w:rPr>
          <w:rFonts w:eastAsia="Calibri"/>
          <w:b w:val="0"/>
          <w:bCs w:val="0"/>
          <w:noProof/>
          <w:color w:val="767171"/>
          <w:spacing w:val="20"/>
          <w:lang w:val="es-MX" w:eastAsia="en-US"/>
        </w:rPr>
        <w:t xml:space="preserve"> e i</w:t>
      </w:r>
      <w:r w:rsidRPr="00DB5795">
        <w:rPr>
          <w:rFonts w:eastAsia="Calibri"/>
          <w:b w:val="0"/>
          <w:bCs w:val="0"/>
          <w:noProof/>
          <w:color w:val="767171"/>
          <w:spacing w:val="20"/>
          <w:lang w:val="es-MX" w:eastAsia="en-US"/>
        </w:rPr>
        <w:t>ncremento de los límites a las competencias de Junta Local y Regional.</w:t>
      </w:r>
    </w:p>
    <w:p w14:paraId="70BA762A" w14:textId="431D8EA3" w:rsidR="003A5DA9" w:rsidRPr="00F74EF0" w:rsidRDefault="00A533FC">
      <w:pPr>
        <w:pStyle w:val="Prrafodelista"/>
        <w:numPr>
          <w:ilvl w:val="0"/>
          <w:numId w:val="9"/>
        </w:numPr>
        <w:spacing w:after="240"/>
        <w:ind w:left="426"/>
        <w:jc w:val="both"/>
        <w:rPr>
          <w:rFonts w:eastAsia="Calibri"/>
          <w:b w:val="0"/>
          <w:bCs w:val="0"/>
          <w:noProof/>
          <w:color w:val="767171"/>
          <w:spacing w:val="20"/>
          <w:lang w:val="es-MX" w:eastAsia="en-US"/>
        </w:rPr>
      </w:pPr>
      <w:r w:rsidRPr="00F74EF0">
        <w:rPr>
          <w:rFonts w:eastAsia="Calibri"/>
          <w:b w:val="0"/>
          <w:bCs w:val="0"/>
          <w:noProof/>
          <w:color w:val="767171"/>
          <w:spacing w:val="20"/>
          <w:lang w:val="es-MX" w:eastAsia="en-US"/>
        </w:rPr>
        <w:t>Duración de días 2022:</w:t>
      </w:r>
      <w:r w:rsidR="00334B07" w:rsidRPr="00F74EF0">
        <w:rPr>
          <w:rFonts w:eastAsia="Calibri"/>
          <w:b w:val="0"/>
          <w:bCs w:val="0"/>
          <w:noProof/>
          <w:color w:val="767171"/>
          <w:spacing w:val="20"/>
          <w:lang w:val="es-MX" w:eastAsia="en-US"/>
        </w:rPr>
        <w:t xml:space="preserve"> u</w:t>
      </w:r>
      <w:r w:rsidRPr="00F74EF0">
        <w:rPr>
          <w:rFonts w:eastAsia="Calibri"/>
          <w:b w:val="0"/>
          <w:bCs w:val="0"/>
          <w:noProof/>
          <w:color w:val="767171"/>
          <w:spacing w:val="20"/>
          <w:lang w:val="es-MX" w:eastAsia="en-US"/>
        </w:rPr>
        <w:t>tilización de la herramienta Share Point ha contribuido a la disminución del tiempo de estudio de las solicitudes</w:t>
      </w:r>
      <w:r w:rsidR="00334B07" w:rsidRPr="00F74EF0">
        <w:rPr>
          <w:rFonts w:eastAsia="Calibri"/>
          <w:b w:val="0"/>
          <w:bCs w:val="0"/>
          <w:noProof/>
          <w:color w:val="767171"/>
          <w:spacing w:val="20"/>
          <w:lang w:val="es-MX" w:eastAsia="en-US"/>
        </w:rPr>
        <w:t xml:space="preserve"> y los </w:t>
      </w:r>
      <w:r w:rsidRPr="00F74EF0">
        <w:rPr>
          <w:rFonts w:eastAsia="Calibri"/>
          <w:b w:val="0"/>
          <w:bCs w:val="0"/>
          <w:noProof/>
          <w:color w:val="767171"/>
          <w:spacing w:val="20"/>
          <w:lang w:val="es-MX" w:eastAsia="en-US"/>
        </w:rPr>
        <w:t>expedientes llegan más completos</w:t>
      </w:r>
      <w:r w:rsidR="000A4B1A" w:rsidRPr="00F74EF0">
        <w:rPr>
          <w:rFonts w:eastAsia="Calibri"/>
          <w:b w:val="0"/>
          <w:bCs w:val="0"/>
          <w:noProof/>
          <w:color w:val="767171"/>
          <w:spacing w:val="20"/>
          <w:lang w:val="es-MX" w:eastAsia="en-US"/>
        </w:rPr>
        <w:t>.</w:t>
      </w:r>
    </w:p>
    <w:p w14:paraId="5F4CD620" w14:textId="6B103C7D" w:rsidR="003A5DA9" w:rsidRPr="003A5DA9" w:rsidRDefault="00A533FC" w:rsidP="00857815">
      <w:pPr>
        <w:spacing w:after="240" w:line="360" w:lineRule="auto"/>
        <w:jc w:val="both"/>
        <w:rPr>
          <w:rFonts w:eastAsia="Calibri"/>
          <w:noProof/>
          <w:lang w:val="es-MX"/>
        </w:rPr>
      </w:pPr>
      <w:r w:rsidRPr="003A5DA9">
        <w:rPr>
          <w:rFonts w:eastAsia="Calibri"/>
          <w:noProof/>
          <w:lang w:val="es-MX"/>
        </w:rPr>
        <w:t>La Sección de Riesgos Financieros tiene la responsabilidad de aplicar la metodología fundamentada en los lineamientos trazados por el Directorio Ejecutivo y las disposiciones establecidas por las autoridades monetaria y financieras para la adecuada administración de los riesgos de mercado y liquidez en que incurre el Banco, en sus operaciones activas y pasivas, por descalces de plazos, movimientos en las tasa de interés, así como, determinar el grado de exposición del mismo mediante el análisis integral de estructura de los activos, pasivos y posiciones fuera de balance, estimando y controlando los eventuales cambios que pueden ocasionar pérdidas en los Estados Financieros.</w:t>
      </w:r>
    </w:p>
    <w:p w14:paraId="01FE0C2D" w14:textId="1575B27B" w:rsidR="00A533FC" w:rsidRPr="00AF413A" w:rsidRDefault="00A533FC" w:rsidP="003A5DA9">
      <w:pPr>
        <w:spacing w:line="360" w:lineRule="auto"/>
        <w:jc w:val="both"/>
        <w:rPr>
          <w:rFonts w:eastAsia="Calibri"/>
          <w:noProof/>
          <w:lang w:val="es-MX"/>
        </w:rPr>
      </w:pPr>
      <w:r w:rsidRPr="00F74EF0">
        <w:rPr>
          <w:rFonts w:eastAsia="Calibri"/>
          <w:noProof/>
          <w:lang w:val="es-MX"/>
        </w:rPr>
        <w:t xml:space="preserve">De igual forma es responsable de realizar labores relacionadas con la evaluación y análisis de los indicadores financieros, a través de </w:t>
      </w:r>
      <w:r w:rsidRPr="00F74EF0">
        <w:rPr>
          <w:rFonts w:eastAsia="Calibri"/>
          <w:noProof/>
          <w:lang w:val="es-MX"/>
        </w:rPr>
        <w:lastRenderedPageBreak/>
        <w:t>procedimientos idóneos, con la finalidad de establecer la solvencia, y la capacidad que tienen los deudores para cumplir con sus</w:t>
      </w:r>
      <w:r w:rsidRPr="00AF413A">
        <w:rPr>
          <w:rFonts w:eastAsia="Calibri"/>
          <w:noProof/>
          <w:lang w:val="es-MX"/>
        </w:rPr>
        <w:t xml:space="preserve"> obligaciones crediticias, mediante información suficiente y confiable.</w:t>
      </w:r>
    </w:p>
    <w:p w14:paraId="67A0A5F6" w14:textId="1C21804F" w:rsidR="00A533FC" w:rsidRPr="00AF413A" w:rsidRDefault="00A533FC" w:rsidP="003A5DA9">
      <w:pPr>
        <w:spacing w:line="360" w:lineRule="auto"/>
        <w:jc w:val="both"/>
        <w:rPr>
          <w:rFonts w:eastAsia="Calibri"/>
          <w:noProof/>
          <w:lang w:val="es-MX"/>
        </w:rPr>
      </w:pPr>
      <w:r w:rsidRPr="00DB5795">
        <w:rPr>
          <w:rFonts w:eastAsia="Calibri"/>
          <w:noProof/>
          <w:lang w:val="es-MX"/>
        </w:rPr>
        <w:t xml:space="preserve">Actualmente la Dirección de </w:t>
      </w:r>
      <w:r w:rsidR="005016C1" w:rsidRPr="00DB5795">
        <w:rPr>
          <w:rFonts w:eastAsia="Calibri"/>
          <w:noProof/>
          <w:lang w:val="es-MX"/>
        </w:rPr>
        <w:t xml:space="preserve">Administración y </w:t>
      </w:r>
      <w:r w:rsidR="0031627D" w:rsidRPr="00DB5795">
        <w:rPr>
          <w:rFonts w:eastAsia="Calibri"/>
          <w:noProof/>
          <w:lang w:val="es-MX"/>
        </w:rPr>
        <w:t xml:space="preserve">Control de </w:t>
      </w:r>
      <w:r w:rsidRPr="00DB5795">
        <w:rPr>
          <w:rFonts w:eastAsia="Calibri"/>
          <w:noProof/>
          <w:lang w:val="es-MX"/>
        </w:rPr>
        <w:t xml:space="preserve">Riesgos, especialmente las Secciones de Riesgo Operacional y de Riesgos </w:t>
      </w:r>
      <w:r w:rsidRPr="00AF413A">
        <w:rPr>
          <w:rFonts w:eastAsia="Calibri"/>
          <w:noProof/>
          <w:lang w:val="es-MX"/>
        </w:rPr>
        <w:t>Financieros se encuentran en proceso de desarrollo, adecuación y aplicación de nuevos paquetes tecnológicos para el programa informático Banke, los cuales nos permitirán empaquetar los datos generados día a día en el sistema y que sean utilizados para elaborar los reportes de requerimientos realizados por nuestro ente supervisor, la Superintendencia de Bancos.</w:t>
      </w:r>
    </w:p>
    <w:p w14:paraId="73D25A46" w14:textId="45DB1AC0" w:rsidR="00A533FC" w:rsidRPr="00AF413A" w:rsidRDefault="00A533FC" w:rsidP="00F74EF0">
      <w:pPr>
        <w:spacing w:line="360" w:lineRule="auto"/>
        <w:jc w:val="both"/>
        <w:rPr>
          <w:rFonts w:eastAsia="Calibri"/>
          <w:noProof/>
          <w:lang w:val="es-MX"/>
        </w:rPr>
      </w:pPr>
      <w:r w:rsidRPr="005132C0">
        <w:rPr>
          <w:rFonts w:eastAsia="Calibri"/>
          <w:noProof/>
          <w:lang w:val="es-MX"/>
        </w:rPr>
        <w:t xml:space="preserve">La Sección de Riesgos Financieros participa en los procesos de </w:t>
      </w:r>
      <w:r w:rsidRPr="00AF413A">
        <w:rPr>
          <w:rFonts w:eastAsia="Calibri"/>
          <w:noProof/>
          <w:lang w:val="es-MX"/>
        </w:rPr>
        <w:t xml:space="preserve">validación, prueba y contraste de varios programas informáticos, que facilitaran la elaboración de un amplio número de reportes exigidos por la Superintendencia de Bancos en su Manual de Requerimientos de Información a las Entidades de Intermediación Financiera. </w:t>
      </w:r>
    </w:p>
    <w:p w14:paraId="01DDB616" w14:textId="3602FA95" w:rsidR="00574EC7" w:rsidRPr="00F74EF0" w:rsidRDefault="003121A5" w:rsidP="00F74EF0">
      <w:pPr>
        <w:spacing w:line="360" w:lineRule="auto"/>
        <w:jc w:val="both"/>
        <w:rPr>
          <w:rFonts w:eastAsia="Calibri"/>
          <w:noProof/>
          <w:lang w:val="es-MX"/>
        </w:rPr>
      </w:pPr>
      <w:r w:rsidRPr="00F74EF0">
        <w:rPr>
          <w:rFonts w:eastAsia="Calibri"/>
          <w:noProof/>
          <w:lang w:val="es-MX"/>
        </w:rPr>
        <w:t xml:space="preserve">Mediante Res. No. 0003, Sesión No.1801 del 08 de julio del 2022, fue aprobada la Declaratoria de Apetito, Tolerancia y Capacidad de Riesgo del Banco Agrícola, presentada por la Dirección de </w:t>
      </w:r>
      <w:r w:rsidR="00692F49" w:rsidRPr="00F74EF0">
        <w:rPr>
          <w:rFonts w:eastAsia="Calibri"/>
          <w:noProof/>
          <w:lang w:val="es-MX"/>
        </w:rPr>
        <w:t xml:space="preserve">Control de </w:t>
      </w:r>
      <w:r w:rsidRPr="00F74EF0">
        <w:rPr>
          <w:rFonts w:eastAsia="Calibri"/>
          <w:noProof/>
          <w:lang w:val="es-MX"/>
        </w:rPr>
        <w:t>Riesgo, con el objeti</w:t>
      </w:r>
      <w:r w:rsidR="008544A1" w:rsidRPr="00F74EF0">
        <w:rPr>
          <w:rFonts w:eastAsia="Calibri"/>
          <w:noProof/>
          <w:lang w:val="es-MX"/>
        </w:rPr>
        <w:t>v</w:t>
      </w:r>
      <w:r w:rsidRPr="00F74EF0">
        <w:rPr>
          <w:rFonts w:eastAsia="Calibri"/>
          <w:noProof/>
          <w:lang w:val="es-MX"/>
        </w:rPr>
        <w:t>o de detectar de manera anticipada un posible deterioro del banco y activar protocolos de actuación que permitan retornar a una situación financiera solida de forma autónoma antes de que el deterioro sea tal como para ser intervenida por la autoridad supervisora.</w:t>
      </w:r>
    </w:p>
    <w:p w14:paraId="4209F7FE" w14:textId="319F2855" w:rsidR="0034702F" w:rsidRPr="00F74EF0" w:rsidRDefault="0034702F" w:rsidP="00F74EF0">
      <w:pPr>
        <w:spacing w:line="360" w:lineRule="auto"/>
        <w:jc w:val="both"/>
        <w:rPr>
          <w:rFonts w:eastAsia="Calibri"/>
          <w:noProof/>
          <w:lang w:val="es-MX"/>
        </w:rPr>
      </w:pPr>
      <w:r w:rsidRPr="00F74EF0">
        <w:rPr>
          <w:rFonts w:eastAsia="Calibri"/>
          <w:noProof/>
          <w:lang w:val="es-MX"/>
        </w:rPr>
        <w:t xml:space="preserve">Mediante la Resolución No. 0002, Sesión No. 1807, del 25 de octubre del 2022, se aprobó el Plan de Cumplimiento del Informe de Resultados de la inspección realizada por Superintendencia de Bancos, de las cuentas de Disponibilidades y el Seguimiento al Master Plan de Cumplimiento SB, al corte 31 de mayo de 2022, con </w:t>
      </w:r>
      <w:r w:rsidRPr="00F74EF0">
        <w:rPr>
          <w:rFonts w:eastAsia="Calibri"/>
          <w:noProof/>
          <w:lang w:val="es-MX"/>
        </w:rPr>
        <w:lastRenderedPageBreak/>
        <w:t xml:space="preserve">fines de ser ejecutado en un plazo no mayor de seis (6) meses y solucionar debilidades como: falta de sistema contable que permita </w:t>
      </w:r>
      <w:r w:rsidRPr="00DB5795">
        <w:rPr>
          <w:rFonts w:eastAsia="Calibri"/>
          <w:noProof/>
          <w:lang w:val="es-MX"/>
        </w:rPr>
        <w:t>la centralización en tiempo real de las operaciones de las sucursales, en el proceso de consolidación y cierre contable que ocasiona ineficiencia en los procesos de control interno, debilidades en el control interno, falta de actualización en los recursos tecnológicos utilizados para las operaciones, entre otras.</w:t>
      </w:r>
    </w:p>
    <w:p w14:paraId="530F7D6D" w14:textId="2F684023" w:rsidR="00A533FC" w:rsidRPr="00DB5795" w:rsidRDefault="00A533FC" w:rsidP="00F74EF0">
      <w:pPr>
        <w:spacing w:line="360" w:lineRule="auto"/>
        <w:jc w:val="both"/>
        <w:rPr>
          <w:rFonts w:eastAsia="Calibri"/>
          <w:noProof/>
          <w:lang w:val="es-MX"/>
        </w:rPr>
      </w:pPr>
      <w:r w:rsidRPr="00DB5795">
        <w:rPr>
          <w:rFonts w:eastAsia="Calibri"/>
          <w:noProof/>
          <w:lang w:val="es-MX"/>
        </w:rPr>
        <w:t>La Dirección de Auditoría, en su rol de aseguramiento y consulta concebidos para agregar valor y mejorar las operaciones del Banco, ayuda a lograr los objetivos de la alta gerencia, además de asegurar el cumplimiento del control interno, para tales fines, se realizan las auditorias regulares. Así como, los procesos de auditoria continua, por igual, las investigaciones especiales (auditoría forense) a raíz de reclamaciones de clientes y otras situaciones internas.</w:t>
      </w:r>
    </w:p>
    <w:p w14:paraId="144BA328" w14:textId="7DA47229" w:rsidR="00A533FC" w:rsidRPr="00DB5795" w:rsidRDefault="00A533FC" w:rsidP="00AC5A66">
      <w:pPr>
        <w:spacing w:after="0" w:line="360" w:lineRule="auto"/>
        <w:jc w:val="both"/>
        <w:rPr>
          <w:rFonts w:eastAsia="Calibri"/>
          <w:noProof/>
          <w:lang w:val="es-MX"/>
        </w:rPr>
      </w:pPr>
      <w:r w:rsidRPr="00DB5795">
        <w:rPr>
          <w:rFonts w:eastAsia="Calibri"/>
          <w:noProof/>
          <w:lang w:val="es-MX"/>
        </w:rPr>
        <w:t>Como parte de ese enfoque, durante el período, la Dirección de Auditoría ha realizado</w:t>
      </w:r>
      <w:r w:rsidR="0061698D" w:rsidRPr="00DB5795">
        <w:rPr>
          <w:rFonts w:eastAsia="Calibri"/>
          <w:noProof/>
          <w:lang w:val="es-MX"/>
        </w:rPr>
        <w:t xml:space="preserve">: </w:t>
      </w:r>
    </w:p>
    <w:p w14:paraId="31B9D15E" w14:textId="1B3D77D5" w:rsidR="0061698D" w:rsidRPr="00DB5795" w:rsidRDefault="0061698D">
      <w:pPr>
        <w:pStyle w:val="Prrafodelista"/>
        <w:numPr>
          <w:ilvl w:val="0"/>
          <w:numId w:val="17"/>
        </w:numPr>
        <w:ind w:left="426"/>
        <w:jc w:val="both"/>
        <w:rPr>
          <w:rFonts w:eastAsia="Calibri"/>
          <w:b w:val="0"/>
          <w:bCs w:val="0"/>
          <w:noProof/>
          <w:color w:val="767171"/>
          <w:spacing w:val="20"/>
          <w:lang w:val="es-MX" w:eastAsia="en-US"/>
        </w:rPr>
      </w:pPr>
      <w:r w:rsidRPr="00DB5795">
        <w:rPr>
          <w:rFonts w:eastAsia="Calibri"/>
          <w:b w:val="0"/>
          <w:bCs w:val="0"/>
          <w:noProof/>
          <w:color w:val="767171"/>
          <w:spacing w:val="20"/>
          <w:lang w:val="es-MX" w:eastAsia="en-US"/>
        </w:rPr>
        <w:t>23 auditorías Regulares a las sucursales</w:t>
      </w:r>
      <w:r w:rsidR="001B18FC" w:rsidRPr="00DB5795">
        <w:rPr>
          <w:rFonts w:eastAsia="Calibri"/>
          <w:b w:val="0"/>
          <w:bCs w:val="0"/>
          <w:noProof/>
          <w:color w:val="767171"/>
          <w:spacing w:val="20"/>
          <w:lang w:val="es-MX" w:eastAsia="en-US"/>
        </w:rPr>
        <w:t xml:space="preserve"> y 2</w:t>
      </w:r>
      <w:r w:rsidRPr="00DB5795">
        <w:rPr>
          <w:rFonts w:eastAsia="Calibri"/>
          <w:b w:val="0"/>
          <w:bCs w:val="0"/>
          <w:noProof/>
          <w:color w:val="767171"/>
          <w:spacing w:val="20"/>
          <w:lang w:val="es-MX" w:eastAsia="en-US"/>
        </w:rPr>
        <w:t xml:space="preserve"> auditorías a la Oficina Principal (Área de cumplimiento y contabilidad). </w:t>
      </w:r>
    </w:p>
    <w:p w14:paraId="62D5C7FF" w14:textId="77777777" w:rsidR="0094214F" w:rsidRDefault="0061698D">
      <w:pPr>
        <w:pStyle w:val="Prrafodelista"/>
        <w:numPr>
          <w:ilvl w:val="0"/>
          <w:numId w:val="17"/>
        </w:numPr>
        <w:ind w:left="426"/>
        <w:jc w:val="both"/>
        <w:rPr>
          <w:rFonts w:eastAsia="Calibri"/>
          <w:b w:val="0"/>
          <w:bCs w:val="0"/>
          <w:noProof/>
          <w:color w:val="767171"/>
          <w:spacing w:val="20"/>
          <w:lang w:val="es-MX" w:eastAsia="en-US"/>
        </w:rPr>
      </w:pPr>
      <w:r w:rsidRPr="00DB5795">
        <w:rPr>
          <w:rFonts w:eastAsia="Calibri"/>
          <w:b w:val="0"/>
          <w:bCs w:val="0"/>
          <w:noProof/>
          <w:color w:val="767171"/>
          <w:spacing w:val="20"/>
          <w:lang w:val="es-MX" w:eastAsia="en-US"/>
        </w:rPr>
        <w:t xml:space="preserve">Informe </w:t>
      </w:r>
      <w:r w:rsidR="001B18FC" w:rsidRPr="00DB5795">
        <w:rPr>
          <w:rFonts w:eastAsia="Calibri"/>
          <w:b w:val="0"/>
          <w:bCs w:val="0"/>
          <w:noProof/>
          <w:color w:val="767171"/>
          <w:spacing w:val="20"/>
          <w:lang w:val="es-MX" w:eastAsia="en-US"/>
        </w:rPr>
        <w:t>i</w:t>
      </w:r>
      <w:r w:rsidRPr="00DB5795">
        <w:rPr>
          <w:rFonts w:eastAsia="Calibri"/>
          <w:b w:val="0"/>
          <w:bCs w:val="0"/>
          <w:noProof/>
          <w:color w:val="767171"/>
          <w:spacing w:val="20"/>
          <w:lang w:val="es-MX" w:eastAsia="en-US"/>
        </w:rPr>
        <w:t xml:space="preserve">lustrativo de los </w:t>
      </w:r>
      <w:r w:rsidR="001B18FC" w:rsidRPr="00DB5795">
        <w:rPr>
          <w:rFonts w:eastAsia="Calibri"/>
          <w:b w:val="0"/>
          <w:bCs w:val="0"/>
          <w:noProof/>
          <w:color w:val="767171"/>
          <w:spacing w:val="20"/>
          <w:lang w:val="es-MX" w:eastAsia="en-US"/>
        </w:rPr>
        <w:t>a</w:t>
      </w:r>
      <w:r w:rsidRPr="00DB5795">
        <w:rPr>
          <w:rFonts w:eastAsia="Calibri"/>
          <w:b w:val="0"/>
          <w:bCs w:val="0"/>
          <w:noProof/>
          <w:color w:val="767171"/>
          <w:spacing w:val="20"/>
          <w:lang w:val="es-MX" w:eastAsia="en-US"/>
        </w:rPr>
        <w:t xml:space="preserve">uditores </w:t>
      </w:r>
      <w:r w:rsidR="001B18FC" w:rsidRPr="00DB5795">
        <w:rPr>
          <w:rFonts w:eastAsia="Calibri"/>
          <w:b w:val="0"/>
          <w:bCs w:val="0"/>
          <w:noProof/>
          <w:color w:val="767171"/>
          <w:spacing w:val="20"/>
          <w:lang w:val="es-MX" w:eastAsia="en-US"/>
        </w:rPr>
        <w:t>i</w:t>
      </w:r>
      <w:r w:rsidRPr="00DB5795">
        <w:rPr>
          <w:rFonts w:eastAsia="Calibri"/>
          <w:b w:val="0"/>
          <w:bCs w:val="0"/>
          <w:noProof/>
          <w:color w:val="767171"/>
          <w:spacing w:val="20"/>
          <w:lang w:val="es-MX" w:eastAsia="en-US"/>
        </w:rPr>
        <w:t xml:space="preserve">nternos para </w:t>
      </w:r>
      <w:r w:rsidR="001B18FC" w:rsidRPr="00DB5795">
        <w:rPr>
          <w:rFonts w:eastAsia="Calibri"/>
          <w:b w:val="0"/>
          <w:bCs w:val="0"/>
          <w:noProof/>
          <w:color w:val="767171"/>
          <w:spacing w:val="20"/>
          <w:lang w:val="es-MX" w:eastAsia="en-US"/>
        </w:rPr>
        <w:t>e</w:t>
      </w:r>
      <w:r w:rsidRPr="00DB5795">
        <w:rPr>
          <w:rFonts w:eastAsia="Calibri"/>
          <w:b w:val="0"/>
          <w:bCs w:val="0"/>
          <w:noProof/>
          <w:color w:val="767171"/>
          <w:spacing w:val="20"/>
          <w:lang w:val="es-MX" w:eastAsia="en-US"/>
        </w:rPr>
        <w:t xml:space="preserve">xpresar una </w:t>
      </w:r>
      <w:r w:rsidR="001B18FC" w:rsidRPr="00DB5795">
        <w:rPr>
          <w:rFonts w:eastAsia="Calibri"/>
          <w:b w:val="0"/>
          <w:bCs w:val="0"/>
          <w:noProof/>
          <w:color w:val="767171"/>
          <w:spacing w:val="20"/>
          <w:lang w:val="es-MX" w:eastAsia="en-US"/>
        </w:rPr>
        <w:t>o</w:t>
      </w:r>
      <w:r w:rsidRPr="00DB5795">
        <w:rPr>
          <w:rFonts w:eastAsia="Calibri"/>
          <w:b w:val="0"/>
          <w:bCs w:val="0"/>
          <w:noProof/>
          <w:color w:val="767171"/>
          <w:spacing w:val="20"/>
          <w:lang w:val="es-MX" w:eastAsia="en-US"/>
        </w:rPr>
        <w:t xml:space="preserve">pinión </w:t>
      </w:r>
      <w:r w:rsidR="001B18FC" w:rsidRPr="00DB5795">
        <w:rPr>
          <w:rFonts w:eastAsia="Calibri"/>
          <w:b w:val="0"/>
          <w:bCs w:val="0"/>
          <w:noProof/>
          <w:color w:val="767171"/>
          <w:spacing w:val="20"/>
          <w:lang w:val="es-MX" w:eastAsia="en-US"/>
        </w:rPr>
        <w:t>s</w:t>
      </w:r>
      <w:r w:rsidRPr="00DB5795">
        <w:rPr>
          <w:rFonts w:eastAsia="Calibri"/>
          <w:b w:val="0"/>
          <w:bCs w:val="0"/>
          <w:noProof/>
          <w:color w:val="767171"/>
          <w:spacing w:val="20"/>
          <w:lang w:val="es-MX" w:eastAsia="en-US"/>
        </w:rPr>
        <w:t xml:space="preserve">obre la </w:t>
      </w:r>
      <w:r w:rsidR="001B18FC" w:rsidRPr="00DB5795">
        <w:rPr>
          <w:rFonts w:eastAsia="Calibri"/>
          <w:b w:val="0"/>
          <w:bCs w:val="0"/>
          <w:noProof/>
          <w:color w:val="767171"/>
          <w:spacing w:val="20"/>
          <w:lang w:val="es-MX" w:eastAsia="en-US"/>
        </w:rPr>
        <w:t>e</w:t>
      </w:r>
      <w:r w:rsidRPr="00DB5795">
        <w:rPr>
          <w:rFonts w:eastAsia="Calibri"/>
          <w:b w:val="0"/>
          <w:bCs w:val="0"/>
          <w:noProof/>
          <w:color w:val="767171"/>
          <w:spacing w:val="20"/>
          <w:lang w:val="es-MX" w:eastAsia="en-US"/>
        </w:rPr>
        <w:t xml:space="preserve">fectividad </w:t>
      </w:r>
      <w:r w:rsidR="001B18FC" w:rsidRPr="00DB5795">
        <w:rPr>
          <w:rFonts w:eastAsia="Calibri"/>
          <w:b w:val="0"/>
          <w:bCs w:val="0"/>
          <w:noProof/>
          <w:color w:val="767171"/>
          <w:spacing w:val="20"/>
          <w:lang w:val="es-MX" w:eastAsia="en-US"/>
        </w:rPr>
        <w:t>g</w:t>
      </w:r>
      <w:r w:rsidRPr="00DB5795">
        <w:rPr>
          <w:rFonts w:eastAsia="Calibri"/>
          <w:b w:val="0"/>
          <w:bCs w:val="0"/>
          <w:noProof/>
          <w:color w:val="767171"/>
          <w:spacing w:val="20"/>
          <w:lang w:val="es-MX" w:eastAsia="en-US"/>
        </w:rPr>
        <w:t xml:space="preserve">lobal del </w:t>
      </w:r>
      <w:r w:rsidR="001B18FC" w:rsidRPr="00DB5795">
        <w:rPr>
          <w:rFonts w:eastAsia="Calibri"/>
          <w:b w:val="0"/>
          <w:bCs w:val="0"/>
          <w:noProof/>
          <w:color w:val="767171"/>
          <w:spacing w:val="20"/>
          <w:lang w:val="es-MX" w:eastAsia="en-US"/>
        </w:rPr>
        <w:t>s</w:t>
      </w:r>
      <w:r w:rsidRPr="00DB5795">
        <w:rPr>
          <w:rFonts w:eastAsia="Calibri"/>
          <w:b w:val="0"/>
          <w:bCs w:val="0"/>
          <w:noProof/>
          <w:color w:val="767171"/>
          <w:spacing w:val="20"/>
          <w:lang w:val="es-MX" w:eastAsia="en-US"/>
        </w:rPr>
        <w:t xml:space="preserve">istema de </w:t>
      </w:r>
      <w:r w:rsidR="001B18FC" w:rsidRPr="00DB5795">
        <w:rPr>
          <w:rFonts w:eastAsia="Calibri"/>
          <w:b w:val="0"/>
          <w:bCs w:val="0"/>
          <w:noProof/>
          <w:color w:val="767171"/>
          <w:spacing w:val="20"/>
          <w:lang w:val="es-MX" w:eastAsia="en-US"/>
        </w:rPr>
        <w:t>c</w:t>
      </w:r>
      <w:r w:rsidRPr="00DB5795">
        <w:rPr>
          <w:rFonts w:eastAsia="Calibri"/>
          <w:b w:val="0"/>
          <w:bCs w:val="0"/>
          <w:noProof/>
          <w:color w:val="767171"/>
          <w:spacing w:val="20"/>
          <w:lang w:val="es-MX" w:eastAsia="en-US"/>
        </w:rPr>
        <w:t xml:space="preserve">ontrol </w:t>
      </w:r>
      <w:r w:rsidR="001B18FC" w:rsidRPr="00DB5795">
        <w:rPr>
          <w:rFonts w:eastAsia="Calibri"/>
          <w:b w:val="0"/>
          <w:bCs w:val="0"/>
          <w:noProof/>
          <w:color w:val="767171"/>
          <w:spacing w:val="20"/>
          <w:lang w:val="es-MX" w:eastAsia="en-US"/>
        </w:rPr>
        <w:t>i</w:t>
      </w:r>
      <w:r w:rsidRPr="00DB5795">
        <w:rPr>
          <w:rFonts w:eastAsia="Calibri"/>
          <w:b w:val="0"/>
          <w:bCs w:val="0"/>
          <w:noProof/>
          <w:color w:val="767171"/>
          <w:spacing w:val="20"/>
          <w:lang w:val="es-MX" w:eastAsia="en-US"/>
        </w:rPr>
        <w:t xml:space="preserve">nterno del </w:t>
      </w:r>
      <w:r w:rsidR="001B18FC" w:rsidRPr="00DB5795">
        <w:rPr>
          <w:rFonts w:eastAsia="Calibri"/>
          <w:b w:val="0"/>
          <w:bCs w:val="0"/>
          <w:noProof/>
          <w:color w:val="767171"/>
          <w:spacing w:val="20"/>
          <w:lang w:val="es-MX" w:eastAsia="en-US"/>
        </w:rPr>
        <w:t>B</w:t>
      </w:r>
      <w:r w:rsidRPr="00DB5795">
        <w:rPr>
          <w:rFonts w:eastAsia="Calibri"/>
          <w:b w:val="0"/>
          <w:bCs w:val="0"/>
          <w:noProof/>
          <w:color w:val="767171"/>
          <w:spacing w:val="20"/>
          <w:lang w:val="es-MX" w:eastAsia="en-US"/>
        </w:rPr>
        <w:t>anco Agrícola de la República Dominicana.</w:t>
      </w:r>
    </w:p>
    <w:p w14:paraId="2F464190" w14:textId="5F9B45E8" w:rsidR="001B18FC" w:rsidRPr="0094214F" w:rsidRDefault="0061698D">
      <w:pPr>
        <w:pStyle w:val="Prrafodelista"/>
        <w:numPr>
          <w:ilvl w:val="0"/>
          <w:numId w:val="17"/>
        </w:numPr>
        <w:spacing w:after="240"/>
        <w:ind w:left="426"/>
        <w:jc w:val="both"/>
        <w:rPr>
          <w:rFonts w:eastAsia="Calibri"/>
          <w:b w:val="0"/>
          <w:bCs w:val="0"/>
          <w:noProof/>
          <w:color w:val="767171"/>
          <w:spacing w:val="20"/>
          <w:lang w:val="es-MX" w:eastAsia="en-US"/>
        </w:rPr>
      </w:pPr>
      <w:r w:rsidRPr="0094214F">
        <w:rPr>
          <w:rFonts w:eastAsia="Calibri"/>
          <w:b w:val="0"/>
          <w:bCs w:val="0"/>
          <w:noProof/>
          <w:color w:val="767171"/>
          <w:spacing w:val="20"/>
          <w:lang w:val="es-MX" w:eastAsia="en-US"/>
        </w:rPr>
        <w:t>14 investigaciones especiales, que incluyen</w:t>
      </w:r>
      <w:r w:rsidR="009752A8" w:rsidRPr="0094214F">
        <w:rPr>
          <w:rFonts w:eastAsia="Calibri"/>
          <w:b w:val="0"/>
          <w:bCs w:val="0"/>
          <w:noProof/>
          <w:color w:val="767171"/>
          <w:spacing w:val="20"/>
          <w:lang w:val="es-MX" w:eastAsia="en-US"/>
        </w:rPr>
        <w:t xml:space="preserve">: </w:t>
      </w:r>
      <w:r w:rsidRPr="0094214F">
        <w:rPr>
          <w:rFonts w:eastAsia="Calibri"/>
          <w:b w:val="0"/>
          <w:bCs w:val="0"/>
          <w:noProof/>
          <w:color w:val="767171"/>
          <w:spacing w:val="20"/>
          <w:lang w:val="es-MX" w:eastAsia="en-US"/>
        </w:rPr>
        <w:t>Informe evaluación de solicitudes en estatus tramitación, aprobado y autorizado para desembolso</w:t>
      </w:r>
      <w:r w:rsidR="001B18FC" w:rsidRPr="0094214F">
        <w:rPr>
          <w:rFonts w:eastAsia="Calibri"/>
          <w:b w:val="0"/>
          <w:bCs w:val="0"/>
          <w:noProof/>
          <w:color w:val="767171"/>
          <w:spacing w:val="20"/>
          <w:lang w:val="es-MX" w:eastAsia="en-US"/>
        </w:rPr>
        <w:t>, r</w:t>
      </w:r>
      <w:r w:rsidRPr="0094214F">
        <w:rPr>
          <w:rFonts w:eastAsia="Calibri"/>
          <w:b w:val="0"/>
          <w:bCs w:val="0"/>
          <w:noProof/>
          <w:color w:val="767171"/>
          <w:spacing w:val="20"/>
          <w:lang w:val="es-MX" w:eastAsia="en-US"/>
        </w:rPr>
        <w:t>eportes diarios sobre supervisión de auditoría continua a las operaciones (aseguramiento de control interno)</w:t>
      </w:r>
      <w:r w:rsidR="001B18FC" w:rsidRPr="0094214F">
        <w:rPr>
          <w:rFonts w:eastAsia="Calibri"/>
          <w:b w:val="0"/>
          <w:bCs w:val="0"/>
          <w:noProof/>
          <w:color w:val="767171"/>
          <w:spacing w:val="20"/>
          <w:lang w:val="es-MX" w:eastAsia="en-US"/>
        </w:rPr>
        <w:t>, a</w:t>
      </w:r>
      <w:r w:rsidRPr="0094214F">
        <w:rPr>
          <w:rFonts w:eastAsia="Calibri"/>
          <w:b w:val="0"/>
          <w:bCs w:val="0"/>
          <w:noProof/>
          <w:color w:val="767171"/>
          <w:spacing w:val="20"/>
          <w:lang w:val="es-MX" w:eastAsia="en-US"/>
        </w:rPr>
        <w:t>sesoramiento y acompañamiento a la administración general en los aspectos institucionales más importantes acorde a los objetivos del Banco</w:t>
      </w:r>
      <w:r w:rsidR="001B18FC" w:rsidRPr="0094214F">
        <w:rPr>
          <w:rFonts w:eastAsia="Calibri"/>
          <w:b w:val="0"/>
          <w:bCs w:val="0"/>
          <w:noProof/>
          <w:color w:val="767171"/>
          <w:spacing w:val="20"/>
          <w:lang w:val="es-MX" w:eastAsia="en-US"/>
        </w:rPr>
        <w:t>.</w:t>
      </w:r>
    </w:p>
    <w:p w14:paraId="3DC29721" w14:textId="77777777" w:rsidR="00360771" w:rsidRDefault="00360771" w:rsidP="00857815">
      <w:pPr>
        <w:spacing w:after="240" w:line="360" w:lineRule="auto"/>
        <w:jc w:val="both"/>
        <w:rPr>
          <w:rFonts w:eastAsia="Calibri"/>
          <w:noProof/>
          <w:lang w:val="es-MX"/>
        </w:rPr>
      </w:pPr>
    </w:p>
    <w:p w14:paraId="349219F6" w14:textId="26D7BEE1" w:rsidR="0061698D" w:rsidRPr="00DB5795" w:rsidRDefault="001B18FC" w:rsidP="00857815">
      <w:pPr>
        <w:spacing w:after="240" w:line="360" w:lineRule="auto"/>
        <w:jc w:val="both"/>
        <w:rPr>
          <w:rFonts w:eastAsia="Calibri"/>
          <w:noProof/>
          <w:lang w:val="es-MX"/>
        </w:rPr>
      </w:pPr>
      <w:r w:rsidRPr="00DB5795">
        <w:rPr>
          <w:rFonts w:eastAsia="Calibri"/>
          <w:noProof/>
          <w:lang w:val="es-MX"/>
        </w:rPr>
        <w:lastRenderedPageBreak/>
        <w:t>Los trabajos</w:t>
      </w:r>
      <w:r w:rsidR="0061698D" w:rsidRPr="00DB5795">
        <w:rPr>
          <w:rFonts w:eastAsia="Calibri"/>
          <w:noProof/>
          <w:lang w:val="es-MX"/>
        </w:rPr>
        <w:t xml:space="preserve"> de auditorías regulares en las sucursales y oficinas de negocios se ejecutaron en un 7</w:t>
      </w:r>
      <w:r w:rsidR="005016C1" w:rsidRPr="00DB5795">
        <w:rPr>
          <w:rFonts w:eastAsia="Calibri"/>
          <w:noProof/>
          <w:lang w:val="es-MX"/>
        </w:rPr>
        <w:t>2.0</w:t>
      </w:r>
      <w:r w:rsidR="00516E7D" w:rsidRPr="00DB5795">
        <w:rPr>
          <w:rFonts w:eastAsia="Calibri"/>
          <w:noProof/>
          <w:lang w:val="es-MX"/>
        </w:rPr>
        <w:t>%</w:t>
      </w:r>
      <w:r w:rsidRPr="00DB5795">
        <w:rPr>
          <w:rFonts w:eastAsia="Calibri"/>
          <w:noProof/>
          <w:lang w:val="es-MX"/>
        </w:rPr>
        <w:t xml:space="preserve"> debido </w:t>
      </w:r>
      <w:r w:rsidR="001320FE">
        <w:rPr>
          <w:rFonts w:eastAsia="Calibri"/>
          <w:noProof/>
          <w:lang w:val="es-MX"/>
        </w:rPr>
        <w:t xml:space="preserve">a </w:t>
      </w:r>
      <w:r w:rsidRPr="00DB5795">
        <w:rPr>
          <w:rFonts w:eastAsia="Calibri"/>
          <w:noProof/>
          <w:lang w:val="es-MX"/>
        </w:rPr>
        <w:t xml:space="preserve">algunas </w:t>
      </w:r>
      <w:r w:rsidR="0061698D" w:rsidRPr="00DB5795">
        <w:rPr>
          <w:rFonts w:eastAsia="Calibri"/>
          <w:noProof/>
          <w:lang w:val="es-MX"/>
        </w:rPr>
        <w:t xml:space="preserve">limitaciones para la ejecución satisfactoria del programa de Auditoría </w:t>
      </w:r>
      <w:r w:rsidRPr="00DB5795">
        <w:rPr>
          <w:rFonts w:eastAsia="Calibri"/>
          <w:noProof/>
          <w:lang w:val="es-MX"/>
        </w:rPr>
        <w:t>I</w:t>
      </w:r>
      <w:r w:rsidR="0061698D" w:rsidRPr="00DB5795">
        <w:rPr>
          <w:rFonts w:eastAsia="Calibri"/>
          <w:noProof/>
          <w:lang w:val="es-MX"/>
        </w:rPr>
        <w:t>nterna</w:t>
      </w:r>
      <w:r w:rsidR="00516E7D" w:rsidRPr="00DB5795">
        <w:rPr>
          <w:rFonts w:eastAsia="Calibri"/>
          <w:noProof/>
          <w:lang w:val="es-MX"/>
        </w:rPr>
        <w:t xml:space="preserve">. </w:t>
      </w:r>
      <w:r w:rsidR="009752A8" w:rsidRPr="00DB5795">
        <w:rPr>
          <w:rFonts w:eastAsia="Calibri"/>
          <w:noProof/>
          <w:lang w:val="es-MX"/>
        </w:rPr>
        <w:t>Como son la f</w:t>
      </w:r>
      <w:r w:rsidR="0061698D" w:rsidRPr="00DB5795">
        <w:rPr>
          <w:rFonts w:eastAsia="Calibri"/>
          <w:noProof/>
          <w:lang w:val="es-MX"/>
        </w:rPr>
        <w:t>alta de personal</w:t>
      </w:r>
      <w:r w:rsidR="00516E7D" w:rsidRPr="00DB5795">
        <w:rPr>
          <w:rFonts w:eastAsia="Calibri"/>
          <w:noProof/>
          <w:lang w:val="es-MX"/>
        </w:rPr>
        <w:t xml:space="preserve"> y algunos temas de capacitación. </w:t>
      </w:r>
      <w:r w:rsidR="0061698D" w:rsidRPr="00DB5795">
        <w:rPr>
          <w:rFonts w:eastAsia="Calibri"/>
          <w:noProof/>
          <w:lang w:val="es-MX"/>
        </w:rPr>
        <w:t xml:space="preserve">En atención </w:t>
      </w:r>
      <w:r w:rsidR="00516E7D" w:rsidRPr="00DB5795">
        <w:rPr>
          <w:rFonts w:eastAsia="Calibri"/>
          <w:noProof/>
          <w:lang w:val="es-MX"/>
        </w:rPr>
        <w:t>a eso s</w:t>
      </w:r>
      <w:r w:rsidR="0061698D" w:rsidRPr="00DB5795">
        <w:rPr>
          <w:rFonts w:eastAsia="Calibri"/>
          <w:noProof/>
          <w:lang w:val="es-MX"/>
        </w:rPr>
        <w:t xml:space="preserve">e </w:t>
      </w:r>
      <w:r w:rsidR="00516E7D" w:rsidRPr="00DB5795">
        <w:rPr>
          <w:rFonts w:eastAsia="Calibri"/>
          <w:noProof/>
          <w:lang w:val="es-MX"/>
        </w:rPr>
        <w:t>r</w:t>
      </w:r>
      <w:r w:rsidR="0061698D" w:rsidRPr="00DB5795">
        <w:rPr>
          <w:rFonts w:eastAsia="Calibri"/>
          <w:noProof/>
          <w:lang w:val="es-MX"/>
        </w:rPr>
        <w:t>ealiza</w:t>
      </w:r>
      <w:r w:rsidR="00516E7D" w:rsidRPr="00DB5795">
        <w:rPr>
          <w:rFonts w:eastAsia="Calibri"/>
          <w:noProof/>
          <w:lang w:val="es-MX"/>
        </w:rPr>
        <w:t>ron</w:t>
      </w:r>
      <w:r w:rsidR="0061698D" w:rsidRPr="00DB5795">
        <w:rPr>
          <w:rFonts w:eastAsia="Calibri"/>
          <w:noProof/>
          <w:lang w:val="es-MX"/>
        </w:rPr>
        <w:t xml:space="preserve"> los siguientes cursos: Redacción y Preparación de Informe de Auditoría Interna, Diplomado de Auditoría Interna Basada en Riesgo, Análisis de Estados Financieros, Congreso Anual de Auditores Internos 2022, Certificación de Auditoría Forense Antifraude.</w:t>
      </w:r>
    </w:p>
    <w:p w14:paraId="0E9D994B" w14:textId="1CC8380B" w:rsidR="00F852EF" w:rsidRPr="00DB5795" w:rsidRDefault="00F121CE" w:rsidP="00DB5795">
      <w:pPr>
        <w:spacing w:line="360" w:lineRule="auto"/>
        <w:jc w:val="both"/>
        <w:rPr>
          <w:rFonts w:eastAsia="Calibri"/>
          <w:noProof/>
          <w:lang w:val="es-MX"/>
        </w:rPr>
      </w:pPr>
      <w:r w:rsidRPr="00DB5795">
        <w:rPr>
          <w:rFonts w:eastAsia="Calibri"/>
          <w:noProof/>
          <w:lang w:val="es-MX"/>
        </w:rPr>
        <w:t xml:space="preserve">Como parte del proceso de fortalecimiento institucional fue aprobado mediante Res. No.0001, Sesión No.1805 de fecha 23 de septiembre, un Plan de Acción para el Fortalecimiento de los hallazgos de la auditoría externa efectuada por la Empresa DFK efectuada al 31 de diciembre del 2021, con un horizonte para ser ejecutado durante el periodo septiembre 2022 hasta marzo 2023. </w:t>
      </w:r>
    </w:p>
    <w:p w14:paraId="310B7800" w14:textId="3D0F9AA6" w:rsidR="00DB5795" w:rsidRPr="00DB5795" w:rsidRDefault="00DB5795" w:rsidP="00DB5795">
      <w:pPr>
        <w:pStyle w:val="Sangra3detindependiente"/>
        <w:keepNext w:val="0"/>
        <w:keepLines w:val="0"/>
        <w:tabs>
          <w:tab w:val="left" w:pos="0"/>
        </w:tabs>
        <w:spacing w:after="160" w:line="360" w:lineRule="auto"/>
        <w:ind w:firstLine="0"/>
        <w:contextualSpacing/>
        <w:mirrorIndents/>
        <w:rPr>
          <w:rFonts w:eastAsia="Calibri"/>
          <w:noProof/>
          <w:color w:val="767171"/>
          <w:spacing w:val="20"/>
          <w:lang w:eastAsia="en-US"/>
        </w:rPr>
      </w:pPr>
      <w:r w:rsidRPr="00DB5795">
        <w:rPr>
          <w:rFonts w:eastAsia="Calibri"/>
          <w:noProof/>
          <w:color w:val="767171"/>
          <w:spacing w:val="20"/>
          <w:lang w:eastAsia="en-US"/>
        </w:rPr>
        <w:t>Manuales aprobados durante el año 2022</w:t>
      </w:r>
    </w:p>
    <w:tbl>
      <w:tblPr>
        <w:tblpPr w:leftFromText="141" w:rightFromText="141" w:vertAnchor="text" w:horzAnchor="margin" w:tblpY="117"/>
        <w:tblW w:w="7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7"/>
        <w:gridCol w:w="1767"/>
        <w:gridCol w:w="809"/>
        <w:gridCol w:w="973"/>
        <w:gridCol w:w="1342"/>
        <w:gridCol w:w="1672"/>
      </w:tblGrid>
      <w:tr w:rsidR="002771CB" w:rsidRPr="002771CB" w14:paraId="63F9645B" w14:textId="77777777" w:rsidTr="00360771">
        <w:trPr>
          <w:trHeight w:val="495"/>
        </w:trPr>
        <w:tc>
          <w:tcPr>
            <w:tcW w:w="1347" w:type="dxa"/>
            <w:shd w:val="clear" w:color="auto" w:fill="E2EFD9" w:themeFill="accent6" w:themeFillTint="33"/>
            <w:noWrap/>
            <w:vAlign w:val="center"/>
            <w:hideMark/>
          </w:tcPr>
          <w:p w14:paraId="55AFBD6E" w14:textId="77777777" w:rsidR="00DB5795" w:rsidRPr="002771CB" w:rsidRDefault="00DB5795" w:rsidP="002771CB">
            <w:pPr>
              <w:spacing w:after="0" w:line="240" w:lineRule="auto"/>
              <w:jc w:val="center"/>
              <w:rPr>
                <w:rFonts w:eastAsia="Calibri"/>
                <w:b/>
                <w:bCs/>
                <w:noProof/>
                <w:sz w:val="20"/>
                <w:szCs w:val="20"/>
                <w:lang w:val="es-MX"/>
              </w:rPr>
            </w:pPr>
            <w:r w:rsidRPr="002771CB">
              <w:rPr>
                <w:rFonts w:eastAsia="Calibri"/>
                <w:b/>
                <w:bCs/>
                <w:noProof/>
                <w:sz w:val="20"/>
                <w:szCs w:val="20"/>
                <w:lang w:val="es-MX"/>
              </w:rPr>
              <w:t>Dirección</w:t>
            </w:r>
          </w:p>
        </w:tc>
        <w:tc>
          <w:tcPr>
            <w:tcW w:w="1767" w:type="dxa"/>
            <w:shd w:val="clear" w:color="auto" w:fill="E2EFD9" w:themeFill="accent6" w:themeFillTint="33"/>
            <w:noWrap/>
            <w:vAlign w:val="center"/>
            <w:hideMark/>
          </w:tcPr>
          <w:p w14:paraId="520303BF" w14:textId="77777777" w:rsidR="00DB5795" w:rsidRPr="002771CB" w:rsidRDefault="00DB5795" w:rsidP="002771CB">
            <w:pPr>
              <w:spacing w:after="0" w:line="240" w:lineRule="auto"/>
              <w:jc w:val="center"/>
              <w:rPr>
                <w:rFonts w:eastAsia="Calibri"/>
                <w:b/>
                <w:bCs/>
                <w:noProof/>
                <w:sz w:val="20"/>
                <w:szCs w:val="20"/>
                <w:lang w:val="es-MX"/>
              </w:rPr>
            </w:pPr>
            <w:r w:rsidRPr="002771CB">
              <w:rPr>
                <w:rFonts w:eastAsia="Calibri"/>
                <w:b/>
                <w:bCs/>
                <w:noProof/>
                <w:sz w:val="20"/>
                <w:szCs w:val="20"/>
                <w:lang w:val="es-MX"/>
              </w:rPr>
              <w:t>Manual</w:t>
            </w:r>
          </w:p>
        </w:tc>
        <w:tc>
          <w:tcPr>
            <w:tcW w:w="809" w:type="dxa"/>
            <w:shd w:val="clear" w:color="auto" w:fill="E2EFD9" w:themeFill="accent6" w:themeFillTint="33"/>
            <w:vAlign w:val="center"/>
            <w:hideMark/>
          </w:tcPr>
          <w:p w14:paraId="58B3879C" w14:textId="77777777" w:rsidR="00DB5795" w:rsidRPr="002771CB" w:rsidRDefault="00DB5795" w:rsidP="002771CB">
            <w:pPr>
              <w:spacing w:after="0" w:line="240" w:lineRule="auto"/>
              <w:jc w:val="center"/>
              <w:rPr>
                <w:rFonts w:eastAsia="Calibri"/>
                <w:b/>
                <w:bCs/>
                <w:noProof/>
                <w:sz w:val="20"/>
                <w:szCs w:val="20"/>
                <w:lang w:val="es-MX"/>
              </w:rPr>
            </w:pPr>
            <w:r w:rsidRPr="002771CB">
              <w:rPr>
                <w:rFonts w:eastAsia="Calibri"/>
                <w:b/>
                <w:bCs/>
                <w:noProof/>
                <w:sz w:val="20"/>
                <w:szCs w:val="20"/>
                <w:lang w:val="es-MX"/>
              </w:rPr>
              <w:t>No. Res.</w:t>
            </w:r>
          </w:p>
        </w:tc>
        <w:tc>
          <w:tcPr>
            <w:tcW w:w="973" w:type="dxa"/>
            <w:shd w:val="clear" w:color="auto" w:fill="E2EFD9" w:themeFill="accent6" w:themeFillTint="33"/>
            <w:noWrap/>
            <w:vAlign w:val="center"/>
            <w:hideMark/>
          </w:tcPr>
          <w:p w14:paraId="7A66419D" w14:textId="77777777" w:rsidR="00DB5795" w:rsidRPr="002771CB" w:rsidRDefault="00DB5795" w:rsidP="002771CB">
            <w:pPr>
              <w:spacing w:after="0" w:line="240" w:lineRule="auto"/>
              <w:jc w:val="center"/>
              <w:rPr>
                <w:rFonts w:eastAsia="Calibri"/>
                <w:b/>
                <w:bCs/>
                <w:noProof/>
                <w:sz w:val="20"/>
                <w:szCs w:val="20"/>
                <w:lang w:val="es-MX"/>
              </w:rPr>
            </w:pPr>
            <w:r w:rsidRPr="002771CB">
              <w:rPr>
                <w:rFonts w:eastAsia="Calibri"/>
                <w:b/>
                <w:bCs/>
                <w:noProof/>
                <w:sz w:val="20"/>
                <w:szCs w:val="20"/>
                <w:lang w:val="es-MX"/>
              </w:rPr>
              <w:t>No. Sesión</w:t>
            </w:r>
          </w:p>
        </w:tc>
        <w:tc>
          <w:tcPr>
            <w:tcW w:w="1342" w:type="dxa"/>
            <w:shd w:val="clear" w:color="auto" w:fill="E2EFD9" w:themeFill="accent6" w:themeFillTint="33"/>
            <w:noWrap/>
            <w:vAlign w:val="center"/>
            <w:hideMark/>
          </w:tcPr>
          <w:p w14:paraId="3FF00AFD" w14:textId="25C5B523" w:rsidR="00DB5795" w:rsidRPr="002771CB" w:rsidRDefault="00DB5795" w:rsidP="002771CB">
            <w:pPr>
              <w:spacing w:after="0" w:line="240" w:lineRule="auto"/>
              <w:jc w:val="center"/>
              <w:rPr>
                <w:rFonts w:eastAsia="Calibri"/>
                <w:b/>
                <w:bCs/>
                <w:noProof/>
                <w:sz w:val="20"/>
                <w:szCs w:val="20"/>
                <w:lang w:val="es-MX"/>
              </w:rPr>
            </w:pPr>
            <w:r w:rsidRPr="002771CB">
              <w:rPr>
                <w:rFonts w:eastAsia="Calibri"/>
                <w:b/>
                <w:bCs/>
                <w:noProof/>
                <w:sz w:val="20"/>
                <w:szCs w:val="20"/>
                <w:lang w:val="es-MX"/>
              </w:rPr>
              <w:t>Fecha</w:t>
            </w:r>
          </w:p>
        </w:tc>
        <w:tc>
          <w:tcPr>
            <w:tcW w:w="1672" w:type="dxa"/>
            <w:shd w:val="clear" w:color="auto" w:fill="E2EFD9" w:themeFill="accent6" w:themeFillTint="33"/>
            <w:noWrap/>
            <w:vAlign w:val="center"/>
            <w:hideMark/>
          </w:tcPr>
          <w:p w14:paraId="76E25590" w14:textId="2CC2D941" w:rsidR="00DB5795" w:rsidRPr="002771CB" w:rsidRDefault="00DB5795" w:rsidP="002771CB">
            <w:pPr>
              <w:spacing w:after="0" w:line="240" w:lineRule="auto"/>
              <w:jc w:val="center"/>
              <w:rPr>
                <w:rFonts w:eastAsia="Calibri"/>
                <w:b/>
                <w:bCs/>
                <w:noProof/>
                <w:sz w:val="20"/>
                <w:szCs w:val="20"/>
                <w:lang w:val="es-MX"/>
              </w:rPr>
            </w:pPr>
            <w:r w:rsidRPr="002771CB">
              <w:rPr>
                <w:rFonts w:eastAsia="Calibri"/>
                <w:b/>
                <w:bCs/>
                <w:noProof/>
                <w:sz w:val="20"/>
                <w:szCs w:val="20"/>
                <w:lang w:val="es-MX"/>
              </w:rPr>
              <w:t>Observación</w:t>
            </w:r>
          </w:p>
        </w:tc>
      </w:tr>
      <w:tr w:rsidR="002771CB" w:rsidRPr="002771CB" w14:paraId="4D100CE4" w14:textId="77777777" w:rsidTr="00360771">
        <w:trPr>
          <w:trHeight w:val="315"/>
        </w:trPr>
        <w:tc>
          <w:tcPr>
            <w:tcW w:w="1347" w:type="dxa"/>
            <w:shd w:val="clear" w:color="000000" w:fill="FFFFFF"/>
            <w:noWrap/>
            <w:vAlign w:val="center"/>
            <w:hideMark/>
          </w:tcPr>
          <w:p w14:paraId="718BD863"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Recursos Humanos</w:t>
            </w:r>
          </w:p>
        </w:tc>
        <w:tc>
          <w:tcPr>
            <w:tcW w:w="1767" w:type="dxa"/>
            <w:shd w:val="clear" w:color="000000" w:fill="FFFFFF"/>
            <w:vAlign w:val="bottom"/>
            <w:hideMark/>
          </w:tcPr>
          <w:p w14:paraId="1CF94C4C"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xml:space="preserve">Código de Ética </w:t>
            </w:r>
          </w:p>
        </w:tc>
        <w:tc>
          <w:tcPr>
            <w:tcW w:w="809" w:type="dxa"/>
            <w:shd w:val="clear" w:color="000000" w:fill="FFFFFF"/>
            <w:noWrap/>
            <w:vAlign w:val="bottom"/>
            <w:hideMark/>
          </w:tcPr>
          <w:p w14:paraId="22F0BCAE"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7</w:t>
            </w:r>
          </w:p>
        </w:tc>
        <w:tc>
          <w:tcPr>
            <w:tcW w:w="973" w:type="dxa"/>
            <w:shd w:val="clear" w:color="000000" w:fill="FFFFFF"/>
            <w:noWrap/>
            <w:vAlign w:val="bottom"/>
            <w:hideMark/>
          </w:tcPr>
          <w:p w14:paraId="0883141D"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1795</w:t>
            </w:r>
          </w:p>
        </w:tc>
        <w:tc>
          <w:tcPr>
            <w:tcW w:w="1342" w:type="dxa"/>
            <w:shd w:val="clear" w:color="000000" w:fill="FFFFFF"/>
            <w:noWrap/>
            <w:vAlign w:val="bottom"/>
            <w:hideMark/>
          </w:tcPr>
          <w:p w14:paraId="27A75927"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18/02/2022</w:t>
            </w:r>
          </w:p>
        </w:tc>
        <w:tc>
          <w:tcPr>
            <w:tcW w:w="1672" w:type="dxa"/>
            <w:shd w:val="clear" w:color="000000" w:fill="FFFFFF"/>
            <w:noWrap/>
            <w:vAlign w:val="bottom"/>
            <w:hideMark/>
          </w:tcPr>
          <w:p w14:paraId="5A1404FC"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w:t>
            </w:r>
          </w:p>
        </w:tc>
      </w:tr>
      <w:tr w:rsidR="002771CB" w:rsidRPr="002771CB" w14:paraId="1D1377A9" w14:textId="77777777" w:rsidTr="00360771">
        <w:trPr>
          <w:trHeight w:val="945"/>
        </w:trPr>
        <w:tc>
          <w:tcPr>
            <w:tcW w:w="1347" w:type="dxa"/>
            <w:shd w:val="clear" w:color="000000" w:fill="FFFFFF"/>
            <w:noWrap/>
            <w:vAlign w:val="center"/>
            <w:hideMark/>
          </w:tcPr>
          <w:p w14:paraId="7BCB5C65"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xml:space="preserve">Contraloría </w:t>
            </w:r>
          </w:p>
        </w:tc>
        <w:tc>
          <w:tcPr>
            <w:tcW w:w="1767" w:type="dxa"/>
            <w:shd w:val="clear" w:color="000000" w:fill="FFFFFF"/>
            <w:vAlign w:val="bottom"/>
            <w:hideMark/>
          </w:tcPr>
          <w:p w14:paraId="43A4792A"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Políticas y Procedimientos para Registro de Aportes y/o Fondos Recibidos por el Ministerio de Agricultura</w:t>
            </w:r>
          </w:p>
        </w:tc>
        <w:tc>
          <w:tcPr>
            <w:tcW w:w="809" w:type="dxa"/>
            <w:shd w:val="clear" w:color="000000" w:fill="FFFFFF"/>
            <w:noWrap/>
            <w:vAlign w:val="bottom"/>
            <w:hideMark/>
          </w:tcPr>
          <w:p w14:paraId="17C91E72"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5</w:t>
            </w:r>
          </w:p>
        </w:tc>
        <w:tc>
          <w:tcPr>
            <w:tcW w:w="973" w:type="dxa"/>
            <w:shd w:val="clear" w:color="000000" w:fill="FFFFFF"/>
            <w:noWrap/>
            <w:vAlign w:val="bottom"/>
            <w:hideMark/>
          </w:tcPr>
          <w:p w14:paraId="19A1BB41"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1799</w:t>
            </w:r>
          </w:p>
        </w:tc>
        <w:tc>
          <w:tcPr>
            <w:tcW w:w="1342" w:type="dxa"/>
            <w:shd w:val="clear" w:color="000000" w:fill="FFFFFF"/>
            <w:noWrap/>
            <w:vAlign w:val="bottom"/>
            <w:hideMark/>
          </w:tcPr>
          <w:p w14:paraId="6C997D29"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15/06/2022</w:t>
            </w:r>
          </w:p>
        </w:tc>
        <w:tc>
          <w:tcPr>
            <w:tcW w:w="1672" w:type="dxa"/>
            <w:shd w:val="clear" w:color="000000" w:fill="FFFFFF"/>
            <w:vAlign w:val="bottom"/>
            <w:hideMark/>
          </w:tcPr>
          <w:p w14:paraId="576371D9"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w:t>
            </w:r>
          </w:p>
        </w:tc>
      </w:tr>
      <w:tr w:rsidR="002771CB" w:rsidRPr="002771CB" w14:paraId="0FBFFB37" w14:textId="77777777" w:rsidTr="00360771">
        <w:trPr>
          <w:trHeight w:val="315"/>
        </w:trPr>
        <w:tc>
          <w:tcPr>
            <w:tcW w:w="1347" w:type="dxa"/>
            <w:shd w:val="clear" w:color="000000" w:fill="FFFFFF"/>
            <w:noWrap/>
            <w:vAlign w:val="center"/>
            <w:hideMark/>
          </w:tcPr>
          <w:p w14:paraId="1A428B74"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xml:space="preserve">Auditoría </w:t>
            </w:r>
          </w:p>
        </w:tc>
        <w:tc>
          <w:tcPr>
            <w:tcW w:w="1767" w:type="dxa"/>
            <w:shd w:val="clear" w:color="000000" w:fill="FFFFFF"/>
            <w:vAlign w:val="bottom"/>
            <w:hideMark/>
          </w:tcPr>
          <w:p w14:paraId="05ECAB19"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Mandato de Auditoría</w:t>
            </w:r>
          </w:p>
        </w:tc>
        <w:tc>
          <w:tcPr>
            <w:tcW w:w="809" w:type="dxa"/>
            <w:shd w:val="clear" w:color="000000" w:fill="FFFFFF"/>
            <w:noWrap/>
            <w:vAlign w:val="bottom"/>
            <w:hideMark/>
          </w:tcPr>
          <w:p w14:paraId="636C9C45"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19</w:t>
            </w:r>
          </w:p>
        </w:tc>
        <w:tc>
          <w:tcPr>
            <w:tcW w:w="973" w:type="dxa"/>
            <w:shd w:val="clear" w:color="000000" w:fill="FFFFFF"/>
            <w:noWrap/>
            <w:vAlign w:val="bottom"/>
            <w:hideMark/>
          </w:tcPr>
          <w:p w14:paraId="58B3FA20"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1615</w:t>
            </w:r>
          </w:p>
        </w:tc>
        <w:tc>
          <w:tcPr>
            <w:tcW w:w="1342" w:type="dxa"/>
            <w:shd w:val="clear" w:color="000000" w:fill="FFFFFF"/>
            <w:noWrap/>
            <w:vAlign w:val="bottom"/>
            <w:hideMark/>
          </w:tcPr>
          <w:p w14:paraId="0B8F8F85"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13/08/2014</w:t>
            </w:r>
          </w:p>
        </w:tc>
        <w:tc>
          <w:tcPr>
            <w:tcW w:w="1672" w:type="dxa"/>
            <w:shd w:val="clear" w:color="000000" w:fill="FFFFFF"/>
            <w:noWrap/>
            <w:vAlign w:val="bottom"/>
            <w:hideMark/>
          </w:tcPr>
          <w:p w14:paraId="1D819864"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w:t>
            </w:r>
          </w:p>
        </w:tc>
      </w:tr>
      <w:tr w:rsidR="002771CB" w:rsidRPr="002771CB" w14:paraId="365F06AB" w14:textId="77777777" w:rsidTr="00360771">
        <w:trPr>
          <w:trHeight w:val="315"/>
        </w:trPr>
        <w:tc>
          <w:tcPr>
            <w:tcW w:w="1347" w:type="dxa"/>
            <w:shd w:val="clear" w:color="000000" w:fill="FFFFFF"/>
            <w:noWrap/>
            <w:vAlign w:val="center"/>
            <w:hideMark/>
          </w:tcPr>
          <w:p w14:paraId="53151A03"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w:t>
            </w:r>
          </w:p>
        </w:tc>
        <w:tc>
          <w:tcPr>
            <w:tcW w:w="1767" w:type="dxa"/>
            <w:shd w:val="clear" w:color="000000" w:fill="FFFFFF"/>
            <w:vAlign w:val="bottom"/>
            <w:hideMark/>
          </w:tcPr>
          <w:p w14:paraId="6B93C54C"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w:t>
            </w:r>
          </w:p>
        </w:tc>
        <w:tc>
          <w:tcPr>
            <w:tcW w:w="809" w:type="dxa"/>
            <w:shd w:val="clear" w:color="000000" w:fill="FFFFFF"/>
            <w:noWrap/>
            <w:vAlign w:val="bottom"/>
            <w:hideMark/>
          </w:tcPr>
          <w:p w14:paraId="1F04D724"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2</w:t>
            </w:r>
          </w:p>
        </w:tc>
        <w:tc>
          <w:tcPr>
            <w:tcW w:w="973" w:type="dxa"/>
            <w:shd w:val="clear" w:color="000000" w:fill="FFFFFF"/>
            <w:noWrap/>
            <w:vAlign w:val="bottom"/>
            <w:hideMark/>
          </w:tcPr>
          <w:p w14:paraId="17BE5486"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1723</w:t>
            </w:r>
          </w:p>
        </w:tc>
        <w:tc>
          <w:tcPr>
            <w:tcW w:w="1342" w:type="dxa"/>
            <w:shd w:val="clear" w:color="000000" w:fill="FFFFFF"/>
            <w:noWrap/>
            <w:vAlign w:val="bottom"/>
            <w:hideMark/>
          </w:tcPr>
          <w:p w14:paraId="7BBD675A"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08/04/2022</w:t>
            </w:r>
          </w:p>
        </w:tc>
        <w:tc>
          <w:tcPr>
            <w:tcW w:w="1672" w:type="dxa"/>
            <w:shd w:val="clear" w:color="000000" w:fill="FFFFFF"/>
            <w:noWrap/>
            <w:vAlign w:val="bottom"/>
            <w:hideMark/>
          </w:tcPr>
          <w:p w14:paraId="2C32DD42"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Actualizado</w:t>
            </w:r>
          </w:p>
        </w:tc>
      </w:tr>
      <w:tr w:rsidR="002771CB" w:rsidRPr="002771CB" w14:paraId="78240946" w14:textId="77777777" w:rsidTr="00360771">
        <w:trPr>
          <w:trHeight w:val="315"/>
        </w:trPr>
        <w:tc>
          <w:tcPr>
            <w:tcW w:w="1347" w:type="dxa"/>
            <w:shd w:val="clear" w:color="000000" w:fill="FFFFFF"/>
            <w:noWrap/>
            <w:vAlign w:val="center"/>
            <w:hideMark/>
          </w:tcPr>
          <w:p w14:paraId="768F91DA"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w:t>
            </w:r>
          </w:p>
        </w:tc>
        <w:tc>
          <w:tcPr>
            <w:tcW w:w="1767" w:type="dxa"/>
            <w:shd w:val="clear" w:color="000000" w:fill="FFFFFF"/>
            <w:vAlign w:val="bottom"/>
            <w:hideMark/>
          </w:tcPr>
          <w:p w14:paraId="7CDB6030"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Manual de Auditoría Intena</w:t>
            </w:r>
          </w:p>
        </w:tc>
        <w:tc>
          <w:tcPr>
            <w:tcW w:w="809" w:type="dxa"/>
            <w:shd w:val="clear" w:color="000000" w:fill="FFFFFF"/>
            <w:noWrap/>
            <w:vAlign w:val="bottom"/>
            <w:hideMark/>
          </w:tcPr>
          <w:p w14:paraId="0706055B"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w:t>
            </w:r>
          </w:p>
        </w:tc>
        <w:tc>
          <w:tcPr>
            <w:tcW w:w="973" w:type="dxa"/>
            <w:shd w:val="clear" w:color="000000" w:fill="FFFFFF"/>
            <w:noWrap/>
            <w:vAlign w:val="bottom"/>
            <w:hideMark/>
          </w:tcPr>
          <w:p w14:paraId="0D08278A"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1796</w:t>
            </w:r>
          </w:p>
        </w:tc>
        <w:tc>
          <w:tcPr>
            <w:tcW w:w="1342" w:type="dxa"/>
            <w:shd w:val="clear" w:color="000000" w:fill="FFFFFF"/>
            <w:noWrap/>
            <w:vAlign w:val="bottom"/>
            <w:hideMark/>
          </w:tcPr>
          <w:p w14:paraId="0CE18472" w14:textId="77777777" w:rsidR="00DB5795" w:rsidRPr="002771CB" w:rsidRDefault="00DB5795" w:rsidP="00DB5795">
            <w:pPr>
              <w:spacing w:after="0" w:line="240" w:lineRule="auto"/>
              <w:jc w:val="right"/>
              <w:rPr>
                <w:rFonts w:eastAsia="Calibri"/>
                <w:noProof/>
                <w:sz w:val="20"/>
                <w:szCs w:val="20"/>
                <w:lang w:val="es-MX"/>
              </w:rPr>
            </w:pPr>
            <w:r w:rsidRPr="002771CB">
              <w:rPr>
                <w:rFonts w:eastAsia="Calibri"/>
                <w:noProof/>
                <w:sz w:val="20"/>
                <w:szCs w:val="20"/>
                <w:lang w:val="es-MX"/>
              </w:rPr>
              <w:t>08/04/2022</w:t>
            </w:r>
          </w:p>
        </w:tc>
        <w:tc>
          <w:tcPr>
            <w:tcW w:w="1672" w:type="dxa"/>
            <w:shd w:val="clear" w:color="000000" w:fill="FFFFFF"/>
            <w:noWrap/>
            <w:vAlign w:val="bottom"/>
            <w:hideMark/>
          </w:tcPr>
          <w:p w14:paraId="42A2BC71" w14:textId="77777777" w:rsidR="00DB5795" w:rsidRPr="002771CB" w:rsidRDefault="00DB5795" w:rsidP="00DB5795">
            <w:pPr>
              <w:spacing w:after="0" w:line="240" w:lineRule="auto"/>
              <w:rPr>
                <w:rFonts w:eastAsia="Calibri"/>
                <w:noProof/>
                <w:sz w:val="20"/>
                <w:szCs w:val="20"/>
                <w:lang w:val="es-MX"/>
              </w:rPr>
            </w:pPr>
            <w:r w:rsidRPr="002771CB">
              <w:rPr>
                <w:rFonts w:eastAsia="Calibri"/>
                <w:noProof/>
                <w:sz w:val="20"/>
                <w:szCs w:val="20"/>
                <w:lang w:val="es-MX"/>
              </w:rPr>
              <w:t> </w:t>
            </w:r>
          </w:p>
        </w:tc>
      </w:tr>
    </w:tbl>
    <w:p w14:paraId="2AC9CA6A" w14:textId="2B7E6BC2" w:rsidR="00C77575" w:rsidRDefault="00C77575" w:rsidP="002F193D">
      <w:pPr>
        <w:spacing w:line="360" w:lineRule="auto"/>
        <w:jc w:val="both"/>
        <w:rPr>
          <w:rFonts w:eastAsia="Calibri"/>
          <w:noProof/>
          <w:lang w:val="es-MX"/>
        </w:rPr>
      </w:pPr>
    </w:p>
    <w:p w14:paraId="2BF8BC1B" w14:textId="00552E5B" w:rsidR="00C77575" w:rsidRDefault="00C77575" w:rsidP="002F193D">
      <w:pPr>
        <w:spacing w:line="360" w:lineRule="auto"/>
        <w:jc w:val="both"/>
        <w:rPr>
          <w:rFonts w:eastAsia="Calibri"/>
          <w:noProof/>
          <w:lang w:val="es-MX"/>
        </w:rPr>
      </w:pPr>
    </w:p>
    <w:p w14:paraId="5EE004AA" w14:textId="79D98118" w:rsidR="00C77575" w:rsidRDefault="00C77575" w:rsidP="002F193D">
      <w:pPr>
        <w:spacing w:line="360" w:lineRule="auto"/>
        <w:jc w:val="both"/>
        <w:rPr>
          <w:rFonts w:eastAsia="Calibri"/>
          <w:noProof/>
          <w:lang w:val="es-MX"/>
        </w:rPr>
      </w:pPr>
    </w:p>
    <w:tbl>
      <w:tblPr>
        <w:tblpPr w:leftFromText="141" w:rightFromText="141" w:vertAnchor="text" w:horzAnchor="margin" w:tblpXSpec="center" w:tblpY="204"/>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2"/>
        <w:gridCol w:w="2166"/>
        <w:gridCol w:w="582"/>
        <w:gridCol w:w="850"/>
        <w:gridCol w:w="1418"/>
      </w:tblGrid>
      <w:tr w:rsidR="00360771" w:rsidRPr="00360771" w14:paraId="348C3E7C" w14:textId="77777777" w:rsidTr="00360771">
        <w:trPr>
          <w:trHeight w:val="315"/>
        </w:trPr>
        <w:tc>
          <w:tcPr>
            <w:tcW w:w="1642" w:type="dxa"/>
            <w:shd w:val="clear" w:color="auto" w:fill="E2EFD9" w:themeFill="accent6" w:themeFillTint="33"/>
            <w:noWrap/>
            <w:vAlign w:val="center"/>
          </w:tcPr>
          <w:p w14:paraId="0FF03D81" w14:textId="77777777" w:rsidR="00360771" w:rsidRPr="00360771" w:rsidRDefault="00360771" w:rsidP="00360771">
            <w:pPr>
              <w:spacing w:after="0" w:line="240" w:lineRule="auto"/>
              <w:jc w:val="center"/>
              <w:rPr>
                <w:rFonts w:eastAsia="Calibri"/>
                <w:noProof/>
                <w:sz w:val="20"/>
                <w:szCs w:val="20"/>
                <w:lang w:val="es-MX"/>
              </w:rPr>
            </w:pPr>
            <w:r w:rsidRPr="00360771">
              <w:rPr>
                <w:rFonts w:eastAsia="Calibri"/>
                <w:b/>
                <w:bCs/>
                <w:noProof/>
                <w:sz w:val="20"/>
                <w:szCs w:val="20"/>
                <w:lang w:val="es-MX"/>
              </w:rPr>
              <w:lastRenderedPageBreak/>
              <w:t>Dirección</w:t>
            </w:r>
          </w:p>
        </w:tc>
        <w:tc>
          <w:tcPr>
            <w:tcW w:w="2166" w:type="dxa"/>
            <w:shd w:val="clear" w:color="auto" w:fill="E2EFD9" w:themeFill="accent6" w:themeFillTint="33"/>
            <w:vAlign w:val="center"/>
          </w:tcPr>
          <w:p w14:paraId="0E743457" w14:textId="77777777" w:rsidR="00360771" w:rsidRPr="00360771" w:rsidRDefault="00360771" w:rsidP="00360771">
            <w:pPr>
              <w:spacing w:after="0" w:line="240" w:lineRule="auto"/>
              <w:jc w:val="center"/>
              <w:rPr>
                <w:rFonts w:eastAsia="Calibri"/>
                <w:noProof/>
                <w:sz w:val="20"/>
                <w:szCs w:val="20"/>
                <w:lang w:val="es-MX"/>
              </w:rPr>
            </w:pPr>
            <w:r w:rsidRPr="00360771">
              <w:rPr>
                <w:rFonts w:eastAsia="Calibri"/>
                <w:b/>
                <w:bCs/>
                <w:noProof/>
                <w:sz w:val="20"/>
                <w:szCs w:val="20"/>
                <w:lang w:val="es-MX"/>
              </w:rPr>
              <w:t>Manual</w:t>
            </w:r>
          </w:p>
        </w:tc>
        <w:tc>
          <w:tcPr>
            <w:tcW w:w="582" w:type="dxa"/>
            <w:shd w:val="clear" w:color="auto" w:fill="E2EFD9" w:themeFill="accent6" w:themeFillTint="33"/>
            <w:noWrap/>
            <w:vAlign w:val="center"/>
          </w:tcPr>
          <w:p w14:paraId="1B08A31B" w14:textId="77777777" w:rsidR="00360771" w:rsidRPr="00360771" w:rsidRDefault="00360771" w:rsidP="00360771">
            <w:pPr>
              <w:spacing w:after="0" w:line="240" w:lineRule="auto"/>
              <w:jc w:val="center"/>
              <w:rPr>
                <w:rFonts w:eastAsia="Calibri"/>
                <w:noProof/>
                <w:sz w:val="20"/>
                <w:szCs w:val="20"/>
                <w:lang w:val="es-MX"/>
              </w:rPr>
            </w:pPr>
            <w:r w:rsidRPr="00360771">
              <w:rPr>
                <w:rFonts w:eastAsia="Calibri"/>
                <w:b/>
                <w:bCs/>
                <w:noProof/>
                <w:sz w:val="20"/>
                <w:szCs w:val="20"/>
                <w:lang w:val="es-MX"/>
              </w:rPr>
              <w:t>No. Res.</w:t>
            </w:r>
          </w:p>
        </w:tc>
        <w:tc>
          <w:tcPr>
            <w:tcW w:w="850" w:type="dxa"/>
            <w:shd w:val="clear" w:color="auto" w:fill="E2EFD9" w:themeFill="accent6" w:themeFillTint="33"/>
            <w:noWrap/>
            <w:vAlign w:val="center"/>
          </w:tcPr>
          <w:p w14:paraId="356610CF" w14:textId="77777777" w:rsidR="00360771" w:rsidRPr="00360771" w:rsidRDefault="00360771" w:rsidP="00360771">
            <w:pPr>
              <w:spacing w:after="0" w:line="240" w:lineRule="auto"/>
              <w:jc w:val="center"/>
              <w:rPr>
                <w:rFonts w:eastAsia="Calibri"/>
                <w:noProof/>
                <w:sz w:val="20"/>
                <w:szCs w:val="20"/>
                <w:lang w:val="es-MX"/>
              </w:rPr>
            </w:pPr>
            <w:r w:rsidRPr="00360771">
              <w:rPr>
                <w:rFonts w:eastAsia="Calibri"/>
                <w:b/>
                <w:bCs/>
                <w:noProof/>
                <w:sz w:val="20"/>
                <w:szCs w:val="20"/>
                <w:lang w:val="es-MX"/>
              </w:rPr>
              <w:t>No. Sesión</w:t>
            </w:r>
          </w:p>
        </w:tc>
        <w:tc>
          <w:tcPr>
            <w:tcW w:w="1418" w:type="dxa"/>
            <w:shd w:val="clear" w:color="auto" w:fill="E2EFD9" w:themeFill="accent6" w:themeFillTint="33"/>
            <w:noWrap/>
            <w:vAlign w:val="center"/>
          </w:tcPr>
          <w:p w14:paraId="279FB269" w14:textId="77777777" w:rsidR="00360771" w:rsidRPr="00360771" w:rsidRDefault="00360771" w:rsidP="00360771">
            <w:pPr>
              <w:spacing w:after="0" w:line="240" w:lineRule="auto"/>
              <w:jc w:val="center"/>
              <w:rPr>
                <w:rFonts w:eastAsia="Calibri"/>
                <w:noProof/>
                <w:sz w:val="20"/>
                <w:szCs w:val="20"/>
                <w:lang w:val="es-MX"/>
              </w:rPr>
            </w:pPr>
            <w:r w:rsidRPr="00360771">
              <w:rPr>
                <w:rFonts w:eastAsia="Calibri"/>
                <w:b/>
                <w:bCs/>
                <w:noProof/>
                <w:sz w:val="20"/>
                <w:szCs w:val="20"/>
                <w:lang w:val="es-MX"/>
              </w:rPr>
              <w:t>Fecha</w:t>
            </w:r>
          </w:p>
        </w:tc>
      </w:tr>
      <w:tr w:rsidR="00360771" w:rsidRPr="00360771" w14:paraId="70400132" w14:textId="77777777" w:rsidTr="002065F3">
        <w:trPr>
          <w:trHeight w:val="509"/>
        </w:trPr>
        <w:tc>
          <w:tcPr>
            <w:tcW w:w="1642" w:type="dxa"/>
            <w:shd w:val="clear" w:color="000000" w:fill="FFFFFF"/>
            <w:noWrap/>
            <w:vAlign w:val="center"/>
            <w:hideMark/>
          </w:tcPr>
          <w:p w14:paraId="0345FACF"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TIC</w:t>
            </w:r>
          </w:p>
        </w:tc>
        <w:tc>
          <w:tcPr>
            <w:tcW w:w="2166" w:type="dxa"/>
            <w:shd w:val="clear" w:color="000000" w:fill="FFFFFF"/>
            <w:vAlign w:val="bottom"/>
            <w:hideMark/>
          </w:tcPr>
          <w:p w14:paraId="2EB38FEC"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Plan de Continuidad de Negocios (BCP)</w:t>
            </w:r>
          </w:p>
        </w:tc>
        <w:tc>
          <w:tcPr>
            <w:tcW w:w="582" w:type="dxa"/>
            <w:shd w:val="clear" w:color="000000" w:fill="FFFFFF"/>
            <w:noWrap/>
            <w:vAlign w:val="bottom"/>
            <w:hideMark/>
          </w:tcPr>
          <w:p w14:paraId="39A51778"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w:t>
            </w:r>
          </w:p>
        </w:tc>
        <w:tc>
          <w:tcPr>
            <w:tcW w:w="850" w:type="dxa"/>
            <w:shd w:val="clear" w:color="000000" w:fill="FFFFFF"/>
            <w:noWrap/>
            <w:vAlign w:val="bottom"/>
            <w:hideMark/>
          </w:tcPr>
          <w:p w14:paraId="0D82330F"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1799</w:t>
            </w:r>
          </w:p>
        </w:tc>
        <w:tc>
          <w:tcPr>
            <w:tcW w:w="1418" w:type="dxa"/>
            <w:shd w:val="clear" w:color="000000" w:fill="FFFFFF"/>
            <w:noWrap/>
            <w:vAlign w:val="bottom"/>
            <w:hideMark/>
          </w:tcPr>
          <w:p w14:paraId="56ED7F78"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15/06/2022</w:t>
            </w:r>
          </w:p>
        </w:tc>
      </w:tr>
      <w:tr w:rsidR="00360771" w:rsidRPr="00360771" w14:paraId="68B70465" w14:textId="77777777" w:rsidTr="00360771">
        <w:trPr>
          <w:trHeight w:val="630"/>
        </w:trPr>
        <w:tc>
          <w:tcPr>
            <w:tcW w:w="1642" w:type="dxa"/>
            <w:shd w:val="clear" w:color="000000" w:fill="FFFFFF"/>
            <w:noWrap/>
            <w:vAlign w:val="center"/>
            <w:hideMark/>
          </w:tcPr>
          <w:p w14:paraId="627ADCDD"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 </w:t>
            </w:r>
          </w:p>
        </w:tc>
        <w:tc>
          <w:tcPr>
            <w:tcW w:w="2166" w:type="dxa"/>
            <w:shd w:val="clear" w:color="000000" w:fill="FFFFFF"/>
            <w:vAlign w:val="bottom"/>
            <w:hideMark/>
          </w:tcPr>
          <w:p w14:paraId="1E77F450"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Manual Política de Gestión de Vulnerabilidades Tecnológicas</w:t>
            </w:r>
          </w:p>
        </w:tc>
        <w:tc>
          <w:tcPr>
            <w:tcW w:w="582" w:type="dxa"/>
            <w:shd w:val="clear" w:color="000000" w:fill="FFFFFF"/>
            <w:noWrap/>
            <w:vAlign w:val="bottom"/>
            <w:hideMark/>
          </w:tcPr>
          <w:p w14:paraId="7AE4555C"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3</w:t>
            </w:r>
          </w:p>
        </w:tc>
        <w:tc>
          <w:tcPr>
            <w:tcW w:w="850" w:type="dxa"/>
            <w:shd w:val="clear" w:color="000000" w:fill="FFFFFF"/>
            <w:noWrap/>
            <w:vAlign w:val="bottom"/>
            <w:hideMark/>
          </w:tcPr>
          <w:p w14:paraId="24ABA262"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1799</w:t>
            </w:r>
          </w:p>
        </w:tc>
        <w:tc>
          <w:tcPr>
            <w:tcW w:w="1418" w:type="dxa"/>
            <w:shd w:val="clear" w:color="000000" w:fill="FFFFFF"/>
            <w:noWrap/>
            <w:vAlign w:val="bottom"/>
            <w:hideMark/>
          </w:tcPr>
          <w:p w14:paraId="67815C18"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15/06/2022</w:t>
            </w:r>
          </w:p>
        </w:tc>
      </w:tr>
      <w:tr w:rsidR="00360771" w:rsidRPr="00360771" w14:paraId="49036C1A" w14:textId="77777777" w:rsidTr="00360771">
        <w:trPr>
          <w:trHeight w:val="315"/>
        </w:trPr>
        <w:tc>
          <w:tcPr>
            <w:tcW w:w="1642" w:type="dxa"/>
            <w:shd w:val="clear" w:color="000000" w:fill="FFFFFF"/>
            <w:noWrap/>
            <w:vAlign w:val="center"/>
            <w:hideMark/>
          </w:tcPr>
          <w:p w14:paraId="50308450"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 </w:t>
            </w:r>
          </w:p>
        </w:tc>
        <w:tc>
          <w:tcPr>
            <w:tcW w:w="2166" w:type="dxa"/>
            <w:shd w:val="clear" w:color="000000" w:fill="FFFFFF"/>
            <w:vAlign w:val="bottom"/>
            <w:hideMark/>
          </w:tcPr>
          <w:p w14:paraId="7050C0EF"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Modelo de Gestión y Gobierno de TI</w:t>
            </w:r>
          </w:p>
        </w:tc>
        <w:tc>
          <w:tcPr>
            <w:tcW w:w="582" w:type="dxa"/>
            <w:shd w:val="clear" w:color="000000" w:fill="FFFFFF"/>
            <w:noWrap/>
            <w:vAlign w:val="bottom"/>
            <w:hideMark/>
          </w:tcPr>
          <w:p w14:paraId="650682CA"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7</w:t>
            </w:r>
          </w:p>
        </w:tc>
        <w:tc>
          <w:tcPr>
            <w:tcW w:w="850" w:type="dxa"/>
            <w:shd w:val="clear" w:color="000000" w:fill="FFFFFF"/>
            <w:noWrap/>
            <w:vAlign w:val="bottom"/>
            <w:hideMark/>
          </w:tcPr>
          <w:p w14:paraId="45D463DD"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1799</w:t>
            </w:r>
          </w:p>
        </w:tc>
        <w:tc>
          <w:tcPr>
            <w:tcW w:w="1418" w:type="dxa"/>
            <w:shd w:val="clear" w:color="000000" w:fill="FFFFFF"/>
            <w:noWrap/>
            <w:vAlign w:val="bottom"/>
            <w:hideMark/>
          </w:tcPr>
          <w:p w14:paraId="0007DF05"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15/06/2022</w:t>
            </w:r>
          </w:p>
        </w:tc>
      </w:tr>
      <w:tr w:rsidR="00360771" w:rsidRPr="00360771" w14:paraId="29908DB9" w14:textId="77777777" w:rsidTr="00360771">
        <w:trPr>
          <w:trHeight w:val="315"/>
        </w:trPr>
        <w:tc>
          <w:tcPr>
            <w:tcW w:w="1642" w:type="dxa"/>
            <w:shd w:val="clear" w:color="000000" w:fill="FFFFFF"/>
            <w:noWrap/>
            <w:vAlign w:val="center"/>
            <w:hideMark/>
          </w:tcPr>
          <w:p w14:paraId="2356FE82"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 </w:t>
            </w:r>
          </w:p>
        </w:tc>
        <w:tc>
          <w:tcPr>
            <w:tcW w:w="2166" w:type="dxa"/>
            <w:shd w:val="clear" w:color="000000" w:fill="FFFFFF"/>
            <w:vAlign w:val="bottom"/>
            <w:hideMark/>
          </w:tcPr>
          <w:p w14:paraId="5B6E9944"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Plan de Recuperación de Desastre (DRP)</w:t>
            </w:r>
          </w:p>
        </w:tc>
        <w:tc>
          <w:tcPr>
            <w:tcW w:w="582" w:type="dxa"/>
            <w:shd w:val="clear" w:color="000000" w:fill="FFFFFF"/>
            <w:noWrap/>
            <w:vAlign w:val="bottom"/>
            <w:hideMark/>
          </w:tcPr>
          <w:p w14:paraId="3CFAAFF4"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9</w:t>
            </w:r>
          </w:p>
        </w:tc>
        <w:tc>
          <w:tcPr>
            <w:tcW w:w="850" w:type="dxa"/>
            <w:shd w:val="clear" w:color="000000" w:fill="FFFFFF"/>
            <w:noWrap/>
            <w:vAlign w:val="bottom"/>
            <w:hideMark/>
          </w:tcPr>
          <w:p w14:paraId="783CECD8"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1799</w:t>
            </w:r>
          </w:p>
        </w:tc>
        <w:tc>
          <w:tcPr>
            <w:tcW w:w="1418" w:type="dxa"/>
            <w:shd w:val="clear" w:color="000000" w:fill="FFFFFF"/>
            <w:noWrap/>
            <w:vAlign w:val="bottom"/>
            <w:hideMark/>
          </w:tcPr>
          <w:p w14:paraId="54570611"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15/06/2022</w:t>
            </w:r>
          </w:p>
        </w:tc>
      </w:tr>
      <w:tr w:rsidR="00360771" w:rsidRPr="00360771" w14:paraId="6679AFCF" w14:textId="77777777" w:rsidTr="00360771">
        <w:trPr>
          <w:trHeight w:val="315"/>
        </w:trPr>
        <w:tc>
          <w:tcPr>
            <w:tcW w:w="1642" w:type="dxa"/>
            <w:shd w:val="clear" w:color="000000" w:fill="FFFFFF"/>
            <w:noWrap/>
            <w:vAlign w:val="center"/>
            <w:hideMark/>
          </w:tcPr>
          <w:p w14:paraId="2999B9FD"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Dirección Ciberseguridad</w:t>
            </w:r>
          </w:p>
        </w:tc>
        <w:tc>
          <w:tcPr>
            <w:tcW w:w="2166" w:type="dxa"/>
            <w:shd w:val="clear" w:color="000000" w:fill="FFFFFF"/>
            <w:vAlign w:val="bottom"/>
            <w:hideMark/>
          </w:tcPr>
          <w:p w14:paraId="0980F934"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Manual Ciclo de Vida de Logs Auditoría</w:t>
            </w:r>
          </w:p>
        </w:tc>
        <w:tc>
          <w:tcPr>
            <w:tcW w:w="582" w:type="dxa"/>
            <w:shd w:val="clear" w:color="000000" w:fill="FFFFFF"/>
            <w:noWrap/>
            <w:vAlign w:val="bottom"/>
            <w:hideMark/>
          </w:tcPr>
          <w:p w14:paraId="33E4EEA6"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2</w:t>
            </w:r>
          </w:p>
        </w:tc>
        <w:tc>
          <w:tcPr>
            <w:tcW w:w="850" w:type="dxa"/>
            <w:shd w:val="clear" w:color="000000" w:fill="FFFFFF"/>
            <w:noWrap/>
            <w:vAlign w:val="bottom"/>
            <w:hideMark/>
          </w:tcPr>
          <w:p w14:paraId="70A416F7"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1799</w:t>
            </w:r>
          </w:p>
        </w:tc>
        <w:tc>
          <w:tcPr>
            <w:tcW w:w="1418" w:type="dxa"/>
            <w:shd w:val="clear" w:color="000000" w:fill="FFFFFF"/>
            <w:noWrap/>
            <w:vAlign w:val="bottom"/>
            <w:hideMark/>
          </w:tcPr>
          <w:p w14:paraId="6211F891"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15/06/2022</w:t>
            </w:r>
          </w:p>
        </w:tc>
      </w:tr>
      <w:tr w:rsidR="00360771" w:rsidRPr="00360771" w14:paraId="020527F0" w14:textId="77777777" w:rsidTr="00360771">
        <w:trPr>
          <w:trHeight w:val="315"/>
        </w:trPr>
        <w:tc>
          <w:tcPr>
            <w:tcW w:w="1642" w:type="dxa"/>
            <w:shd w:val="clear" w:color="000000" w:fill="FFFFFF"/>
            <w:noWrap/>
            <w:vAlign w:val="center"/>
            <w:hideMark/>
          </w:tcPr>
          <w:p w14:paraId="655A8FEF"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 </w:t>
            </w:r>
          </w:p>
        </w:tc>
        <w:tc>
          <w:tcPr>
            <w:tcW w:w="2166" w:type="dxa"/>
            <w:shd w:val="clear" w:color="000000" w:fill="FFFFFF"/>
            <w:vAlign w:val="bottom"/>
            <w:hideMark/>
          </w:tcPr>
          <w:p w14:paraId="5E50A7B4"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Respuesta a Incidentes de Ciberseguridad</w:t>
            </w:r>
          </w:p>
        </w:tc>
        <w:tc>
          <w:tcPr>
            <w:tcW w:w="582" w:type="dxa"/>
            <w:shd w:val="clear" w:color="000000" w:fill="FFFFFF"/>
            <w:noWrap/>
            <w:vAlign w:val="bottom"/>
            <w:hideMark/>
          </w:tcPr>
          <w:p w14:paraId="573E8319"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4</w:t>
            </w:r>
          </w:p>
        </w:tc>
        <w:tc>
          <w:tcPr>
            <w:tcW w:w="850" w:type="dxa"/>
            <w:shd w:val="clear" w:color="000000" w:fill="FFFFFF"/>
            <w:noWrap/>
            <w:vAlign w:val="bottom"/>
            <w:hideMark/>
          </w:tcPr>
          <w:p w14:paraId="143846B4"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1799</w:t>
            </w:r>
          </w:p>
        </w:tc>
        <w:tc>
          <w:tcPr>
            <w:tcW w:w="1418" w:type="dxa"/>
            <w:shd w:val="clear" w:color="000000" w:fill="FFFFFF"/>
            <w:noWrap/>
            <w:vAlign w:val="bottom"/>
            <w:hideMark/>
          </w:tcPr>
          <w:p w14:paraId="4DFD1B17"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15/06/2022</w:t>
            </w:r>
          </w:p>
        </w:tc>
      </w:tr>
      <w:tr w:rsidR="00360771" w:rsidRPr="00360771" w14:paraId="2DB118B6" w14:textId="77777777" w:rsidTr="00360771">
        <w:trPr>
          <w:trHeight w:val="315"/>
        </w:trPr>
        <w:tc>
          <w:tcPr>
            <w:tcW w:w="1642" w:type="dxa"/>
            <w:shd w:val="clear" w:color="000000" w:fill="FFFFFF"/>
            <w:noWrap/>
            <w:vAlign w:val="bottom"/>
            <w:hideMark/>
          </w:tcPr>
          <w:p w14:paraId="1AD9C8DA"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 </w:t>
            </w:r>
          </w:p>
        </w:tc>
        <w:tc>
          <w:tcPr>
            <w:tcW w:w="2166" w:type="dxa"/>
            <w:shd w:val="clear" w:color="000000" w:fill="FFFFFF"/>
            <w:vAlign w:val="bottom"/>
            <w:hideMark/>
          </w:tcPr>
          <w:p w14:paraId="2FFB228C" w14:textId="77777777" w:rsidR="00360771" w:rsidRPr="00360771" w:rsidRDefault="00360771" w:rsidP="00360771">
            <w:pPr>
              <w:spacing w:after="0" w:line="240" w:lineRule="auto"/>
              <w:rPr>
                <w:rFonts w:eastAsia="Calibri"/>
                <w:noProof/>
                <w:sz w:val="20"/>
                <w:szCs w:val="20"/>
                <w:lang w:val="es-MX"/>
              </w:rPr>
            </w:pPr>
            <w:r w:rsidRPr="00360771">
              <w:rPr>
                <w:rFonts w:eastAsia="Calibri"/>
                <w:noProof/>
                <w:sz w:val="20"/>
                <w:szCs w:val="20"/>
                <w:lang w:val="es-MX"/>
              </w:rPr>
              <w:t>Política y Proceso de Control de Cambios</w:t>
            </w:r>
          </w:p>
        </w:tc>
        <w:tc>
          <w:tcPr>
            <w:tcW w:w="582" w:type="dxa"/>
            <w:shd w:val="clear" w:color="000000" w:fill="FFFFFF"/>
            <w:noWrap/>
            <w:vAlign w:val="bottom"/>
            <w:hideMark/>
          </w:tcPr>
          <w:p w14:paraId="50692D0D"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10</w:t>
            </w:r>
          </w:p>
        </w:tc>
        <w:tc>
          <w:tcPr>
            <w:tcW w:w="850" w:type="dxa"/>
            <w:shd w:val="clear" w:color="000000" w:fill="FFFFFF"/>
            <w:noWrap/>
            <w:vAlign w:val="bottom"/>
            <w:hideMark/>
          </w:tcPr>
          <w:p w14:paraId="6DF21D8B"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1799</w:t>
            </w:r>
          </w:p>
        </w:tc>
        <w:tc>
          <w:tcPr>
            <w:tcW w:w="1418" w:type="dxa"/>
            <w:shd w:val="clear" w:color="000000" w:fill="FFFFFF"/>
            <w:noWrap/>
            <w:vAlign w:val="bottom"/>
            <w:hideMark/>
          </w:tcPr>
          <w:p w14:paraId="7C6444D2" w14:textId="77777777" w:rsidR="00360771" w:rsidRPr="00360771" w:rsidRDefault="00360771" w:rsidP="00360771">
            <w:pPr>
              <w:spacing w:after="0" w:line="240" w:lineRule="auto"/>
              <w:jc w:val="right"/>
              <w:rPr>
                <w:rFonts w:eastAsia="Calibri"/>
                <w:noProof/>
                <w:sz w:val="20"/>
                <w:szCs w:val="20"/>
                <w:lang w:val="es-MX"/>
              </w:rPr>
            </w:pPr>
            <w:r w:rsidRPr="00360771">
              <w:rPr>
                <w:rFonts w:eastAsia="Calibri"/>
                <w:noProof/>
                <w:sz w:val="20"/>
                <w:szCs w:val="20"/>
                <w:lang w:val="es-MX"/>
              </w:rPr>
              <w:t>15/06/2022</w:t>
            </w:r>
          </w:p>
        </w:tc>
      </w:tr>
    </w:tbl>
    <w:p w14:paraId="001578BE" w14:textId="77777777" w:rsidR="00C77575" w:rsidRDefault="00C77575" w:rsidP="002F193D">
      <w:pPr>
        <w:spacing w:line="360" w:lineRule="auto"/>
        <w:jc w:val="both"/>
        <w:rPr>
          <w:rFonts w:eastAsia="Calibri"/>
          <w:noProof/>
          <w:lang w:val="es-MX"/>
        </w:rPr>
      </w:pPr>
    </w:p>
    <w:p w14:paraId="07835A84" w14:textId="77777777" w:rsidR="00C77575" w:rsidRDefault="00C77575" w:rsidP="002F193D">
      <w:pPr>
        <w:spacing w:line="360" w:lineRule="auto"/>
        <w:jc w:val="both"/>
        <w:rPr>
          <w:rFonts w:eastAsia="Calibri"/>
          <w:noProof/>
          <w:lang w:val="es-MX"/>
        </w:rPr>
      </w:pPr>
    </w:p>
    <w:p w14:paraId="4B7DE0A0" w14:textId="77777777" w:rsidR="00C77575" w:rsidRDefault="00C77575" w:rsidP="002F193D">
      <w:pPr>
        <w:spacing w:line="360" w:lineRule="auto"/>
        <w:jc w:val="both"/>
        <w:rPr>
          <w:rFonts w:eastAsia="Calibri"/>
          <w:noProof/>
          <w:lang w:val="es-MX"/>
        </w:rPr>
      </w:pPr>
    </w:p>
    <w:p w14:paraId="466F15FE" w14:textId="77777777" w:rsidR="00C77575" w:rsidRDefault="00C77575" w:rsidP="002F193D">
      <w:pPr>
        <w:spacing w:line="360" w:lineRule="auto"/>
        <w:jc w:val="both"/>
        <w:rPr>
          <w:rFonts w:eastAsia="Calibri"/>
          <w:noProof/>
          <w:lang w:val="es-MX"/>
        </w:rPr>
      </w:pPr>
    </w:p>
    <w:p w14:paraId="068043A6" w14:textId="77777777" w:rsidR="00C77575" w:rsidRDefault="00C77575" w:rsidP="002F193D">
      <w:pPr>
        <w:spacing w:line="360" w:lineRule="auto"/>
        <w:jc w:val="both"/>
        <w:rPr>
          <w:rFonts w:eastAsia="Calibri"/>
          <w:noProof/>
          <w:lang w:val="es-MX"/>
        </w:rPr>
      </w:pPr>
    </w:p>
    <w:p w14:paraId="062E9807" w14:textId="77777777" w:rsidR="00360771" w:rsidRDefault="00360771" w:rsidP="002F193D">
      <w:pPr>
        <w:spacing w:line="360" w:lineRule="auto"/>
        <w:jc w:val="both"/>
        <w:rPr>
          <w:rFonts w:eastAsia="Calibri"/>
          <w:noProof/>
          <w:lang w:val="es-MX"/>
        </w:rPr>
      </w:pPr>
    </w:p>
    <w:p w14:paraId="2006A443" w14:textId="7E0DD1A9" w:rsidR="00360771" w:rsidRDefault="00360771" w:rsidP="002F193D">
      <w:pPr>
        <w:spacing w:line="360" w:lineRule="auto"/>
        <w:jc w:val="both"/>
        <w:rPr>
          <w:rFonts w:eastAsia="Calibri"/>
          <w:noProof/>
          <w:lang w:val="es-MX"/>
        </w:rPr>
      </w:pPr>
    </w:p>
    <w:p w14:paraId="73312E89" w14:textId="40D33E92" w:rsidR="00360771" w:rsidRDefault="00360771" w:rsidP="002F193D">
      <w:pPr>
        <w:spacing w:line="360" w:lineRule="auto"/>
        <w:jc w:val="both"/>
        <w:rPr>
          <w:rFonts w:eastAsia="Calibri"/>
          <w:noProof/>
          <w:lang w:val="es-MX"/>
        </w:rPr>
      </w:pPr>
    </w:p>
    <w:p w14:paraId="03144A2C" w14:textId="3C6E3960" w:rsidR="00360771" w:rsidRDefault="00360771" w:rsidP="002F193D">
      <w:pPr>
        <w:spacing w:line="360" w:lineRule="auto"/>
        <w:jc w:val="both"/>
        <w:rPr>
          <w:rFonts w:eastAsia="Calibri"/>
          <w:noProof/>
          <w:lang w:val="es-MX"/>
        </w:rPr>
      </w:pPr>
    </w:p>
    <w:p w14:paraId="6B9BE4FA" w14:textId="77777777" w:rsidR="00360771" w:rsidRDefault="00360771" w:rsidP="00204F6D">
      <w:pPr>
        <w:spacing w:after="0" w:line="360" w:lineRule="auto"/>
        <w:jc w:val="both"/>
        <w:rPr>
          <w:rFonts w:eastAsia="Calibri"/>
          <w:noProof/>
          <w:lang w:val="es-MX"/>
        </w:rPr>
      </w:pPr>
    </w:p>
    <w:p w14:paraId="622AF004" w14:textId="77777777" w:rsidR="00204F6D" w:rsidRDefault="00204F6D" w:rsidP="00204F6D">
      <w:pPr>
        <w:spacing w:after="0" w:line="360" w:lineRule="auto"/>
        <w:jc w:val="both"/>
        <w:rPr>
          <w:rFonts w:eastAsia="Calibri"/>
          <w:b/>
          <w:bCs/>
          <w:noProof/>
          <w:lang w:val="es-MX"/>
        </w:rPr>
      </w:pPr>
    </w:p>
    <w:p w14:paraId="03739EBE" w14:textId="26D35ADC" w:rsidR="00B4649A" w:rsidRPr="00204F6D" w:rsidRDefault="00B4649A" w:rsidP="005E5361">
      <w:pPr>
        <w:spacing w:line="360" w:lineRule="auto"/>
        <w:jc w:val="both"/>
        <w:rPr>
          <w:rFonts w:eastAsia="Calibri"/>
          <w:b/>
          <w:bCs/>
          <w:noProof/>
          <w:lang w:val="es-MX"/>
        </w:rPr>
      </w:pPr>
      <w:r w:rsidRPr="002F193D">
        <w:rPr>
          <w:rFonts w:eastAsia="Calibri"/>
          <w:noProof/>
          <w:lang w:val="es-MX"/>
        </w:rPr>
        <w:t>Considerando</w:t>
      </w:r>
      <w:r w:rsidR="00127EF9" w:rsidRPr="002F193D">
        <w:rPr>
          <w:rFonts w:eastAsia="Calibri"/>
          <w:noProof/>
          <w:lang w:val="es-MX"/>
        </w:rPr>
        <w:t>,</w:t>
      </w:r>
      <w:r w:rsidRPr="002F193D">
        <w:rPr>
          <w:rFonts w:eastAsia="Calibri"/>
          <w:noProof/>
          <w:lang w:val="es-MX"/>
        </w:rPr>
        <w:t xml:space="preserve"> que la última modificación y actualización </w:t>
      </w:r>
      <w:r w:rsidR="00127EF9" w:rsidRPr="002F193D">
        <w:rPr>
          <w:rFonts w:eastAsia="Calibri"/>
          <w:noProof/>
          <w:lang w:val="es-MX"/>
        </w:rPr>
        <w:t>aplicada a la</w:t>
      </w:r>
      <w:r w:rsidR="00E6192A">
        <w:rPr>
          <w:rFonts w:eastAsia="Calibri"/>
          <w:noProof/>
          <w:lang w:val="es-MX"/>
        </w:rPr>
        <w:t xml:space="preserve"> </w:t>
      </w:r>
      <w:r w:rsidR="00127EF9" w:rsidRPr="002F193D">
        <w:rPr>
          <w:rFonts w:eastAsia="Calibri"/>
          <w:noProof/>
          <w:lang w:val="es-MX"/>
        </w:rPr>
        <w:t>Estructura Organizaci</w:t>
      </w:r>
      <w:r w:rsidR="001320FE">
        <w:rPr>
          <w:rFonts w:eastAsia="Calibri"/>
          <w:noProof/>
          <w:lang w:val="es-MX"/>
        </w:rPr>
        <w:t>onal</w:t>
      </w:r>
      <w:r w:rsidR="00127EF9" w:rsidRPr="002F193D">
        <w:rPr>
          <w:rFonts w:eastAsia="Calibri"/>
          <w:noProof/>
          <w:lang w:val="es-MX"/>
        </w:rPr>
        <w:t xml:space="preserve"> de</w:t>
      </w:r>
      <w:r w:rsidRPr="002F193D">
        <w:rPr>
          <w:rFonts w:eastAsia="Calibri"/>
          <w:noProof/>
          <w:lang w:val="es-MX"/>
        </w:rPr>
        <w:t>l Banco</w:t>
      </w:r>
      <w:r w:rsidR="00127EF9" w:rsidRPr="002F193D">
        <w:rPr>
          <w:rFonts w:eastAsia="Calibri"/>
          <w:noProof/>
          <w:lang w:val="es-MX"/>
        </w:rPr>
        <w:t xml:space="preserve"> </w:t>
      </w:r>
      <w:r w:rsidRPr="002F193D">
        <w:rPr>
          <w:rFonts w:eastAsia="Calibri"/>
          <w:noProof/>
          <w:lang w:val="es-MX"/>
        </w:rPr>
        <w:t xml:space="preserve">fue aprobada por el Directorio Ejecutivo mediante Resolución No.31, Sesión No.1698 del 20 de diciembre del 2017 y </w:t>
      </w:r>
      <w:r w:rsidR="009C3EA0" w:rsidRPr="002F193D">
        <w:rPr>
          <w:rFonts w:eastAsia="Calibri"/>
          <w:noProof/>
          <w:lang w:val="es-MX"/>
        </w:rPr>
        <w:t xml:space="preserve">resaltando </w:t>
      </w:r>
      <w:r w:rsidR="00127EF9" w:rsidRPr="002F193D">
        <w:rPr>
          <w:rFonts w:eastAsia="Calibri"/>
          <w:noProof/>
          <w:lang w:val="es-MX"/>
        </w:rPr>
        <w:t xml:space="preserve">la propuesta de la Dirección de Recursos Humanos </w:t>
      </w:r>
      <w:r w:rsidR="009C3EA0" w:rsidRPr="002F193D">
        <w:rPr>
          <w:rFonts w:eastAsia="Calibri"/>
          <w:noProof/>
          <w:lang w:val="es-MX"/>
        </w:rPr>
        <w:t xml:space="preserve">en su Plan Estratégico </w:t>
      </w:r>
      <w:r w:rsidR="00127EF9" w:rsidRPr="002F193D">
        <w:rPr>
          <w:rFonts w:eastAsia="Calibri"/>
          <w:noProof/>
          <w:lang w:val="es-MX"/>
        </w:rPr>
        <w:t xml:space="preserve">de </w:t>
      </w:r>
      <w:r w:rsidR="009C3EA0" w:rsidRPr="002F193D">
        <w:rPr>
          <w:rFonts w:eastAsia="Calibri"/>
          <w:noProof/>
          <w:lang w:val="es-MX"/>
        </w:rPr>
        <w:t xml:space="preserve">desarrollar </w:t>
      </w:r>
      <w:r w:rsidR="00127EF9" w:rsidRPr="002F193D">
        <w:rPr>
          <w:rFonts w:eastAsia="Calibri"/>
          <w:noProof/>
          <w:lang w:val="es-MX"/>
        </w:rPr>
        <w:t>un cambio de estructura</w:t>
      </w:r>
      <w:r w:rsidR="009C3EA0" w:rsidRPr="002F193D">
        <w:rPr>
          <w:rFonts w:eastAsia="Calibri"/>
          <w:noProof/>
          <w:lang w:val="es-MX"/>
        </w:rPr>
        <w:t xml:space="preserve">, con el propósito de fortalecer la misma y ofrecer un mejor servicio a los clientes, </w:t>
      </w:r>
      <w:r w:rsidRPr="002F193D">
        <w:rPr>
          <w:rFonts w:eastAsia="Calibri"/>
          <w:noProof/>
          <w:lang w:val="es-MX"/>
        </w:rPr>
        <w:t>aprobado mediante Resolución No.005, Sesión No.1773 del 16 de febrero del 2021</w:t>
      </w:r>
      <w:r w:rsidR="009C3EA0" w:rsidRPr="002F193D">
        <w:rPr>
          <w:rFonts w:eastAsia="Calibri"/>
          <w:noProof/>
          <w:lang w:val="es-MX"/>
        </w:rPr>
        <w:t xml:space="preserve">, </w:t>
      </w:r>
      <w:r w:rsidRPr="002F193D">
        <w:rPr>
          <w:rFonts w:eastAsia="Calibri"/>
          <w:noProof/>
          <w:lang w:val="es-MX"/>
        </w:rPr>
        <w:t xml:space="preserve">el Directorio Ejecutivo </w:t>
      </w:r>
      <w:r w:rsidR="009C3EA0" w:rsidRPr="002F193D">
        <w:rPr>
          <w:rFonts w:eastAsia="Calibri"/>
          <w:noProof/>
          <w:lang w:val="es-MX"/>
        </w:rPr>
        <w:t>autoriz</w:t>
      </w:r>
      <w:r w:rsidR="001320FE">
        <w:rPr>
          <w:rFonts w:eastAsia="Calibri"/>
          <w:noProof/>
          <w:lang w:val="es-MX"/>
        </w:rPr>
        <w:t>ó</w:t>
      </w:r>
      <w:r w:rsidR="009C3EA0" w:rsidRPr="002F193D">
        <w:rPr>
          <w:rFonts w:eastAsia="Calibri"/>
          <w:noProof/>
          <w:lang w:val="es-MX"/>
        </w:rPr>
        <w:t xml:space="preserve"> </w:t>
      </w:r>
      <w:r w:rsidRPr="002F193D">
        <w:rPr>
          <w:rFonts w:eastAsia="Calibri"/>
          <w:noProof/>
          <w:lang w:val="es-MX"/>
        </w:rPr>
        <w:t xml:space="preserve">la modificación y actualización de la </w:t>
      </w:r>
      <w:r w:rsidR="001B79CC" w:rsidRPr="002F193D">
        <w:rPr>
          <w:rFonts w:eastAsia="Calibri"/>
          <w:noProof/>
          <w:lang w:val="es-MX"/>
        </w:rPr>
        <w:t>E</w:t>
      </w:r>
      <w:r w:rsidRPr="002F193D">
        <w:rPr>
          <w:rFonts w:eastAsia="Calibri"/>
          <w:noProof/>
          <w:lang w:val="es-MX"/>
        </w:rPr>
        <w:t xml:space="preserve">structura </w:t>
      </w:r>
      <w:r w:rsidR="001B79CC" w:rsidRPr="002F193D">
        <w:rPr>
          <w:rFonts w:eastAsia="Calibri"/>
          <w:noProof/>
          <w:lang w:val="es-MX"/>
        </w:rPr>
        <w:t>O</w:t>
      </w:r>
      <w:r w:rsidRPr="002F193D">
        <w:rPr>
          <w:rFonts w:eastAsia="Calibri"/>
          <w:noProof/>
          <w:lang w:val="es-MX"/>
        </w:rPr>
        <w:t>rganizacional del Banco mediante Res</w:t>
      </w:r>
      <w:r w:rsidR="001B79CC" w:rsidRPr="002F193D">
        <w:rPr>
          <w:rFonts w:eastAsia="Calibri"/>
          <w:noProof/>
          <w:lang w:val="es-MX"/>
        </w:rPr>
        <w:t xml:space="preserve">. </w:t>
      </w:r>
      <w:r w:rsidRPr="002F193D">
        <w:rPr>
          <w:rFonts w:eastAsia="Calibri"/>
          <w:noProof/>
          <w:lang w:val="es-MX"/>
        </w:rPr>
        <w:t xml:space="preserve">No.0006, Sesión No.1799 del 15 de junio del año </w:t>
      </w:r>
      <w:r w:rsidR="001B79CC" w:rsidRPr="002F193D">
        <w:rPr>
          <w:rFonts w:eastAsia="Calibri"/>
          <w:noProof/>
          <w:lang w:val="es-MX"/>
        </w:rPr>
        <w:t>2022;</w:t>
      </w:r>
      <w:r w:rsidRPr="002F193D">
        <w:rPr>
          <w:rFonts w:eastAsia="Calibri"/>
          <w:noProof/>
          <w:lang w:val="es-MX"/>
        </w:rPr>
        <w:t xml:space="preserve"> para alinearla con las nuevas políticas y procesos institucionales que se están implementando. </w:t>
      </w:r>
    </w:p>
    <w:p w14:paraId="74723D4F" w14:textId="1C9E2A5F" w:rsidR="00062C0A" w:rsidRPr="002F193D" w:rsidRDefault="008F0969" w:rsidP="00F643D8">
      <w:pPr>
        <w:spacing w:after="0" w:line="360" w:lineRule="auto"/>
        <w:jc w:val="both"/>
        <w:rPr>
          <w:rFonts w:eastAsia="Calibri"/>
          <w:noProof/>
          <w:lang w:val="es-MX"/>
        </w:rPr>
      </w:pPr>
      <w:r w:rsidRPr="002F193D">
        <w:rPr>
          <w:rFonts w:eastAsia="Calibri"/>
          <w:noProof/>
          <w:lang w:val="es-MX"/>
        </w:rPr>
        <w:t>Ante la necesidad del Banco de seguir eficientizando sus operaciones a través de las diferentes áreas operativas (Sucursales y Oficinas de Negocios)</w:t>
      </w:r>
      <w:r w:rsidR="004C78B3" w:rsidRPr="002F193D">
        <w:rPr>
          <w:rFonts w:eastAsia="Calibri"/>
          <w:noProof/>
          <w:lang w:val="es-MX"/>
        </w:rPr>
        <w:t>,</w:t>
      </w:r>
      <w:r w:rsidRPr="002F193D">
        <w:rPr>
          <w:rFonts w:eastAsia="Calibri"/>
          <w:noProof/>
          <w:lang w:val="es-MX"/>
        </w:rPr>
        <w:t xml:space="preserve"> </w:t>
      </w:r>
      <w:r w:rsidR="004C78B3" w:rsidRPr="002F193D">
        <w:rPr>
          <w:rFonts w:eastAsia="Calibri"/>
          <w:noProof/>
          <w:lang w:val="es-MX"/>
        </w:rPr>
        <w:t xml:space="preserve">y </w:t>
      </w:r>
      <w:r w:rsidRPr="002F193D">
        <w:rPr>
          <w:rFonts w:eastAsia="Calibri"/>
          <w:noProof/>
          <w:lang w:val="es-MX"/>
        </w:rPr>
        <w:t>orienta</w:t>
      </w:r>
      <w:r w:rsidR="004C78B3" w:rsidRPr="002F193D">
        <w:rPr>
          <w:rFonts w:eastAsia="Calibri"/>
          <w:noProof/>
          <w:lang w:val="es-MX"/>
        </w:rPr>
        <w:t>do</w:t>
      </w:r>
      <w:r w:rsidRPr="002F193D">
        <w:rPr>
          <w:rFonts w:eastAsia="Calibri"/>
          <w:noProof/>
          <w:lang w:val="es-MX"/>
        </w:rPr>
        <w:t xml:space="preserve"> a dar cumplimiento a los diferentes programas </w:t>
      </w:r>
      <w:r w:rsidR="00E95F7E">
        <w:rPr>
          <w:rFonts w:eastAsia="Calibri"/>
          <w:noProof/>
          <w:lang w:val="es-MX"/>
        </w:rPr>
        <w:t xml:space="preserve">  </w:t>
      </w:r>
      <w:r w:rsidRPr="002F193D">
        <w:rPr>
          <w:rFonts w:eastAsia="Calibri"/>
          <w:noProof/>
          <w:lang w:val="es-MX"/>
        </w:rPr>
        <w:t xml:space="preserve">diseñados para el otorgamiento de créditos, cobros, captaciones y otros productos de negocios, además con el interés de brindar </w:t>
      </w:r>
      <w:r w:rsidRPr="002F193D">
        <w:rPr>
          <w:rFonts w:eastAsia="Calibri"/>
          <w:noProof/>
          <w:lang w:val="es-MX"/>
        </w:rPr>
        <w:lastRenderedPageBreak/>
        <w:t>servicios de calidad</w:t>
      </w:r>
      <w:r w:rsidR="004C78B3" w:rsidRPr="002F193D">
        <w:rPr>
          <w:rFonts w:eastAsia="Calibri"/>
          <w:noProof/>
          <w:lang w:val="es-MX"/>
        </w:rPr>
        <w:t>, hacer frente a las exigencias de</w:t>
      </w:r>
      <w:r w:rsidR="001D0F4A" w:rsidRPr="002F193D">
        <w:rPr>
          <w:rFonts w:eastAsia="Calibri"/>
          <w:noProof/>
          <w:lang w:val="es-MX"/>
        </w:rPr>
        <w:t xml:space="preserve"> </w:t>
      </w:r>
      <w:r w:rsidRPr="002F193D">
        <w:rPr>
          <w:rFonts w:eastAsia="Calibri"/>
          <w:noProof/>
          <w:lang w:val="es-MX"/>
        </w:rPr>
        <w:t xml:space="preserve">una demanda cada vez más competitiva, se aprobó la propuesta de Creación y Distribución de Regionales, con el objetivo de crear la Regional 06, redistribuir las diferentes sucursales y aumentar la eficiencia de las operaciones que se llevan a cabo en cada una de las Sucursales. </w:t>
      </w:r>
      <w:r w:rsidR="00062C0A" w:rsidRPr="002F193D">
        <w:rPr>
          <w:rFonts w:eastAsia="Calibri"/>
          <w:noProof/>
          <w:lang w:val="es-MX"/>
        </w:rPr>
        <w:t>Mediante Resolución No.0004, Sesión No.1806, el 07 de octubre del 2022</w:t>
      </w:r>
      <w:r w:rsidRPr="002F193D">
        <w:rPr>
          <w:rFonts w:eastAsia="Calibri"/>
          <w:noProof/>
          <w:lang w:val="es-MX"/>
        </w:rPr>
        <w:t xml:space="preserve">. </w:t>
      </w:r>
    </w:p>
    <w:p w14:paraId="5DC5DF5C" w14:textId="77777777" w:rsidR="00C0190F" w:rsidRPr="002F193D" w:rsidRDefault="00C0190F" w:rsidP="00F643D8">
      <w:pPr>
        <w:spacing w:after="0" w:line="360" w:lineRule="auto"/>
        <w:jc w:val="both"/>
        <w:rPr>
          <w:rFonts w:eastAsia="Calibri"/>
          <w:noProof/>
          <w:lang w:val="es-MX"/>
        </w:rPr>
      </w:pPr>
    </w:p>
    <w:p w14:paraId="199F132E" w14:textId="5B275239" w:rsidR="00A533FC" w:rsidRPr="00AC5A66" w:rsidRDefault="008B5A91" w:rsidP="00F643D8">
      <w:pPr>
        <w:pStyle w:val="Ttulo2"/>
        <w:numPr>
          <w:ilvl w:val="1"/>
          <w:numId w:val="27"/>
        </w:numPr>
      </w:pPr>
      <w:bookmarkStart w:id="151" w:name="_Toc110249823"/>
      <w:r w:rsidRPr="00AC5A66">
        <w:t xml:space="preserve"> </w:t>
      </w:r>
      <w:bookmarkStart w:id="152" w:name="_Toc122001121"/>
      <w:r w:rsidR="00A533FC" w:rsidRPr="00AC5A66">
        <w:t>Desempeño del Área de Comunicaciones</w:t>
      </w:r>
      <w:bookmarkEnd w:id="151"/>
      <w:bookmarkEnd w:id="152"/>
      <w:r w:rsidR="00A533FC" w:rsidRPr="00AC5A66">
        <w:t xml:space="preserve"> </w:t>
      </w:r>
    </w:p>
    <w:p w14:paraId="06AF82C9" w14:textId="77777777" w:rsidR="00A533FC" w:rsidRPr="007D26CC" w:rsidRDefault="00A533FC" w:rsidP="00857815">
      <w:pPr>
        <w:spacing w:after="0" w:line="360" w:lineRule="auto"/>
        <w:jc w:val="both"/>
        <w:rPr>
          <w:rFonts w:eastAsia="Calibri"/>
          <w:noProof/>
          <w:lang w:val="es-MX"/>
        </w:rPr>
      </w:pPr>
    </w:p>
    <w:p w14:paraId="60948E62" w14:textId="63AE2674" w:rsidR="008F5902" w:rsidRPr="002F193D" w:rsidRDefault="00A533FC" w:rsidP="00857815">
      <w:pPr>
        <w:spacing w:after="0" w:line="360" w:lineRule="auto"/>
        <w:jc w:val="both"/>
        <w:rPr>
          <w:rFonts w:eastAsia="Calibri"/>
          <w:noProof/>
          <w:lang w:val="es-MX"/>
        </w:rPr>
      </w:pPr>
      <w:r w:rsidRPr="002F193D">
        <w:rPr>
          <w:rFonts w:eastAsia="Calibri"/>
          <w:noProof/>
          <w:lang w:val="es-MX"/>
        </w:rPr>
        <w:t xml:space="preserve">El </w:t>
      </w:r>
      <w:r w:rsidR="00E42862" w:rsidRPr="002F193D">
        <w:rPr>
          <w:rFonts w:eastAsia="Calibri"/>
          <w:noProof/>
          <w:lang w:val="es-MX"/>
        </w:rPr>
        <w:t xml:space="preserve">área de comunicaciones de Banco </w:t>
      </w:r>
      <w:r w:rsidRPr="002F193D">
        <w:rPr>
          <w:rFonts w:eastAsia="Calibri"/>
          <w:noProof/>
          <w:lang w:val="es-MX"/>
        </w:rPr>
        <w:t>opera como un eje transversal a todas las áreas del organigrama de la institución</w:t>
      </w:r>
      <w:r w:rsidR="00857815">
        <w:rPr>
          <w:rFonts w:eastAsia="Calibri"/>
          <w:noProof/>
          <w:lang w:val="es-MX"/>
        </w:rPr>
        <w:t xml:space="preserve">. </w:t>
      </w:r>
      <w:r w:rsidRPr="002F193D">
        <w:rPr>
          <w:rFonts w:eastAsia="Calibri"/>
          <w:noProof/>
          <w:lang w:val="es-MX"/>
        </w:rPr>
        <w:t xml:space="preserve">Su función es mantener un contacto permanente entre la institución y la ciudadanía, mostrando siempre una imagen limpia y positiva, a través de un manejo correcto de la información, la publicidad y las redes sociales. </w:t>
      </w:r>
    </w:p>
    <w:p w14:paraId="25087FF4" w14:textId="60C2084E" w:rsidR="00A533FC" w:rsidRPr="002F193D" w:rsidRDefault="00A533FC" w:rsidP="002F193D">
      <w:pPr>
        <w:spacing w:line="360" w:lineRule="auto"/>
        <w:jc w:val="both"/>
        <w:rPr>
          <w:rFonts w:eastAsia="Calibri"/>
          <w:noProof/>
          <w:lang w:val="es-MX"/>
        </w:rPr>
      </w:pPr>
      <w:r w:rsidRPr="002F193D">
        <w:rPr>
          <w:rFonts w:eastAsia="Calibri"/>
          <w:noProof/>
          <w:lang w:val="es-MX"/>
        </w:rPr>
        <w:t>Periodistas, fotógrafos, diseñadores, camarógrafos, editores y otros profesionales combinan su trabajo para lograr que las informaciones que emanan del Bagrícola fluyan de manera permanente y adecuada hacia los diversos públicos que deben impactar, en concordancia con los intereses de la institución, a través de los medios de comunicaciones impresos, radiales, televisivos y digitales.</w:t>
      </w:r>
    </w:p>
    <w:p w14:paraId="698B9864" w14:textId="2B98FB18" w:rsidR="00A533FC" w:rsidRPr="002F193D" w:rsidRDefault="00A533FC" w:rsidP="002F193D">
      <w:pPr>
        <w:spacing w:line="360" w:lineRule="auto"/>
        <w:jc w:val="both"/>
        <w:rPr>
          <w:rFonts w:eastAsia="Calibri"/>
          <w:noProof/>
          <w:lang w:val="es-MX"/>
        </w:rPr>
      </w:pPr>
      <w:r w:rsidRPr="002F193D">
        <w:rPr>
          <w:rFonts w:eastAsia="Calibri"/>
          <w:noProof/>
          <w:lang w:val="es-MX"/>
        </w:rPr>
        <w:t xml:space="preserve">Durante </w:t>
      </w:r>
      <w:r w:rsidR="008F5902" w:rsidRPr="002F193D">
        <w:rPr>
          <w:rFonts w:eastAsia="Calibri"/>
          <w:noProof/>
          <w:lang w:val="es-MX"/>
        </w:rPr>
        <w:t xml:space="preserve">el año 2022 </w:t>
      </w:r>
      <w:r w:rsidRPr="002F193D">
        <w:rPr>
          <w:rFonts w:eastAsia="Calibri"/>
          <w:noProof/>
          <w:lang w:val="es-MX"/>
        </w:rPr>
        <w:t xml:space="preserve">los medios de comunicación del país (radio, televisión, diarios impresos y digitales), así como la página web de la institución y las redes (Instagram, Twitter y Facebook) fueron nutridos abundantemente con informaciones de las diversas actividades protagonizados por funcionarios del Banco y otros entes ligados al </w:t>
      </w:r>
      <w:r w:rsidR="008F5902" w:rsidRPr="002F193D">
        <w:rPr>
          <w:rFonts w:eastAsia="Calibri"/>
          <w:noProof/>
          <w:lang w:val="es-MX"/>
        </w:rPr>
        <w:t>S</w:t>
      </w:r>
      <w:r w:rsidRPr="002F193D">
        <w:rPr>
          <w:rFonts w:eastAsia="Calibri"/>
          <w:noProof/>
          <w:lang w:val="es-MX"/>
        </w:rPr>
        <w:t xml:space="preserve">ector </w:t>
      </w:r>
      <w:r w:rsidR="008F5902" w:rsidRPr="002F193D">
        <w:rPr>
          <w:rFonts w:eastAsia="Calibri"/>
          <w:noProof/>
          <w:lang w:val="es-MX"/>
        </w:rPr>
        <w:t>A</w:t>
      </w:r>
      <w:r w:rsidRPr="002F193D">
        <w:rPr>
          <w:rFonts w:eastAsia="Calibri"/>
          <w:noProof/>
          <w:lang w:val="es-MX"/>
        </w:rPr>
        <w:t xml:space="preserve">gropecuario </w:t>
      </w:r>
      <w:r w:rsidR="008F5902" w:rsidRPr="002F193D">
        <w:rPr>
          <w:rFonts w:eastAsia="Calibri"/>
          <w:noProof/>
          <w:lang w:val="es-MX"/>
        </w:rPr>
        <w:t>N</w:t>
      </w:r>
      <w:r w:rsidRPr="002F193D">
        <w:rPr>
          <w:rFonts w:eastAsia="Calibri"/>
          <w:noProof/>
          <w:lang w:val="es-MX"/>
        </w:rPr>
        <w:t>acional.</w:t>
      </w:r>
    </w:p>
    <w:p w14:paraId="0F0D8A68" w14:textId="4BF3F43B" w:rsidR="00A533FC" w:rsidRPr="002F193D" w:rsidRDefault="00A533FC" w:rsidP="002F193D">
      <w:pPr>
        <w:spacing w:line="360" w:lineRule="auto"/>
        <w:jc w:val="both"/>
        <w:rPr>
          <w:rFonts w:eastAsia="Calibri"/>
          <w:noProof/>
          <w:lang w:val="es-MX"/>
        </w:rPr>
      </w:pPr>
      <w:r w:rsidRPr="002F193D">
        <w:rPr>
          <w:rFonts w:eastAsia="Calibri"/>
          <w:noProof/>
          <w:lang w:val="es-MX"/>
        </w:rPr>
        <w:t xml:space="preserve">Notas de prensa, comunicados en espacios pagados, flayer, post, brochures, invitaciones, boletines, fueron elaborados y tramitada su publicación por el Departamento de Relaciones Públicas y Mercadeo del Bagrícola, integrado por periodistas, fotógrafos, diseñadores y </w:t>
      </w:r>
      <w:r w:rsidRPr="002F193D">
        <w:rPr>
          <w:rFonts w:eastAsia="Calibri"/>
          <w:noProof/>
          <w:lang w:val="es-MX"/>
        </w:rPr>
        <w:lastRenderedPageBreak/>
        <w:t xml:space="preserve">Conmunty Maneger. </w:t>
      </w:r>
      <w:r w:rsidR="008F5902" w:rsidRPr="002F193D">
        <w:rPr>
          <w:rFonts w:eastAsia="Calibri"/>
          <w:noProof/>
          <w:lang w:val="es-MX"/>
        </w:rPr>
        <w:t>Durante este periodo los diferentes medios</w:t>
      </w:r>
      <w:r w:rsidRPr="002F193D">
        <w:rPr>
          <w:rFonts w:eastAsia="Calibri"/>
          <w:noProof/>
          <w:lang w:val="es-MX"/>
        </w:rPr>
        <w:t xml:space="preserve"> de comunicación internos y externos han publicado decenas de informaciones emanadas de ruedas de prensas, seminarios, firmas de convenios interinstitucionales, encuentros con productores agropecuarios, recepciones, ofrendas florales, entrevistas para la televisión y medios impresos y otras actividades. </w:t>
      </w:r>
    </w:p>
    <w:p w14:paraId="7A5D04D7" w14:textId="1CC14D9A" w:rsidR="008F5902" w:rsidRPr="004412F7" w:rsidRDefault="00A533FC" w:rsidP="004412F7">
      <w:pPr>
        <w:spacing w:after="0" w:line="360" w:lineRule="auto"/>
        <w:jc w:val="both"/>
        <w:rPr>
          <w:rFonts w:eastAsia="Calibri"/>
          <w:noProof/>
          <w:lang w:val="es-MX"/>
        </w:rPr>
      </w:pPr>
      <w:r w:rsidRPr="002F193D">
        <w:rPr>
          <w:rFonts w:eastAsia="Calibri"/>
          <w:noProof/>
          <w:lang w:val="es-MX"/>
        </w:rPr>
        <w:t>A través de un arduo trabajo que incluyó contacto permanente con periodistas de los diversos medios de comunicación del país y la participación del Administrador General del Banco</w:t>
      </w:r>
      <w:r w:rsidR="008F5902" w:rsidRPr="002F193D">
        <w:rPr>
          <w:rFonts w:eastAsia="Calibri"/>
          <w:noProof/>
          <w:lang w:val="es-MX"/>
        </w:rPr>
        <w:t xml:space="preserve"> Agrícola</w:t>
      </w:r>
      <w:r w:rsidRPr="002F193D">
        <w:rPr>
          <w:rFonts w:eastAsia="Calibri"/>
          <w:noProof/>
          <w:lang w:val="es-MX"/>
        </w:rPr>
        <w:t>, en importantes programas de radio y televisión, permitió que los usuarios del Banco y el público en general tengan  una visión objetiva y clara del papel que juega esta institución en desarrollo económico y social del país, que es promover la producción agropecuario y el bienestar de los campesinos a través de su cartera de préstamos.</w:t>
      </w:r>
      <w:r w:rsidR="004412F7">
        <w:rPr>
          <w:rFonts w:eastAsia="Calibri"/>
          <w:noProof/>
          <w:lang w:val="es-MX"/>
        </w:rPr>
        <w:t xml:space="preserve"> </w:t>
      </w:r>
      <w:r w:rsidR="008F5902" w:rsidRPr="002F193D">
        <w:rPr>
          <w:rFonts w:eastAsia="Calibri"/>
          <w:noProof/>
        </w:rPr>
        <w:t xml:space="preserve">Participación: </w:t>
      </w:r>
    </w:p>
    <w:p w14:paraId="65073D68" w14:textId="77777777" w:rsidR="008F5902" w:rsidRPr="002F193D" w:rsidRDefault="008F5902">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F193D">
        <w:rPr>
          <w:rFonts w:eastAsia="Calibri"/>
          <w:noProof/>
          <w:color w:val="767171"/>
          <w:spacing w:val="20"/>
          <w:lang w:eastAsia="en-US"/>
        </w:rPr>
        <w:t>Feria Agropecuaria Nacional 2022.</w:t>
      </w:r>
    </w:p>
    <w:p w14:paraId="6AE38F1A" w14:textId="091E2893" w:rsidR="008F5902" w:rsidRPr="002F193D" w:rsidRDefault="008F5902">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F193D">
        <w:rPr>
          <w:rFonts w:eastAsia="Calibri"/>
          <w:noProof/>
          <w:color w:val="767171"/>
          <w:spacing w:val="20"/>
          <w:lang w:eastAsia="en-US"/>
        </w:rPr>
        <w:t>Festival del Coco celebrado en la Provincia Nagua del 22 al 31 de julio.</w:t>
      </w:r>
    </w:p>
    <w:p w14:paraId="36F5D4FA" w14:textId="77777777" w:rsidR="008F5902" w:rsidRPr="002F193D" w:rsidRDefault="008F5902">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F193D">
        <w:rPr>
          <w:rFonts w:eastAsia="Calibri"/>
          <w:noProof/>
          <w:color w:val="767171"/>
          <w:spacing w:val="20"/>
          <w:lang w:eastAsia="en-US"/>
        </w:rPr>
        <w:t xml:space="preserve">Festival de la Cosecha 2022, celebrado en la provincia de Constanza. </w:t>
      </w:r>
    </w:p>
    <w:p w14:paraId="0FF85077" w14:textId="77777777" w:rsidR="008F5902" w:rsidRPr="002F193D" w:rsidRDefault="008F5902">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F193D">
        <w:rPr>
          <w:rFonts w:eastAsia="Calibri"/>
          <w:noProof/>
          <w:color w:val="767171"/>
          <w:spacing w:val="20"/>
          <w:lang w:eastAsia="en-US"/>
        </w:rPr>
        <w:t xml:space="preserve">Feria Ganadera de la Asociación de Ganaderos de Nisibón (AGANI) 2022. Efectuada en la Provincia de Higüey. </w:t>
      </w:r>
    </w:p>
    <w:p w14:paraId="4433B04F" w14:textId="77777777" w:rsidR="008F5902" w:rsidRPr="002F193D" w:rsidRDefault="008F5902">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F193D">
        <w:rPr>
          <w:rFonts w:eastAsia="Calibri"/>
          <w:noProof/>
          <w:color w:val="767171"/>
          <w:spacing w:val="20"/>
          <w:lang w:eastAsia="en-US"/>
        </w:rPr>
        <w:t xml:space="preserve">Feria Asociación de Ganaderos de Puerto Plata “Feria Ganadera el CUPEY 2022” efectuada del 15 al 18 de septiembre. </w:t>
      </w:r>
    </w:p>
    <w:p w14:paraId="0DFFA0B1" w14:textId="77777777" w:rsidR="008F5902" w:rsidRPr="002F193D" w:rsidRDefault="008F5902">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F193D">
        <w:rPr>
          <w:rFonts w:eastAsia="Calibri"/>
          <w:noProof/>
          <w:color w:val="767171"/>
          <w:spacing w:val="20"/>
          <w:lang w:eastAsia="en-US"/>
        </w:rPr>
        <w:t>Participación en la Feria Dominican CIGAR Fest 2022, efectuada en el Municipio de Tamboril, Santiago de los Caballeros del 3 al 5 de junio.</w:t>
      </w:r>
    </w:p>
    <w:p w14:paraId="22C45F8C" w14:textId="77777777" w:rsidR="008F5902" w:rsidRPr="002F193D" w:rsidRDefault="008F5902">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F193D">
        <w:rPr>
          <w:rFonts w:eastAsia="Calibri"/>
          <w:noProof/>
          <w:color w:val="767171"/>
          <w:spacing w:val="20"/>
          <w:lang w:eastAsia="en-US"/>
        </w:rPr>
        <w:t xml:space="preserve">Feria de la Asociación de Empresarios de Gurabo, Expo-Gurabo 2022, en honor al Ing. Hipólito Mejía. </w:t>
      </w:r>
    </w:p>
    <w:p w14:paraId="62924F01" w14:textId="77777777" w:rsidR="008F5902" w:rsidRPr="002F193D" w:rsidRDefault="008F5902">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sectPr w:rsidR="008F5902" w:rsidRPr="002F193D" w:rsidSect="000977AC">
          <w:pgSz w:w="12240" w:h="15840" w:code="1"/>
          <w:pgMar w:top="590" w:right="2160" w:bottom="590" w:left="2160" w:header="709" w:footer="709" w:gutter="0"/>
          <w:cols w:space="708"/>
          <w:docGrid w:linePitch="360"/>
        </w:sectPr>
      </w:pPr>
      <w:r w:rsidRPr="002F193D">
        <w:rPr>
          <w:rFonts w:eastAsia="Calibri"/>
          <w:noProof/>
          <w:color w:val="767171"/>
          <w:spacing w:val="20"/>
          <w:lang w:eastAsia="en-US"/>
        </w:rPr>
        <w:t xml:space="preserve">Feria Coffeest 2022 (Festival del Café) a efectuarse del 1 al 2 de octubre. </w:t>
      </w:r>
    </w:p>
    <w:p w14:paraId="6D690888" w14:textId="5EC592AE" w:rsidR="0035429F" w:rsidRPr="002F193D" w:rsidRDefault="00967739" w:rsidP="00726F7A">
      <w:pPr>
        <w:pStyle w:val="Ttulo1"/>
      </w:pPr>
      <w:bookmarkStart w:id="153" w:name="_Toc122001122"/>
      <w:r w:rsidRPr="002F193D">
        <w:lastRenderedPageBreak/>
        <w:t xml:space="preserve">SERVICIO AL CIUDADANO Y </w:t>
      </w:r>
      <w:r w:rsidR="00485B71" w:rsidRPr="002F193D">
        <w:t>TRANSPARENCIA INSTITUCIONAL</w:t>
      </w:r>
      <w:bookmarkEnd w:id="153"/>
    </w:p>
    <w:p w14:paraId="7179426A" w14:textId="77777777" w:rsidR="0035429F" w:rsidRPr="002F193D" w:rsidRDefault="0035429F" w:rsidP="00AC5A66">
      <w:pPr>
        <w:spacing w:line="360" w:lineRule="auto"/>
        <w:jc w:val="both"/>
        <w:rPr>
          <w:rFonts w:eastAsia="Calibri"/>
          <w:noProof/>
          <w:lang w:val="es-MX"/>
        </w:rPr>
      </w:pPr>
      <w:r w:rsidRPr="002F193D">
        <w:rPr>
          <w:rFonts w:eastAsia="Calibri"/>
          <w:noProof/>
          <w:lang w:val="es-MX"/>
        </w:rPr>
        <mc:AlternateContent>
          <mc:Choice Requires="wps">
            <w:drawing>
              <wp:anchor distT="0" distB="0" distL="114300" distR="114300" simplePos="0" relativeHeight="251731968" behindDoc="0" locked="0" layoutInCell="1" allowOverlap="1" wp14:anchorId="01C7E3CD" wp14:editId="5DDF792F">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7A186"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30F38A56" w:rsidR="0035429F" w:rsidRPr="002F193D" w:rsidRDefault="0035429F" w:rsidP="00AC5A66">
      <w:pPr>
        <w:spacing w:after="0" w:line="360" w:lineRule="auto"/>
        <w:jc w:val="center"/>
        <w:rPr>
          <w:rFonts w:eastAsia="Calibri"/>
          <w:noProof/>
          <w:lang w:val="es-MX"/>
        </w:rPr>
      </w:pPr>
      <w:r w:rsidRPr="002F193D">
        <w:rPr>
          <w:rFonts w:eastAsia="Calibri"/>
          <w:noProof/>
          <w:lang w:val="es-MX"/>
        </w:rPr>
        <w:t xml:space="preserve">Memoria </w:t>
      </w:r>
      <w:r w:rsidR="00E327F6" w:rsidRPr="002F193D">
        <w:rPr>
          <w:rFonts w:eastAsia="Calibri"/>
          <w:noProof/>
          <w:lang w:val="es-MX"/>
        </w:rPr>
        <w:t>I</w:t>
      </w:r>
      <w:r w:rsidRPr="002F193D">
        <w:rPr>
          <w:rFonts w:eastAsia="Calibri"/>
          <w:noProof/>
          <w:lang w:val="es-MX"/>
        </w:rPr>
        <w:t>nstitucional 2022</w:t>
      </w:r>
    </w:p>
    <w:p w14:paraId="646ED07B" w14:textId="77777777" w:rsidR="00B03703" w:rsidRPr="002F193D" w:rsidRDefault="00B03703" w:rsidP="00AC5A66">
      <w:pPr>
        <w:tabs>
          <w:tab w:val="left" w:pos="0"/>
        </w:tabs>
        <w:spacing w:after="0" w:line="360" w:lineRule="auto"/>
        <w:contextualSpacing/>
        <w:mirrorIndents/>
        <w:jc w:val="both"/>
        <w:rPr>
          <w:rFonts w:eastAsia="Calibri"/>
          <w:noProof/>
          <w:lang w:val="es-MX"/>
        </w:rPr>
      </w:pPr>
    </w:p>
    <w:p w14:paraId="6D77C3D3" w14:textId="48380DE6" w:rsidR="00220476" w:rsidRDefault="005848F5" w:rsidP="00220476">
      <w:pPr>
        <w:spacing w:line="360" w:lineRule="auto"/>
        <w:jc w:val="both"/>
        <w:rPr>
          <w:rFonts w:eastAsia="Calibri"/>
          <w:noProof/>
          <w:lang w:val="es-MX"/>
        </w:rPr>
      </w:pPr>
      <w:r w:rsidRPr="002F193D">
        <w:rPr>
          <w:rFonts w:eastAsia="Calibri"/>
          <w:noProof/>
          <w:lang w:val="es-MX"/>
        </w:rPr>
        <w:t>Las solicitudes de Informaciones Públicas Recibidas se evalúan de manera trimestral por la Dirección General de Ética e Integridad Gubernamental (DIGEIG). A través de nuestro Portal Único de Solicitud de Acceso a la Información Pública (SAIP).</w:t>
      </w:r>
    </w:p>
    <w:p w14:paraId="4A5EF2C4" w14:textId="5C0BF4BB" w:rsidR="00220476" w:rsidRPr="00220476" w:rsidRDefault="00220476" w:rsidP="00220476">
      <w:pPr>
        <w:spacing w:line="360" w:lineRule="auto"/>
        <w:jc w:val="both"/>
        <w:rPr>
          <w:rFonts w:eastAsia="Calibri"/>
          <w:noProof/>
          <w:lang w:val="es-MX"/>
        </w:rPr>
      </w:pPr>
      <w:r>
        <w:rPr>
          <w:rFonts w:eastAsia="Calibri"/>
          <w:noProof/>
          <w:lang w:val="es-MX"/>
        </w:rPr>
        <w:t>L</w:t>
      </w:r>
      <w:r w:rsidRPr="00220476">
        <w:rPr>
          <w:rFonts w:eastAsia="Calibri"/>
          <w:noProof/>
          <w:lang w:val="es-MX"/>
        </w:rPr>
        <w:t xml:space="preserve">as actividades más relevantes realizadas por OLAIP </w:t>
      </w:r>
      <w:r>
        <w:rPr>
          <w:rFonts w:eastAsia="Calibri"/>
          <w:noProof/>
          <w:lang w:val="es-MX"/>
        </w:rPr>
        <w:t>se reflejan a traves de los siguientes portales:</w:t>
      </w:r>
    </w:p>
    <w:p w14:paraId="1A898AF7" w14:textId="77777777" w:rsidR="00220476" w:rsidRPr="00220476" w:rsidRDefault="00220476" w:rsidP="00F83746">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20476">
        <w:rPr>
          <w:rFonts w:eastAsia="Calibri"/>
          <w:noProof/>
          <w:color w:val="767171"/>
          <w:spacing w:val="20"/>
          <w:lang w:eastAsia="en-US"/>
        </w:rPr>
        <w:t xml:space="preserve">Datos del Portal de Transparencia, </w:t>
      </w:r>
    </w:p>
    <w:p w14:paraId="29A4EAE4" w14:textId="77777777" w:rsidR="00220476" w:rsidRPr="00220476" w:rsidRDefault="00220476" w:rsidP="00F83746">
      <w:pPr>
        <w:pStyle w:val="Textoindependiente"/>
        <w:numPr>
          <w:ilvl w:val="0"/>
          <w:numId w:val="15"/>
        </w:numPr>
        <w:tabs>
          <w:tab w:val="left" w:pos="0"/>
        </w:tabs>
        <w:spacing w:line="360" w:lineRule="auto"/>
        <w:ind w:left="426"/>
        <w:contextualSpacing/>
        <w:mirrorIndents/>
        <w:rPr>
          <w:rFonts w:eastAsia="Calibri"/>
          <w:noProof/>
          <w:color w:val="767171"/>
          <w:spacing w:val="20"/>
          <w:lang w:eastAsia="en-US"/>
        </w:rPr>
      </w:pPr>
      <w:r w:rsidRPr="00220476">
        <w:rPr>
          <w:rFonts w:eastAsia="Calibri"/>
          <w:noProof/>
          <w:color w:val="767171"/>
          <w:spacing w:val="20"/>
          <w:lang w:eastAsia="en-US"/>
        </w:rPr>
        <w:t>Datos del Portal SAIP,</w:t>
      </w:r>
    </w:p>
    <w:p w14:paraId="36D3F968" w14:textId="03235E19" w:rsidR="00220476" w:rsidRDefault="00220476" w:rsidP="005279B3">
      <w:pPr>
        <w:pStyle w:val="Textoindependiente"/>
        <w:numPr>
          <w:ilvl w:val="0"/>
          <w:numId w:val="15"/>
        </w:numPr>
        <w:tabs>
          <w:tab w:val="left" w:pos="0"/>
        </w:tabs>
        <w:spacing w:after="240" w:line="360" w:lineRule="auto"/>
        <w:ind w:left="426"/>
        <w:contextualSpacing/>
        <w:mirrorIndents/>
        <w:rPr>
          <w:rFonts w:eastAsia="Calibri"/>
          <w:noProof/>
          <w:color w:val="767171"/>
          <w:spacing w:val="20"/>
          <w:lang w:eastAsia="en-US"/>
        </w:rPr>
      </w:pPr>
      <w:r w:rsidRPr="00220476">
        <w:rPr>
          <w:rFonts w:eastAsia="Calibri"/>
          <w:noProof/>
          <w:color w:val="767171"/>
          <w:spacing w:val="20"/>
          <w:lang w:eastAsia="en-US"/>
        </w:rPr>
        <w:t>Datos del Portal 311 sobre quejas y reclamaciones, a partir de Enero del presente año se recibieron los requerimientos siguientes:</w:t>
      </w:r>
    </w:p>
    <w:p w14:paraId="4913AF0E" w14:textId="5E5ED7FC" w:rsidR="009F4A73" w:rsidRPr="009F4A73" w:rsidRDefault="009F4A73" w:rsidP="005279B3">
      <w:pPr>
        <w:spacing w:after="240" w:line="360" w:lineRule="auto"/>
        <w:jc w:val="both"/>
        <w:rPr>
          <w:rFonts w:eastAsia="Calibri"/>
          <w:noProof/>
          <w:lang w:val="es-MX"/>
        </w:rPr>
      </w:pPr>
      <w:r>
        <w:rPr>
          <w:rFonts w:eastAsia="Calibri"/>
          <w:noProof/>
          <w:lang w:val="es-MX"/>
        </w:rPr>
        <w:t>Otras de las actividades desarrolladas durante el año 2022 por la OLAIP fue el proceso e</w:t>
      </w:r>
      <w:r w:rsidRPr="009F4A73">
        <w:rPr>
          <w:rFonts w:eastAsia="Calibri"/>
          <w:noProof/>
          <w:lang w:val="es-MX"/>
        </w:rPr>
        <w:t xml:space="preserve">lecciones </w:t>
      </w:r>
      <w:r>
        <w:rPr>
          <w:rFonts w:eastAsia="Calibri"/>
          <w:noProof/>
          <w:lang w:val="es-MX"/>
        </w:rPr>
        <w:t xml:space="preserve">llevado a cabo para </w:t>
      </w:r>
      <w:r w:rsidRPr="009F4A73">
        <w:rPr>
          <w:rFonts w:eastAsia="Calibri"/>
          <w:noProof/>
          <w:lang w:val="es-MX"/>
        </w:rPr>
        <w:t>conforma</w:t>
      </w:r>
      <w:r>
        <w:rPr>
          <w:rFonts w:eastAsia="Calibri"/>
          <w:noProof/>
          <w:lang w:val="es-MX"/>
        </w:rPr>
        <w:t>r l</w:t>
      </w:r>
      <w:r w:rsidRPr="009F4A73">
        <w:rPr>
          <w:rFonts w:eastAsia="Calibri"/>
          <w:noProof/>
          <w:lang w:val="es-MX"/>
        </w:rPr>
        <w:t xml:space="preserve">os nuevos miembros a la Comisión de Integridad Gubernamental y Cumplimiento Normativo (CIGCN), </w:t>
      </w:r>
      <w:r>
        <w:rPr>
          <w:rFonts w:eastAsia="Calibri"/>
          <w:noProof/>
          <w:lang w:val="es-MX"/>
        </w:rPr>
        <w:t>con el apoyo y la p</w:t>
      </w:r>
      <w:r w:rsidRPr="009F4A73">
        <w:rPr>
          <w:rFonts w:eastAsia="Calibri"/>
          <w:noProof/>
          <w:lang w:val="es-MX"/>
        </w:rPr>
        <w:t>articipación de cada uno de los integrantes de ésta gran familia de la Sede Principal</w:t>
      </w:r>
      <w:r>
        <w:rPr>
          <w:rFonts w:eastAsia="Calibri"/>
          <w:noProof/>
          <w:lang w:val="es-MX"/>
        </w:rPr>
        <w:t xml:space="preserve"> del Bagrícola</w:t>
      </w:r>
      <w:r w:rsidRPr="009F4A73">
        <w:rPr>
          <w:rFonts w:eastAsia="Calibri"/>
          <w:noProof/>
          <w:lang w:val="es-MX"/>
        </w:rPr>
        <w:t>.</w:t>
      </w:r>
    </w:p>
    <w:p w14:paraId="34F1F810" w14:textId="434259CD" w:rsidR="005E00F0" w:rsidRPr="00C955AD" w:rsidRDefault="009F4A73" w:rsidP="00C955AD">
      <w:pPr>
        <w:spacing w:line="360" w:lineRule="auto"/>
        <w:jc w:val="both"/>
        <w:rPr>
          <w:rFonts w:eastAsia="Calibri"/>
          <w:noProof/>
          <w:lang w:val="es-MX"/>
        </w:rPr>
      </w:pPr>
      <w:r>
        <w:rPr>
          <w:rFonts w:eastAsia="Calibri"/>
          <w:noProof/>
          <w:lang w:val="es-MX"/>
        </w:rPr>
        <w:t>Dichas e</w:t>
      </w:r>
      <w:r w:rsidRPr="009F4A73">
        <w:rPr>
          <w:rFonts w:eastAsia="Calibri"/>
          <w:noProof/>
          <w:lang w:val="es-MX"/>
        </w:rPr>
        <w:t xml:space="preserve">lecciones </w:t>
      </w:r>
      <w:r>
        <w:rPr>
          <w:rFonts w:eastAsia="Calibri"/>
          <w:noProof/>
          <w:lang w:val="es-MX"/>
        </w:rPr>
        <w:t xml:space="preserve">fueron celebradas </w:t>
      </w:r>
      <w:r w:rsidR="009B56A8">
        <w:rPr>
          <w:rFonts w:eastAsia="Calibri"/>
          <w:noProof/>
          <w:lang w:val="es-MX"/>
        </w:rPr>
        <w:t xml:space="preserve">durante los dias </w:t>
      </w:r>
      <w:r w:rsidRPr="009F4A73">
        <w:rPr>
          <w:rFonts w:eastAsia="Calibri"/>
          <w:noProof/>
          <w:lang w:val="es-MX"/>
        </w:rPr>
        <w:t xml:space="preserve">15 </w:t>
      </w:r>
      <w:r w:rsidR="009B56A8">
        <w:rPr>
          <w:rFonts w:eastAsia="Calibri"/>
          <w:noProof/>
          <w:lang w:val="es-MX"/>
        </w:rPr>
        <w:t xml:space="preserve">y 16 </w:t>
      </w:r>
      <w:r w:rsidRPr="009F4A73">
        <w:rPr>
          <w:rFonts w:eastAsia="Calibri"/>
          <w:noProof/>
          <w:lang w:val="es-MX"/>
        </w:rPr>
        <w:t>de</w:t>
      </w:r>
      <w:r w:rsidR="009B56A8">
        <w:rPr>
          <w:rFonts w:eastAsia="Calibri"/>
          <w:noProof/>
          <w:lang w:val="es-MX"/>
        </w:rPr>
        <w:t xml:space="preserve">l mes </w:t>
      </w:r>
      <w:r w:rsidR="004D52D3">
        <w:rPr>
          <w:rFonts w:eastAsia="Calibri"/>
          <w:noProof/>
          <w:lang w:val="es-MX"/>
        </w:rPr>
        <w:t>d</w:t>
      </w:r>
      <w:r w:rsidR="009B56A8">
        <w:rPr>
          <w:rFonts w:eastAsia="Calibri"/>
          <w:noProof/>
          <w:lang w:val="es-MX"/>
        </w:rPr>
        <w:t xml:space="preserve">e </w:t>
      </w:r>
      <w:r>
        <w:rPr>
          <w:rFonts w:eastAsia="Calibri"/>
          <w:noProof/>
          <w:lang w:val="es-MX"/>
        </w:rPr>
        <w:t>n</w:t>
      </w:r>
      <w:r w:rsidRPr="009F4A73">
        <w:rPr>
          <w:rFonts w:eastAsia="Calibri"/>
          <w:noProof/>
          <w:lang w:val="es-MX"/>
        </w:rPr>
        <w:t xml:space="preserve">oviembre </w:t>
      </w:r>
      <w:r w:rsidR="009B56A8">
        <w:rPr>
          <w:rFonts w:eastAsia="Calibri"/>
          <w:noProof/>
          <w:lang w:val="es-MX"/>
        </w:rPr>
        <w:t xml:space="preserve">del año </w:t>
      </w:r>
      <w:r w:rsidRPr="009F4A73">
        <w:rPr>
          <w:rFonts w:eastAsia="Calibri"/>
          <w:noProof/>
          <w:lang w:val="es-MX"/>
        </w:rPr>
        <w:t>2022, a partir de las 9:00 am, en el Salón de Adiestramiento</w:t>
      </w:r>
      <w:r>
        <w:rPr>
          <w:rFonts w:eastAsia="Calibri"/>
          <w:noProof/>
          <w:lang w:val="es-MX"/>
        </w:rPr>
        <w:t xml:space="preserve"> de este Banco</w:t>
      </w:r>
      <w:r w:rsidR="00C955AD">
        <w:rPr>
          <w:rFonts w:eastAsia="Calibri"/>
          <w:noProof/>
          <w:lang w:val="es-MX"/>
        </w:rPr>
        <w:t xml:space="preserve">. </w:t>
      </w:r>
      <w:r w:rsidR="00C955AD" w:rsidRPr="00C955AD">
        <w:rPr>
          <w:rFonts w:eastAsia="Calibri"/>
          <w:noProof/>
          <w:lang w:val="es-MX"/>
        </w:rPr>
        <w:t>Los resultados fueron dado</w:t>
      </w:r>
      <w:r w:rsidR="00C955AD">
        <w:rPr>
          <w:rFonts w:eastAsia="Calibri"/>
          <w:noProof/>
          <w:lang w:val="es-MX"/>
        </w:rPr>
        <w:t>s</w:t>
      </w:r>
      <w:r w:rsidR="00C955AD" w:rsidRPr="00C955AD">
        <w:rPr>
          <w:rFonts w:eastAsia="Calibri"/>
          <w:noProof/>
          <w:lang w:val="es-MX"/>
        </w:rPr>
        <w:t xml:space="preserve"> a conoce</w:t>
      </w:r>
      <w:r w:rsidR="00C955AD">
        <w:rPr>
          <w:rFonts w:eastAsia="Calibri"/>
          <w:noProof/>
          <w:lang w:val="es-MX"/>
        </w:rPr>
        <w:t>r</w:t>
      </w:r>
      <w:r w:rsidR="00C955AD" w:rsidRPr="00C955AD">
        <w:rPr>
          <w:rFonts w:eastAsia="Calibri"/>
          <w:noProof/>
          <w:lang w:val="es-MX"/>
        </w:rPr>
        <w:t xml:space="preserve"> a todo el personal el dia jueves 17 de noviembre. </w:t>
      </w:r>
    </w:p>
    <w:p w14:paraId="1DB1EC16" w14:textId="77777777" w:rsidR="00F83746" w:rsidRPr="00C955AD" w:rsidRDefault="00F83746" w:rsidP="00F83746">
      <w:pPr>
        <w:rPr>
          <w:rFonts w:eastAsia="Calibri"/>
          <w:noProof/>
          <w:lang w:val="es-MX"/>
        </w:rPr>
      </w:pPr>
    </w:p>
    <w:p w14:paraId="1931F183" w14:textId="77777777" w:rsidR="009F4A73" w:rsidRPr="009F4A73" w:rsidRDefault="009F4A73" w:rsidP="009F4A73">
      <w:pPr>
        <w:rPr>
          <w:lang w:val="es-MX"/>
        </w:rPr>
      </w:pPr>
    </w:p>
    <w:p w14:paraId="4714612A" w14:textId="588BE8DF" w:rsidR="005848F5" w:rsidRPr="002F193D" w:rsidRDefault="005E00F0" w:rsidP="002F193D">
      <w:pPr>
        <w:pStyle w:val="Ttulo2"/>
      </w:pPr>
      <w:r w:rsidRPr="002F193D">
        <w:lastRenderedPageBreak/>
        <w:t xml:space="preserve"> </w:t>
      </w:r>
      <w:bookmarkStart w:id="154" w:name="_Toc122001123"/>
      <w:r w:rsidR="005848F5" w:rsidRPr="002F193D">
        <w:t>Nivel de Satisfacción con el Servicio</w:t>
      </w:r>
      <w:bookmarkEnd w:id="154"/>
    </w:p>
    <w:p w14:paraId="73E06B63" w14:textId="77777777" w:rsidR="005848F5" w:rsidRPr="002F193D" w:rsidRDefault="005848F5" w:rsidP="00857815">
      <w:pPr>
        <w:spacing w:after="0" w:line="360" w:lineRule="auto"/>
        <w:jc w:val="both"/>
        <w:rPr>
          <w:rFonts w:eastAsia="Calibri"/>
          <w:noProof/>
          <w:lang w:val="es-MX"/>
        </w:rPr>
      </w:pPr>
    </w:p>
    <w:p w14:paraId="03849AB9" w14:textId="2C506B76" w:rsidR="005848F5" w:rsidRPr="002F193D" w:rsidRDefault="005848F5" w:rsidP="00857815">
      <w:pPr>
        <w:spacing w:after="0" w:line="360" w:lineRule="auto"/>
        <w:jc w:val="both"/>
        <w:rPr>
          <w:rFonts w:eastAsia="Calibri"/>
          <w:noProof/>
          <w:lang w:val="es-MX"/>
        </w:rPr>
      </w:pPr>
      <w:r w:rsidRPr="002F193D">
        <w:rPr>
          <w:rFonts w:eastAsia="Calibri"/>
          <w:noProof/>
          <w:lang w:val="es-MX"/>
        </w:rPr>
        <w:t>Nivel de Satisfacción con el Servicio: No tenemos forma de medirlo actualmente, pero entendemos que es Satisfactorio, pues se dan las respuestas a todos los requerimientos con la mayor prontitud posible.</w:t>
      </w:r>
    </w:p>
    <w:p w14:paraId="2437623D" w14:textId="77777777" w:rsidR="00C0190F" w:rsidRPr="002F193D" w:rsidRDefault="00C0190F" w:rsidP="00AC5A66">
      <w:pPr>
        <w:spacing w:after="0" w:line="360" w:lineRule="auto"/>
        <w:jc w:val="both"/>
        <w:rPr>
          <w:rFonts w:eastAsia="Calibri"/>
          <w:noProof/>
          <w:lang w:val="es-MX"/>
        </w:rPr>
      </w:pPr>
    </w:p>
    <w:p w14:paraId="05CA46FA" w14:textId="552127F6" w:rsidR="005848F5" w:rsidRPr="002F193D" w:rsidRDefault="005E00F0" w:rsidP="002F193D">
      <w:pPr>
        <w:pStyle w:val="Ttulo2"/>
      </w:pPr>
      <w:r w:rsidRPr="002F193D">
        <w:t xml:space="preserve"> </w:t>
      </w:r>
      <w:bookmarkStart w:id="155" w:name="_Toc122001124"/>
      <w:r w:rsidR="005848F5" w:rsidRPr="002F193D">
        <w:t>Nivel de Cumplimiento Acceso a la Información</w:t>
      </w:r>
      <w:bookmarkEnd w:id="155"/>
      <w:r w:rsidR="005848F5" w:rsidRPr="002F193D">
        <w:t xml:space="preserve"> </w:t>
      </w:r>
    </w:p>
    <w:p w14:paraId="26A5C1A8" w14:textId="77777777" w:rsidR="00D36E5B" w:rsidRPr="007D26CC" w:rsidRDefault="00D36E5B" w:rsidP="00857815">
      <w:pPr>
        <w:spacing w:after="0" w:line="360" w:lineRule="auto"/>
        <w:jc w:val="both"/>
        <w:rPr>
          <w:rFonts w:eastAsia="Calibri"/>
          <w:noProof/>
          <w:lang w:val="es-MX"/>
        </w:rPr>
      </w:pPr>
    </w:p>
    <w:p w14:paraId="4E87AD1B" w14:textId="77777777" w:rsidR="00D36E5B" w:rsidRPr="007D26CC" w:rsidRDefault="005848F5" w:rsidP="00AF413A">
      <w:pPr>
        <w:spacing w:line="360" w:lineRule="auto"/>
        <w:jc w:val="both"/>
        <w:rPr>
          <w:rFonts w:eastAsia="Calibri"/>
          <w:noProof/>
          <w:lang w:val="es-MX"/>
        </w:rPr>
      </w:pPr>
      <w:r w:rsidRPr="007D26CC">
        <w:rPr>
          <w:rFonts w:eastAsia="Calibri"/>
          <w:noProof/>
          <w:lang w:val="es-MX"/>
        </w:rPr>
        <w:t xml:space="preserve">Las informaciones solicitadas son contestadas respetando los plazos que estipula la Ley de Libre Acceso a la Información Pública, en su Artículo 8, que estipula 15 días hábiles para la entrega de información, y de no estar lista durante </w:t>
      </w:r>
      <w:r w:rsidR="00AA43D2" w:rsidRPr="007D26CC">
        <w:rPr>
          <w:rFonts w:eastAsia="Calibri"/>
          <w:noProof/>
          <w:lang w:val="es-MX"/>
        </w:rPr>
        <w:t>este</w:t>
      </w:r>
      <w:r w:rsidRPr="007D26CC">
        <w:rPr>
          <w:rFonts w:eastAsia="Calibri"/>
          <w:noProof/>
          <w:lang w:val="es-MX"/>
        </w:rPr>
        <w:t xml:space="preserve"> período de tiempo, nos sujetamos a la prórroga de 10 días hábiles, en los casos que medien circunstancias que hagan difícil reunir la </w:t>
      </w:r>
      <w:bookmarkStart w:id="156" w:name="_Hlk121728217"/>
      <w:r w:rsidRPr="007D26CC">
        <w:rPr>
          <w:rFonts w:eastAsia="Calibri"/>
          <w:noProof/>
          <w:lang w:val="es-MX"/>
        </w:rPr>
        <w:t xml:space="preserve">información solicitada.  </w:t>
      </w:r>
    </w:p>
    <w:p w14:paraId="0A402AF5" w14:textId="710AEAA8" w:rsidR="005848F5" w:rsidRPr="007D26CC" w:rsidRDefault="005848F5" w:rsidP="00D758F7">
      <w:pPr>
        <w:spacing w:after="0" w:line="360" w:lineRule="auto"/>
        <w:jc w:val="both"/>
        <w:rPr>
          <w:rFonts w:eastAsia="Calibri"/>
          <w:noProof/>
          <w:lang w:val="es-MX"/>
        </w:rPr>
      </w:pPr>
      <w:r w:rsidRPr="007D26CC">
        <w:rPr>
          <w:rFonts w:eastAsia="Calibri"/>
          <w:noProof/>
          <w:lang w:val="es-MX"/>
        </w:rPr>
        <w:t>En el SAIP 100%; Datos Abiertos 100%; Nivel I: Nivel Informacional 95.65%; Nivel II: Nivel Dinámico Informacional 91.23%</w:t>
      </w:r>
      <w:r w:rsidR="00AD1CB5">
        <w:rPr>
          <w:rFonts w:eastAsia="Calibri"/>
          <w:noProof/>
          <w:lang w:val="es-MX"/>
        </w:rPr>
        <w:t>.</w:t>
      </w:r>
    </w:p>
    <w:bookmarkEnd w:id="156"/>
    <w:p w14:paraId="70C278B4" w14:textId="77777777" w:rsidR="00802944" w:rsidRPr="002F193D" w:rsidRDefault="00802944" w:rsidP="00D758F7">
      <w:pPr>
        <w:spacing w:after="0" w:line="360" w:lineRule="auto"/>
        <w:rPr>
          <w:rFonts w:eastAsia="Calibri"/>
          <w:noProof/>
          <w:lang w:val="es-MX"/>
        </w:rPr>
      </w:pPr>
    </w:p>
    <w:p w14:paraId="138238BD" w14:textId="2607152D" w:rsidR="005848F5" w:rsidRPr="002F193D" w:rsidRDefault="006A6DF3" w:rsidP="00D758F7">
      <w:pPr>
        <w:pStyle w:val="Ttulo2"/>
      </w:pPr>
      <w:r w:rsidRPr="002F193D">
        <w:t xml:space="preserve"> </w:t>
      </w:r>
      <w:bookmarkStart w:id="157" w:name="_Toc122001125"/>
      <w:r w:rsidR="005848F5" w:rsidRPr="002F193D">
        <w:t>Resultados Sistema de Quejas, Reclamos y Sugerencias</w:t>
      </w:r>
      <w:bookmarkEnd w:id="157"/>
    </w:p>
    <w:p w14:paraId="1F25C071" w14:textId="77777777" w:rsidR="00C0190F" w:rsidRPr="002F193D" w:rsidRDefault="00C0190F" w:rsidP="00AC5A66">
      <w:pPr>
        <w:spacing w:after="0" w:line="360" w:lineRule="auto"/>
        <w:jc w:val="both"/>
        <w:rPr>
          <w:rFonts w:eastAsia="Calibri"/>
          <w:noProof/>
          <w:lang w:val="es-MX"/>
        </w:rPr>
      </w:pPr>
    </w:p>
    <w:p w14:paraId="370CD16B" w14:textId="40E17EBC" w:rsidR="00E94741" w:rsidRPr="002F193D" w:rsidRDefault="00E94741" w:rsidP="007D26CC">
      <w:pPr>
        <w:spacing w:line="360" w:lineRule="auto"/>
        <w:jc w:val="both"/>
        <w:rPr>
          <w:rFonts w:eastAsia="Calibri"/>
          <w:noProof/>
          <w:lang w:val="es-MX"/>
        </w:rPr>
      </w:pPr>
      <w:r w:rsidRPr="002F193D">
        <w:rPr>
          <w:rFonts w:eastAsia="Calibri"/>
          <w:noProof/>
          <w:lang w:val="es-MX"/>
        </w:rPr>
        <w:t xml:space="preserve">Según la última evaluación, a diciembre 2022, La Oficina de Libre Acceso a la Información </w:t>
      </w:r>
      <w:r w:rsidR="00AF413A">
        <w:rPr>
          <w:rFonts w:eastAsia="Calibri"/>
          <w:noProof/>
          <w:lang w:val="es-MX"/>
        </w:rPr>
        <w:t xml:space="preserve">tiene un registro total de </w:t>
      </w:r>
      <w:r w:rsidRPr="002F193D">
        <w:rPr>
          <w:rFonts w:eastAsia="Calibri"/>
          <w:noProof/>
          <w:lang w:val="es-MX"/>
        </w:rPr>
        <w:t xml:space="preserve">respuestas </w:t>
      </w:r>
      <w:r w:rsidR="00AF413A">
        <w:rPr>
          <w:rFonts w:eastAsia="Calibri"/>
          <w:noProof/>
          <w:lang w:val="es-MX"/>
        </w:rPr>
        <w:t>facilitadas a</w:t>
      </w:r>
      <w:r w:rsidR="00AF413A" w:rsidRPr="002F193D">
        <w:rPr>
          <w:rFonts w:eastAsia="Calibri"/>
          <w:noProof/>
          <w:lang w:val="es-MX"/>
        </w:rPr>
        <w:t xml:space="preserve"> 238</w:t>
      </w:r>
      <w:r w:rsidR="00AF413A">
        <w:rPr>
          <w:rFonts w:eastAsia="Calibri"/>
          <w:noProof/>
          <w:lang w:val="es-MX"/>
        </w:rPr>
        <w:t xml:space="preserve"> </w:t>
      </w:r>
      <w:r w:rsidRPr="002F193D">
        <w:rPr>
          <w:rFonts w:eastAsia="Calibri"/>
          <w:noProof/>
          <w:lang w:val="es-MX"/>
        </w:rPr>
        <w:t>ciudadanos, de las cuales 170 fueron solicitudes y correos atendidos a través del Correo de Sugerencias y Denuncias, 59 reclamos atendidos en el Portal SAIP, y 09 respuestas a quejas y denuncias satisfechas a través del Portal 311; además se atendieron más de 200 requerimientos a ciudadanos que se presentaron a nuestra oficina.</w:t>
      </w:r>
    </w:p>
    <w:p w14:paraId="5DB19DBA" w14:textId="49553D38" w:rsidR="00E94741" w:rsidRPr="002F193D" w:rsidRDefault="00E94741" w:rsidP="007D26CC">
      <w:pPr>
        <w:spacing w:line="360" w:lineRule="auto"/>
        <w:jc w:val="both"/>
        <w:rPr>
          <w:rFonts w:eastAsia="Calibri"/>
          <w:noProof/>
          <w:lang w:val="es-MX"/>
        </w:rPr>
      </w:pPr>
      <w:r w:rsidRPr="002F193D">
        <w:rPr>
          <w:rFonts w:eastAsia="Calibri"/>
          <w:noProof/>
          <w:lang w:val="es-MX"/>
        </w:rPr>
        <w:t>Esto reflej</w:t>
      </w:r>
      <w:r w:rsidR="004F221E">
        <w:rPr>
          <w:rFonts w:eastAsia="Calibri"/>
          <w:noProof/>
          <w:lang w:val="es-MX"/>
        </w:rPr>
        <w:t>a</w:t>
      </w:r>
      <w:r w:rsidRPr="002F193D">
        <w:rPr>
          <w:rFonts w:eastAsia="Calibri"/>
          <w:noProof/>
          <w:lang w:val="es-MX"/>
        </w:rPr>
        <w:t xml:space="preserve"> una importante mejoría en la calificación de la institución por parte de la DIGEIP, lo que significa una gran oportunidad para cumplir con las metas presidenciales.</w:t>
      </w:r>
    </w:p>
    <w:p w14:paraId="6A8FD494" w14:textId="48B3D637" w:rsidR="005848F5" w:rsidRPr="00AC5A66" w:rsidRDefault="006A6DF3" w:rsidP="002F193D">
      <w:pPr>
        <w:pStyle w:val="Ttulo2"/>
      </w:pPr>
      <w:r w:rsidRPr="00AC5A66">
        <w:lastRenderedPageBreak/>
        <w:t xml:space="preserve"> </w:t>
      </w:r>
      <w:bookmarkStart w:id="158" w:name="_Toc122001126"/>
      <w:r w:rsidR="005848F5" w:rsidRPr="00AC5A66">
        <w:t>Resultado Medición del Portal de Transparencia</w:t>
      </w:r>
      <w:bookmarkEnd w:id="158"/>
      <w:r w:rsidR="005848F5" w:rsidRPr="00AC5A66">
        <w:t xml:space="preserve"> </w:t>
      </w:r>
    </w:p>
    <w:p w14:paraId="2ADB3258" w14:textId="77777777" w:rsidR="005848F5" w:rsidRPr="00AC5A66" w:rsidRDefault="005848F5" w:rsidP="00AC5A66">
      <w:pPr>
        <w:spacing w:after="0" w:line="360" w:lineRule="auto"/>
        <w:rPr>
          <w:color w:val="4C4747"/>
          <w:lang w:val="es-ES"/>
        </w:rPr>
      </w:pPr>
    </w:p>
    <w:p w14:paraId="3627281F" w14:textId="77777777" w:rsidR="005848F5" w:rsidRPr="002F193D" w:rsidRDefault="005848F5" w:rsidP="007D26CC">
      <w:pPr>
        <w:spacing w:line="360" w:lineRule="auto"/>
        <w:jc w:val="both"/>
        <w:rPr>
          <w:rFonts w:eastAsia="Calibri"/>
          <w:noProof/>
          <w:lang w:val="es-MX"/>
        </w:rPr>
      </w:pPr>
      <w:r w:rsidRPr="002F193D">
        <w:rPr>
          <w:rFonts w:eastAsia="Calibri"/>
          <w:noProof/>
          <w:lang w:val="es-MX"/>
        </w:rPr>
        <w:t>Según la última evaluación que hemos recibido de la DIGEIG, el Banco sacó una calificación de 94 de 100 en los aspectos evaluados.</w:t>
      </w:r>
    </w:p>
    <w:p w14:paraId="173AF20C" w14:textId="39C5544D" w:rsidR="005848F5" w:rsidRPr="00AC5A66" w:rsidRDefault="00377485" w:rsidP="00AC5A66">
      <w:pPr>
        <w:spacing w:after="0" w:line="360" w:lineRule="auto"/>
        <w:rPr>
          <w:color w:val="4C4747"/>
          <w:lang w:val="es-ES"/>
        </w:rPr>
      </w:pPr>
      <w:r w:rsidRPr="00C974A4">
        <w:rPr>
          <w:noProof/>
          <w:color w:val="4C4747"/>
        </w:rPr>
        <w:drawing>
          <wp:anchor distT="0" distB="0" distL="114300" distR="114300" simplePos="0" relativeHeight="251770880" behindDoc="0" locked="0" layoutInCell="1" allowOverlap="1" wp14:anchorId="623FEC02" wp14:editId="0B567CFA">
            <wp:simplePos x="0" y="0"/>
            <wp:positionH relativeFrom="column">
              <wp:posOffset>-240784</wp:posOffset>
            </wp:positionH>
            <wp:positionV relativeFrom="paragraph">
              <wp:posOffset>0</wp:posOffset>
            </wp:positionV>
            <wp:extent cx="5448300" cy="2562225"/>
            <wp:effectExtent l="0" t="0" r="0" b="9525"/>
            <wp:wrapSquare wrapText="bothSides"/>
            <wp:docPr id="61" name="Imagen 61" descr="cid:image002.jpg@01D88FB6.A223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2.jpg@01D88FB6.A2239390"/>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544830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5848F5" w:rsidRPr="00AC5A66">
        <w:rPr>
          <w:color w:val="4C4747"/>
          <w:lang w:val="es-ES"/>
        </w:rPr>
        <w:br w:type="page"/>
      </w:r>
    </w:p>
    <w:p w14:paraId="06A827E3" w14:textId="4B56320C" w:rsidR="00485B71" w:rsidRPr="00AC5A66" w:rsidRDefault="00485B71" w:rsidP="00726F7A">
      <w:pPr>
        <w:pStyle w:val="Ttulo1"/>
      </w:pPr>
      <w:bookmarkStart w:id="159" w:name="_Toc122001127"/>
      <w:r w:rsidRPr="00AC5A66">
        <w:lastRenderedPageBreak/>
        <w:t>PROYECCIONES AL PRÓXIMO AÑO</w:t>
      </w:r>
      <w:bookmarkEnd w:id="159"/>
    </w:p>
    <w:p w14:paraId="7C0ED659" w14:textId="77777777" w:rsidR="00485B71" w:rsidRPr="00AC5A66" w:rsidRDefault="00485B71" w:rsidP="00AC5A66">
      <w:pPr>
        <w:spacing w:line="360" w:lineRule="auto"/>
        <w:jc w:val="both"/>
        <w:rPr>
          <w:rFonts w:eastAsia="Calibri"/>
          <w:color w:val="4C4747"/>
          <w:sz w:val="18"/>
          <w:lang w:val="es-DO"/>
        </w:rPr>
      </w:pPr>
      <w:r w:rsidRPr="00AC5A66">
        <w:rPr>
          <w:rFonts w:eastAsia="Calibri"/>
          <w:noProof/>
          <w:color w:val="4C4747"/>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4CBC1A7E" w:rsidR="00485B71" w:rsidRPr="0011656D" w:rsidRDefault="00485B71" w:rsidP="00AC5A66">
      <w:pPr>
        <w:spacing w:line="360" w:lineRule="auto"/>
        <w:jc w:val="center"/>
        <w:rPr>
          <w:rFonts w:eastAsia="Calibri"/>
          <w:noProof/>
          <w:lang w:val="es-MX"/>
        </w:rPr>
      </w:pPr>
      <w:r w:rsidRPr="0011656D">
        <w:rPr>
          <w:rFonts w:eastAsia="Calibri"/>
          <w:noProof/>
          <w:lang w:val="es-MX"/>
        </w:rPr>
        <w:t xml:space="preserve">Memoria </w:t>
      </w:r>
      <w:r w:rsidR="00E327F6" w:rsidRPr="0011656D">
        <w:rPr>
          <w:rFonts w:eastAsia="Calibri"/>
          <w:noProof/>
          <w:lang w:val="es-MX"/>
        </w:rPr>
        <w:t>I</w:t>
      </w:r>
      <w:r w:rsidRPr="0011656D">
        <w:rPr>
          <w:rFonts w:eastAsia="Calibri"/>
          <w:noProof/>
          <w:lang w:val="es-MX"/>
        </w:rPr>
        <w:t>nstitucional 2022</w:t>
      </w:r>
    </w:p>
    <w:p w14:paraId="63AA2B9D" w14:textId="258998D8" w:rsidR="00485B71" w:rsidRPr="00AC5A66" w:rsidRDefault="00485B71" w:rsidP="00AC5A66">
      <w:pPr>
        <w:spacing w:after="0" w:line="360" w:lineRule="auto"/>
        <w:jc w:val="both"/>
        <w:rPr>
          <w:color w:val="4C4747"/>
          <w:kern w:val="100"/>
          <w:lang w:val="es-MX" w:eastAsia="es-ES"/>
        </w:rPr>
      </w:pPr>
    </w:p>
    <w:p w14:paraId="60DCA01E" w14:textId="1C01ED96" w:rsidR="00843BF3" w:rsidRPr="002F193D" w:rsidRDefault="00843BF3" w:rsidP="007D26CC">
      <w:pPr>
        <w:spacing w:line="360" w:lineRule="auto"/>
        <w:jc w:val="both"/>
        <w:rPr>
          <w:rFonts w:eastAsia="Calibri"/>
          <w:noProof/>
          <w:lang w:val="es-MX"/>
        </w:rPr>
      </w:pPr>
      <w:r w:rsidRPr="002F193D">
        <w:rPr>
          <w:rFonts w:eastAsia="Calibri"/>
          <w:noProof/>
          <w:lang w:val="es-MX"/>
        </w:rPr>
        <w:t>El Banco con el objetivo de seguir garantizando el fortalecimiento y cumplimiento de su misión institucional</w:t>
      </w:r>
      <w:r w:rsidR="00BC2C92" w:rsidRPr="002F193D">
        <w:rPr>
          <w:rFonts w:eastAsia="Calibri"/>
          <w:noProof/>
          <w:lang w:val="es-MX"/>
        </w:rPr>
        <w:t>,</w:t>
      </w:r>
      <w:r w:rsidRPr="002F193D">
        <w:rPr>
          <w:rFonts w:eastAsia="Calibri"/>
          <w:noProof/>
          <w:lang w:val="es-MX"/>
        </w:rPr>
        <w:t xml:space="preserve"> a través del apoyo al Sector Agropecuario tiene como propósito fundamentar</w:t>
      </w:r>
      <w:r w:rsidR="00BC2C92" w:rsidRPr="002F193D">
        <w:rPr>
          <w:rFonts w:eastAsia="Calibri"/>
          <w:noProof/>
          <w:lang w:val="es-MX"/>
        </w:rPr>
        <w:t xml:space="preserve"> </w:t>
      </w:r>
      <w:r w:rsidRPr="002F193D">
        <w:rPr>
          <w:rFonts w:eastAsia="Calibri"/>
          <w:noProof/>
          <w:lang w:val="es-MX"/>
        </w:rPr>
        <w:t>para el año 2023</w:t>
      </w:r>
      <w:r w:rsidR="00BC2C92" w:rsidRPr="002F193D">
        <w:rPr>
          <w:rFonts w:eastAsia="Calibri"/>
          <w:noProof/>
          <w:lang w:val="es-MX"/>
        </w:rPr>
        <w:t>,</w:t>
      </w:r>
      <w:r w:rsidRPr="002F193D">
        <w:rPr>
          <w:rFonts w:eastAsia="Calibri"/>
          <w:noProof/>
          <w:lang w:val="es-MX"/>
        </w:rPr>
        <w:t xml:space="preserve"> continuar con sus políticas para el otorgamiento de crédito diversos</w:t>
      </w:r>
      <w:r w:rsidR="00BC2C92" w:rsidRPr="002F193D">
        <w:rPr>
          <w:rFonts w:eastAsia="Calibri"/>
          <w:noProof/>
          <w:lang w:val="es-MX"/>
        </w:rPr>
        <w:t>,</w:t>
      </w:r>
      <w:r w:rsidRPr="002F193D">
        <w:rPr>
          <w:rFonts w:eastAsia="Calibri"/>
          <w:noProof/>
          <w:lang w:val="es-MX"/>
        </w:rPr>
        <w:t xml:space="preserve"> que </w:t>
      </w:r>
      <w:r w:rsidR="00BC2C92" w:rsidRPr="002F193D">
        <w:rPr>
          <w:rFonts w:eastAsia="Calibri"/>
          <w:noProof/>
          <w:lang w:val="es-MX"/>
        </w:rPr>
        <w:t xml:space="preserve">propicien </w:t>
      </w:r>
      <w:r w:rsidRPr="002F193D">
        <w:rPr>
          <w:rFonts w:eastAsia="Calibri"/>
          <w:noProof/>
          <w:lang w:val="es-MX"/>
        </w:rPr>
        <w:t xml:space="preserve">una mejora en la producción y la productividad de la zona rural. </w:t>
      </w:r>
    </w:p>
    <w:p w14:paraId="2652E12B" w14:textId="4A0B684A" w:rsidR="00843BF3" w:rsidRPr="002F193D" w:rsidRDefault="00843BF3" w:rsidP="007D26CC">
      <w:pPr>
        <w:spacing w:line="360" w:lineRule="auto"/>
        <w:jc w:val="both"/>
        <w:rPr>
          <w:rFonts w:eastAsia="Calibri"/>
          <w:noProof/>
          <w:lang w:val="es-MX"/>
        </w:rPr>
      </w:pPr>
      <w:r w:rsidRPr="002F193D">
        <w:rPr>
          <w:rFonts w:eastAsia="Calibri"/>
          <w:noProof/>
          <w:lang w:val="es-MX"/>
        </w:rPr>
        <w:t xml:space="preserve">Además, mantener su esfuerzo en </w:t>
      </w:r>
      <w:r w:rsidR="00BC2C92" w:rsidRPr="002F193D">
        <w:rPr>
          <w:rFonts w:eastAsia="Calibri"/>
          <w:noProof/>
          <w:lang w:val="es-MX"/>
        </w:rPr>
        <w:t>motivar e</w:t>
      </w:r>
      <w:r w:rsidRPr="002F193D">
        <w:rPr>
          <w:rFonts w:eastAsia="Calibri"/>
          <w:noProof/>
          <w:lang w:val="es-MX"/>
        </w:rPr>
        <w:t xml:space="preserve">l crecimiento permanente de la cartera de crédito, </w:t>
      </w:r>
      <w:r w:rsidR="00BC2C92" w:rsidRPr="002F193D">
        <w:rPr>
          <w:rFonts w:eastAsia="Calibri"/>
          <w:noProof/>
          <w:lang w:val="es-MX"/>
        </w:rPr>
        <w:t xml:space="preserve">así como la mejora continua </w:t>
      </w:r>
      <w:r w:rsidRPr="002F193D">
        <w:rPr>
          <w:rFonts w:eastAsia="Calibri"/>
          <w:noProof/>
          <w:lang w:val="es-MX"/>
        </w:rPr>
        <w:t xml:space="preserve">de nuestros recursos </w:t>
      </w:r>
      <w:r w:rsidR="00BC2C92" w:rsidRPr="002F193D">
        <w:rPr>
          <w:rFonts w:eastAsia="Calibri"/>
          <w:noProof/>
          <w:lang w:val="es-MX"/>
        </w:rPr>
        <w:t xml:space="preserve">aplicando </w:t>
      </w:r>
      <w:r w:rsidRPr="002F193D">
        <w:rPr>
          <w:rFonts w:eastAsia="Calibri"/>
          <w:noProof/>
          <w:lang w:val="es-MX"/>
        </w:rPr>
        <w:t xml:space="preserve">tecnología de punta </w:t>
      </w:r>
      <w:r w:rsidR="00BC2C92" w:rsidRPr="002F193D">
        <w:rPr>
          <w:rFonts w:eastAsia="Calibri"/>
          <w:noProof/>
          <w:lang w:val="es-MX"/>
        </w:rPr>
        <w:t xml:space="preserve">y la modernización, </w:t>
      </w:r>
      <w:r w:rsidRPr="002F193D">
        <w:rPr>
          <w:rFonts w:eastAsia="Calibri"/>
          <w:noProof/>
          <w:lang w:val="es-MX"/>
        </w:rPr>
        <w:t xml:space="preserve">con un personal </w:t>
      </w:r>
      <w:r w:rsidR="00BC2C92" w:rsidRPr="002F193D">
        <w:rPr>
          <w:rFonts w:eastAsia="Calibri"/>
          <w:noProof/>
          <w:lang w:val="es-MX"/>
        </w:rPr>
        <w:t xml:space="preserve">altamente </w:t>
      </w:r>
      <w:r w:rsidRPr="002F193D">
        <w:rPr>
          <w:rFonts w:eastAsia="Calibri"/>
          <w:noProof/>
          <w:lang w:val="es-MX"/>
        </w:rPr>
        <w:t xml:space="preserve">capacitado y </w:t>
      </w:r>
      <w:r w:rsidR="00BC2C92" w:rsidRPr="002F193D">
        <w:rPr>
          <w:rFonts w:eastAsia="Calibri"/>
          <w:noProof/>
          <w:lang w:val="es-MX"/>
        </w:rPr>
        <w:t xml:space="preserve">comprometido. </w:t>
      </w:r>
      <w:r w:rsidRPr="002F193D">
        <w:rPr>
          <w:rFonts w:eastAsia="Calibri"/>
          <w:noProof/>
          <w:lang w:val="es-MX"/>
        </w:rPr>
        <w:t xml:space="preserve"> </w:t>
      </w:r>
    </w:p>
    <w:p w14:paraId="7061D75A" w14:textId="6DFD58B4" w:rsidR="00843BF3" w:rsidRPr="002F193D" w:rsidRDefault="00BC2C92" w:rsidP="007D26CC">
      <w:pPr>
        <w:spacing w:line="360" w:lineRule="auto"/>
        <w:jc w:val="both"/>
        <w:rPr>
          <w:rFonts w:eastAsia="Calibri"/>
          <w:noProof/>
          <w:lang w:val="es-MX"/>
        </w:rPr>
      </w:pPr>
      <w:r w:rsidRPr="002F193D">
        <w:rPr>
          <w:rFonts w:eastAsia="Calibri"/>
          <w:noProof/>
          <w:lang w:val="es-MX"/>
        </w:rPr>
        <w:t xml:space="preserve">El Bagrícola tiene como meta </w:t>
      </w:r>
      <w:r w:rsidR="00843BF3" w:rsidRPr="002F193D">
        <w:rPr>
          <w:rFonts w:eastAsia="Calibri"/>
          <w:noProof/>
          <w:lang w:val="es-MX"/>
        </w:rPr>
        <w:t>financiar durante el año 2023, RD$30,698.7 millones equivalentes a RD$2,558.2 millones mensuales, con una superficie cubierta de 1,928.0 tareas y una cantidad de 36,528 beneficiarios.</w:t>
      </w:r>
    </w:p>
    <w:p w14:paraId="59573618" w14:textId="77777777" w:rsidR="0010410F" w:rsidRPr="002F193D" w:rsidRDefault="0010410F" w:rsidP="007D26CC">
      <w:pPr>
        <w:spacing w:line="360" w:lineRule="auto"/>
        <w:jc w:val="both"/>
        <w:rPr>
          <w:rFonts w:eastAsia="Calibri"/>
          <w:noProof/>
          <w:lang w:val="es-MX"/>
        </w:rPr>
      </w:pPr>
      <w:r w:rsidRPr="002F193D">
        <w:rPr>
          <w:rFonts w:eastAsia="Calibri"/>
          <w:noProof/>
          <w:lang w:val="es-MX"/>
        </w:rPr>
        <w:t xml:space="preserve">Se tiene proyectado la apertura de nuevas Oficinas de Negocios: </w:t>
      </w:r>
    </w:p>
    <w:p w14:paraId="01C31F9F" w14:textId="77777777" w:rsidR="0010410F" w:rsidRPr="007D26CC" w:rsidRDefault="0010410F">
      <w:pPr>
        <w:pStyle w:val="Prrafodelista"/>
        <w:numPr>
          <w:ilvl w:val="0"/>
          <w:numId w:val="31"/>
        </w:numPr>
        <w:jc w:val="both"/>
        <w:rPr>
          <w:rFonts w:eastAsia="Calibri"/>
          <w:b w:val="0"/>
          <w:bCs w:val="0"/>
          <w:noProof/>
          <w:color w:val="767171"/>
          <w:spacing w:val="20"/>
          <w:lang w:val="es-MX" w:eastAsia="en-US"/>
        </w:rPr>
      </w:pPr>
      <w:r w:rsidRPr="007D26CC">
        <w:rPr>
          <w:rFonts w:eastAsia="Calibri"/>
          <w:b w:val="0"/>
          <w:bCs w:val="0"/>
          <w:noProof/>
          <w:color w:val="767171"/>
          <w:spacing w:val="20"/>
          <w:lang w:val="es-MX" w:eastAsia="en-US"/>
        </w:rPr>
        <w:t>Bávaro</w:t>
      </w:r>
    </w:p>
    <w:p w14:paraId="35A0D5A1" w14:textId="77777777" w:rsidR="0010410F" w:rsidRPr="007D26CC" w:rsidRDefault="0010410F">
      <w:pPr>
        <w:pStyle w:val="Prrafodelista"/>
        <w:numPr>
          <w:ilvl w:val="0"/>
          <w:numId w:val="31"/>
        </w:numPr>
        <w:jc w:val="both"/>
        <w:rPr>
          <w:rFonts w:eastAsia="Calibri"/>
          <w:b w:val="0"/>
          <w:bCs w:val="0"/>
          <w:noProof/>
          <w:color w:val="767171"/>
          <w:spacing w:val="20"/>
          <w:lang w:val="es-MX" w:eastAsia="en-US"/>
        </w:rPr>
      </w:pPr>
      <w:r w:rsidRPr="007D26CC">
        <w:rPr>
          <w:rFonts w:eastAsia="Calibri"/>
          <w:b w:val="0"/>
          <w:bCs w:val="0"/>
          <w:noProof/>
          <w:color w:val="767171"/>
          <w:spacing w:val="20"/>
          <w:lang w:val="es-MX" w:eastAsia="en-US"/>
        </w:rPr>
        <w:t>MERCADOM</w:t>
      </w:r>
    </w:p>
    <w:p w14:paraId="7630442C" w14:textId="77777777" w:rsidR="0010410F" w:rsidRPr="007D26CC" w:rsidRDefault="0010410F">
      <w:pPr>
        <w:pStyle w:val="Prrafodelista"/>
        <w:numPr>
          <w:ilvl w:val="0"/>
          <w:numId w:val="31"/>
        </w:numPr>
        <w:jc w:val="both"/>
        <w:rPr>
          <w:rFonts w:eastAsia="Calibri"/>
          <w:b w:val="0"/>
          <w:bCs w:val="0"/>
          <w:noProof/>
          <w:color w:val="767171"/>
          <w:spacing w:val="20"/>
          <w:lang w:val="es-MX" w:eastAsia="en-US"/>
        </w:rPr>
      </w:pPr>
      <w:r w:rsidRPr="007D26CC">
        <w:rPr>
          <w:rFonts w:eastAsia="Calibri"/>
          <w:b w:val="0"/>
          <w:bCs w:val="0"/>
          <w:noProof/>
          <w:color w:val="767171"/>
          <w:spacing w:val="20"/>
          <w:lang w:val="es-MX" w:eastAsia="en-US"/>
        </w:rPr>
        <w:t>Santo Domingo Este</w:t>
      </w:r>
    </w:p>
    <w:p w14:paraId="34B45627" w14:textId="77777777" w:rsidR="0010410F" w:rsidRPr="007D26CC" w:rsidRDefault="0010410F">
      <w:pPr>
        <w:pStyle w:val="Prrafodelista"/>
        <w:numPr>
          <w:ilvl w:val="0"/>
          <w:numId w:val="31"/>
        </w:numPr>
        <w:jc w:val="both"/>
        <w:rPr>
          <w:rFonts w:eastAsia="Calibri"/>
          <w:b w:val="0"/>
          <w:bCs w:val="0"/>
          <w:noProof/>
          <w:color w:val="767171"/>
          <w:spacing w:val="20"/>
          <w:lang w:val="es-MX" w:eastAsia="en-US"/>
        </w:rPr>
      </w:pPr>
      <w:r w:rsidRPr="007D26CC">
        <w:rPr>
          <w:rFonts w:eastAsia="Calibri"/>
          <w:b w:val="0"/>
          <w:bCs w:val="0"/>
          <w:noProof/>
          <w:color w:val="767171"/>
          <w:spacing w:val="20"/>
          <w:lang w:val="es-MX" w:eastAsia="en-US"/>
        </w:rPr>
        <w:t>Santo Domingo Oeste</w:t>
      </w:r>
    </w:p>
    <w:p w14:paraId="0559EDEA" w14:textId="77777777" w:rsidR="0010410F" w:rsidRPr="007D26CC" w:rsidRDefault="0010410F">
      <w:pPr>
        <w:pStyle w:val="Prrafodelista"/>
        <w:numPr>
          <w:ilvl w:val="0"/>
          <w:numId w:val="31"/>
        </w:numPr>
        <w:jc w:val="both"/>
        <w:rPr>
          <w:rFonts w:eastAsia="Calibri"/>
          <w:b w:val="0"/>
          <w:bCs w:val="0"/>
          <w:noProof/>
          <w:color w:val="767171"/>
          <w:spacing w:val="20"/>
          <w:lang w:val="es-MX" w:eastAsia="en-US"/>
        </w:rPr>
      </w:pPr>
      <w:r w:rsidRPr="007D26CC">
        <w:rPr>
          <w:rFonts w:eastAsia="Calibri"/>
          <w:b w:val="0"/>
          <w:bCs w:val="0"/>
          <w:noProof/>
          <w:color w:val="767171"/>
          <w:spacing w:val="20"/>
          <w:lang w:val="es-MX" w:eastAsia="en-US"/>
        </w:rPr>
        <w:t>Jima Abajo, La Vega</w:t>
      </w:r>
    </w:p>
    <w:p w14:paraId="6608D204" w14:textId="77777777" w:rsidR="0010410F" w:rsidRPr="007D26CC" w:rsidRDefault="0010410F">
      <w:pPr>
        <w:pStyle w:val="Prrafodelista"/>
        <w:numPr>
          <w:ilvl w:val="0"/>
          <w:numId w:val="31"/>
        </w:numPr>
        <w:spacing w:after="240"/>
        <w:jc w:val="both"/>
        <w:rPr>
          <w:rFonts w:eastAsia="Calibri"/>
          <w:b w:val="0"/>
          <w:bCs w:val="0"/>
          <w:noProof/>
          <w:color w:val="767171"/>
          <w:spacing w:val="20"/>
          <w:lang w:val="es-MX" w:eastAsia="en-US"/>
        </w:rPr>
      </w:pPr>
      <w:r w:rsidRPr="007D26CC">
        <w:rPr>
          <w:rFonts w:eastAsia="Calibri"/>
          <w:b w:val="0"/>
          <w:bCs w:val="0"/>
          <w:noProof/>
          <w:color w:val="767171"/>
          <w:spacing w:val="20"/>
          <w:lang w:val="es-MX" w:eastAsia="en-US"/>
        </w:rPr>
        <w:t>El Factor-Nagua</w:t>
      </w:r>
    </w:p>
    <w:p w14:paraId="7B6DE381" w14:textId="77777777" w:rsidR="0010410F" w:rsidRPr="007D26CC" w:rsidRDefault="0010410F">
      <w:pPr>
        <w:pStyle w:val="Prrafodelista"/>
        <w:numPr>
          <w:ilvl w:val="0"/>
          <w:numId w:val="31"/>
        </w:numPr>
        <w:spacing w:after="240"/>
        <w:jc w:val="both"/>
        <w:rPr>
          <w:rFonts w:eastAsia="Calibri"/>
          <w:b w:val="0"/>
          <w:bCs w:val="0"/>
          <w:noProof/>
          <w:color w:val="767171"/>
          <w:spacing w:val="20"/>
          <w:lang w:val="es-MX" w:eastAsia="en-US"/>
        </w:rPr>
      </w:pPr>
      <w:r w:rsidRPr="007D26CC">
        <w:rPr>
          <w:rFonts w:eastAsia="Calibri"/>
          <w:b w:val="0"/>
          <w:bCs w:val="0"/>
          <w:noProof/>
          <w:color w:val="767171"/>
          <w:spacing w:val="20"/>
          <w:lang w:val="es-MX" w:eastAsia="en-US"/>
        </w:rPr>
        <w:t>Oficina Móvil</w:t>
      </w:r>
    </w:p>
    <w:p w14:paraId="25FA8000" w14:textId="2EF02D3D" w:rsidR="0010410F" w:rsidRDefault="0010410F" w:rsidP="000F6101">
      <w:pPr>
        <w:spacing w:after="240" w:line="360" w:lineRule="auto"/>
        <w:jc w:val="both"/>
        <w:rPr>
          <w:rFonts w:eastAsia="Calibri"/>
          <w:noProof/>
          <w:lang w:val="es-MX"/>
        </w:rPr>
      </w:pPr>
      <w:r w:rsidRPr="002F193D">
        <w:rPr>
          <w:rFonts w:eastAsia="Calibri"/>
          <w:noProof/>
          <w:lang w:val="es-MX"/>
        </w:rPr>
        <w:t>Desarrollar un Plan de Mercadeo para incremento de las captaciones de recursos, el cual incluye, entre otros:</w:t>
      </w:r>
    </w:p>
    <w:p w14:paraId="160D4D7B" w14:textId="77777777" w:rsidR="0010410F" w:rsidRPr="002F193D" w:rsidRDefault="0010410F">
      <w:pPr>
        <w:pStyle w:val="Prrafodelista"/>
        <w:numPr>
          <w:ilvl w:val="0"/>
          <w:numId w:val="31"/>
        </w:numPr>
        <w:jc w:val="both"/>
        <w:rPr>
          <w:rFonts w:eastAsia="Calibri"/>
          <w:b w:val="0"/>
          <w:bCs w:val="0"/>
          <w:noProof/>
          <w:color w:val="767171"/>
          <w:spacing w:val="20"/>
          <w:lang w:val="es-MX" w:eastAsia="en-US"/>
        </w:rPr>
      </w:pPr>
      <w:r w:rsidRPr="002F193D">
        <w:rPr>
          <w:rFonts w:eastAsia="Calibri"/>
          <w:b w:val="0"/>
          <w:bCs w:val="0"/>
          <w:noProof/>
          <w:color w:val="767171"/>
          <w:spacing w:val="20"/>
          <w:lang w:val="es-MX" w:eastAsia="en-US"/>
        </w:rPr>
        <w:lastRenderedPageBreak/>
        <w:t>Certificados de depósitos</w:t>
      </w:r>
    </w:p>
    <w:p w14:paraId="1762141E" w14:textId="77777777" w:rsidR="0010410F" w:rsidRPr="002F193D" w:rsidRDefault="0010410F">
      <w:pPr>
        <w:pStyle w:val="Prrafodelista"/>
        <w:numPr>
          <w:ilvl w:val="0"/>
          <w:numId w:val="31"/>
        </w:numPr>
        <w:jc w:val="both"/>
        <w:rPr>
          <w:rFonts w:eastAsia="Calibri"/>
          <w:b w:val="0"/>
          <w:bCs w:val="0"/>
          <w:noProof/>
          <w:color w:val="767171"/>
          <w:spacing w:val="20"/>
          <w:lang w:val="es-MX" w:eastAsia="en-US"/>
        </w:rPr>
      </w:pPr>
      <w:r w:rsidRPr="002F193D">
        <w:rPr>
          <w:rFonts w:eastAsia="Calibri"/>
          <w:b w:val="0"/>
          <w:bCs w:val="0"/>
          <w:noProof/>
          <w:color w:val="767171"/>
          <w:spacing w:val="20"/>
          <w:lang w:val="es-MX" w:eastAsia="en-US"/>
        </w:rPr>
        <w:t>Cuentas de ahorros</w:t>
      </w:r>
    </w:p>
    <w:p w14:paraId="28AA91BA" w14:textId="77777777" w:rsidR="0010410F" w:rsidRPr="002F193D" w:rsidRDefault="0010410F">
      <w:pPr>
        <w:pStyle w:val="Prrafodelista"/>
        <w:numPr>
          <w:ilvl w:val="0"/>
          <w:numId w:val="31"/>
        </w:numPr>
        <w:jc w:val="both"/>
        <w:rPr>
          <w:rFonts w:eastAsia="Calibri"/>
          <w:b w:val="0"/>
          <w:bCs w:val="0"/>
          <w:noProof/>
          <w:color w:val="767171"/>
          <w:spacing w:val="20"/>
          <w:lang w:val="es-MX" w:eastAsia="en-US"/>
        </w:rPr>
      </w:pPr>
      <w:r w:rsidRPr="002F193D">
        <w:rPr>
          <w:rFonts w:eastAsia="Calibri"/>
          <w:b w:val="0"/>
          <w:bCs w:val="0"/>
          <w:noProof/>
          <w:color w:val="767171"/>
          <w:spacing w:val="20"/>
          <w:lang w:val="es-MX" w:eastAsia="en-US"/>
        </w:rPr>
        <w:t>Captación de depósitos de alquileres</w:t>
      </w:r>
    </w:p>
    <w:p w14:paraId="32A54358" w14:textId="77777777" w:rsidR="0010410F" w:rsidRPr="002F193D" w:rsidRDefault="0010410F">
      <w:pPr>
        <w:pStyle w:val="Prrafodelista"/>
        <w:numPr>
          <w:ilvl w:val="0"/>
          <w:numId w:val="31"/>
        </w:numPr>
        <w:spacing w:after="240"/>
        <w:jc w:val="both"/>
        <w:rPr>
          <w:rFonts w:eastAsia="Calibri"/>
          <w:b w:val="0"/>
          <w:bCs w:val="0"/>
          <w:noProof/>
          <w:color w:val="767171"/>
          <w:spacing w:val="20"/>
          <w:lang w:val="es-MX" w:eastAsia="en-US"/>
        </w:rPr>
      </w:pPr>
      <w:r w:rsidRPr="002F193D">
        <w:rPr>
          <w:rFonts w:eastAsia="Calibri"/>
          <w:b w:val="0"/>
          <w:bCs w:val="0"/>
          <w:noProof/>
          <w:color w:val="767171"/>
          <w:spacing w:val="20"/>
          <w:lang w:val="es-MX" w:eastAsia="en-US"/>
        </w:rPr>
        <w:t>Cobros de servicios (teléfono, luz y otros)</w:t>
      </w:r>
    </w:p>
    <w:p w14:paraId="2AF70723" w14:textId="75E55BB6" w:rsidR="008F5902" w:rsidRPr="002F193D" w:rsidRDefault="008F5902" w:rsidP="00857815">
      <w:pPr>
        <w:spacing w:after="240" w:line="360" w:lineRule="auto"/>
        <w:jc w:val="both"/>
        <w:rPr>
          <w:rFonts w:eastAsia="Calibri"/>
          <w:noProof/>
          <w:lang w:val="es-MX"/>
        </w:rPr>
      </w:pPr>
      <w:r w:rsidRPr="002F193D">
        <w:rPr>
          <w:rFonts w:eastAsia="Calibri"/>
          <w:noProof/>
          <w:lang w:val="es-MX"/>
        </w:rPr>
        <w:t>Entre las proyecciones a corto plazo del Departamento de Relaciones Públicas y Mercadeo figuran fortalecer los contenidos en la página Web y las redes sociales y, para ello, debemos mejorar la transferencia de la información pública y de utilidad de los departamentos y dependencias del Banco Agrícola, para poder orientar a nuestro blanco de público con mayor agilidad.</w:t>
      </w:r>
    </w:p>
    <w:p w14:paraId="61D994F1" w14:textId="1B73E678" w:rsidR="008F5902" w:rsidRPr="002F193D" w:rsidRDefault="008F5902" w:rsidP="002F193D">
      <w:pPr>
        <w:spacing w:line="360" w:lineRule="auto"/>
        <w:jc w:val="both"/>
        <w:rPr>
          <w:rFonts w:eastAsia="Calibri"/>
          <w:noProof/>
          <w:lang w:val="es-MX"/>
        </w:rPr>
      </w:pPr>
      <w:r w:rsidRPr="002F193D">
        <w:rPr>
          <w:rFonts w:eastAsia="Calibri"/>
          <w:noProof/>
          <w:lang w:val="es-MX"/>
        </w:rPr>
        <w:t xml:space="preserve">Estamos embarcados en trabajar unidos bajo una misma línea institucional, lo que </w:t>
      </w:r>
      <w:r w:rsidR="004F221E">
        <w:rPr>
          <w:rFonts w:eastAsia="Calibri"/>
          <w:noProof/>
          <w:lang w:val="es-MX"/>
        </w:rPr>
        <w:t xml:space="preserve">por </w:t>
      </w:r>
      <w:r w:rsidRPr="002F193D">
        <w:rPr>
          <w:rFonts w:eastAsia="Calibri"/>
          <w:noProof/>
          <w:lang w:val="es-MX"/>
        </w:rPr>
        <w:t>ende fortalecerá la imagen, aumento de seguidores y satisfacción de los usuarios.</w:t>
      </w:r>
    </w:p>
    <w:p w14:paraId="02823C79" w14:textId="2BA7CF21" w:rsidR="008F5902" w:rsidRPr="002F193D" w:rsidRDefault="008F5902" w:rsidP="00AC5A66">
      <w:pPr>
        <w:spacing w:line="360" w:lineRule="auto"/>
        <w:jc w:val="both"/>
        <w:rPr>
          <w:rFonts w:eastAsia="Calibri"/>
          <w:noProof/>
          <w:lang w:val="es-MX"/>
        </w:rPr>
      </w:pPr>
      <w:r w:rsidRPr="002F193D">
        <w:rPr>
          <w:rFonts w:eastAsia="Calibri"/>
          <w:noProof/>
          <w:lang w:val="es-MX"/>
        </w:rPr>
        <w:br w:type="page"/>
      </w:r>
    </w:p>
    <w:p w14:paraId="10DE8845" w14:textId="3969605C" w:rsidR="00485B71" w:rsidRPr="00AC5A66" w:rsidRDefault="009870D7" w:rsidP="00726F7A">
      <w:pPr>
        <w:pStyle w:val="Ttulo1"/>
      </w:pPr>
      <w:bookmarkStart w:id="160" w:name="_Toc122001128"/>
      <w:r w:rsidRPr="00AC5A66">
        <w:lastRenderedPageBreak/>
        <w:t>ANEXOS</w:t>
      </w:r>
      <w:bookmarkEnd w:id="160"/>
      <w:r w:rsidRPr="00AC5A66">
        <w:t xml:space="preserve"> </w:t>
      </w:r>
    </w:p>
    <w:p w14:paraId="441E6667" w14:textId="77777777" w:rsidR="00485B71" w:rsidRPr="00AC5A66" w:rsidRDefault="00485B71" w:rsidP="00AC5A66">
      <w:pPr>
        <w:spacing w:line="360" w:lineRule="auto"/>
        <w:jc w:val="both"/>
        <w:rPr>
          <w:rFonts w:eastAsia="Calibri"/>
          <w:color w:val="4C4747"/>
          <w:sz w:val="18"/>
        </w:rPr>
      </w:pPr>
      <w:r w:rsidRPr="00AC5A66">
        <w:rPr>
          <w:rFonts w:eastAsia="Calibri"/>
          <w:noProof/>
          <w:color w:val="4C4747"/>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0DA31C8A" w:rsidR="00485B71" w:rsidRPr="00EC56A0" w:rsidRDefault="00485B71" w:rsidP="00AC5A66">
      <w:pPr>
        <w:spacing w:after="0" w:line="360" w:lineRule="auto"/>
        <w:jc w:val="center"/>
        <w:rPr>
          <w:rFonts w:eastAsia="Calibri"/>
          <w:noProof/>
          <w:lang w:val="es-MX"/>
        </w:rPr>
      </w:pPr>
      <w:r w:rsidRPr="00EC56A0">
        <w:rPr>
          <w:rFonts w:eastAsia="Calibri"/>
          <w:noProof/>
          <w:lang w:val="es-MX"/>
        </w:rPr>
        <w:t xml:space="preserve">Memoria </w:t>
      </w:r>
      <w:r w:rsidR="00E76F44" w:rsidRPr="00EC56A0">
        <w:rPr>
          <w:rFonts w:eastAsia="Calibri"/>
          <w:noProof/>
          <w:lang w:val="es-MX"/>
        </w:rPr>
        <w:t>I</w:t>
      </w:r>
      <w:r w:rsidR="00D23178" w:rsidRPr="00EC56A0">
        <w:rPr>
          <w:rFonts w:eastAsia="Calibri"/>
          <w:noProof/>
          <w:lang w:val="es-MX"/>
        </w:rPr>
        <w:t>nstitutional</w:t>
      </w:r>
      <w:r w:rsidRPr="00EC56A0">
        <w:rPr>
          <w:rFonts w:eastAsia="Calibri"/>
          <w:noProof/>
          <w:lang w:val="es-MX"/>
        </w:rPr>
        <w:t xml:space="preserve"> 2022</w:t>
      </w:r>
    </w:p>
    <w:p w14:paraId="3621888C" w14:textId="77777777" w:rsidR="005848F5" w:rsidRPr="00AC5A66" w:rsidRDefault="005848F5" w:rsidP="00AC5A66">
      <w:pPr>
        <w:spacing w:after="0" w:line="360" w:lineRule="auto"/>
        <w:jc w:val="center"/>
        <w:rPr>
          <w:rFonts w:eastAsia="Calibri"/>
          <w:color w:val="4C4747"/>
          <w:szCs w:val="36"/>
        </w:rPr>
      </w:pPr>
    </w:p>
    <w:p w14:paraId="114B4858" w14:textId="5BDBC24C" w:rsidR="00BA1794" w:rsidRPr="00AC5A66" w:rsidRDefault="005848F5">
      <w:pPr>
        <w:pStyle w:val="Ttulo2"/>
        <w:numPr>
          <w:ilvl w:val="0"/>
          <w:numId w:val="6"/>
        </w:numPr>
        <w:spacing w:line="240" w:lineRule="auto"/>
      </w:pPr>
      <w:bookmarkStart w:id="161" w:name="_Toc79672526"/>
      <w:bookmarkStart w:id="162" w:name="_Toc110249826"/>
      <w:bookmarkStart w:id="163" w:name="_Toc122001129"/>
      <w:r w:rsidRPr="00AC5A66">
        <w:t>Matriz de Principales Indicadores de Gestión por Procesos</w:t>
      </w:r>
      <w:bookmarkStart w:id="164" w:name="_Toc79672527"/>
      <w:bookmarkStart w:id="165" w:name="_Toc110249827"/>
      <w:bookmarkEnd w:id="161"/>
      <w:bookmarkEnd w:id="162"/>
      <w:bookmarkEnd w:id="163"/>
    </w:p>
    <w:tbl>
      <w:tblPr>
        <w:tblStyle w:val="Tablaconcuadrcula"/>
        <w:tblpPr w:leftFromText="141" w:rightFromText="141" w:vertAnchor="text" w:horzAnchor="margin" w:tblpXSpec="center" w:tblpY="418"/>
        <w:tblW w:w="9907" w:type="dxa"/>
        <w:tblLayout w:type="fixed"/>
        <w:tblLook w:val="04A0" w:firstRow="1" w:lastRow="0" w:firstColumn="1" w:lastColumn="0" w:noHBand="0" w:noVBand="1"/>
      </w:tblPr>
      <w:tblGrid>
        <w:gridCol w:w="1129"/>
        <w:gridCol w:w="1560"/>
        <w:gridCol w:w="1417"/>
        <w:gridCol w:w="992"/>
        <w:gridCol w:w="1134"/>
        <w:gridCol w:w="1276"/>
        <w:gridCol w:w="1134"/>
        <w:gridCol w:w="1265"/>
      </w:tblGrid>
      <w:tr w:rsidR="00AC5A66" w:rsidRPr="007C24A9" w14:paraId="4BA7A291" w14:textId="77777777" w:rsidTr="00AF0B97">
        <w:tc>
          <w:tcPr>
            <w:tcW w:w="1129" w:type="dxa"/>
            <w:shd w:val="clear" w:color="auto" w:fill="E2EFD9" w:themeFill="accent6" w:themeFillTint="33"/>
            <w:vAlign w:val="center"/>
          </w:tcPr>
          <w:p w14:paraId="3B595A88" w14:textId="77777777" w:rsidR="00EB5B52" w:rsidRPr="00EC56A0" w:rsidRDefault="00EB5B52" w:rsidP="00AF0B97">
            <w:pPr>
              <w:jc w:val="center"/>
              <w:rPr>
                <w:rFonts w:eastAsia="Calibri"/>
                <w:b/>
                <w:bCs/>
                <w:noProof/>
                <w:color w:val="767171"/>
                <w:spacing w:val="20"/>
                <w:sz w:val="16"/>
                <w:szCs w:val="16"/>
                <w:lang w:eastAsia="en-US"/>
              </w:rPr>
            </w:pPr>
            <w:r w:rsidRPr="00EC56A0">
              <w:rPr>
                <w:rFonts w:eastAsia="Calibri"/>
                <w:b/>
                <w:bCs/>
                <w:noProof/>
                <w:color w:val="767171"/>
                <w:spacing w:val="20"/>
                <w:sz w:val="16"/>
                <w:szCs w:val="16"/>
                <w:lang w:eastAsia="en-US"/>
              </w:rPr>
              <w:t>Área</w:t>
            </w:r>
          </w:p>
        </w:tc>
        <w:tc>
          <w:tcPr>
            <w:tcW w:w="1560" w:type="dxa"/>
            <w:shd w:val="clear" w:color="auto" w:fill="E2EFD9" w:themeFill="accent6" w:themeFillTint="33"/>
            <w:vAlign w:val="center"/>
          </w:tcPr>
          <w:p w14:paraId="6DF2F748" w14:textId="77777777" w:rsidR="00EB5B52" w:rsidRPr="00EC56A0" w:rsidRDefault="00EB5B52" w:rsidP="00AF0B97">
            <w:pPr>
              <w:jc w:val="center"/>
              <w:rPr>
                <w:rFonts w:eastAsia="Calibri"/>
                <w:b/>
                <w:bCs/>
                <w:noProof/>
                <w:color w:val="767171"/>
                <w:spacing w:val="20"/>
                <w:sz w:val="16"/>
                <w:szCs w:val="16"/>
                <w:lang w:eastAsia="en-US"/>
              </w:rPr>
            </w:pPr>
            <w:r w:rsidRPr="00EC56A0">
              <w:rPr>
                <w:rFonts w:eastAsia="Calibri"/>
                <w:b/>
                <w:bCs/>
                <w:noProof/>
                <w:color w:val="767171"/>
                <w:spacing w:val="20"/>
                <w:sz w:val="16"/>
                <w:szCs w:val="16"/>
                <w:lang w:eastAsia="en-US"/>
              </w:rPr>
              <w:t>Proceso</w:t>
            </w:r>
          </w:p>
        </w:tc>
        <w:tc>
          <w:tcPr>
            <w:tcW w:w="1417" w:type="dxa"/>
            <w:shd w:val="clear" w:color="auto" w:fill="E2EFD9" w:themeFill="accent6" w:themeFillTint="33"/>
            <w:vAlign w:val="center"/>
          </w:tcPr>
          <w:p w14:paraId="1D058A3B" w14:textId="77777777" w:rsidR="00EB5B52" w:rsidRPr="00EC56A0" w:rsidRDefault="00EB5B52" w:rsidP="00AF0B97">
            <w:pPr>
              <w:jc w:val="center"/>
              <w:rPr>
                <w:rFonts w:eastAsia="Calibri"/>
                <w:b/>
                <w:bCs/>
                <w:noProof/>
                <w:color w:val="767171"/>
                <w:spacing w:val="20"/>
                <w:sz w:val="16"/>
                <w:szCs w:val="16"/>
                <w:lang w:eastAsia="en-US"/>
              </w:rPr>
            </w:pPr>
            <w:r w:rsidRPr="00EC56A0">
              <w:rPr>
                <w:rFonts w:eastAsia="Calibri"/>
                <w:b/>
                <w:bCs/>
                <w:noProof/>
                <w:color w:val="767171"/>
                <w:spacing w:val="20"/>
                <w:sz w:val="16"/>
                <w:szCs w:val="16"/>
                <w:lang w:eastAsia="en-US"/>
              </w:rPr>
              <w:t>Nombre del Indicador</w:t>
            </w:r>
          </w:p>
        </w:tc>
        <w:tc>
          <w:tcPr>
            <w:tcW w:w="992" w:type="dxa"/>
            <w:shd w:val="clear" w:color="auto" w:fill="E2EFD9" w:themeFill="accent6" w:themeFillTint="33"/>
            <w:vAlign w:val="center"/>
          </w:tcPr>
          <w:p w14:paraId="7894C3AF" w14:textId="77777777" w:rsidR="00EB5B52" w:rsidRPr="00EC56A0" w:rsidRDefault="00EB5B52" w:rsidP="00AF0B97">
            <w:pPr>
              <w:jc w:val="center"/>
              <w:rPr>
                <w:rFonts w:eastAsia="Calibri"/>
                <w:b/>
                <w:bCs/>
                <w:noProof/>
                <w:color w:val="767171"/>
                <w:spacing w:val="20"/>
                <w:sz w:val="16"/>
                <w:szCs w:val="16"/>
                <w:lang w:eastAsia="en-US"/>
              </w:rPr>
            </w:pPr>
            <w:r w:rsidRPr="00EC56A0">
              <w:rPr>
                <w:rFonts w:eastAsia="Calibri"/>
                <w:b/>
                <w:bCs/>
                <w:noProof/>
                <w:color w:val="767171"/>
                <w:spacing w:val="20"/>
                <w:sz w:val="16"/>
                <w:szCs w:val="16"/>
                <w:lang w:eastAsia="en-US"/>
              </w:rPr>
              <w:t>Frecuencia</w:t>
            </w:r>
          </w:p>
        </w:tc>
        <w:tc>
          <w:tcPr>
            <w:tcW w:w="1134" w:type="dxa"/>
            <w:shd w:val="clear" w:color="auto" w:fill="E2EFD9" w:themeFill="accent6" w:themeFillTint="33"/>
            <w:vAlign w:val="center"/>
          </w:tcPr>
          <w:p w14:paraId="7E2410FF" w14:textId="77777777" w:rsidR="00EB5B52" w:rsidRPr="00EC56A0" w:rsidRDefault="00EB5B52" w:rsidP="00AF0B97">
            <w:pPr>
              <w:jc w:val="center"/>
              <w:rPr>
                <w:rFonts w:eastAsia="Calibri"/>
                <w:b/>
                <w:bCs/>
                <w:noProof/>
                <w:color w:val="767171"/>
                <w:spacing w:val="20"/>
                <w:sz w:val="16"/>
                <w:szCs w:val="16"/>
                <w:lang w:eastAsia="en-US"/>
              </w:rPr>
            </w:pPr>
            <w:r w:rsidRPr="00EC56A0">
              <w:rPr>
                <w:rFonts w:eastAsia="Calibri"/>
                <w:b/>
                <w:bCs/>
                <w:noProof/>
                <w:color w:val="767171"/>
                <w:spacing w:val="20"/>
                <w:sz w:val="16"/>
                <w:szCs w:val="16"/>
                <w:lang w:eastAsia="en-US"/>
              </w:rPr>
              <w:t>Línea Base</w:t>
            </w:r>
          </w:p>
        </w:tc>
        <w:tc>
          <w:tcPr>
            <w:tcW w:w="1276" w:type="dxa"/>
            <w:shd w:val="clear" w:color="auto" w:fill="E2EFD9" w:themeFill="accent6" w:themeFillTint="33"/>
            <w:vAlign w:val="center"/>
          </w:tcPr>
          <w:p w14:paraId="48AD13BA" w14:textId="77777777" w:rsidR="00EB5B52" w:rsidRPr="00EC56A0" w:rsidRDefault="00EB5B52" w:rsidP="00AF0B97">
            <w:pPr>
              <w:jc w:val="center"/>
              <w:rPr>
                <w:rFonts w:eastAsia="Calibri"/>
                <w:b/>
                <w:bCs/>
                <w:noProof/>
                <w:color w:val="767171"/>
                <w:spacing w:val="20"/>
                <w:sz w:val="16"/>
                <w:szCs w:val="16"/>
                <w:lang w:eastAsia="en-US"/>
              </w:rPr>
            </w:pPr>
            <w:r w:rsidRPr="00EC56A0">
              <w:rPr>
                <w:rFonts w:eastAsia="Calibri"/>
                <w:b/>
                <w:bCs/>
                <w:noProof/>
                <w:color w:val="767171"/>
                <w:spacing w:val="20"/>
                <w:sz w:val="16"/>
                <w:szCs w:val="16"/>
                <w:lang w:eastAsia="en-US"/>
              </w:rPr>
              <w:t>Meta</w:t>
            </w:r>
          </w:p>
        </w:tc>
        <w:tc>
          <w:tcPr>
            <w:tcW w:w="1134" w:type="dxa"/>
            <w:shd w:val="clear" w:color="auto" w:fill="E2EFD9" w:themeFill="accent6" w:themeFillTint="33"/>
            <w:vAlign w:val="center"/>
          </w:tcPr>
          <w:p w14:paraId="32DAA19C" w14:textId="77777777" w:rsidR="00EB5B52" w:rsidRPr="00EC56A0" w:rsidRDefault="00EB5B52" w:rsidP="00AF0B97">
            <w:pPr>
              <w:jc w:val="center"/>
              <w:rPr>
                <w:rFonts w:eastAsia="Calibri"/>
                <w:b/>
                <w:bCs/>
                <w:noProof/>
                <w:color w:val="767171"/>
                <w:spacing w:val="20"/>
                <w:sz w:val="16"/>
                <w:szCs w:val="16"/>
                <w:lang w:eastAsia="en-US"/>
              </w:rPr>
            </w:pPr>
            <w:r w:rsidRPr="00EC56A0">
              <w:rPr>
                <w:rFonts w:eastAsia="Calibri"/>
                <w:b/>
                <w:bCs/>
                <w:noProof/>
                <w:color w:val="767171"/>
                <w:spacing w:val="20"/>
                <w:sz w:val="16"/>
                <w:szCs w:val="16"/>
                <w:lang w:eastAsia="en-US"/>
              </w:rPr>
              <w:t>Última Medición</w:t>
            </w:r>
          </w:p>
        </w:tc>
        <w:tc>
          <w:tcPr>
            <w:tcW w:w="1265" w:type="dxa"/>
            <w:shd w:val="clear" w:color="auto" w:fill="E2EFD9" w:themeFill="accent6" w:themeFillTint="33"/>
            <w:vAlign w:val="center"/>
          </w:tcPr>
          <w:p w14:paraId="0876ABC0" w14:textId="77777777" w:rsidR="00EB5B52" w:rsidRPr="00EC56A0" w:rsidRDefault="00EB5B52" w:rsidP="00AF0B97">
            <w:pPr>
              <w:jc w:val="center"/>
              <w:rPr>
                <w:rFonts w:eastAsia="Calibri"/>
                <w:b/>
                <w:bCs/>
                <w:noProof/>
                <w:color w:val="767171"/>
                <w:spacing w:val="20"/>
                <w:sz w:val="16"/>
                <w:szCs w:val="16"/>
                <w:lang w:eastAsia="en-US"/>
              </w:rPr>
            </w:pPr>
            <w:r w:rsidRPr="00EC56A0">
              <w:rPr>
                <w:rFonts w:eastAsia="Calibri"/>
                <w:b/>
                <w:bCs/>
                <w:noProof/>
                <w:color w:val="767171"/>
                <w:spacing w:val="20"/>
                <w:sz w:val="16"/>
                <w:szCs w:val="16"/>
                <w:lang w:eastAsia="en-US"/>
              </w:rPr>
              <w:t>Resultado y (%) avance</w:t>
            </w:r>
          </w:p>
        </w:tc>
      </w:tr>
      <w:tr w:rsidR="00AC5A66" w:rsidRPr="00395028" w14:paraId="143162F7" w14:textId="77777777" w:rsidTr="00AF0B97">
        <w:tc>
          <w:tcPr>
            <w:tcW w:w="1129" w:type="dxa"/>
          </w:tcPr>
          <w:p w14:paraId="791468E4" w14:textId="51079AB6"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Bagrícola</w:t>
            </w:r>
          </w:p>
        </w:tc>
        <w:tc>
          <w:tcPr>
            <w:tcW w:w="1560" w:type="dxa"/>
          </w:tcPr>
          <w:p w14:paraId="1F08F954" w14:textId="11365C97"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Financiamiento</w:t>
            </w:r>
          </w:p>
        </w:tc>
        <w:tc>
          <w:tcPr>
            <w:tcW w:w="1417" w:type="dxa"/>
          </w:tcPr>
          <w:p w14:paraId="3651C0CA" w14:textId="7FDBC4B8"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 xml:space="preserve">Ejecución programa de </w:t>
            </w:r>
            <w:r w:rsidRPr="00EC56A0">
              <w:rPr>
                <w:rFonts w:eastAsia="Calibri"/>
                <w:noProof/>
                <w:color w:val="767171"/>
                <w:spacing w:val="20"/>
                <w:sz w:val="16"/>
                <w:szCs w:val="16"/>
                <w:lang w:eastAsia="en-US"/>
              </w:rPr>
              <w:br/>
              <w:t>préstamo</w:t>
            </w:r>
          </w:p>
        </w:tc>
        <w:tc>
          <w:tcPr>
            <w:tcW w:w="992" w:type="dxa"/>
          </w:tcPr>
          <w:p w14:paraId="795DE4D7" w14:textId="5CE1F47C"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Mensual</w:t>
            </w:r>
          </w:p>
        </w:tc>
        <w:tc>
          <w:tcPr>
            <w:tcW w:w="1134" w:type="dxa"/>
          </w:tcPr>
          <w:p w14:paraId="2220F5AE" w14:textId="6E0F56E1"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Reporte mensual financiamiento otorgado en las sucursales</w:t>
            </w:r>
          </w:p>
        </w:tc>
        <w:tc>
          <w:tcPr>
            <w:tcW w:w="1276" w:type="dxa"/>
          </w:tcPr>
          <w:p w14:paraId="657DEB80" w14:textId="4F40E2B7"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Cumplimiento monto programado</w:t>
            </w:r>
          </w:p>
        </w:tc>
        <w:tc>
          <w:tcPr>
            <w:tcW w:w="1134" w:type="dxa"/>
          </w:tcPr>
          <w:p w14:paraId="2AC07ECB" w14:textId="33EC8450"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Dic-22</w:t>
            </w:r>
          </w:p>
        </w:tc>
        <w:tc>
          <w:tcPr>
            <w:tcW w:w="1265" w:type="dxa"/>
          </w:tcPr>
          <w:p w14:paraId="35CCFDCD" w14:textId="7FBF417E"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 xml:space="preserve">El financiamiento a nivel nacional ha permitido mejorar las condiciones de vida del productor dominicano, en especial a los pequeños y medianos productores, logrando así sobrepasar el monto programado con una ejecución de 120.3%. </w:t>
            </w:r>
          </w:p>
        </w:tc>
      </w:tr>
      <w:tr w:rsidR="00AC5A66" w:rsidRPr="00395028" w14:paraId="7DE47460" w14:textId="77777777" w:rsidTr="00AF0B97">
        <w:tc>
          <w:tcPr>
            <w:tcW w:w="1129" w:type="dxa"/>
          </w:tcPr>
          <w:p w14:paraId="45AE47C4" w14:textId="317C2153"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Bagrícola</w:t>
            </w:r>
          </w:p>
        </w:tc>
        <w:tc>
          <w:tcPr>
            <w:tcW w:w="1560" w:type="dxa"/>
          </w:tcPr>
          <w:p w14:paraId="4A040038" w14:textId="4DF21F26"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Plan Operativo (POA)</w:t>
            </w:r>
          </w:p>
        </w:tc>
        <w:tc>
          <w:tcPr>
            <w:tcW w:w="1417" w:type="dxa"/>
          </w:tcPr>
          <w:p w14:paraId="16895244" w14:textId="47A3CB8E"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 xml:space="preserve">Ejecución programa de </w:t>
            </w:r>
            <w:r w:rsidRPr="00EC56A0">
              <w:rPr>
                <w:rFonts w:eastAsia="Calibri"/>
                <w:noProof/>
                <w:color w:val="767171"/>
                <w:spacing w:val="20"/>
                <w:sz w:val="16"/>
                <w:szCs w:val="16"/>
                <w:lang w:eastAsia="en-US"/>
              </w:rPr>
              <w:br/>
              <w:t>préstamo</w:t>
            </w:r>
          </w:p>
        </w:tc>
        <w:tc>
          <w:tcPr>
            <w:tcW w:w="992" w:type="dxa"/>
          </w:tcPr>
          <w:p w14:paraId="2D25C017" w14:textId="2852CDBD"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Mensual</w:t>
            </w:r>
          </w:p>
        </w:tc>
        <w:tc>
          <w:tcPr>
            <w:tcW w:w="1134" w:type="dxa"/>
          </w:tcPr>
          <w:p w14:paraId="1C46ED7A" w14:textId="4F4A1B97"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Contempla los programas de las actividades financieras realizada por la institución</w:t>
            </w:r>
          </w:p>
        </w:tc>
        <w:tc>
          <w:tcPr>
            <w:tcW w:w="1276" w:type="dxa"/>
          </w:tcPr>
          <w:p w14:paraId="681120DB" w14:textId="588CB497"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Evaluación nivel de ejecución del Plan y los factores tanto endógenos como exógenos que incidieron en el alcance de las metas definidas, con el propósito de tomar decisiones correctivas, orientadas al éxito de este e implementarlas para el próximo año.</w:t>
            </w:r>
          </w:p>
        </w:tc>
        <w:tc>
          <w:tcPr>
            <w:tcW w:w="1134" w:type="dxa"/>
          </w:tcPr>
          <w:p w14:paraId="742672F5" w14:textId="72C87330"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Dic-22</w:t>
            </w:r>
          </w:p>
        </w:tc>
        <w:tc>
          <w:tcPr>
            <w:tcW w:w="1265" w:type="dxa"/>
          </w:tcPr>
          <w:p w14:paraId="02151572" w14:textId="5B01B234"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Fortalecimiento de las condiciones de competitividad del Sector Agropecuario Nacional, a través, de apoyar el desarrollo de niveles tecnológicos, que permitan ampliar el mercado de empresas agropecuarias.</w:t>
            </w:r>
          </w:p>
        </w:tc>
      </w:tr>
      <w:tr w:rsidR="00AC5A66" w:rsidRPr="007C24A9" w14:paraId="6B0F4BF1" w14:textId="77777777" w:rsidTr="00AF0B97">
        <w:tc>
          <w:tcPr>
            <w:tcW w:w="1129" w:type="dxa"/>
          </w:tcPr>
          <w:p w14:paraId="40518F66" w14:textId="045A9223"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Planeación Crédito</w:t>
            </w:r>
            <w:r w:rsidRPr="00EC56A0">
              <w:rPr>
                <w:rFonts w:eastAsia="Calibri"/>
                <w:noProof/>
                <w:color w:val="767171"/>
                <w:spacing w:val="20"/>
                <w:sz w:val="16"/>
                <w:szCs w:val="16"/>
                <w:lang w:eastAsia="en-US"/>
              </w:rPr>
              <w:br/>
              <w:t xml:space="preserve">Cobros  </w:t>
            </w:r>
            <w:r w:rsidRPr="00EC56A0">
              <w:rPr>
                <w:rFonts w:eastAsia="Calibri"/>
                <w:noProof/>
                <w:color w:val="767171"/>
                <w:spacing w:val="20"/>
                <w:sz w:val="16"/>
                <w:szCs w:val="16"/>
                <w:lang w:eastAsia="en-US"/>
              </w:rPr>
              <w:br/>
              <w:t>Sucursales</w:t>
            </w:r>
          </w:p>
        </w:tc>
        <w:tc>
          <w:tcPr>
            <w:tcW w:w="1560" w:type="dxa"/>
          </w:tcPr>
          <w:p w14:paraId="13F704AA" w14:textId="4FFBC607"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 xml:space="preserve">Aumentar la productividad del Banco mediante la diversidad de la Cartera de Crédito </w:t>
            </w:r>
          </w:p>
        </w:tc>
        <w:tc>
          <w:tcPr>
            <w:tcW w:w="1417" w:type="dxa"/>
          </w:tcPr>
          <w:p w14:paraId="65A7569A" w14:textId="77777777"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 xml:space="preserve">Incremento Cartera </w:t>
            </w:r>
            <w:r w:rsidRPr="00EC56A0">
              <w:rPr>
                <w:rFonts w:eastAsia="Calibri"/>
                <w:noProof/>
                <w:color w:val="767171"/>
                <w:spacing w:val="20"/>
                <w:sz w:val="16"/>
                <w:szCs w:val="16"/>
                <w:lang w:eastAsia="en-US"/>
              </w:rPr>
              <w:br/>
              <w:t>Cant. de Préstamos</w:t>
            </w:r>
            <w:r w:rsidRPr="00EC56A0">
              <w:rPr>
                <w:rFonts w:eastAsia="Calibri"/>
                <w:noProof/>
                <w:color w:val="767171"/>
                <w:spacing w:val="20"/>
                <w:sz w:val="16"/>
                <w:szCs w:val="16"/>
                <w:lang w:eastAsia="en-US"/>
              </w:rPr>
              <w:br/>
              <w:t xml:space="preserve">Crecimiento de </w:t>
            </w:r>
          </w:p>
          <w:p w14:paraId="2996ABD3" w14:textId="5FB23A78"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Cobros.</w:t>
            </w:r>
          </w:p>
        </w:tc>
        <w:tc>
          <w:tcPr>
            <w:tcW w:w="992" w:type="dxa"/>
          </w:tcPr>
          <w:p w14:paraId="144A8271" w14:textId="08EC6544"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Mensual</w:t>
            </w:r>
          </w:p>
        </w:tc>
        <w:tc>
          <w:tcPr>
            <w:tcW w:w="1134" w:type="dxa"/>
          </w:tcPr>
          <w:p w14:paraId="097AD2CA" w14:textId="392CD11F"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Estados Financieros</w:t>
            </w:r>
          </w:p>
        </w:tc>
        <w:tc>
          <w:tcPr>
            <w:tcW w:w="1276" w:type="dxa"/>
          </w:tcPr>
          <w:p w14:paraId="47F54987" w14:textId="6F1F9D04"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 xml:space="preserve">Cumplimiento de los Objetivos </w:t>
            </w:r>
          </w:p>
        </w:tc>
        <w:tc>
          <w:tcPr>
            <w:tcW w:w="1134" w:type="dxa"/>
          </w:tcPr>
          <w:p w14:paraId="28129816" w14:textId="2C57267D" w:rsidR="00282DCF" w:rsidRPr="00EC56A0" w:rsidRDefault="00282DCF" w:rsidP="00E76F44">
            <w:pPr>
              <w:rPr>
                <w:rFonts w:eastAsia="Calibri"/>
                <w:noProof/>
                <w:color w:val="767171"/>
                <w:spacing w:val="20"/>
                <w:sz w:val="16"/>
                <w:szCs w:val="16"/>
                <w:lang w:eastAsia="en-US"/>
              </w:rPr>
            </w:pPr>
            <w:r w:rsidRPr="00EC56A0">
              <w:rPr>
                <w:rFonts w:eastAsia="Calibri"/>
                <w:noProof/>
                <w:color w:val="767171"/>
                <w:spacing w:val="20"/>
                <w:sz w:val="16"/>
                <w:szCs w:val="16"/>
                <w:lang w:eastAsia="en-US"/>
              </w:rPr>
              <w:t>Dic-22</w:t>
            </w:r>
          </w:p>
        </w:tc>
        <w:tc>
          <w:tcPr>
            <w:tcW w:w="1265" w:type="dxa"/>
          </w:tcPr>
          <w:p w14:paraId="6C6147E0" w14:textId="77777777" w:rsidR="00282DCF" w:rsidRPr="00EC56A0" w:rsidRDefault="00282DCF" w:rsidP="00E76F44">
            <w:pPr>
              <w:rPr>
                <w:rFonts w:eastAsia="Calibri"/>
                <w:noProof/>
                <w:color w:val="767171"/>
                <w:spacing w:val="20"/>
                <w:sz w:val="16"/>
                <w:szCs w:val="16"/>
                <w:lang w:eastAsia="en-US"/>
              </w:rPr>
            </w:pPr>
          </w:p>
        </w:tc>
      </w:tr>
    </w:tbl>
    <w:p w14:paraId="2A9E9763" w14:textId="77777777" w:rsidR="00BA1794" w:rsidRPr="00AC5A66" w:rsidRDefault="00BA1794" w:rsidP="00AC5A66">
      <w:pPr>
        <w:spacing w:line="360" w:lineRule="auto"/>
        <w:rPr>
          <w:color w:val="4C4747"/>
          <w:lang w:val="es-DO"/>
        </w:rPr>
      </w:pPr>
    </w:p>
    <w:p w14:paraId="536162BE" w14:textId="4B168D61" w:rsidR="00AF0B97" w:rsidRDefault="00AF0B97">
      <w:pPr>
        <w:rPr>
          <w:rFonts w:eastAsiaTheme="majorEastAsia"/>
          <w:b/>
          <w:bCs/>
          <w:color w:val="4C4747"/>
          <w:szCs w:val="26"/>
          <w:lang w:val="es-MX"/>
        </w:rPr>
      </w:pPr>
    </w:p>
    <w:tbl>
      <w:tblPr>
        <w:tblpPr w:leftFromText="141" w:rightFromText="141" w:vertAnchor="text" w:horzAnchor="page" w:tblpX="1126" w:tblpY="183"/>
        <w:tblW w:w="10063" w:type="dxa"/>
        <w:tblLayout w:type="fixed"/>
        <w:tblCellMar>
          <w:left w:w="70" w:type="dxa"/>
          <w:right w:w="70" w:type="dxa"/>
        </w:tblCellMar>
        <w:tblLook w:val="04A0" w:firstRow="1" w:lastRow="0" w:firstColumn="1" w:lastColumn="0" w:noHBand="0" w:noVBand="1"/>
      </w:tblPr>
      <w:tblGrid>
        <w:gridCol w:w="1271"/>
        <w:gridCol w:w="1276"/>
        <w:gridCol w:w="1276"/>
        <w:gridCol w:w="1275"/>
        <w:gridCol w:w="1134"/>
        <w:gridCol w:w="1134"/>
        <w:gridCol w:w="1134"/>
        <w:gridCol w:w="1563"/>
      </w:tblGrid>
      <w:tr w:rsidR="00811912" w:rsidRPr="007C24A9" w14:paraId="186FC0E8" w14:textId="77777777" w:rsidTr="00811912">
        <w:tc>
          <w:tcPr>
            <w:tcW w:w="12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F50757"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Área</w:t>
            </w:r>
          </w:p>
        </w:tc>
        <w:tc>
          <w:tcPr>
            <w:tcW w:w="1276" w:type="dxa"/>
            <w:tcBorders>
              <w:top w:val="single" w:sz="4" w:space="0" w:color="auto"/>
              <w:left w:val="nil"/>
              <w:bottom w:val="single" w:sz="4" w:space="0" w:color="auto"/>
              <w:right w:val="single" w:sz="4" w:space="0" w:color="auto"/>
            </w:tcBorders>
            <w:shd w:val="clear" w:color="auto" w:fill="E2EFD9" w:themeFill="accent6" w:themeFillTint="33"/>
          </w:tcPr>
          <w:p w14:paraId="2E2754F8"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Proceso</w:t>
            </w:r>
          </w:p>
        </w:tc>
        <w:tc>
          <w:tcPr>
            <w:tcW w:w="1276" w:type="dxa"/>
            <w:tcBorders>
              <w:top w:val="single" w:sz="4" w:space="0" w:color="auto"/>
              <w:left w:val="nil"/>
              <w:bottom w:val="single" w:sz="4" w:space="0" w:color="auto"/>
              <w:right w:val="single" w:sz="4" w:space="0" w:color="auto"/>
            </w:tcBorders>
            <w:shd w:val="clear" w:color="auto" w:fill="E2EFD9" w:themeFill="accent6" w:themeFillTint="33"/>
          </w:tcPr>
          <w:p w14:paraId="35F3890F"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Nombre del Indicador</w:t>
            </w:r>
          </w:p>
        </w:tc>
        <w:tc>
          <w:tcPr>
            <w:tcW w:w="1275" w:type="dxa"/>
            <w:tcBorders>
              <w:top w:val="single" w:sz="4" w:space="0" w:color="auto"/>
              <w:left w:val="nil"/>
              <w:bottom w:val="single" w:sz="4" w:space="0" w:color="auto"/>
              <w:right w:val="single" w:sz="4" w:space="0" w:color="auto"/>
            </w:tcBorders>
            <w:shd w:val="clear" w:color="auto" w:fill="E2EFD9" w:themeFill="accent6" w:themeFillTint="33"/>
          </w:tcPr>
          <w:p w14:paraId="5ADDCB8E"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Frecuencia</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09D6EEE4"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Línea base</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15974E50"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Meta</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68A4105A"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Última Medición</w:t>
            </w:r>
          </w:p>
        </w:tc>
        <w:tc>
          <w:tcPr>
            <w:tcW w:w="1563" w:type="dxa"/>
            <w:tcBorders>
              <w:top w:val="single" w:sz="4" w:space="0" w:color="auto"/>
              <w:left w:val="nil"/>
              <w:bottom w:val="single" w:sz="4" w:space="0" w:color="auto"/>
              <w:right w:val="single" w:sz="4" w:space="0" w:color="auto"/>
            </w:tcBorders>
            <w:shd w:val="clear" w:color="auto" w:fill="E2EFD9" w:themeFill="accent6" w:themeFillTint="33"/>
          </w:tcPr>
          <w:p w14:paraId="79143CDC"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Resultado y (%) avance</w:t>
            </w:r>
          </w:p>
        </w:tc>
      </w:tr>
      <w:tr w:rsidR="00811912" w:rsidRPr="00395028" w14:paraId="269E171A" w14:textId="77777777" w:rsidTr="00811912">
        <w:tc>
          <w:tcPr>
            <w:tcW w:w="1271" w:type="dxa"/>
            <w:tcBorders>
              <w:top w:val="single" w:sz="4" w:space="0" w:color="auto"/>
              <w:left w:val="single" w:sz="4" w:space="0" w:color="auto"/>
              <w:bottom w:val="single" w:sz="4" w:space="0" w:color="auto"/>
              <w:right w:val="single" w:sz="4" w:space="0" w:color="auto"/>
            </w:tcBorders>
            <w:shd w:val="clear" w:color="auto" w:fill="auto"/>
          </w:tcPr>
          <w:p w14:paraId="124836DC" w14:textId="77777777" w:rsidR="00811912" w:rsidRPr="00EC56A0" w:rsidRDefault="00811912" w:rsidP="00811912">
            <w:pPr>
              <w:spacing w:after="0" w:line="240" w:lineRule="auto"/>
              <w:rPr>
                <w:rFonts w:eastAsia="Calibri"/>
                <w:noProof/>
                <w:sz w:val="16"/>
                <w:szCs w:val="16"/>
                <w:lang w:val="es-MX"/>
              </w:rPr>
            </w:pPr>
            <w:r w:rsidRPr="00EC56A0">
              <w:rPr>
                <w:rFonts w:eastAsia="Calibri"/>
                <w:noProof/>
                <w:sz w:val="16"/>
                <w:szCs w:val="16"/>
                <w:lang w:val="es-MX"/>
              </w:rPr>
              <w:t>Planeación</w:t>
            </w:r>
          </w:p>
          <w:p w14:paraId="776D60B2" w14:textId="77777777" w:rsidR="00811912" w:rsidRPr="00AF0B97" w:rsidRDefault="00811912" w:rsidP="00811912">
            <w:pPr>
              <w:spacing w:after="0" w:line="240" w:lineRule="auto"/>
              <w:rPr>
                <w:rFonts w:eastAsia="Calibri"/>
                <w:noProof/>
                <w:sz w:val="16"/>
                <w:szCs w:val="16"/>
                <w:lang w:val="es-MX"/>
              </w:rPr>
            </w:pPr>
            <w:r w:rsidRPr="00EC56A0">
              <w:rPr>
                <w:rFonts w:eastAsia="Calibri"/>
                <w:noProof/>
                <w:sz w:val="16"/>
                <w:szCs w:val="16"/>
                <w:lang w:val="es-MX"/>
              </w:rPr>
              <w:t>Crédito</w:t>
            </w:r>
            <w:r w:rsidRPr="00EC56A0">
              <w:rPr>
                <w:rFonts w:eastAsia="Calibri"/>
                <w:noProof/>
                <w:sz w:val="16"/>
                <w:szCs w:val="16"/>
                <w:lang w:val="es-MX"/>
              </w:rPr>
              <w:br/>
              <w:t>Sucursales</w:t>
            </w:r>
          </w:p>
        </w:tc>
        <w:tc>
          <w:tcPr>
            <w:tcW w:w="1276" w:type="dxa"/>
            <w:tcBorders>
              <w:top w:val="single" w:sz="4" w:space="0" w:color="auto"/>
              <w:left w:val="nil"/>
              <w:bottom w:val="single" w:sz="4" w:space="0" w:color="auto"/>
              <w:right w:val="single" w:sz="4" w:space="0" w:color="auto"/>
            </w:tcBorders>
            <w:shd w:val="clear" w:color="auto" w:fill="auto"/>
          </w:tcPr>
          <w:p w14:paraId="3A239782" w14:textId="77777777" w:rsidR="00811912" w:rsidRPr="00AF0B97" w:rsidRDefault="00811912" w:rsidP="00811912">
            <w:pPr>
              <w:spacing w:after="0" w:line="240" w:lineRule="auto"/>
              <w:rPr>
                <w:rFonts w:eastAsia="Calibri"/>
                <w:noProof/>
                <w:sz w:val="16"/>
                <w:szCs w:val="16"/>
                <w:lang w:val="es-MX"/>
              </w:rPr>
            </w:pPr>
            <w:r w:rsidRPr="00EC56A0">
              <w:rPr>
                <w:rFonts w:eastAsia="Calibri"/>
                <w:noProof/>
                <w:sz w:val="16"/>
                <w:szCs w:val="16"/>
                <w:lang w:val="es-MX"/>
              </w:rPr>
              <w:t>Fortalecer el financiamiento a la producción agrícola en ambiente controlado</w:t>
            </w:r>
          </w:p>
        </w:tc>
        <w:tc>
          <w:tcPr>
            <w:tcW w:w="1276" w:type="dxa"/>
            <w:tcBorders>
              <w:top w:val="single" w:sz="4" w:space="0" w:color="auto"/>
              <w:left w:val="nil"/>
              <w:bottom w:val="single" w:sz="4" w:space="0" w:color="auto"/>
              <w:right w:val="single" w:sz="4" w:space="0" w:color="auto"/>
            </w:tcBorders>
            <w:shd w:val="clear" w:color="auto" w:fill="auto"/>
          </w:tcPr>
          <w:p w14:paraId="02782009" w14:textId="77777777" w:rsidR="00811912" w:rsidRPr="00AF0B97" w:rsidRDefault="00811912" w:rsidP="00811912">
            <w:pPr>
              <w:spacing w:after="0" w:line="240" w:lineRule="auto"/>
              <w:rPr>
                <w:rFonts w:eastAsia="Calibri"/>
                <w:noProof/>
                <w:sz w:val="16"/>
                <w:szCs w:val="16"/>
                <w:lang w:val="es-MX"/>
              </w:rPr>
            </w:pPr>
            <w:r w:rsidRPr="00EC56A0">
              <w:rPr>
                <w:rFonts w:eastAsia="Calibri"/>
                <w:noProof/>
                <w:sz w:val="16"/>
                <w:szCs w:val="16"/>
                <w:lang w:val="es-MX"/>
              </w:rPr>
              <w:t>Monto de Préstamos</w:t>
            </w:r>
            <w:r w:rsidRPr="00EC56A0">
              <w:rPr>
                <w:rFonts w:eastAsia="Calibri"/>
                <w:noProof/>
                <w:sz w:val="16"/>
                <w:szCs w:val="16"/>
                <w:lang w:val="es-MX"/>
              </w:rPr>
              <w:br/>
              <w:t>Cant. Préstamos</w:t>
            </w:r>
            <w:r w:rsidRPr="00EC56A0">
              <w:rPr>
                <w:rFonts w:eastAsia="Calibri"/>
                <w:noProof/>
                <w:sz w:val="16"/>
                <w:szCs w:val="16"/>
                <w:lang w:val="es-MX"/>
              </w:rPr>
              <w:br/>
              <w:t>Num. Beneficiarios</w:t>
            </w:r>
          </w:p>
        </w:tc>
        <w:tc>
          <w:tcPr>
            <w:tcW w:w="1275" w:type="dxa"/>
            <w:tcBorders>
              <w:top w:val="single" w:sz="4" w:space="0" w:color="auto"/>
              <w:left w:val="nil"/>
              <w:bottom w:val="single" w:sz="4" w:space="0" w:color="auto"/>
              <w:right w:val="single" w:sz="4" w:space="0" w:color="auto"/>
            </w:tcBorders>
            <w:shd w:val="clear" w:color="auto" w:fill="auto"/>
          </w:tcPr>
          <w:p w14:paraId="5571A986" w14:textId="77777777" w:rsidR="00811912" w:rsidRPr="00AF0B97" w:rsidRDefault="00811912" w:rsidP="00811912">
            <w:pPr>
              <w:spacing w:after="0" w:line="240" w:lineRule="auto"/>
              <w:rPr>
                <w:rFonts w:eastAsia="Calibri"/>
                <w:noProof/>
                <w:sz w:val="16"/>
                <w:szCs w:val="16"/>
                <w:lang w:val="es-MX"/>
              </w:rPr>
            </w:pPr>
            <w:r w:rsidRPr="00EC56A0">
              <w:rPr>
                <w:rFonts w:eastAsia="Calibri"/>
                <w:noProof/>
                <w:sz w:val="16"/>
                <w:szCs w:val="16"/>
                <w:lang w:val="es-MX"/>
              </w:rPr>
              <w:t>Mensual</w:t>
            </w:r>
          </w:p>
        </w:tc>
        <w:tc>
          <w:tcPr>
            <w:tcW w:w="1134" w:type="dxa"/>
            <w:tcBorders>
              <w:top w:val="single" w:sz="4" w:space="0" w:color="auto"/>
              <w:left w:val="nil"/>
              <w:bottom w:val="single" w:sz="4" w:space="0" w:color="auto"/>
              <w:right w:val="single" w:sz="4" w:space="0" w:color="auto"/>
            </w:tcBorders>
            <w:shd w:val="clear" w:color="auto" w:fill="auto"/>
          </w:tcPr>
          <w:p w14:paraId="048152A0" w14:textId="77777777" w:rsidR="00811912" w:rsidRPr="00AF0B97" w:rsidRDefault="00811912" w:rsidP="00811912">
            <w:pPr>
              <w:spacing w:after="0" w:line="240" w:lineRule="auto"/>
              <w:rPr>
                <w:rFonts w:eastAsia="Calibri"/>
                <w:noProof/>
                <w:sz w:val="16"/>
                <w:szCs w:val="16"/>
                <w:lang w:val="es-MX"/>
              </w:rPr>
            </w:pPr>
            <w:r w:rsidRPr="00EC56A0">
              <w:rPr>
                <w:rFonts w:eastAsia="Calibri"/>
                <w:noProof/>
                <w:sz w:val="16"/>
                <w:szCs w:val="16"/>
                <w:lang w:val="es-MX"/>
              </w:rPr>
              <w:t>Cartera Préstamos</w:t>
            </w:r>
          </w:p>
        </w:tc>
        <w:tc>
          <w:tcPr>
            <w:tcW w:w="1134" w:type="dxa"/>
            <w:tcBorders>
              <w:top w:val="single" w:sz="4" w:space="0" w:color="auto"/>
              <w:left w:val="nil"/>
              <w:bottom w:val="single" w:sz="4" w:space="0" w:color="auto"/>
              <w:right w:val="single" w:sz="4" w:space="0" w:color="auto"/>
            </w:tcBorders>
            <w:shd w:val="clear" w:color="auto" w:fill="auto"/>
          </w:tcPr>
          <w:p w14:paraId="704B7F8A" w14:textId="77777777" w:rsidR="00811912" w:rsidRPr="00AF0B97" w:rsidRDefault="00811912" w:rsidP="00811912">
            <w:pPr>
              <w:spacing w:after="0" w:line="240" w:lineRule="auto"/>
              <w:rPr>
                <w:rFonts w:eastAsia="Calibri"/>
                <w:noProof/>
                <w:sz w:val="16"/>
                <w:szCs w:val="16"/>
                <w:lang w:val="es-MX"/>
              </w:rPr>
            </w:pPr>
            <w:r w:rsidRPr="00EC56A0">
              <w:rPr>
                <w:rFonts w:eastAsia="Calibri"/>
                <w:noProof/>
                <w:sz w:val="16"/>
                <w:szCs w:val="16"/>
                <w:lang w:val="es-MX"/>
              </w:rPr>
              <w:t>Fortalecimiento del Financiamiento del Sector</w:t>
            </w:r>
          </w:p>
        </w:tc>
        <w:tc>
          <w:tcPr>
            <w:tcW w:w="1134" w:type="dxa"/>
            <w:tcBorders>
              <w:top w:val="single" w:sz="4" w:space="0" w:color="auto"/>
              <w:left w:val="nil"/>
              <w:bottom w:val="single" w:sz="4" w:space="0" w:color="auto"/>
              <w:right w:val="single" w:sz="4" w:space="0" w:color="auto"/>
            </w:tcBorders>
            <w:shd w:val="clear" w:color="auto" w:fill="auto"/>
          </w:tcPr>
          <w:p w14:paraId="1B68D2E9" w14:textId="77777777" w:rsidR="00811912" w:rsidRPr="00AF0B97" w:rsidRDefault="00811912" w:rsidP="00811912">
            <w:pPr>
              <w:spacing w:after="0" w:line="240" w:lineRule="auto"/>
              <w:rPr>
                <w:rFonts w:eastAsia="Calibri"/>
                <w:noProof/>
                <w:sz w:val="16"/>
                <w:szCs w:val="16"/>
                <w:lang w:val="es-MX"/>
              </w:rPr>
            </w:pPr>
            <w:r w:rsidRPr="00EC56A0">
              <w:rPr>
                <w:rFonts w:eastAsia="Calibri"/>
                <w:noProof/>
                <w:sz w:val="16"/>
                <w:szCs w:val="16"/>
                <w:lang w:val="es-MX"/>
              </w:rPr>
              <w:t>Revisión periódica</w:t>
            </w:r>
          </w:p>
        </w:tc>
        <w:tc>
          <w:tcPr>
            <w:tcW w:w="1563" w:type="dxa"/>
            <w:tcBorders>
              <w:top w:val="single" w:sz="4" w:space="0" w:color="auto"/>
              <w:left w:val="nil"/>
              <w:bottom w:val="single" w:sz="4" w:space="0" w:color="auto"/>
              <w:right w:val="single" w:sz="4" w:space="0" w:color="auto"/>
            </w:tcBorders>
            <w:shd w:val="clear" w:color="auto" w:fill="auto"/>
          </w:tcPr>
          <w:p w14:paraId="1F6FFF33" w14:textId="77777777" w:rsidR="00811912" w:rsidRPr="00AF0B97" w:rsidRDefault="00811912" w:rsidP="00811912">
            <w:pPr>
              <w:spacing w:after="0" w:line="240" w:lineRule="auto"/>
              <w:rPr>
                <w:rFonts w:eastAsia="Calibri"/>
                <w:noProof/>
                <w:sz w:val="16"/>
                <w:szCs w:val="16"/>
                <w:lang w:val="es-MX"/>
              </w:rPr>
            </w:pPr>
            <w:r w:rsidRPr="00EC56A0">
              <w:rPr>
                <w:rFonts w:eastAsia="Calibri"/>
                <w:noProof/>
                <w:sz w:val="16"/>
                <w:szCs w:val="16"/>
                <w:lang w:val="es-MX"/>
              </w:rPr>
              <w:t>El Banco trabaja constantemente en el fortalecimiento del sector agropecuario.</w:t>
            </w:r>
          </w:p>
        </w:tc>
      </w:tr>
      <w:tr w:rsidR="00811912" w:rsidRPr="00395028" w14:paraId="5480928D" w14:textId="77777777" w:rsidTr="00811912">
        <w:trPr>
          <w:trHeight w:val="1"/>
        </w:trPr>
        <w:tc>
          <w:tcPr>
            <w:tcW w:w="1271" w:type="dxa"/>
            <w:tcBorders>
              <w:top w:val="nil"/>
              <w:left w:val="single" w:sz="4" w:space="0" w:color="auto"/>
              <w:bottom w:val="single" w:sz="4" w:space="0" w:color="auto"/>
              <w:right w:val="single" w:sz="4" w:space="0" w:color="auto"/>
            </w:tcBorders>
            <w:shd w:val="clear" w:color="auto" w:fill="auto"/>
            <w:hideMark/>
          </w:tcPr>
          <w:p w14:paraId="19E9168A"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Planeación</w:t>
            </w:r>
            <w:r w:rsidRPr="00BA0290">
              <w:rPr>
                <w:rFonts w:eastAsia="Calibri"/>
                <w:noProof/>
                <w:sz w:val="16"/>
                <w:szCs w:val="16"/>
                <w:lang w:val="es-MX"/>
              </w:rPr>
              <w:br/>
              <w:t>Créditos</w:t>
            </w:r>
            <w:r w:rsidRPr="00BA0290">
              <w:rPr>
                <w:rFonts w:eastAsia="Calibri"/>
                <w:noProof/>
                <w:sz w:val="16"/>
                <w:szCs w:val="16"/>
                <w:lang w:val="es-MX"/>
              </w:rPr>
              <w:br/>
              <w:t>Negocios</w:t>
            </w:r>
          </w:p>
        </w:tc>
        <w:tc>
          <w:tcPr>
            <w:tcW w:w="1276" w:type="dxa"/>
            <w:tcBorders>
              <w:top w:val="nil"/>
              <w:left w:val="nil"/>
              <w:bottom w:val="single" w:sz="4" w:space="0" w:color="auto"/>
              <w:right w:val="single" w:sz="4" w:space="0" w:color="auto"/>
            </w:tcBorders>
            <w:shd w:val="clear" w:color="auto" w:fill="auto"/>
            <w:hideMark/>
          </w:tcPr>
          <w:p w14:paraId="1E127AA9"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Cantidad de Préstamos</w:t>
            </w:r>
          </w:p>
        </w:tc>
        <w:tc>
          <w:tcPr>
            <w:tcW w:w="1276" w:type="dxa"/>
            <w:tcBorders>
              <w:top w:val="nil"/>
              <w:left w:val="nil"/>
              <w:bottom w:val="single" w:sz="4" w:space="0" w:color="auto"/>
              <w:right w:val="single" w:sz="4" w:space="0" w:color="auto"/>
            </w:tcBorders>
            <w:shd w:val="clear" w:color="auto" w:fill="auto"/>
            <w:hideMark/>
          </w:tcPr>
          <w:p w14:paraId="45F866A8"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Unidades</w:t>
            </w:r>
          </w:p>
        </w:tc>
        <w:tc>
          <w:tcPr>
            <w:tcW w:w="1275" w:type="dxa"/>
            <w:tcBorders>
              <w:top w:val="nil"/>
              <w:left w:val="nil"/>
              <w:bottom w:val="single" w:sz="4" w:space="0" w:color="auto"/>
              <w:right w:val="single" w:sz="4" w:space="0" w:color="auto"/>
            </w:tcBorders>
            <w:shd w:val="clear" w:color="auto" w:fill="auto"/>
            <w:hideMark/>
          </w:tcPr>
          <w:p w14:paraId="65871CE3"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nil"/>
              <w:left w:val="nil"/>
              <w:bottom w:val="single" w:sz="4" w:space="0" w:color="auto"/>
              <w:right w:val="single" w:sz="4" w:space="0" w:color="auto"/>
            </w:tcBorders>
            <w:shd w:val="clear" w:color="auto" w:fill="auto"/>
            <w:hideMark/>
          </w:tcPr>
          <w:p w14:paraId="0B6C12D9"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26,105</w:t>
            </w:r>
          </w:p>
          <w:p w14:paraId="4C1BD544"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single" w:sz="4" w:space="0" w:color="auto"/>
              <w:right w:val="single" w:sz="4" w:space="0" w:color="auto"/>
            </w:tcBorders>
            <w:shd w:val="clear" w:color="auto" w:fill="auto"/>
            <w:hideMark/>
          </w:tcPr>
          <w:p w14:paraId="62D161A6"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28,744</w:t>
            </w:r>
          </w:p>
        </w:tc>
        <w:tc>
          <w:tcPr>
            <w:tcW w:w="1134" w:type="dxa"/>
            <w:tcBorders>
              <w:top w:val="nil"/>
              <w:left w:val="nil"/>
              <w:bottom w:val="single" w:sz="4" w:space="0" w:color="auto"/>
              <w:right w:val="single" w:sz="4" w:space="0" w:color="auto"/>
            </w:tcBorders>
            <w:shd w:val="clear" w:color="auto" w:fill="auto"/>
            <w:hideMark/>
          </w:tcPr>
          <w:p w14:paraId="159C163E"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3" w:type="dxa"/>
            <w:tcBorders>
              <w:top w:val="nil"/>
              <w:left w:val="nil"/>
              <w:bottom w:val="single" w:sz="4" w:space="0" w:color="auto"/>
              <w:right w:val="single" w:sz="4" w:space="0" w:color="auto"/>
            </w:tcBorders>
            <w:shd w:val="clear" w:color="auto" w:fill="auto"/>
            <w:hideMark/>
          </w:tcPr>
          <w:p w14:paraId="200E0272"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 xml:space="preserve">Una variación de 110.1% en comparación a la cantidad de préstamos del año 2021. La tasa de interés se mantuvo a un 8% para los prestamos agropecuarios, 10-12% para préstamos no agropecuarios préstamos, Factoring a 9.5% y para las pignoraciones 7% </w:t>
            </w:r>
          </w:p>
        </w:tc>
      </w:tr>
      <w:tr w:rsidR="00811912" w:rsidRPr="00395028" w14:paraId="70607825" w14:textId="77777777" w:rsidTr="00811912">
        <w:tc>
          <w:tcPr>
            <w:tcW w:w="1271" w:type="dxa"/>
            <w:tcBorders>
              <w:top w:val="nil"/>
              <w:left w:val="single" w:sz="4" w:space="0" w:color="auto"/>
              <w:bottom w:val="nil"/>
              <w:right w:val="single" w:sz="4" w:space="0" w:color="auto"/>
            </w:tcBorders>
            <w:shd w:val="clear" w:color="auto" w:fill="auto"/>
            <w:hideMark/>
          </w:tcPr>
          <w:p w14:paraId="6382FB78"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Planeación Est. Créditos</w:t>
            </w:r>
            <w:r w:rsidRPr="00BA0290">
              <w:rPr>
                <w:rFonts w:eastAsia="Calibri"/>
                <w:noProof/>
                <w:sz w:val="16"/>
                <w:szCs w:val="16"/>
                <w:lang w:val="es-MX"/>
              </w:rPr>
              <w:br/>
              <w:t>Negocios</w:t>
            </w:r>
          </w:p>
        </w:tc>
        <w:tc>
          <w:tcPr>
            <w:tcW w:w="1276" w:type="dxa"/>
            <w:tcBorders>
              <w:top w:val="nil"/>
              <w:left w:val="nil"/>
              <w:bottom w:val="nil"/>
              <w:right w:val="single" w:sz="4" w:space="0" w:color="auto"/>
            </w:tcBorders>
            <w:shd w:val="clear" w:color="auto" w:fill="auto"/>
            <w:hideMark/>
          </w:tcPr>
          <w:p w14:paraId="32F6190A"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Monto Formalizado</w:t>
            </w:r>
          </w:p>
        </w:tc>
        <w:tc>
          <w:tcPr>
            <w:tcW w:w="1276" w:type="dxa"/>
            <w:tcBorders>
              <w:top w:val="nil"/>
              <w:left w:val="nil"/>
              <w:bottom w:val="nil"/>
              <w:right w:val="single" w:sz="4" w:space="0" w:color="auto"/>
            </w:tcBorders>
            <w:shd w:val="clear" w:color="auto" w:fill="auto"/>
            <w:hideMark/>
          </w:tcPr>
          <w:p w14:paraId="262B646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Miles de Millones (RD$)</w:t>
            </w:r>
          </w:p>
        </w:tc>
        <w:tc>
          <w:tcPr>
            <w:tcW w:w="1275" w:type="dxa"/>
            <w:tcBorders>
              <w:top w:val="nil"/>
              <w:left w:val="nil"/>
              <w:bottom w:val="nil"/>
              <w:right w:val="single" w:sz="4" w:space="0" w:color="auto"/>
            </w:tcBorders>
            <w:shd w:val="clear" w:color="auto" w:fill="auto"/>
            <w:hideMark/>
          </w:tcPr>
          <w:p w14:paraId="69B8BAF5"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nil"/>
              <w:left w:val="nil"/>
              <w:bottom w:val="nil"/>
              <w:right w:val="single" w:sz="4" w:space="0" w:color="auto"/>
            </w:tcBorders>
            <w:shd w:val="clear" w:color="auto" w:fill="auto"/>
            <w:hideMark/>
          </w:tcPr>
          <w:p w14:paraId="6EE93187"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31,058.7</w:t>
            </w:r>
          </w:p>
        </w:tc>
        <w:tc>
          <w:tcPr>
            <w:tcW w:w="1134" w:type="dxa"/>
            <w:tcBorders>
              <w:top w:val="nil"/>
              <w:left w:val="nil"/>
              <w:bottom w:val="nil"/>
              <w:right w:val="single" w:sz="4" w:space="0" w:color="auto"/>
            </w:tcBorders>
            <w:shd w:val="clear" w:color="auto" w:fill="auto"/>
            <w:hideMark/>
          </w:tcPr>
          <w:p w14:paraId="031DF0CC"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33,519.7</w:t>
            </w:r>
          </w:p>
        </w:tc>
        <w:tc>
          <w:tcPr>
            <w:tcW w:w="1134" w:type="dxa"/>
            <w:tcBorders>
              <w:top w:val="nil"/>
              <w:left w:val="nil"/>
              <w:bottom w:val="nil"/>
              <w:right w:val="single" w:sz="4" w:space="0" w:color="auto"/>
            </w:tcBorders>
            <w:shd w:val="clear" w:color="auto" w:fill="auto"/>
            <w:hideMark/>
          </w:tcPr>
          <w:p w14:paraId="2EAB7330"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3" w:type="dxa"/>
            <w:tcBorders>
              <w:top w:val="nil"/>
              <w:left w:val="nil"/>
              <w:bottom w:val="nil"/>
              <w:right w:val="single" w:sz="4" w:space="0" w:color="auto"/>
            </w:tcBorders>
            <w:shd w:val="clear" w:color="auto" w:fill="auto"/>
            <w:hideMark/>
          </w:tcPr>
          <w:p w14:paraId="026ED14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El monto formalizado a la fecha ha tenido una ejecución de un 107.9% conforme a lo programado para este semestre.</w:t>
            </w:r>
          </w:p>
        </w:tc>
      </w:tr>
      <w:tr w:rsidR="00811912" w:rsidRPr="00395028" w14:paraId="363E5F5F" w14:textId="77777777" w:rsidTr="00811912">
        <w:trPr>
          <w:trHeight w:val="106"/>
        </w:trPr>
        <w:tc>
          <w:tcPr>
            <w:tcW w:w="1271" w:type="dxa"/>
            <w:tcBorders>
              <w:top w:val="nil"/>
              <w:left w:val="single" w:sz="4" w:space="0" w:color="auto"/>
              <w:bottom w:val="single" w:sz="4" w:space="0" w:color="auto"/>
              <w:right w:val="single" w:sz="4" w:space="0" w:color="auto"/>
            </w:tcBorders>
            <w:shd w:val="clear" w:color="auto" w:fill="auto"/>
          </w:tcPr>
          <w:p w14:paraId="3FEE2957" w14:textId="77777777" w:rsidR="00811912" w:rsidRPr="00BA0290" w:rsidRDefault="00811912" w:rsidP="00811912">
            <w:pPr>
              <w:spacing w:after="0" w:line="240" w:lineRule="auto"/>
              <w:rPr>
                <w:rFonts w:eastAsia="Calibri"/>
                <w:noProof/>
                <w:sz w:val="16"/>
                <w:szCs w:val="16"/>
                <w:lang w:val="es-MX"/>
              </w:rPr>
            </w:pPr>
          </w:p>
        </w:tc>
        <w:tc>
          <w:tcPr>
            <w:tcW w:w="1276" w:type="dxa"/>
            <w:tcBorders>
              <w:top w:val="nil"/>
              <w:left w:val="nil"/>
              <w:bottom w:val="single" w:sz="4" w:space="0" w:color="auto"/>
              <w:right w:val="single" w:sz="4" w:space="0" w:color="auto"/>
            </w:tcBorders>
            <w:shd w:val="clear" w:color="auto" w:fill="auto"/>
          </w:tcPr>
          <w:p w14:paraId="2EB4CFCA" w14:textId="77777777" w:rsidR="00811912" w:rsidRPr="00BA0290" w:rsidRDefault="00811912" w:rsidP="00811912">
            <w:pPr>
              <w:spacing w:after="0" w:line="240" w:lineRule="auto"/>
              <w:rPr>
                <w:rFonts w:eastAsia="Calibri"/>
                <w:noProof/>
                <w:sz w:val="16"/>
                <w:szCs w:val="16"/>
                <w:lang w:val="es-MX"/>
              </w:rPr>
            </w:pPr>
          </w:p>
        </w:tc>
        <w:tc>
          <w:tcPr>
            <w:tcW w:w="1276" w:type="dxa"/>
            <w:tcBorders>
              <w:top w:val="nil"/>
              <w:left w:val="nil"/>
              <w:bottom w:val="single" w:sz="4" w:space="0" w:color="auto"/>
              <w:right w:val="single" w:sz="4" w:space="0" w:color="auto"/>
            </w:tcBorders>
            <w:shd w:val="clear" w:color="auto" w:fill="auto"/>
          </w:tcPr>
          <w:p w14:paraId="69944269" w14:textId="77777777" w:rsidR="00811912" w:rsidRPr="00BA0290" w:rsidRDefault="00811912" w:rsidP="00811912">
            <w:pPr>
              <w:spacing w:after="0" w:line="240" w:lineRule="auto"/>
              <w:rPr>
                <w:rFonts w:eastAsia="Calibri"/>
                <w:noProof/>
                <w:sz w:val="16"/>
                <w:szCs w:val="16"/>
                <w:lang w:val="es-MX"/>
              </w:rPr>
            </w:pPr>
          </w:p>
        </w:tc>
        <w:tc>
          <w:tcPr>
            <w:tcW w:w="1275" w:type="dxa"/>
            <w:tcBorders>
              <w:top w:val="nil"/>
              <w:left w:val="nil"/>
              <w:bottom w:val="single" w:sz="4" w:space="0" w:color="auto"/>
              <w:right w:val="single" w:sz="4" w:space="0" w:color="auto"/>
            </w:tcBorders>
            <w:shd w:val="clear" w:color="auto" w:fill="auto"/>
          </w:tcPr>
          <w:p w14:paraId="77C4A1AA"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single" w:sz="4" w:space="0" w:color="auto"/>
              <w:right w:val="single" w:sz="4" w:space="0" w:color="auto"/>
            </w:tcBorders>
            <w:shd w:val="clear" w:color="auto" w:fill="auto"/>
          </w:tcPr>
          <w:p w14:paraId="4D7AE9B3"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single" w:sz="4" w:space="0" w:color="auto"/>
              <w:right w:val="single" w:sz="4" w:space="0" w:color="auto"/>
            </w:tcBorders>
            <w:shd w:val="clear" w:color="auto" w:fill="auto"/>
          </w:tcPr>
          <w:p w14:paraId="7F644413"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single" w:sz="4" w:space="0" w:color="auto"/>
              <w:right w:val="single" w:sz="4" w:space="0" w:color="auto"/>
            </w:tcBorders>
            <w:shd w:val="clear" w:color="auto" w:fill="auto"/>
          </w:tcPr>
          <w:p w14:paraId="44949B1E" w14:textId="77777777" w:rsidR="00811912" w:rsidRPr="00BA0290" w:rsidRDefault="00811912" w:rsidP="00811912">
            <w:pPr>
              <w:spacing w:after="0" w:line="240" w:lineRule="auto"/>
              <w:rPr>
                <w:rFonts w:eastAsia="Calibri"/>
                <w:noProof/>
                <w:sz w:val="16"/>
                <w:szCs w:val="16"/>
                <w:lang w:val="es-MX"/>
              </w:rPr>
            </w:pPr>
          </w:p>
        </w:tc>
        <w:tc>
          <w:tcPr>
            <w:tcW w:w="1563" w:type="dxa"/>
            <w:tcBorders>
              <w:top w:val="nil"/>
              <w:left w:val="nil"/>
              <w:bottom w:val="single" w:sz="4" w:space="0" w:color="auto"/>
              <w:right w:val="single" w:sz="4" w:space="0" w:color="auto"/>
            </w:tcBorders>
            <w:shd w:val="clear" w:color="auto" w:fill="auto"/>
          </w:tcPr>
          <w:p w14:paraId="140F9E73" w14:textId="77777777" w:rsidR="00811912" w:rsidRPr="00BA0290" w:rsidRDefault="00811912" w:rsidP="00811912">
            <w:pPr>
              <w:spacing w:after="0" w:line="240" w:lineRule="auto"/>
              <w:rPr>
                <w:rFonts w:eastAsia="Calibri"/>
                <w:noProof/>
                <w:sz w:val="16"/>
                <w:szCs w:val="16"/>
                <w:lang w:val="es-MX"/>
              </w:rPr>
            </w:pPr>
          </w:p>
        </w:tc>
      </w:tr>
      <w:tr w:rsidR="00811912" w:rsidRPr="00395028" w14:paraId="072DF5B0" w14:textId="77777777" w:rsidTr="00811912">
        <w:tc>
          <w:tcPr>
            <w:tcW w:w="1271" w:type="dxa"/>
            <w:tcBorders>
              <w:top w:val="nil"/>
              <w:left w:val="single" w:sz="4" w:space="0" w:color="auto"/>
              <w:bottom w:val="single" w:sz="4" w:space="0" w:color="auto"/>
              <w:right w:val="single" w:sz="4" w:space="0" w:color="auto"/>
            </w:tcBorders>
            <w:shd w:val="clear" w:color="auto" w:fill="auto"/>
          </w:tcPr>
          <w:p w14:paraId="11DD7ED4"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 xml:space="preserve">Planeación </w:t>
            </w:r>
          </w:p>
        </w:tc>
        <w:tc>
          <w:tcPr>
            <w:tcW w:w="1276" w:type="dxa"/>
            <w:tcBorders>
              <w:top w:val="nil"/>
              <w:left w:val="nil"/>
              <w:bottom w:val="single" w:sz="4" w:space="0" w:color="auto"/>
              <w:right w:val="single" w:sz="4" w:space="0" w:color="auto"/>
            </w:tcBorders>
            <w:shd w:val="clear" w:color="auto" w:fill="auto"/>
          </w:tcPr>
          <w:p w14:paraId="79575125"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Superficie Cubierta</w:t>
            </w:r>
          </w:p>
        </w:tc>
        <w:tc>
          <w:tcPr>
            <w:tcW w:w="1276" w:type="dxa"/>
            <w:tcBorders>
              <w:top w:val="nil"/>
              <w:left w:val="nil"/>
              <w:bottom w:val="single" w:sz="4" w:space="0" w:color="auto"/>
              <w:right w:val="single" w:sz="4" w:space="0" w:color="auto"/>
            </w:tcBorders>
            <w:shd w:val="clear" w:color="auto" w:fill="auto"/>
          </w:tcPr>
          <w:p w14:paraId="25D0F93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Tarea Financiada</w:t>
            </w:r>
          </w:p>
        </w:tc>
        <w:tc>
          <w:tcPr>
            <w:tcW w:w="1275" w:type="dxa"/>
            <w:tcBorders>
              <w:top w:val="nil"/>
              <w:left w:val="nil"/>
              <w:bottom w:val="single" w:sz="4" w:space="0" w:color="auto"/>
              <w:right w:val="single" w:sz="4" w:space="0" w:color="auto"/>
            </w:tcBorders>
            <w:shd w:val="clear" w:color="auto" w:fill="auto"/>
          </w:tcPr>
          <w:p w14:paraId="5CF6A2A7"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nil"/>
              <w:left w:val="nil"/>
              <w:bottom w:val="single" w:sz="4" w:space="0" w:color="auto"/>
              <w:right w:val="single" w:sz="4" w:space="0" w:color="auto"/>
            </w:tcBorders>
            <w:shd w:val="clear" w:color="auto" w:fill="auto"/>
          </w:tcPr>
          <w:p w14:paraId="7CCAC66B"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1,684,948</w:t>
            </w:r>
          </w:p>
          <w:p w14:paraId="0A2AEA57"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single" w:sz="4" w:space="0" w:color="auto"/>
              <w:right w:val="single" w:sz="4" w:space="0" w:color="auto"/>
            </w:tcBorders>
            <w:shd w:val="clear" w:color="auto" w:fill="auto"/>
          </w:tcPr>
          <w:p w14:paraId="2B6CBBA3"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1,530,927</w:t>
            </w:r>
          </w:p>
        </w:tc>
        <w:tc>
          <w:tcPr>
            <w:tcW w:w="1134" w:type="dxa"/>
            <w:tcBorders>
              <w:top w:val="nil"/>
              <w:left w:val="nil"/>
              <w:bottom w:val="single" w:sz="4" w:space="0" w:color="auto"/>
              <w:right w:val="single" w:sz="4" w:space="0" w:color="auto"/>
            </w:tcBorders>
            <w:shd w:val="clear" w:color="auto" w:fill="auto"/>
          </w:tcPr>
          <w:p w14:paraId="05672041"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3" w:type="dxa"/>
            <w:tcBorders>
              <w:top w:val="nil"/>
              <w:left w:val="nil"/>
              <w:bottom w:val="single" w:sz="4" w:space="0" w:color="auto"/>
              <w:right w:val="single" w:sz="4" w:space="0" w:color="auto"/>
            </w:tcBorders>
            <w:shd w:val="clear" w:color="auto" w:fill="auto"/>
          </w:tcPr>
          <w:p w14:paraId="604D0E64"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La superficie cubierta del financiamiento tuvo una ejecución conforme a lo programado para el año de un 90.9%.</w:t>
            </w:r>
          </w:p>
        </w:tc>
      </w:tr>
      <w:tr w:rsidR="00811912" w:rsidRPr="00395028" w14:paraId="4EA72141" w14:textId="77777777" w:rsidTr="00811912">
        <w:tc>
          <w:tcPr>
            <w:tcW w:w="1271" w:type="dxa"/>
            <w:tcBorders>
              <w:top w:val="nil"/>
              <w:left w:val="single" w:sz="4" w:space="0" w:color="auto"/>
              <w:bottom w:val="nil"/>
              <w:right w:val="single" w:sz="4" w:space="0" w:color="auto"/>
            </w:tcBorders>
            <w:shd w:val="clear" w:color="auto" w:fill="auto"/>
          </w:tcPr>
          <w:p w14:paraId="09370ED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 xml:space="preserve">Planeación </w:t>
            </w:r>
            <w:r w:rsidRPr="00BA0290">
              <w:rPr>
                <w:rFonts w:eastAsia="Calibri"/>
                <w:noProof/>
                <w:sz w:val="16"/>
                <w:szCs w:val="16"/>
                <w:lang w:val="es-MX"/>
              </w:rPr>
              <w:br/>
              <w:t>Créditos</w:t>
            </w:r>
          </w:p>
        </w:tc>
        <w:tc>
          <w:tcPr>
            <w:tcW w:w="1276" w:type="dxa"/>
            <w:tcBorders>
              <w:top w:val="nil"/>
              <w:left w:val="nil"/>
              <w:bottom w:val="nil"/>
              <w:right w:val="single" w:sz="4" w:space="0" w:color="auto"/>
            </w:tcBorders>
            <w:shd w:val="clear" w:color="auto" w:fill="auto"/>
          </w:tcPr>
          <w:p w14:paraId="204241C1"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Monto Desembolsado</w:t>
            </w:r>
          </w:p>
        </w:tc>
        <w:tc>
          <w:tcPr>
            <w:tcW w:w="1276" w:type="dxa"/>
            <w:tcBorders>
              <w:top w:val="nil"/>
              <w:left w:val="nil"/>
              <w:bottom w:val="nil"/>
              <w:right w:val="single" w:sz="4" w:space="0" w:color="auto"/>
            </w:tcBorders>
            <w:shd w:val="clear" w:color="auto" w:fill="auto"/>
          </w:tcPr>
          <w:p w14:paraId="28E13A31"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Miles de Millones (RD$)</w:t>
            </w:r>
          </w:p>
        </w:tc>
        <w:tc>
          <w:tcPr>
            <w:tcW w:w="1275" w:type="dxa"/>
            <w:tcBorders>
              <w:top w:val="nil"/>
              <w:left w:val="nil"/>
              <w:bottom w:val="nil"/>
              <w:right w:val="single" w:sz="4" w:space="0" w:color="auto"/>
            </w:tcBorders>
            <w:shd w:val="clear" w:color="auto" w:fill="auto"/>
          </w:tcPr>
          <w:p w14:paraId="638242AA"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nil"/>
              <w:left w:val="nil"/>
              <w:bottom w:val="nil"/>
              <w:right w:val="single" w:sz="4" w:space="0" w:color="auto"/>
            </w:tcBorders>
            <w:shd w:val="clear" w:color="auto" w:fill="auto"/>
          </w:tcPr>
          <w:p w14:paraId="17445DE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31,335.8</w:t>
            </w:r>
          </w:p>
          <w:p w14:paraId="34D45C10"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nil"/>
              <w:right w:val="single" w:sz="4" w:space="0" w:color="auto"/>
            </w:tcBorders>
            <w:shd w:val="clear" w:color="auto" w:fill="auto"/>
          </w:tcPr>
          <w:p w14:paraId="51DC9B2B"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32,333.2</w:t>
            </w:r>
          </w:p>
        </w:tc>
        <w:tc>
          <w:tcPr>
            <w:tcW w:w="1134" w:type="dxa"/>
            <w:tcBorders>
              <w:top w:val="nil"/>
              <w:left w:val="nil"/>
              <w:bottom w:val="nil"/>
              <w:right w:val="single" w:sz="4" w:space="0" w:color="auto"/>
            </w:tcBorders>
            <w:shd w:val="clear" w:color="auto" w:fill="auto"/>
          </w:tcPr>
          <w:p w14:paraId="173993CB"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3" w:type="dxa"/>
            <w:tcBorders>
              <w:top w:val="nil"/>
              <w:left w:val="nil"/>
              <w:bottom w:val="nil"/>
              <w:right w:val="single" w:sz="4" w:space="0" w:color="auto"/>
            </w:tcBorders>
            <w:shd w:val="clear" w:color="auto" w:fill="auto"/>
          </w:tcPr>
          <w:p w14:paraId="16E79E0D"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El monto desembolsado a la fecha tuvo una ejecución conforme a lo programado para el año de un 103.2 %.</w:t>
            </w:r>
          </w:p>
        </w:tc>
      </w:tr>
      <w:tr w:rsidR="00811912" w:rsidRPr="00395028" w14:paraId="089A0626" w14:textId="77777777" w:rsidTr="00811912">
        <w:trPr>
          <w:trHeight w:val="34"/>
        </w:trPr>
        <w:tc>
          <w:tcPr>
            <w:tcW w:w="1271" w:type="dxa"/>
            <w:tcBorders>
              <w:top w:val="nil"/>
              <w:left w:val="single" w:sz="4" w:space="0" w:color="auto"/>
              <w:bottom w:val="single" w:sz="4" w:space="0" w:color="auto"/>
              <w:right w:val="single" w:sz="4" w:space="0" w:color="auto"/>
            </w:tcBorders>
            <w:shd w:val="clear" w:color="auto" w:fill="auto"/>
          </w:tcPr>
          <w:p w14:paraId="7CB38DDB" w14:textId="77777777" w:rsidR="00811912" w:rsidRPr="00BA0290" w:rsidRDefault="00811912" w:rsidP="00811912">
            <w:pPr>
              <w:spacing w:after="0" w:line="240" w:lineRule="auto"/>
              <w:rPr>
                <w:rFonts w:eastAsia="Calibri"/>
                <w:noProof/>
                <w:sz w:val="16"/>
                <w:szCs w:val="16"/>
                <w:lang w:val="es-MX"/>
              </w:rPr>
            </w:pPr>
          </w:p>
        </w:tc>
        <w:tc>
          <w:tcPr>
            <w:tcW w:w="1276" w:type="dxa"/>
            <w:tcBorders>
              <w:top w:val="nil"/>
              <w:left w:val="nil"/>
              <w:bottom w:val="single" w:sz="4" w:space="0" w:color="auto"/>
              <w:right w:val="single" w:sz="4" w:space="0" w:color="auto"/>
            </w:tcBorders>
            <w:shd w:val="clear" w:color="auto" w:fill="auto"/>
          </w:tcPr>
          <w:p w14:paraId="0F560332" w14:textId="77777777" w:rsidR="00811912" w:rsidRPr="00BA0290" w:rsidRDefault="00811912" w:rsidP="00811912">
            <w:pPr>
              <w:spacing w:after="0" w:line="240" w:lineRule="auto"/>
              <w:rPr>
                <w:rFonts w:eastAsia="Calibri"/>
                <w:noProof/>
                <w:sz w:val="16"/>
                <w:szCs w:val="16"/>
                <w:lang w:val="es-MX"/>
              </w:rPr>
            </w:pPr>
          </w:p>
        </w:tc>
        <w:tc>
          <w:tcPr>
            <w:tcW w:w="1276" w:type="dxa"/>
            <w:tcBorders>
              <w:top w:val="nil"/>
              <w:left w:val="nil"/>
              <w:bottom w:val="single" w:sz="4" w:space="0" w:color="auto"/>
              <w:right w:val="single" w:sz="4" w:space="0" w:color="auto"/>
            </w:tcBorders>
            <w:shd w:val="clear" w:color="auto" w:fill="auto"/>
          </w:tcPr>
          <w:p w14:paraId="71C559B9" w14:textId="77777777" w:rsidR="00811912" w:rsidRPr="00BA0290" w:rsidRDefault="00811912" w:rsidP="00811912">
            <w:pPr>
              <w:spacing w:after="0" w:line="240" w:lineRule="auto"/>
              <w:rPr>
                <w:rFonts w:eastAsia="Calibri"/>
                <w:noProof/>
                <w:sz w:val="16"/>
                <w:szCs w:val="16"/>
                <w:lang w:val="es-MX"/>
              </w:rPr>
            </w:pPr>
          </w:p>
        </w:tc>
        <w:tc>
          <w:tcPr>
            <w:tcW w:w="1275" w:type="dxa"/>
            <w:tcBorders>
              <w:top w:val="nil"/>
              <w:left w:val="nil"/>
              <w:bottom w:val="single" w:sz="4" w:space="0" w:color="auto"/>
              <w:right w:val="single" w:sz="4" w:space="0" w:color="auto"/>
            </w:tcBorders>
            <w:shd w:val="clear" w:color="auto" w:fill="auto"/>
          </w:tcPr>
          <w:p w14:paraId="3B0FEFC4"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single" w:sz="4" w:space="0" w:color="auto"/>
              <w:right w:val="single" w:sz="4" w:space="0" w:color="auto"/>
            </w:tcBorders>
            <w:shd w:val="clear" w:color="auto" w:fill="auto"/>
          </w:tcPr>
          <w:p w14:paraId="6D6DF8DC"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single" w:sz="4" w:space="0" w:color="auto"/>
              <w:right w:val="single" w:sz="4" w:space="0" w:color="auto"/>
            </w:tcBorders>
            <w:shd w:val="clear" w:color="auto" w:fill="auto"/>
          </w:tcPr>
          <w:p w14:paraId="2EF0F4C7" w14:textId="77777777" w:rsidR="00811912" w:rsidRPr="00BA0290" w:rsidRDefault="00811912" w:rsidP="00811912">
            <w:pPr>
              <w:spacing w:after="0" w:line="240" w:lineRule="auto"/>
              <w:rPr>
                <w:rFonts w:eastAsia="Calibri"/>
                <w:noProof/>
                <w:sz w:val="16"/>
                <w:szCs w:val="16"/>
                <w:lang w:val="es-MX"/>
              </w:rPr>
            </w:pPr>
          </w:p>
        </w:tc>
        <w:tc>
          <w:tcPr>
            <w:tcW w:w="1134" w:type="dxa"/>
            <w:tcBorders>
              <w:top w:val="nil"/>
              <w:left w:val="nil"/>
              <w:bottom w:val="single" w:sz="4" w:space="0" w:color="auto"/>
              <w:right w:val="single" w:sz="4" w:space="0" w:color="auto"/>
            </w:tcBorders>
            <w:shd w:val="clear" w:color="auto" w:fill="auto"/>
          </w:tcPr>
          <w:p w14:paraId="6CEB3CA6" w14:textId="77777777" w:rsidR="00811912" w:rsidRPr="00BA0290" w:rsidRDefault="00811912" w:rsidP="00811912">
            <w:pPr>
              <w:spacing w:after="0" w:line="240" w:lineRule="auto"/>
              <w:rPr>
                <w:rFonts w:eastAsia="Calibri"/>
                <w:noProof/>
                <w:sz w:val="16"/>
                <w:szCs w:val="16"/>
                <w:lang w:val="es-MX"/>
              </w:rPr>
            </w:pPr>
          </w:p>
        </w:tc>
        <w:tc>
          <w:tcPr>
            <w:tcW w:w="1563" w:type="dxa"/>
            <w:tcBorders>
              <w:top w:val="nil"/>
              <w:left w:val="nil"/>
              <w:bottom w:val="single" w:sz="4" w:space="0" w:color="auto"/>
              <w:right w:val="single" w:sz="4" w:space="0" w:color="auto"/>
            </w:tcBorders>
            <w:shd w:val="clear" w:color="auto" w:fill="auto"/>
          </w:tcPr>
          <w:p w14:paraId="17829BA7" w14:textId="77777777" w:rsidR="00811912" w:rsidRPr="00BA0290" w:rsidRDefault="00811912" w:rsidP="00811912">
            <w:pPr>
              <w:spacing w:after="0" w:line="240" w:lineRule="auto"/>
              <w:rPr>
                <w:rFonts w:eastAsia="Calibri"/>
                <w:noProof/>
                <w:sz w:val="16"/>
                <w:szCs w:val="16"/>
                <w:lang w:val="es-MX"/>
              </w:rPr>
            </w:pPr>
          </w:p>
        </w:tc>
      </w:tr>
      <w:tr w:rsidR="00811912" w:rsidRPr="00395028" w14:paraId="22F4E002" w14:textId="77777777" w:rsidTr="00811912">
        <w:trPr>
          <w:trHeight w:val="34"/>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17EAA74A"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Planeación Crédito</w:t>
            </w:r>
            <w:r w:rsidRPr="00BA0290">
              <w:rPr>
                <w:rFonts w:eastAsia="Calibri"/>
                <w:noProof/>
                <w:sz w:val="16"/>
                <w:szCs w:val="16"/>
                <w:lang w:val="es-MX"/>
              </w:rPr>
              <w:br/>
              <w:t>Negocios</w:t>
            </w:r>
          </w:p>
        </w:tc>
        <w:tc>
          <w:tcPr>
            <w:tcW w:w="1276" w:type="dxa"/>
            <w:tcBorders>
              <w:top w:val="single" w:sz="4" w:space="0" w:color="auto"/>
              <w:left w:val="nil"/>
              <w:bottom w:val="single" w:sz="4" w:space="0" w:color="auto"/>
              <w:right w:val="single" w:sz="4" w:space="0" w:color="auto"/>
            </w:tcBorders>
            <w:shd w:val="clear" w:color="auto" w:fill="auto"/>
          </w:tcPr>
          <w:p w14:paraId="2020804D"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Productores Beneficiados Directos</w:t>
            </w:r>
          </w:p>
        </w:tc>
        <w:tc>
          <w:tcPr>
            <w:tcW w:w="1276" w:type="dxa"/>
            <w:tcBorders>
              <w:top w:val="single" w:sz="4" w:space="0" w:color="auto"/>
              <w:left w:val="nil"/>
              <w:bottom w:val="single" w:sz="4" w:space="0" w:color="auto"/>
              <w:right w:val="single" w:sz="4" w:space="0" w:color="auto"/>
            </w:tcBorders>
            <w:shd w:val="clear" w:color="auto" w:fill="auto"/>
          </w:tcPr>
          <w:p w14:paraId="19E6C937"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Unidades</w:t>
            </w:r>
          </w:p>
        </w:tc>
        <w:tc>
          <w:tcPr>
            <w:tcW w:w="1275" w:type="dxa"/>
            <w:tcBorders>
              <w:top w:val="single" w:sz="4" w:space="0" w:color="auto"/>
              <w:left w:val="nil"/>
              <w:bottom w:val="single" w:sz="4" w:space="0" w:color="auto"/>
              <w:right w:val="single" w:sz="4" w:space="0" w:color="auto"/>
            </w:tcBorders>
            <w:shd w:val="clear" w:color="auto" w:fill="auto"/>
          </w:tcPr>
          <w:p w14:paraId="45C20225"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single" w:sz="4" w:space="0" w:color="auto"/>
              <w:left w:val="nil"/>
              <w:bottom w:val="single" w:sz="4" w:space="0" w:color="auto"/>
              <w:right w:val="single" w:sz="4" w:space="0" w:color="auto"/>
            </w:tcBorders>
            <w:shd w:val="clear" w:color="auto" w:fill="auto"/>
          </w:tcPr>
          <w:p w14:paraId="3ED92400"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26,232</w:t>
            </w:r>
          </w:p>
          <w:p w14:paraId="2B46F6AF" w14:textId="77777777" w:rsidR="00811912" w:rsidRPr="00BA0290" w:rsidRDefault="00811912" w:rsidP="00811912">
            <w:pPr>
              <w:spacing w:after="0" w:line="240" w:lineRule="auto"/>
              <w:rPr>
                <w:rFonts w:eastAsia="Calibri"/>
                <w:noProof/>
                <w:sz w:val="16"/>
                <w:szCs w:val="16"/>
                <w:lang w:val="es-MX"/>
              </w:rPr>
            </w:pPr>
          </w:p>
        </w:tc>
        <w:tc>
          <w:tcPr>
            <w:tcW w:w="1134" w:type="dxa"/>
            <w:tcBorders>
              <w:top w:val="single" w:sz="4" w:space="0" w:color="auto"/>
              <w:left w:val="nil"/>
              <w:bottom w:val="single" w:sz="4" w:space="0" w:color="auto"/>
              <w:right w:val="single" w:sz="4" w:space="0" w:color="auto"/>
            </w:tcBorders>
            <w:shd w:val="clear" w:color="auto" w:fill="auto"/>
          </w:tcPr>
          <w:p w14:paraId="5C725384"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28,865</w:t>
            </w:r>
          </w:p>
        </w:tc>
        <w:tc>
          <w:tcPr>
            <w:tcW w:w="1134" w:type="dxa"/>
            <w:tcBorders>
              <w:top w:val="single" w:sz="4" w:space="0" w:color="auto"/>
              <w:left w:val="nil"/>
              <w:bottom w:val="single" w:sz="4" w:space="0" w:color="auto"/>
              <w:right w:val="single" w:sz="4" w:space="0" w:color="auto"/>
            </w:tcBorders>
            <w:shd w:val="clear" w:color="auto" w:fill="auto"/>
          </w:tcPr>
          <w:p w14:paraId="28FAD4C8"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3" w:type="dxa"/>
            <w:tcBorders>
              <w:top w:val="single" w:sz="4" w:space="0" w:color="auto"/>
              <w:left w:val="nil"/>
              <w:bottom w:val="single" w:sz="4" w:space="0" w:color="auto"/>
              <w:right w:val="single" w:sz="4" w:space="0" w:color="auto"/>
            </w:tcBorders>
            <w:shd w:val="clear" w:color="auto" w:fill="auto"/>
          </w:tcPr>
          <w:p w14:paraId="39C1D0BA"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Con la políticas y programas especiales de financiamientos se logró una variación de 110.0% en el número de productores directos beneficiados.</w:t>
            </w:r>
          </w:p>
          <w:p w14:paraId="5B7141C4" w14:textId="77777777" w:rsidR="00811912" w:rsidRPr="00BA0290" w:rsidRDefault="00811912" w:rsidP="00811912">
            <w:pPr>
              <w:spacing w:after="0" w:line="240" w:lineRule="auto"/>
              <w:rPr>
                <w:rFonts w:eastAsia="Calibri"/>
                <w:noProof/>
                <w:sz w:val="16"/>
                <w:szCs w:val="16"/>
                <w:lang w:val="es-MX"/>
              </w:rPr>
            </w:pPr>
          </w:p>
        </w:tc>
      </w:tr>
    </w:tbl>
    <w:p w14:paraId="2769423B" w14:textId="3B3AAFEF" w:rsidR="00AF0B97" w:rsidRDefault="00AF0B97">
      <w:pPr>
        <w:rPr>
          <w:rFonts w:eastAsiaTheme="majorEastAsia"/>
          <w:b/>
          <w:bCs/>
          <w:color w:val="4C4747"/>
          <w:szCs w:val="26"/>
          <w:lang w:val="es-MX"/>
        </w:rPr>
      </w:pPr>
    </w:p>
    <w:tbl>
      <w:tblPr>
        <w:tblpPr w:leftFromText="141" w:rightFromText="141" w:vertAnchor="text" w:horzAnchor="page" w:tblpX="563" w:tblpY="114"/>
        <w:tblW w:w="10060" w:type="dxa"/>
        <w:tblLayout w:type="fixed"/>
        <w:tblCellMar>
          <w:left w:w="70" w:type="dxa"/>
          <w:right w:w="70" w:type="dxa"/>
        </w:tblCellMar>
        <w:tblLook w:val="04A0" w:firstRow="1" w:lastRow="0" w:firstColumn="1" w:lastColumn="0" w:noHBand="0" w:noVBand="1"/>
      </w:tblPr>
      <w:tblGrid>
        <w:gridCol w:w="1271"/>
        <w:gridCol w:w="1418"/>
        <w:gridCol w:w="1275"/>
        <w:gridCol w:w="1276"/>
        <w:gridCol w:w="1134"/>
        <w:gridCol w:w="992"/>
        <w:gridCol w:w="1134"/>
        <w:gridCol w:w="1560"/>
      </w:tblGrid>
      <w:tr w:rsidR="00811912" w:rsidRPr="007C24A9" w14:paraId="064D860A" w14:textId="77777777" w:rsidTr="00811912">
        <w:trPr>
          <w:trHeight w:val="276"/>
        </w:trPr>
        <w:tc>
          <w:tcPr>
            <w:tcW w:w="127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25A7EE"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Área</w:t>
            </w:r>
          </w:p>
        </w:tc>
        <w:tc>
          <w:tcPr>
            <w:tcW w:w="1418" w:type="dxa"/>
            <w:tcBorders>
              <w:top w:val="single" w:sz="4" w:space="0" w:color="auto"/>
              <w:left w:val="nil"/>
              <w:bottom w:val="single" w:sz="4" w:space="0" w:color="auto"/>
              <w:right w:val="single" w:sz="4" w:space="0" w:color="auto"/>
            </w:tcBorders>
            <w:shd w:val="clear" w:color="auto" w:fill="E2EFD9" w:themeFill="accent6" w:themeFillTint="33"/>
          </w:tcPr>
          <w:p w14:paraId="29A84375"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Proceso</w:t>
            </w:r>
          </w:p>
        </w:tc>
        <w:tc>
          <w:tcPr>
            <w:tcW w:w="1275" w:type="dxa"/>
            <w:tcBorders>
              <w:top w:val="single" w:sz="4" w:space="0" w:color="auto"/>
              <w:left w:val="nil"/>
              <w:bottom w:val="single" w:sz="4" w:space="0" w:color="auto"/>
              <w:right w:val="single" w:sz="4" w:space="0" w:color="auto"/>
            </w:tcBorders>
            <w:shd w:val="clear" w:color="auto" w:fill="E2EFD9" w:themeFill="accent6" w:themeFillTint="33"/>
          </w:tcPr>
          <w:p w14:paraId="3730ABDB"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Nombre del Indicador</w:t>
            </w:r>
          </w:p>
        </w:tc>
        <w:tc>
          <w:tcPr>
            <w:tcW w:w="1276" w:type="dxa"/>
            <w:tcBorders>
              <w:top w:val="single" w:sz="4" w:space="0" w:color="auto"/>
              <w:left w:val="nil"/>
              <w:bottom w:val="single" w:sz="4" w:space="0" w:color="auto"/>
              <w:right w:val="single" w:sz="4" w:space="0" w:color="auto"/>
            </w:tcBorders>
            <w:shd w:val="clear" w:color="auto" w:fill="E2EFD9" w:themeFill="accent6" w:themeFillTint="33"/>
          </w:tcPr>
          <w:p w14:paraId="613DCDEB"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Frecuencia</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1B1196A7"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Línea base</w:t>
            </w:r>
          </w:p>
        </w:tc>
        <w:tc>
          <w:tcPr>
            <w:tcW w:w="992" w:type="dxa"/>
            <w:tcBorders>
              <w:top w:val="single" w:sz="4" w:space="0" w:color="auto"/>
              <w:left w:val="nil"/>
              <w:bottom w:val="single" w:sz="4" w:space="0" w:color="auto"/>
              <w:right w:val="single" w:sz="4" w:space="0" w:color="auto"/>
            </w:tcBorders>
            <w:shd w:val="clear" w:color="auto" w:fill="E2EFD9" w:themeFill="accent6" w:themeFillTint="33"/>
          </w:tcPr>
          <w:p w14:paraId="0CCD35D3"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Meta</w:t>
            </w:r>
          </w:p>
        </w:tc>
        <w:tc>
          <w:tcPr>
            <w:tcW w:w="1134" w:type="dxa"/>
            <w:tcBorders>
              <w:top w:val="single" w:sz="4" w:space="0" w:color="auto"/>
              <w:left w:val="nil"/>
              <w:bottom w:val="single" w:sz="4" w:space="0" w:color="auto"/>
              <w:right w:val="single" w:sz="4" w:space="0" w:color="auto"/>
            </w:tcBorders>
            <w:shd w:val="clear" w:color="auto" w:fill="E2EFD9" w:themeFill="accent6" w:themeFillTint="33"/>
          </w:tcPr>
          <w:p w14:paraId="37969920"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Última Medición</w:t>
            </w:r>
          </w:p>
        </w:tc>
        <w:tc>
          <w:tcPr>
            <w:tcW w:w="1560" w:type="dxa"/>
            <w:tcBorders>
              <w:top w:val="single" w:sz="4" w:space="0" w:color="auto"/>
              <w:left w:val="nil"/>
              <w:bottom w:val="single" w:sz="4" w:space="0" w:color="auto"/>
              <w:right w:val="single" w:sz="4" w:space="0" w:color="auto"/>
            </w:tcBorders>
            <w:shd w:val="clear" w:color="auto" w:fill="E2EFD9" w:themeFill="accent6" w:themeFillTint="33"/>
          </w:tcPr>
          <w:p w14:paraId="277D2051" w14:textId="77777777" w:rsidR="00811912" w:rsidRPr="00BA0290" w:rsidRDefault="00811912" w:rsidP="00811912">
            <w:pPr>
              <w:spacing w:after="0" w:line="240" w:lineRule="auto"/>
              <w:jc w:val="center"/>
              <w:rPr>
                <w:rFonts w:eastAsia="Calibri"/>
                <w:b/>
                <w:bCs/>
                <w:noProof/>
                <w:sz w:val="16"/>
                <w:szCs w:val="16"/>
                <w:lang w:val="es-MX"/>
              </w:rPr>
            </w:pPr>
            <w:r w:rsidRPr="00BA0290">
              <w:rPr>
                <w:rFonts w:eastAsia="Calibri"/>
                <w:b/>
                <w:bCs/>
                <w:noProof/>
                <w:sz w:val="16"/>
                <w:szCs w:val="16"/>
                <w:lang w:val="es-MX"/>
              </w:rPr>
              <w:t>Resultado y (%) avance</w:t>
            </w:r>
          </w:p>
        </w:tc>
      </w:tr>
      <w:tr w:rsidR="00811912" w:rsidRPr="00395028" w14:paraId="22F56FB2" w14:textId="77777777" w:rsidTr="00811912">
        <w:trPr>
          <w:trHeight w:val="553"/>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671BF377" w14:textId="77777777" w:rsidR="00811912" w:rsidRPr="00BA0290" w:rsidRDefault="00811912" w:rsidP="00811912">
            <w:pPr>
              <w:spacing w:after="0" w:line="240" w:lineRule="auto"/>
              <w:jc w:val="center"/>
              <w:rPr>
                <w:rFonts w:eastAsia="Calibri"/>
                <w:b/>
                <w:bCs/>
                <w:noProof/>
                <w:sz w:val="16"/>
                <w:szCs w:val="16"/>
                <w:lang w:val="es-MX"/>
              </w:rPr>
            </w:pPr>
            <w:r w:rsidRPr="007C24A9">
              <w:rPr>
                <w:color w:val="4C4747"/>
                <w:sz w:val="16"/>
                <w:szCs w:val="16"/>
                <w:lang w:val="es-DO" w:eastAsia="es-DO"/>
              </w:rPr>
              <w:t>Cobros</w:t>
            </w:r>
            <w:r w:rsidRPr="007C24A9">
              <w:rPr>
                <w:color w:val="4C4747"/>
                <w:sz w:val="16"/>
                <w:szCs w:val="16"/>
                <w:lang w:val="es-DO" w:eastAsia="es-DO"/>
              </w:rPr>
              <w:br/>
              <w:t>Planeación Créditos</w:t>
            </w:r>
            <w:r w:rsidRPr="007C24A9">
              <w:rPr>
                <w:color w:val="4C4747"/>
                <w:sz w:val="16"/>
                <w:szCs w:val="16"/>
                <w:lang w:val="es-DO" w:eastAsia="es-DO"/>
              </w:rPr>
              <w:br/>
              <w:t>Negocios</w:t>
            </w:r>
          </w:p>
        </w:tc>
        <w:tc>
          <w:tcPr>
            <w:tcW w:w="1418" w:type="dxa"/>
            <w:tcBorders>
              <w:top w:val="single" w:sz="4" w:space="0" w:color="auto"/>
              <w:left w:val="nil"/>
              <w:bottom w:val="single" w:sz="4" w:space="0" w:color="auto"/>
              <w:right w:val="single" w:sz="4" w:space="0" w:color="auto"/>
            </w:tcBorders>
            <w:shd w:val="clear" w:color="auto" w:fill="auto"/>
          </w:tcPr>
          <w:p w14:paraId="36580129" w14:textId="77777777" w:rsidR="00811912" w:rsidRPr="00BA0290" w:rsidRDefault="00811912" w:rsidP="00811912">
            <w:pPr>
              <w:spacing w:after="0" w:line="240" w:lineRule="auto"/>
              <w:jc w:val="center"/>
              <w:rPr>
                <w:rFonts w:eastAsia="Calibri"/>
                <w:b/>
                <w:bCs/>
                <w:noProof/>
                <w:sz w:val="16"/>
                <w:szCs w:val="16"/>
                <w:lang w:val="es-MX"/>
              </w:rPr>
            </w:pPr>
            <w:r w:rsidRPr="007C24A9">
              <w:rPr>
                <w:color w:val="4C4747"/>
                <w:sz w:val="16"/>
                <w:szCs w:val="16"/>
                <w:lang w:val="es-DO" w:eastAsia="es-DO"/>
              </w:rPr>
              <w:t>Monto Cobrado</w:t>
            </w:r>
          </w:p>
        </w:tc>
        <w:tc>
          <w:tcPr>
            <w:tcW w:w="1275" w:type="dxa"/>
            <w:tcBorders>
              <w:top w:val="single" w:sz="4" w:space="0" w:color="auto"/>
              <w:left w:val="nil"/>
              <w:bottom w:val="single" w:sz="4" w:space="0" w:color="auto"/>
              <w:right w:val="single" w:sz="4" w:space="0" w:color="auto"/>
            </w:tcBorders>
            <w:shd w:val="clear" w:color="auto" w:fill="auto"/>
          </w:tcPr>
          <w:p w14:paraId="69314F12" w14:textId="77777777" w:rsidR="00811912" w:rsidRPr="00BA0290" w:rsidRDefault="00811912" w:rsidP="00811912">
            <w:pPr>
              <w:spacing w:after="0" w:line="240" w:lineRule="auto"/>
              <w:jc w:val="center"/>
              <w:rPr>
                <w:rFonts w:eastAsia="Calibri"/>
                <w:b/>
                <w:bCs/>
                <w:noProof/>
                <w:sz w:val="16"/>
                <w:szCs w:val="16"/>
                <w:lang w:val="es-MX"/>
              </w:rPr>
            </w:pPr>
            <w:r w:rsidRPr="007C24A9">
              <w:rPr>
                <w:color w:val="4C4747"/>
                <w:sz w:val="16"/>
                <w:szCs w:val="16"/>
                <w:lang w:val="es-DO" w:eastAsia="es-DO"/>
              </w:rPr>
              <w:t>Miles de Millones (RD$)</w:t>
            </w:r>
          </w:p>
        </w:tc>
        <w:tc>
          <w:tcPr>
            <w:tcW w:w="1276" w:type="dxa"/>
            <w:tcBorders>
              <w:top w:val="single" w:sz="4" w:space="0" w:color="auto"/>
              <w:left w:val="nil"/>
              <w:bottom w:val="single" w:sz="4" w:space="0" w:color="auto"/>
              <w:right w:val="single" w:sz="4" w:space="0" w:color="auto"/>
            </w:tcBorders>
            <w:shd w:val="clear" w:color="auto" w:fill="auto"/>
          </w:tcPr>
          <w:p w14:paraId="23B342D4" w14:textId="77777777" w:rsidR="00811912" w:rsidRPr="00BA0290" w:rsidRDefault="00811912" w:rsidP="00811912">
            <w:pPr>
              <w:spacing w:after="0" w:line="240" w:lineRule="auto"/>
              <w:jc w:val="center"/>
              <w:rPr>
                <w:rFonts w:eastAsia="Calibri"/>
                <w:b/>
                <w:bCs/>
                <w:noProof/>
                <w:sz w:val="16"/>
                <w:szCs w:val="16"/>
                <w:lang w:val="es-MX"/>
              </w:rPr>
            </w:pPr>
            <w:r w:rsidRPr="007C24A9">
              <w:rPr>
                <w:color w:val="4C4747"/>
                <w:sz w:val="16"/>
                <w:szCs w:val="16"/>
                <w:lang w:val="es-DO" w:eastAsia="es-DO"/>
              </w:rPr>
              <w:t>Mensual</w:t>
            </w:r>
          </w:p>
        </w:tc>
        <w:tc>
          <w:tcPr>
            <w:tcW w:w="1134" w:type="dxa"/>
            <w:tcBorders>
              <w:top w:val="single" w:sz="4" w:space="0" w:color="auto"/>
              <w:left w:val="nil"/>
              <w:bottom w:val="single" w:sz="4" w:space="0" w:color="auto"/>
              <w:right w:val="single" w:sz="4" w:space="0" w:color="auto"/>
            </w:tcBorders>
            <w:shd w:val="clear" w:color="auto" w:fill="auto"/>
          </w:tcPr>
          <w:p w14:paraId="2F1777F6" w14:textId="77777777" w:rsidR="00811912" w:rsidRPr="007C24A9" w:rsidRDefault="00811912" w:rsidP="00811912">
            <w:pPr>
              <w:spacing w:after="0" w:line="240" w:lineRule="auto"/>
              <w:rPr>
                <w:color w:val="4C4747"/>
                <w:sz w:val="16"/>
                <w:szCs w:val="16"/>
                <w:lang w:val="es-DO" w:eastAsia="es-DO"/>
              </w:rPr>
            </w:pPr>
            <w:r w:rsidRPr="007C24A9">
              <w:rPr>
                <w:color w:val="4C4747"/>
                <w:sz w:val="16"/>
                <w:szCs w:val="16"/>
                <w:lang w:val="es-DO" w:eastAsia="es-DO"/>
              </w:rPr>
              <w:t>22,116.5</w:t>
            </w:r>
          </w:p>
          <w:p w14:paraId="3261F401" w14:textId="77777777" w:rsidR="00811912" w:rsidRPr="00BA0290" w:rsidRDefault="00811912" w:rsidP="00811912">
            <w:pPr>
              <w:spacing w:after="0" w:line="240" w:lineRule="auto"/>
              <w:jc w:val="center"/>
              <w:rPr>
                <w:rFonts w:eastAsia="Calibri"/>
                <w:b/>
                <w:bCs/>
                <w:noProof/>
                <w:sz w:val="16"/>
                <w:szCs w:val="16"/>
                <w:lang w:val="es-MX"/>
              </w:rPr>
            </w:pPr>
          </w:p>
        </w:tc>
        <w:tc>
          <w:tcPr>
            <w:tcW w:w="992" w:type="dxa"/>
            <w:tcBorders>
              <w:top w:val="single" w:sz="4" w:space="0" w:color="auto"/>
              <w:left w:val="nil"/>
              <w:bottom w:val="single" w:sz="4" w:space="0" w:color="auto"/>
              <w:right w:val="single" w:sz="4" w:space="0" w:color="auto"/>
            </w:tcBorders>
            <w:shd w:val="clear" w:color="auto" w:fill="auto"/>
          </w:tcPr>
          <w:p w14:paraId="72DAA9D2" w14:textId="77777777" w:rsidR="00811912" w:rsidRPr="00BA0290" w:rsidRDefault="00811912" w:rsidP="00811912">
            <w:pPr>
              <w:spacing w:after="0" w:line="240" w:lineRule="auto"/>
              <w:jc w:val="center"/>
              <w:rPr>
                <w:rFonts w:eastAsia="Calibri"/>
                <w:b/>
                <w:bCs/>
                <w:noProof/>
                <w:sz w:val="16"/>
                <w:szCs w:val="16"/>
                <w:lang w:val="es-MX"/>
              </w:rPr>
            </w:pPr>
            <w:r w:rsidRPr="007C24A9">
              <w:rPr>
                <w:color w:val="4C4747"/>
                <w:sz w:val="16"/>
                <w:szCs w:val="16"/>
                <w:lang w:val="es-DO" w:eastAsia="es-DO"/>
              </w:rPr>
              <w:t>23,230.9</w:t>
            </w:r>
          </w:p>
        </w:tc>
        <w:tc>
          <w:tcPr>
            <w:tcW w:w="1134" w:type="dxa"/>
            <w:tcBorders>
              <w:top w:val="single" w:sz="4" w:space="0" w:color="auto"/>
              <w:left w:val="nil"/>
              <w:bottom w:val="single" w:sz="4" w:space="0" w:color="auto"/>
              <w:right w:val="single" w:sz="4" w:space="0" w:color="auto"/>
            </w:tcBorders>
            <w:shd w:val="clear" w:color="auto" w:fill="auto"/>
          </w:tcPr>
          <w:p w14:paraId="49B1C6DD" w14:textId="77777777" w:rsidR="00811912" w:rsidRPr="00BA0290" w:rsidRDefault="00811912" w:rsidP="00811912">
            <w:pPr>
              <w:spacing w:after="0" w:line="240" w:lineRule="auto"/>
              <w:jc w:val="center"/>
              <w:rPr>
                <w:rFonts w:eastAsia="Calibri"/>
                <w:b/>
                <w:bCs/>
                <w:noProof/>
                <w:sz w:val="16"/>
                <w:szCs w:val="16"/>
                <w:lang w:val="es-MX"/>
              </w:rPr>
            </w:pPr>
            <w:r w:rsidRPr="007C24A9">
              <w:rPr>
                <w:color w:val="4C4747"/>
                <w:sz w:val="16"/>
                <w:szCs w:val="16"/>
                <w:lang w:val="es-DO" w:eastAsia="es-DO"/>
              </w:rPr>
              <w:t>Dic-22</w:t>
            </w:r>
          </w:p>
        </w:tc>
        <w:tc>
          <w:tcPr>
            <w:tcW w:w="1560" w:type="dxa"/>
            <w:tcBorders>
              <w:top w:val="single" w:sz="4" w:space="0" w:color="auto"/>
              <w:left w:val="nil"/>
              <w:bottom w:val="single" w:sz="4" w:space="0" w:color="auto"/>
              <w:right w:val="single" w:sz="4" w:space="0" w:color="auto"/>
            </w:tcBorders>
            <w:shd w:val="clear" w:color="auto" w:fill="auto"/>
          </w:tcPr>
          <w:p w14:paraId="4426E394" w14:textId="77777777" w:rsidR="00811912" w:rsidRPr="00BA0290" w:rsidRDefault="00811912" w:rsidP="00811912">
            <w:pPr>
              <w:spacing w:after="0" w:line="240" w:lineRule="auto"/>
              <w:jc w:val="center"/>
              <w:rPr>
                <w:rFonts w:eastAsia="Calibri"/>
                <w:b/>
                <w:bCs/>
                <w:noProof/>
                <w:sz w:val="16"/>
                <w:szCs w:val="16"/>
                <w:lang w:val="es-MX"/>
              </w:rPr>
            </w:pPr>
            <w:r w:rsidRPr="007C24A9">
              <w:rPr>
                <w:color w:val="4C4747"/>
                <w:sz w:val="16"/>
                <w:szCs w:val="16"/>
                <w:lang w:val="es-DO" w:eastAsia="es-DO"/>
              </w:rPr>
              <w:t>El monto cobrado tuvo una ejecución conforme a lo programado para este año de un 105.0%.</w:t>
            </w:r>
          </w:p>
        </w:tc>
      </w:tr>
      <w:tr w:rsidR="00811912" w:rsidRPr="00395028" w14:paraId="0E828BF5" w14:textId="77777777" w:rsidTr="00811912">
        <w:trPr>
          <w:trHeight w:val="1695"/>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3CCACBB8"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 xml:space="preserve">Planeación </w:t>
            </w:r>
          </w:p>
        </w:tc>
        <w:tc>
          <w:tcPr>
            <w:tcW w:w="1418" w:type="dxa"/>
            <w:tcBorders>
              <w:top w:val="single" w:sz="4" w:space="0" w:color="auto"/>
              <w:left w:val="nil"/>
              <w:bottom w:val="single" w:sz="4" w:space="0" w:color="auto"/>
              <w:right w:val="single" w:sz="4" w:space="0" w:color="auto"/>
            </w:tcBorders>
            <w:shd w:val="clear" w:color="auto" w:fill="auto"/>
          </w:tcPr>
          <w:p w14:paraId="4AF61355"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 xml:space="preserve">Saldo Cartera Total </w:t>
            </w:r>
          </w:p>
        </w:tc>
        <w:tc>
          <w:tcPr>
            <w:tcW w:w="1275" w:type="dxa"/>
            <w:tcBorders>
              <w:top w:val="single" w:sz="4" w:space="0" w:color="auto"/>
              <w:left w:val="nil"/>
              <w:bottom w:val="single" w:sz="4" w:space="0" w:color="auto"/>
              <w:right w:val="single" w:sz="4" w:space="0" w:color="auto"/>
            </w:tcBorders>
            <w:shd w:val="clear" w:color="auto" w:fill="auto"/>
          </w:tcPr>
          <w:p w14:paraId="5D507447"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Miles de Millones (RD$)</w:t>
            </w:r>
          </w:p>
        </w:tc>
        <w:tc>
          <w:tcPr>
            <w:tcW w:w="1276" w:type="dxa"/>
            <w:tcBorders>
              <w:top w:val="single" w:sz="4" w:space="0" w:color="auto"/>
              <w:left w:val="nil"/>
              <w:bottom w:val="single" w:sz="4" w:space="0" w:color="auto"/>
              <w:right w:val="single" w:sz="4" w:space="0" w:color="auto"/>
            </w:tcBorders>
            <w:shd w:val="clear" w:color="auto" w:fill="auto"/>
          </w:tcPr>
          <w:p w14:paraId="72899DC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single" w:sz="4" w:space="0" w:color="auto"/>
              <w:left w:val="nil"/>
              <w:bottom w:val="single" w:sz="4" w:space="0" w:color="auto"/>
              <w:right w:val="single" w:sz="4" w:space="0" w:color="auto"/>
            </w:tcBorders>
            <w:shd w:val="clear" w:color="auto" w:fill="auto"/>
          </w:tcPr>
          <w:p w14:paraId="2477FC1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39,617.8</w:t>
            </w:r>
          </w:p>
        </w:tc>
        <w:tc>
          <w:tcPr>
            <w:tcW w:w="992" w:type="dxa"/>
            <w:tcBorders>
              <w:top w:val="single" w:sz="4" w:space="0" w:color="auto"/>
              <w:left w:val="nil"/>
              <w:bottom w:val="single" w:sz="4" w:space="0" w:color="auto"/>
              <w:right w:val="single" w:sz="4" w:space="0" w:color="auto"/>
            </w:tcBorders>
            <w:shd w:val="clear" w:color="auto" w:fill="auto"/>
          </w:tcPr>
          <w:p w14:paraId="2A0FF6B9"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48,323.0</w:t>
            </w:r>
          </w:p>
        </w:tc>
        <w:tc>
          <w:tcPr>
            <w:tcW w:w="1134" w:type="dxa"/>
            <w:tcBorders>
              <w:top w:val="single" w:sz="4" w:space="0" w:color="auto"/>
              <w:left w:val="nil"/>
              <w:bottom w:val="single" w:sz="4" w:space="0" w:color="auto"/>
              <w:right w:val="single" w:sz="4" w:space="0" w:color="auto"/>
            </w:tcBorders>
            <w:shd w:val="clear" w:color="auto" w:fill="auto"/>
          </w:tcPr>
          <w:p w14:paraId="4178D94B"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0" w:type="dxa"/>
            <w:tcBorders>
              <w:top w:val="single" w:sz="4" w:space="0" w:color="auto"/>
              <w:left w:val="nil"/>
              <w:bottom w:val="single" w:sz="4" w:space="0" w:color="auto"/>
              <w:right w:val="single" w:sz="4" w:space="0" w:color="auto"/>
            </w:tcBorders>
            <w:shd w:val="clear" w:color="auto" w:fill="auto"/>
          </w:tcPr>
          <w:p w14:paraId="5434F407"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La Cartera de Préstamo ha tenido un incremento en comparación a la cartera de diciembre 2021 de 8,705.2 en termino absoluto y de 122.0%.</w:t>
            </w:r>
          </w:p>
        </w:tc>
      </w:tr>
      <w:tr w:rsidR="00811912" w:rsidRPr="00395028" w14:paraId="06DF13C7" w14:textId="77777777" w:rsidTr="00811912">
        <w:trPr>
          <w:trHeight w:val="85"/>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40008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Planeación</w:t>
            </w:r>
          </w:p>
        </w:tc>
        <w:tc>
          <w:tcPr>
            <w:tcW w:w="8789" w:type="dxa"/>
            <w:gridSpan w:val="7"/>
            <w:tcBorders>
              <w:top w:val="single" w:sz="4" w:space="0" w:color="auto"/>
              <w:left w:val="nil"/>
              <w:bottom w:val="single" w:sz="4" w:space="0" w:color="auto"/>
              <w:right w:val="single" w:sz="4" w:space="0" w:color="auto"/>
            </w:tcBorders>
            <w:shd w:val="clear" w:color="auto" w:fill="E2EFD9" w:themeFill="accent6" w:themeFillTint="33"/>
          </w:tcPr>
          <w:p w14:paraId="4F623D86" w14:textId="77777777" w:rsidR="00811912" w:rsidRPr="00BA0290" w:rsidRDefault="00811912" w:rsidP="00811912">
            <w:pPr>
              <w:spacing w:after="0" w:line="240" w:lineRule="auto"/>
              <w:jc w:val="center"/>
              <w:rPr>
                <w:rFonts w:eastAsia="Calibri"/>
                <w:noProof/>
                <w:sz w:val="16"/>
                <w:szCs w:val="16"/>
                <w:lang w:val="es-MX"/>
              </w:rPr>
            </w:pPr>
            <w:r w:rsidRPr="00BA0290">
              <w:rPr>
                <w:rFonts w:eastAsia="Calibri"/>
                <w:noProof/>
                <w:sz w:val="16"/>
                <w:szCs w:val="16"/>
                <w:lang w:val="es-MX"/>
              </w:rPr>
              <w:t>Nivel de Ejecución de las Captaciones Brutas</w:t>
            </w:r>
          </w:p>
        </w:tc>
      </w:tr>
      <w:tr w:rsidR="00811912" w:rsidRPr="00395028" w14:paraId="418CD8D9" w14:textId="77777777" w:rsidTr="00811912">
        <w:trPr>
          <w:trHeight w:val="1201"/>
        </w:trPr>
        <w:tc>
          <w:tcPr>
            <w:tcW w:w="1271" w:type="dxa"/>
            <w:vMerge/>
            <w:tcBorders>
              <w:top w:val="single" w:sz="4" w:space="0" w:color="auto"/>
              <w:left w:val="single" w:sz="4" w:space="0" w:color="auto"/>
              <w:bottom w:val="single" w:sz="4" w:space="0" w:color="auto"/>
              <w:right w:val="single" w:sz="4" w:space="0" w:color="auto"/>
            </w:tcBorders>
            <w:shd w:val="clear" w:color="auto" w:fill="auto"/>
          </w:tcPr>
          <w:p w14:paraId="37066175" w14:textId="77777777" w:rsidR="00811912" w:rsidRPr="00BA0290" w:rsidRDefault="00811912" w:rsidP="00811912">
            <w:pPr>
              <w:spacing w:after="0" w:line="240" w:lineRule="auto"/>
              <w:rPr>
                <w:rFonts w:eastAsia="Calibri"/>
                <w:noProof/>
                <w:sz w:val="16"/>
                <w:szCs w:val="16"/>
                <w:lang w:val="es-MX"/>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0AD586C5"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Ahorros</w:t>
            </w:r>
          </w:p>
        </w:tc>
        <w:tc>
          <w:tcPr>
            <w:tcW w:w="1275" w:type="dxa"/>
            <w:tcBorders>
              <w:top w:val="single" w:sz="4" w:space="0" w:color="auto"/>
              <w:left w:val="nil"/>
              <w:bottom w:val="single" w:sz="4" w:space="0" w:color="auto"/>
              <w:right w:val="single" w:sz="4" w:space="0" w:color="auto"/>
            </w:tcBorders>
            <w:shd w:val="clear" w:color="auto" w:fill="auto"/>
            <w:vAlign w:val="center"/>
          </w:tcPr>
          <w:p w14:paraId="3C9FEF0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Miles de Millones (RD$)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EA2F4D4"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9755D0"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38,965.3</w:t>
            </w:r>
          </w:p>
        </w:tc>
        <w:tc>
          <w:tcPr>
            <w:tcW w:w="992" w:type="dxa"/>
            <w:tcBorders>
              <w:top w:val="single" w:sz="4" w:space="0" w:color="auto"/>
              <w:left w:val="nil"/>
              <w:bottom w:val="single" w:sz="4" w:space="0" w:color="auto"/>
              <w:right w:val="single" w:sz="4" w:space="0" w:color="auto"/>
            </w:tcBorders>
            <w:shd w:val="clear" w:color="auto" w:fill="auto"/>
            <w:vAlign w:val="center"/>
          </w:tcPr>
          <w:p w14:paraId="44C3DC83"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40,064.5</w:t>
            </w:r>
          </w:p>
        </w:tc>
        <w:tc>
          <w:tcPr>
            <w:tcW w:w="1134" w:type="dxa"/>
            <w:tcBorders>
              <w:top w:val="single" w:sz="4" w:space="0" w:color="auto"/>
              <w:left w:val="nil"/>
              <w:bottom w:val="single" w:sz="4" w:space="0" w:color="auto"/>
              <w:right w:val="single" w:sz="4" w:space="0" w:color="auto"/>
            </w:tcBorders>
            <w:shd w:val="clear" w:color="auto" w:fill="auto"/>
            <w:vAlign w:val="center"/>
          </w:tcPr>
          <w:p w14:paraId="28EF602A"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0" w:type="dxa"/>
            <w:tcBorders>
              <w:top w:val="single" w:sz="4" w:space="0" w:color="auto"/>
              <w:left w:val="nil"/>
              <w:bottom w:val="single" w:sz="4" w:space="0" w:color="auto"/>
              <w:right w:val="single" w:sz="4" w:space="0" w:color="auto"/>
            </w:tcBorders>
            <w:shd w:val="clear" w:color="auto" w:fill="auto"/>
            <w:vAlign w:val="center"/>
          </w:tcPr>
          <w:p w14:paraId="0248E52E"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Una ejecución de 102.8% respecto a lo programado.</w:t>
            </w:r>
          </w:p>
        </w:tc>
      </w:tr>
      <w:tr w:rsidR="00811912" w:rsidRPr="00395028" w14:paraId="38E5C9C2" w14:textId="77777777" w:rsidTr="00811912">
        <w:trPr>
          <w:trHeight w:val="977"/>
        </w:trPr>
        <w:tc>
          <w:tcPr>
            <w:tcW w:w="1271" w:type="dxa"/>
            <w:vMerge/>
            <w:tcBorders>
              <w:top w:val="single" w:sz="4" w:space="0" w:color="auto"/>
              <w:left w:val="single" w:sz="4" w:space="0" w:color="auto"/>
              <w:bottom w:val="single" w:sz="4" w:space="0" w:color="auto"/>
              <w:right w:val="single" w:sz="4" w:space="0" w:color="auto"/>
            </w:tcBorders>
            <w:shd w:val="clear" w:color="auto" w:fill="auto"/>
          </w:tcPr>
          <w:p w14:paraId="5367CD15" w14:textId="77777777" w:rsidR="00811912" w:rsidRPr="00BA0290" w:rsidRDefault="00811912" w:rsidP="00811912">
            <w:pPr>
              <w:spacing w:after="0" w:line="240" w:lineRule="auto"/>
              <w:rPr>
                <w:rFonts w:eastAsia="Calibri"/>
                <w:noProof/>
                <w:sz w:val="16"/>
                <w:szCs w:val="16"/>
                <w:lang w:val="es-MX"/>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50337DB6"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Alquileres</w:t>
            </w:r>
          </w:p>
        </w:tc>
        <w:tc>
          <w:tcPr>
            <w:tcW w:w="1275" w:type="dxa"/>
            <w:tcBorders>
              <w:top w:val="single" w:sz="4" w:space="0" w:color="auto"/>
              <w:left w:val="nil"/>
              <w:bottom w:val="single" w:sz="4" w:space="0" w:color="auto"/>
              <w:right w:val="single" w:sz="4" w:space="0" w:color="auto"/>
            </w:tcBorders>
            <w:shd w:val="clear" w:color="auto" w:fill="auto"/>
            <w:vAlign w:val="center"/>
          </w:tcPr>
          <w:p w14:paraId="626A9C36"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Miles (RD$)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F7AF71"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124423"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391.7</w:t>
            </w:r>
          </w:p>
        </w:tc>
        <w:tc>
          <w:tcPr>
            <w:tcW w:w="992" w:type="dxa"/>
            <w:tcBorders>
              <w:top w:val="single" w:sz="4" w:space="0" w:color="auto"/>
              <w:left w:val="nil"/>
              <w:bottom w:val="single" w:sz="4" w:space="0" w:color="auto"/>
              <w:right w:val="single" w:sz="4" w:space="0" w:color="auto"/>
            </w:tcBorders>
            <w:shd w:val="clear" w:color="auto" w:fill="auto"/>
            <w:vAlign w:val="center"/>
          </w:tcPr>
          <w:p w14:paraId="2ACCD47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212.3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00E7A1"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0" w:type="dxa"/>
            <w:tcBorders>
              <w:top w:val="single" w:sz="4" w:space="0" w:color="auto"/>
              <w:left w:val="nil"/>
              <w:bottom w:val="single" w:sz="4" w:space="0" w:color="auto"/>
              <w:right w:val="single" w:sz="4" w:space="0" w:color="auto"/>
            </w:tcBorders>
            <w:shd w:val="clear" w:color="auto" w:fill="auto"/>
            <w:vAlign w:val="center"/>
          </w:tcPr>
          <w:p w14:paraId="30C2B6A6"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Una ejecución de 54.2% respecto a lo programado.</w:t>
            </w:r>
          </w:p>
        </w:tc>
      </w:tr>
      <w:tr w:rsidR="00811912" w:rsidRPr="00395028" w14:paraId="32D032B4" w14:textId="77777777" w:rsidTr="00811912">
        <w:trPr>
          <w:trHeight w:val="1118"/>
        </w:trPr>
        <w:tc>
          <w:tcPr>
            <w:tcW w:w="1271" w:type="dxa"/>
            <w:vMerge/>
            <w:tcBorders>
              <w:top w:val="single" w:sz="4" w:space="0" w:color="auto"/>
              <w:left w:val="single" w:sz="4" w:space="0" w:color="auto"/>
              <w:bottom w:val="single" w:sz="4" w:space="0" w:color="auto"/>
              <w:right w:val="single" w:sz="4" w:space="0" w:color="auto"/>
            </w:tcBorders>
            <w:shd w:val="clear" w:color="auto" w:fill="auto"/>
          </w:tcPr>
          <w:p w14:paraId="6279EDF1" w14:textId="77777777" w:rsidR="00811912" w:rsidRPr="00BA0290" w:rsidRDefault="00811912" w:rsidP="00811912">
            <w:pPr>
              <w:spacing w:after="0" w:line="240" w:lineRule="auto"/>
              <w:rPr>
                <w:rFonts w:eastAsia="Calibri"/>
                <w:noProof/>
                <w:sz w:val="16"/>
                <w:szCs w:val="16"/>
                <w:lang w:val="es-MX"/>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7AAA27EA"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Garantías Económicas</w:t>
            </w:r>
          </w:p>
        </w:tc>
        <w:tc>
          <w:tcPr>
            <w:tcW w:w="1275" w:type="dxa"/>
            <w:tcBorders>
              <w:top w:val="single" w:sz="4" w:space="0" w:color="auto"/>
              <w:left w:val="nil"/>
              <w:bottom w:val="single" w:sz="4" w:space="0" w:color="auto"/>
              <w:right w:val="single" w:sz="4" w:space="0" w:color="auto"/>
            </w:tcBorders>
            <w:shd w:val="clear" w:color="auto" w:fill="auto"/>
            <w:vAlign w:val="center"/>
          </w:tcPr>
          <w:p w14:paraId="6CCA3564"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Miles (RD$)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46F210F"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540D4C"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361.0</w:t>
            </w:r>
          </w:p>
        </w:tc>
        <w:tc>
          <w:tcPr>
            <w:tcW w:w="992" w:type="dxa"/>
            <w:tcBorders>
              <w:top w:val="single" w:sz="4" w:space="0" w:color="auto"/>
              <w:left w:val="nil"/>
              <w:bottom w:val="single" w:sz="4" w:space="0" w:color="auto"/>
              <w:right w:val="single" w:sz="4" w:space="0" w:color="auto"/>
            </w:tcBorders>
            <w:shd w:val="clear" w:color="auto" w:fill="auto"/>
            <w:vAlign w:val="center"/>
          </w:tcPr>
          <w:p w14:paraId="718EF612"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310.8</w:t>
            </w:r>
          </w:p>
        </w:tc>
        <w:tc>
          <w:tcPr>
            <w:tcW w:w="1134" w:type="dxa"/>
            <w:tcBorders>
              <w:top w:val="single" w:sz="4" w:space="0" w:color="auto"/>
              <w:left w:val="nil"/>
              <w:bottom w:val="single" w:sz="4" w:space="0" w:color="auto"/>
              <w:right w:val="single" w:sz="4" w:space="0" w:color="auto"/>
            </w:tcBorders>
            <w:shd w:val="clear" w:color="auto" w:fill="auto"/>
            <w:vAlign w:val="center"/>
          </w:tcPr>
          <w:p w14:paraId="14830C19"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Dic-22</w:t>
            </w:r>
          </w:p>
        </w:tc>
        <w:tc>
          <w:tcPr>
            <w:tcW w:w="1560" w:type="dxa"/>
            <w:tcBorders>
              <w:top w:val="single" w:sz="4" w:space="0" w:color="auto"/>
              <w:left w:val="nil"/>
              <w:bottom w:val="single" w:sz="4" w:space="0" w:color="auto"/>
              <w:right w:val="single" w:sz="4" w:space="0" w:color="auto"/>
            </w:tcBorders>
            <w:shd w:val="clear" w:color="auto" w:fill="auto"/>
            <w:vAlign w:val="center"/>
          </w:tcPr>
          <w:p w14:paraId="0273E2CB"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Una ejecución de 86.1% respecto a lo programado.</w:t>
            </w:r>
          </w:p>
        </w:tc>
      </w:tr>
      <w:tr w:rsidR="00811912" w:rsidRPr="00395028" w14:paraId="71B879C9" w14:textId="77777777" w:rsidTr="00811912">
        <w:trPr>
          <w:trHeight w:val="2977"/>
        </w:trPr>
        <w:tc>
          <w:tcPr>
            <w:tcW w:w="1271" w:type="dxa"/>
            <w:vMerge/>
            <w:tcBorders>
              <w:top w:val="single" w:sz="4" w:space="0" w:color="auto"/>
              <w:left w:val="single" w:sz="4" w:space="0" w:color="auto"/>
              <w:bottom w:val="single" w:sz="4" w:space="0" w:color="auto"/>
              <w:right w:val="single" w:sz="4" w:space="0" w:color="auto"/>
            </w:tcBorders>
            <w:shd w:val="clear" w:color="auto" w:fill="auto"/>
          </w:tcPr>
          <w:p w14:paraId="7835FCA1" w14:textId="77777777" w:rsidR="00811912" w:rsidRPr="00BA0290" w:rsidRDefault="00811912" w:rsidP="00811912">
            <w:pPr>
              <w:spacing w:after="0" w:line="240" w:lineRule="auto"/>
              <w:rPr>
                <w:rFonts w:eastAsia="Calibri"/>
                <w:noProof/>
                <w:sz w:val="16"/>
                <w:szCs w:val="16"/>
                <w:lang w:val="es-MX"/>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A29AA25"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 xml:space="preserve">Balances de Captaciones </w:t>
            </w:r>
          </w:p>
        </w:tc>
        <w:tc>
          <w:tcPr>
            <w:tcW w:w="1275" w:type="dxa"/>
            <w:tcBorders>
              <w:top w:val="single" w:sz="4" w:space="0" w:color="auto"/>
              <w:left w:val="nil"/>
              <w:bottom w:val="single" w:sz="4" w:space="0" w:color="auto"/>
              <w:right w:val="single" w:sz="4" w:space="0" w:color="auto"/>
            </w:tcBorders>
            <w:shd w:val="clear" w:color="auto" w:fill="auto"/>
            <w:vAlign w:val="center"/>
          </w:tcPr>
          <w:p w14:paraId="3B711872"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Miles de Millones (RD$)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CC3A06E"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Mensual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EEA60D"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13,106.8</w:t>
            </w:r>
          </w:p>
        </w:tc>
        <w:tc>
          <w:tcPr>
            <w:tcW w:w="992" w:type="dxa"/>
            <w:tcBorders>
              <w:top w:val="single" w:sz="4" w:space="0" w:color="auto"/>
              <w:left w:val="nil"/>
              <w:bottom w:val="single" w:sz="4" w:space="0" w:color="auto"/>
              <w:right w:val="single" w:sz="4" w:space="0" w:color="auto"/>
            </w:tcBorders>
            <w:shd w:val="clear" w:color="auto" w:fill="auto"/>
            <w:vAlign w:val="center"/>
          </w:tcPr>
          <w:p w14:paraId="196537F0"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14,062.6</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1FA55D"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Nov-22</w:t>
            </w:r>
          </w:p>
        </w:tc>
        <w:tc>
          <w:tcPr>
            <w:tcW w:w="1560" w:type="dxa"/>
            <w:tcBorders>
              <w:top w:val="single" w:sz="4" w:space="0" w:color="auto"/>
              <w:left w:val="nil"/>
              <w:bottom w:val="single" w:sz="4" w:space="0" w:color="auto"/>
              <w:right w:val="single" w:sz="4" w:space="0" w:color="auto"/>
            </w:tcBorders>
            <w:shd w:val="clear" w:color="auto" w:fill="auto"/>
            <w:vAlign w:val="center"/>
          </w:tcPr>
          <w:p w14:paraId="6817BCF2" w14:textId="77777777" w:rsidR="00811912" w:rsidRPr="00BA0290" w:rsidRDefault="00811912" w:rsidP="00811912">
            <w:pPr>
              <w:spacing w:after="0" w:line="240" w:lineRule="auto"/>
              <w:rPr>
                <w:rFonts w:eastAsia="Calibri"/>
                <w:noProof/>
                <w:sz w:val="16"/>
                <w:szCs w:val="16"/>
                <w:lang w:val="es-MX"/>
              </w:rPr>
            </w:pPr>
            <w:r w:rsidRPr="00BA0290">
              <w:rPr>
                <w:rFonts w:eastAsia="Calibri"/>
                <w:noProof/>
                <w:sz w:val="16"/>
                <w:szCs w:val="16"/>
                <w:lang w:val="es-MX"/>
              </w:rPr>
              <w:t xml:space="preserve">Alcanzando una variación de RD$955.8 en términos absoluto y 7.3%.  Del Balance total los Ahorros tienen una participación de 84.2% y el restante corresponde a   Alquileres y Garantías.  </w:t>
            </w:r>
          </w:p>
        </w:tc>
      </w:tr>
    </w:tbl>
    <w:p w14:paraId="0BFFD7BF" w14:textId="7104840A" w:rsidR="00AF0B97" w:rsidRDefault="00AF0B97">
      <w:pPr>
        <w:rPr>
          <w:rFonts w:eastAsiaTheme="majorEastAsia"/>
          <w:b/>
          <w:bCs/>
          <w:color w:val="4C4747"/>
          <w:szCs w:val="26"/>
          <w:lang w:val="es-MX"/>
        </w:rPr>
      </w:pPr>
      <w:r>
        <w:rPr>
          <w:rFonts w:eastAsiaTheme="majorEastAsia"/>
          <w:b/>
          <w:bCs/>
          <w:color w:val="4C4747"/>
          <w:szCs w:val="26"/>
          <w:lang w:val="es-MX"/>
        </w:rPr>
        <w:br w:type="page"/>
      </w:r>
    </w:p>
    <w:p w14:paraId="48B81572" w14:textId="77777777" w:rsidR="005F278C" w:rsidRPr="00AC5A66" w:rsidRDefault="005F278C" w:rsidP="00AC5A66">
      <w:pPr>
        <w:spacing w:line="360" w:lineRule="auto"/>
        <w:rPr>
          <w:color w:val="4C4747"/>
          <w:lang w:val="es-MX"/>
        </w:rPr>
      </w:pPr>
    </w:p>
    <w:tbl>
      <w:tblPr>
        <w:tblpPr w:leftFromText="141" w:rightFromText="141" w:vertAnchor="text" w:horzAnchor="margin" w:tblpXSpec="center" w:tblpY="-13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72"/>
        <w:gridCol w:w="1407"/>
        <w:gridCol w:w="1227"/>
        <w:gridCol w:w="1134"/>
        <w:gridCol w:w="992"/>
        <w:gridCol w:w="993"/>
        <w:gridCol w:w="992"/>
        <w:gridCol w:w="1559"/>
      </w:tblGrid>
      <w:tr w:rsidR="007C24A9" w:rsidRPr="007C24A9" w14:paraId="11FFD106" w14:textId="77777777" w:rsidTr="00AF0B97">
        <w:trPr>
          <w:trHeight w:val="270"/>
        </w:trPr>
        <w:tc>
          <w:tcPr>
            <w:tcW w:w="147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23AD6B" w14:textId="77777777" w:rsidR="0074083F" w:rsidRPr="00BA0290" w:rsidRDefault="0074083F" w:rsidP="00E76F44">
            <w:pPr>
              <w:spacing w:after="0" w:line="240" w:lineRule="auto"/>
              <w:jc w:val="center"/>
              <w:rPr>
                <w:rFonts w:eastAsia="Calibri"/>
                <w:b/>
                <w:bCs/>
                <w:noProof/>
                <w:sz w:val="16"/>
                <w:szCs w:val="16"/>
                <w:lang w:val="es-MX"/>
              </w:rPr>
            </w:pPr>
            <w:r w:rsidRPr="00BA0290">
              <w:rPr>
                <w:rFonts w:eastAsia="Calibri"/>
                <w:b/>
                <w:bCs/>
                <w:noProof/>
                <w:sz w:val="16"/>
                <w:szCs w:val="16"/>
                <w:lang w:val="es-MX"/>
              </w:rPr>
              <w:t>Área</w:t>
            </w:r>
          </w:p>
        </w:tc>
        <w:tc>
          <w:tcPr>
            <w:tcW w:w="1407" w:type="dxa"/>
            <w:tcBorders>
              <w:top w:val="single" w:sz="4" w:space="0" w:color="auto"/>
              <w:left w:val="nil"/>
              <w:bottom w:val="single" w:sz="4" w:space="0" w:color="auto"/>
              <w:right w:val="single" w:sz="4" w:space="0" w:color="auto"/>
            </w:tcBorders>
            <w:shd w:val="clear" w:color="auto" w:fill="E2EFD9" w:themeFill="accent6" w:themeFillTint="33"/>
            <w:hideMark/>
          </w:tcPr>
          <w:p w14:paraId="09C0A888" w14:textId="77777777" w:rsidR="0074083F" w:rsidRPr="00BA0290" w:rsidRDefault="0074083F" w:rsidP="00E76F44">
            <w:pPr>
              <w:spacing w:after="0" w:line="240" w:lineRule="auto"/>
              <w:jc w:val="center"/>
              <w:rPr>
                <w:rFonts w:eastAsia="Calibri"/>
                <w:b/>
                <w:bCs/>
                <w:noProof/>
                <w:sz w:val="16"/>
                <w:szCs w:val="16"/>
                <w:lang w:val="es-MX"/>
              </w:rPr>
            </w:pPr>
            <w:r w:rsidRPr="00BA0290">
              <w:rPr>
                <w:rFonts w:eastAsia="Calibri"/>
                <w:b/>
                <w:bCs/>
                <w:noProof/>
                <w:sz w:val="16"/>
                <w:szCs w:val="16"/>
                <w:lang w:val="es-MX"/>
              </w:rPr>
              <w:t>Proceso</w:t>
            </w:r>
          </w:p>
        </w:tc>
        <w:tc>
          <w:tcPr>
            <w:tcW w:w="1227" w:type="dxa"/>
            <w:tcBorders>
              <w:top w:val="single" w:sz="4" w:space="0" w:color="auto"/>
              <w:left w:val="nil"/>
              <w:bottom w:val="single" w:sz="4" w:space="0" w:color="auto"/>
              <w:right w:val="single" w:sz="4" w:space="0" w:color="auto"/>
            </w:tcBorders>
            <w:shd w:val="clear" w:color="auto" w:fill="E2EFD9" w:themeFill="accent6" w:themeFillTint="33"/>
            <w:hideMark/>
          </w:tcPr>
          <w:p w14:paraId="3F0E27E6" w14:textId="77777777" w:rsidR="0074083F" w:rsidRPr="00BA0290" w:rsidRDefault="0074083F" w:rsidP="00E76F44">
            <w:pPr>
              <w:spacing w:after="0" w:line="240" w:lineRule="auto"/>
              <w:jc w:val="center"/>
              <w:rPr>
                <w:rFonts w:eastAsia="Calibri"/>
                <w:b/>
                <w:bCs/>
                <w:noProof/>
                <w:sz w:val="16"/>
                <w:szCs w:val="16"/>
                <w:lang w:val="es-MX"/>
              </w:rPr>
            </w:pPr>
            <w:r w:rsidRPr="00BA0290">
              <w:rPr>
                <w:rFonts w:eastAsia="Calibri"/>
                <w:b/>
                <w:bCs/>
                <w:noProof/>
                <w:sz w:val="16"/>
                <w:szCs w:val="16"/>
                <w:lang w:val="es-MX"/>
              </w:rPr>
              <w:t>Nombre del Indicador</w:t>
            </w:r>
          </w:p>
        </w:tc>
        <w:tc>
          <w:tcPr>
            <w:tcW w:w="1134" w:type="dxa"/>
            <w:tcBorders>
              <w:top w:val="single" w:sz="4" w:space="0" w:color="auto"/>
              <w:left w:val="nil"/>
              <w:bottom w:val="single" w:sz="4" w:space="0" w:color="auto"/>
              <w:right w:val="single" w:sz="4" w:space="0" w:color="auto"/>
            </w:tcBorders>
            <w:shd w:val="clear" w:color="auto" w:fill="E2EFD9" w:themeFill="accent6" w:themeFillTint="33"/>
            <w:hideMark/>
          </w:tcPr>
          <w:p w14:paraId="1D1D68C4" w14:textId="77777777" w:rsidR="0074083F" w:rsidRPr="00BA0290" w:rsidRDefault="0074083F" w:rsidP="00E76F44">
            <w:pPr>
              <w:spacing w:after="0" w:line="240" w:lineRule="auto"/>
              <w:jc w:val="center"/>
              <w:rPr>
                <w:rFonts w:eastAsia="Calibri"/>
                <w:b/>
                <w:bCs/>
                <w:noProof/>
                <w:sz w:val="16"/>
                <w:szCs w:val="16"/>
                <w:lang w:val="es-MX"/>
              </w:rPr>
            </w:pPr>
            <w:r w:rsidRPr="00BA0290">
              <w:rPr>
                <w:rFonts w:eastAsia="Calibri"/>
                <w:b/>
                <w:bCs/>
                <w:noProof/>
                <w:sz w:val="16"/>
                <w:szCs w:val="16"/>
                <w:lang w:val="es-MX"/>
              </w:rPr>
              <w:t>Frecuencia</w:t>
            </w:r>
          </w:p>
        </w:tc>
        <w:tc>
          <w:tcPr>
            <w:tcW w:w="992" w:type="dxa"/>
            <w:tcBorders>
              <w:top w:val="single" w:sz="4" w:space="0" w:color="auto"/>
              <w:left w:val="nil"/>
              <w:bottom w:val="single" w:sz="4" w:space="0" w:color="auto"/>
              <w:right w:val="single" w:sz="4" w:space="0" w:color="auto"/>
            </w:tcBorders>
            <w:shd w:val="clear" w:color="auto" w:fill="E2EFD9" w:themeFill="accent6" w:themeFillTint="33"/>
            <w:hideMark/>
          </w:tcPr>
          <w:p w14:paraId="0C48E240" w14:textId="77777777" w:rsidR="0074083F" w:rsidRPr="00BA0290" w:rsidRDefault="0074083F" w:rsidP="00E76F44">
            <w:pPr>
              <w:spacing w:after="0" w:line="240" w:lineRule="auto"/>
              <w:jc w:val="center"/>
              <w:rPr>
                <w:rFonts w:eastAsia="Calibri"/>
                <w:b/>
                <w:bCs/>
                <w:noProof/>
                <w:sz w:val="16"/>
                <w:szCs w:val="16"/>
                <w:lang w:val="es-MX"/>
              </w:rPr>
            </w:pPr>
            <w:r w:rsidRPr="00BA0290">
              <w:rPr>
                <w:rFonts w:eastAsia="Calibri"/>
                <w:b/>
                <w:bCs/>
                <w:noProof/>
                <w:sz w:val="16"/>
                <w:szCs w:val="16"/>
                <w:lang w:val="es-MX"/>
              </w:rPr>
              <w:t>Línea base</w:t>
            </w:r>
          </w:p>
        </w:tc>
        <w:tc>
          <w:tcPr>
            <w:tcW w:w="993" w:type="dxa"/>
            <w:tcBorders>
              <w:top w:val="single" w:sz="4" w:space="0" w:color="auto"/>
              <w:left w:val="nil"/>
              <w:bottom w:val="single" w:sz="4" w:space="0" w:color="auto"/>
              <w:right w:val="single" w:sz="4" w:space="0" w:color="auto"/>
            </w:tcBorders>
            <w:shd w:val="clear" w:color="auto" w:fill="E2EFD9" w:themeFill="accent6" w:themeFillTint="33"/>
            <w:hideMark/>
          </w:tcPr>
          <w:p w14:paraId="631C69D2" w14:textId="77777777" w:rsidR="0074083F" w:rsidRPr="00BA0290" w:rsidRDefault="0074083F" w:rsidP="00E76F44">
            <w:pPr>
              <w:spacing w:after="0" w:line="240" w:lineRule="auto"/>
              <w:jc w:val="center"/>
              <w:rPr>
                <w:rFonts w:eastAsia="Calibri"/>
                <w:b/>
                <w:bCs/>
                <w:noProof/>
                <w:sz w:val="16"/>
                <w:szCs w:val="16"/>
                <w:lang w:val="es-MX"/>
              </w:rPr>
            </w:pPr>
            <w:r w:rsidRPr="00BA0290">
              <w:rPr>
                <w:rFonts w:eastAsia="Calibri"/>
                <w:b/>
                <w:bCs/>
                <w:noProof/>
                <w:sz w:val="16"/>
                <w:szCs w:val="16"/>
                <w:lang w:val="es-MX"/>
              </w:rPr>
              <w:t>Meta</w:t>
            </w:r>
          </w:p>
        </w:tc>
        <w:tc>
          <w:tcPr>
            <w:tcW w:w="992" w:type="dxa"/>
            <w:tcBorders>
              <w:top w:val="single" w:sz="4" w:space="0" w:color="auto"/>
              <w:left w:val="nil"/>
              <w:bottom w:val="single" w:sz="4" w:space="0" w:color="auto"/>
              <w:right w:val="single" w:sz="4" w:space="0" w:color="auto"/>
            </w:tcBorders>
            <w:shd w:val="clear" w:color="auto" w:fill="E2EFD9" w:themeFill="accent6" w:themeFillTint="33"/>
            <w:hideMark/>
          </w:tcPr>
          <w:p w14:paraId="54147C72" w14:textId="77777777" w:rsidR="0074083F" w:rsidRPr="00BA0290" w:rsidRDefault="0074083F" w:rsidP="00E76F44">
            <w:pPr>
              <w:spacing w:after="0" w:line="240" w:lineRule="auto"/>
              <w:jc w:val="center"/>
              <w:rPr>
                <w:rFonts w:eastAsia="Calibri"/>
                <w:b/>
                <w:bCs/>
                <w:noProof/>
                <w:sz w:val="16"/>
                <w:szCs w:val="16"/>
                <w:lang w:val="es-MX"/>
              </w:rPr>
            </w:pPr>
            <w:r w:rsidRPr="00BA0290">
              <w:rPr>
                <w:rFonts w:eastAsia="Calibri"/>
                <w:b/>
                <w:bCs/>
                <w:noProof/>
                <w:sz w:val="16"/>
                <w:szCs w:val="16"/>
                <w:lang w:val="es-MX"/>
              </w:rPr>
              <w:t>Última Medición</w:t>
            </w:r>
          </w:p>
        </w:tc>
        <w:tc>
          <w:tcPr>
            <w:tcW w:w="1559" w:type="dxa"/>
            <w:tcBorders>
              <w:top w:val="single" w:sz="4" w:space="0" w:color="auto"/>
              <w:left w:val="nil"/>
              <w:bottom w:val="single" w:sz="4" w:space="0" w:color="auto"/>
              <w:right w:val="single" w:sz="4" w:space="0" w:color="auto"/>
            </w:tcBorders>
            <w:shd w:val="clear" w:color="auto" w:fill="E2EFD9" w:themeFill="accent6" w:themeFillTint="33"/>
            <w:hideMark/>
          </w:tcPr>
          <w:p w14:paraId="30F7157B" w14:textId="40F99C8A" w:rsidR="0074083F" w:rsidRPr="00BA0290" w:rsidRDefault="00B5066D" w:rsidP="00E76F44">
            <w:pPr>
              <w:spacing w:after="0" w:line="240" w:lineRule="auto"/>
              <w:jc w:val="center"/>
              <w:rPr>
                <w:rFonts w:eastAsia="Calibri"/>
                <w:b/>
                <w:bCs/>
                <w:noProof/>
                <w:sz w:val="16"/>
                <w:szCs w:val="16"/>
                <w:lang w:val="es-MX"/>
              </w:rPr>
            </w:pPr>
            <w:r w:rsidRPr="00BA0290">
              <w:rPr>
                <w:rFonts w:eastAsia="Calibri"/>
                <w:b/>
                <w:bCs/>
                <w:noProof/>
                <w:sz w:val="16"/>
                <w:szCs w:val="16"/>
                <w:lang w:val="es-MX"/>
              </w:rPr>
              <w:t>Resultado y (%) avance</w:t>
            </w:r>
          </w:p>
        </w:tc>
      </w:tr>
      <w:tr w:rsidR="007C24A9" w:rsidRPr="00395028" w14:paraId="6AC98BFF" w14:textId="77777777" w:rsidTr="00AF0B97">
        <w:trPr>
          <w:trHeight w:val="1131"/>
        </w:trPr>
        <w:tc>
          <w:tcPr>
            <w:tcW w:w="1472" w:type="dxa"/>
            <w:tcBorders>
              <w:top w:val="single" w:sz="4" w:space="0" w:color="auto"/>
              <w:left w:val="single" w:sz="4" w:space="0" w:color="auto"/>
              <w:bottom w:val="single" w:sz="4" w:space="0" w:color="auto"/>
              <w:right w:val="single" w:sz="4" w:space="0" w:color="auto"/>
            </w:tcBorders>
            <w:shd w:val="clear" w:color="auto" w:fill="FFFFFF" w:themeFill="background1"/>
          </w:tcPr>
          <w:p w14:paraId="19441758" w14:textId="7725CC28"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 xml:space="preserve">Oficina Libre Acceso a la Información </w:t>
            </w:r>
          </w:p>
        </w:tc>
        <w:tc>
          <w:tcPr>
            <w:tcW w:w="1407" w:type="dxa"/>
            <w:tcBorders>
              <w:top w:val="single" w:sz="4" w:space="0" w:color="auto"/>
              <w:left w:val="nil"/>
              <w:bottom w:val="single" w:sz="4" w:space="0" w:color="auto"/>
              <w:right w:val="single" w:sz="4" w:space="0" w:color="auto"/>
            </w:tcBorders>
            <w:shd w:val="clear" w:color="auto" w:fill="FFFFFF" w:themeFill="background1"/>
          </w:tcPr>
          <w:p w14:paraId="64405885" w14:textId="6C1AA3E2"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 xml:space="preserve">Solicitudes </w:t>
            </w:r>
          </w:p>
        </w:tc>
        <w:tc>
          <w:tcPr>
            <w:tcW w:w="1227" w:type="dxa"/>
            <w:tcBorders>
              <w:top w:val="single" w:sz="4" w:space="0" w:color="auto"/>
              <w:left w:val="nil"/>
              <w:bottom w:val="single" w:sz="4" w:space="0" w:color="auto"/>
              <w:right w:val="single" w:sz="4" w:space="0" w:color="auto"/>
            </w:tcBorders>
            <w:shd w:val="clear" w:color="auto" w:fill="FFFFFF" w:themeFill="background1"/>
          </w:tcPr>
          <w:p w14:paraId="1390C015" w14:textId="18BE8C03"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SAIP</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325B055" w14:textId="74064981"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Trimestral</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7EA8A64" w14:textId="76716DA5"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DIGEIG</w:t>
            </w:r>
          </w:p>
        </w:tc>
        <w:tc>
          <w:tcPr>
            <w:tcW w:w="993" w:type="dxa"/>
            <w:tcBorders>
              <w:top w:val="single" w:sz="4" w:space="0" w:color="auto"/>
              <w:left w:val="nil"/>
              <w:bottom w:val="single" w:sz="4" w:space="0" w:color="auto"/>
              <w:right w:val="single" w:sz="4" w:space="0" w:color="auto"/>
            </w:tcBorders>
            <w:shd w:val="clear" w:color="auto" w:fill="FFFFFF" w:themeFill="background1"/>
          </w:tcPr>
          <w:p w14:paraId="0BCBEC2F" w14:textId="21D91988"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94.0%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39877CD" w14:textId="77777777"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4to.</w:t>
            </w:r>
          </w:p>
          <w:p w14:paraId="29306FFD" w14:textId="6B38F0D3"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Trimestre</w:t>
            </w:r>
          </w:p>
        </w:tc>
        <w:tc>
          <w:tcPr>
            <w:tcW w:w="1559" w:type="dxa"/>
            <w:tcBorders>
              <w:top w:val="single" w:sz="4" w:space="0" w:color="auto"/>
              <w:left w:val="nil"/>
              <w:bottom w:val="single" w:sz="4" w:space="0" w:color="auto"/>
              <w:right w:val="single" w:sz="4" w:space="0" w:color="auto"/>
            </w:tcBorders>
            <w:shd w:val="clear" w:color="auto" w:fill="FFFFFF" w:themeFill="background1"/>
          </w:tcPr>
          <w:p w14:paraId="4244F721" w14:textId="6211E0DC"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Fortalecimiento en la transparencia de las operaciones en todo el accionar del Banco.</w:t>
            </w:r>
          </w:p>
        </w:tc>
      </w:tr>
      <w:tr w:rsidR="007C24A9" w:rsidRPr="00395028" w14:paraId="203ABBA6" w14:textId="77777777" w:rsidTr="00AF0B97">
        <w:trPr>
          <w:trHeight w:val="2705"/>
        </w:trPr>
        <w:tc>
          <w:tcPr>
            <w:tcW w:w="1472" w:type="dxa"/>
            <w:shd w:val="clear" w:color="auto" w:fill="auto"/>
            <w:hideMark/>
          </w:tcPr>
          <w:p w14:paraId="1E0295A5" w14:textId="1C1DF8EB"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Dirección TI</w:t>
            </w:r>
          </w:p>
        </w:tc>
        <w:tc>
          <w:tcPr>
            <w:tcW w:w="1407" w:type="dxa"/>
            <w:shd w:val="clear" w:color="auto" w:fill="auto"/>
            <w:hideMark/>
          </w:tcPr>
          <w:p w14:paraId="643392D6" w14:textId="589CDAB4"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 xml:space="preserve">Fortalecer la plataforma tecnológica orientada a eficientizar las </w:t>
            </w:r>
            <w:r w:rsidRPr="00BA0290">
              <w:rPr>
                <w:rFonts w:eastAsia="Calibri"/>
                <w:noProof/>
                <w:sz w:val="16"/>
                <w:szCs w:val="16"/>
                <w:lang w:val="es-MX"/>
              </w:rPr>
              <w:br/>
              <w:t>operaciones del Banco.</w:t>
            </w:r>
          </w:p>
        </w:tc>
        <w:tc>
          <w:tcPr>
            <w:tcW w:w="1227" w:type="dxa"/>
            <w:shd w:val="clear" w:color="auto" w:fill="auto"/>
            <w:hideMark/>
          </w:tcPr>
          <w:p w14:paraId="299508EA" w14:textId="69B32630"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Implementación y uso de las TIC</w:t>
            </w:r>
          </w:p>
        </w:tc>
        <w:tc>
          <w:tcPr>
            <w:tcW w:w="1134" w:type="dxa"/>
            <w:shd w:val="clear" w:color="auto" w:fill="auto"/>
            <w:hideMark/>
          </w:tcPr>
          <w:p w14:paraId="5583C56F" w14:textId="0847ACFB"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Trimestral</w:t>
            </w:r>
          </w:p>
        </w:tc>
        <w:tc>
          <w:tcPr>
            <w:tcW w:w="992" w:type="dxa"/>
            <w:shd w:val="clear" w:color="auto" w:fill="auto"/>
            <w:hideMark/>
          </w:tcPr>
          <w:p w14:paraId="3B3A17A7" w14:textId="35696038"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Índice de uso del TIC y Gobierno Electrónico</w:t>
            </w:r>
          </w:p>
        </w:tc>
        <w:tc>
          <w:tcPr>
            <w:tcW w:w="993" w:type="dxa"/>
            <w:shd w:val="clear" w:color="auto" w:fill="auto"/>
            <w:hideMark/>
          </w:tcPr>
          <w:p w14:paraId="3EAA43D3" w14:textId="72E6D667"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 xml:space="preserve">Actualización Plataforma Bancaria    </w:t>
            </w:r>
          </w:p>
        </w:tc>
        <w:tc>
          <w:tcPr>
            <w:tcW w:w="992" w:type="dxa"/>
            <w:shd w:val="clear" w:color="auto" w:fill="auto"/>
            <w:hideMark/>
          </w:tcPr>
          <w:p w14:paraId="24F8CD8C" w14:textId="7640EBC5"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Dic-22</w:t>
            </w:r>
          </w:p>
        </w:tc>
        <w:tc>
          <w:tcPr>
            <w:tcW w:w="1559" w:type="dxa"/>
            <w:shd w:val="clear" w:color="auto" w:fill="auto"/>
            <w:hideMark/>
          </w:tcPr>
          <w:p w14:paraId="77F229CE" w14:textId="637C1AA0"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Actualización de software a nuestra plataforma bancaria para alinear con estándares del proveedor. Este upgrade nos habilita para integrar herramientas de Banca Digital y cumplir requisitos regulatorios que nos exige la Superintendencia de Bancos.</w:t>
            </w:r>
          </w:p>
        </w:tc>
      </w:tr>
      <w:tr w:rsidR="007C24A9" w:rsidRPr="007C24A9" w14:paraId="36BEBB02" w14:textId="77777777" w:rsidTr="00AF0B97">
        <w:trPr>
          <w:trHeight w:val="3759"/>
        </w:trPr>
        <w:tc>
          <w:tcPr>
            <w:tcW w:w="1472" w:type="dxa"/>
            <w:shd w:val="clear" w:color="auto" w:fill="auto"/>
            <w:hideMark/>
          </w:tcPr>
          <w:p w14:paraId="083D93DE" w14:textId="14F65352"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Servicios Administrativos</w:t>
            </w:r>
          </w:p>
        </w:tc>
        <w:tc>
          <w:tcPr>
            <w:tcW w:w="1407" w:type="dxa"/>
            <w:shd w:val="clear" w:color="auto" w:fill="auto"/>
            <w:hideMark/>
          </w:tcPr>
          <w:p w14:paraId="3D5E66D8" w14:textId="699A5184"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Cumplimiento en los procedimientos de la ley No. 340-06 de compras y contrataciones públicas en la realización de los concursos de licitaciones.</w:t>
            </w:r>
          </w:p>
        </w:tc>
        <w:tc>
          <w:tcPr>
            <w:tcW w:w="1227" w:type="dxa"/>
            <w:shd w:val="clear" w:color="auto" w:fill="auto"/>
            <w:hideMark/>
          </w:tcPr>
          <w:p w14:paraId="699C32F9" w14:textId="17075AB8"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SISCOMPRAS</w:t>
            </w:r>
          </w:p>
        </w:tc>
        <w:tc>
          <w:tcPr>
            <w:tcW w:w="1134" w:type="dxa"/>
            <w:shd w:val="clear" w:color="auto" w:fill="auto"/>
            <w:hideMark/>
          </w:tcPr>
          <w:p w14:paraId="285C77BD" w14:textId="1E0AF44C"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Trimestral</w:t>
            </w:r>
          </w:p>
        </w:tc>
        <w:tc>
          <w:tcPr>
            <w:tcW w:w="992" w:type="dxa"/>
            <w:shd w:val="clear" w:color="auto" w:fill="auto"/>
            <w:hideMark/>
          </w:tcPr>
          <w:p w14:paraId="7E6A5C1B" w14:textId="3F8AA612"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Contrataciones Públicas</w:t>
            </w:r>
          </w:p>
        </w:tc>
        <w:tc>
          <w:tcPr>
            <w:tcW w:w="993" w:type="dxa"/>
            <w:shd w:val="clear" w:color="auto" w:fill="auto"/>
            <w:hideMark/>
          </w:tcPr>
          <w:p w14:paraId="515C7ED4" w14:textId="56220D5F"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84.6</w:t>
            </w:r>
          </w:p>
        </w:tc>
        <w:tc>
          <w:tcPr>
            <w:tcW w:w="992" w:type="dxa"/>
            <w:shd w:val="clear" w:color="auto" w:fill="auto"/>
            <w:hideMark/>
          </w:tcPr>
          <w:p w14:paraId="647A7124" w14:textId="7042A499"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4to. Trimestre</w:t>
            </w:r>
          </w:p>
        </w:tc>
        <w:tc>
          <w:tcPr>
            <w:tcW w:w="1559" w:type="dxa"/>
            <w:shd w:val="clear" w:color="auto" w:fill="auto"/>
            <w:hideMark/>
          </w:tcPr>
          <w:p w14:paraId="47B17559" w14:textId="77777777"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En el 4to. trimestre del año 2022 en cumplimiento a la ley de compras y puesta en marcha de los proyectos de compras y contrataciones obtuvimos una calificación promedio de 92.7%</w:t>
            </w:r>
          </w:p>
          <w:p w14:paraId="7DEFA33B" w14:textId="77777777"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1er. Trimestre 99.7</w:t>
            </w:r>
          </w:p>
          <w:p w14:paraId="197F34C3" w14:textId="32EF8A2E"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2do. Trimestre 97.4 y 3er. Trimestre 89.2</w:t>
            </w:r>
          </w:p>
          <w:p w14:paraId="6CC0AD21" w14:textId="0FDDE1DE" w:rsidR="00282DCF" w:rsidRPr="00BA0290" w:rsidRDefault="00282DCF" w:rsidP="00E76F44">
            <w:pPr>
              <w:spacing w:after="0" w:line="240" w:lineRule="auto"/>
              <w:rPr>
                <w:rFonts w:eastAsia="Calibri"/>
                <w:noProof/>
                <w:sz w:val="16"/>
                <w:szCs w:val="16"/>
                <w:lang w:val="es-MX"/>
              </w:rPr>
            </w:pPr>
          </w:p>
        </w:tc>
      </w:tr>
      <w:tr w:rsidR="007C24A9" w:rsidRPr="00395028" w14:paraId="11B002B7" w14:textId="77777777" w:rsidTr="00AF0B97">
        <w:trPr>
          <w:trHeight w:val="1550"/>
        </w:trPr>
        <w:tc>
          <w:tcPr>
            <w:tcW w:w="1472" w:type="dxa"/>
            <w:shd w:val="clear" w:color="auto" w:fill="auto"/>
            <w:hideMark/>
          </w:tcPr>
          <w:p w14:paraId="4E19047B" w14:textId="6BF30CDB"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Dirección de RR HH</w:t>
            </w:r>
          </w:p>
        </w:tc>
        <w:tc>
          <w:tcPr>
            <w:tcW w:w="1407" w:type="dxa"/>
            <w:shd w:val="clear" w:color="auto" w:fill="auto"/>
            <w:hideMark/>
          </w:tcPr>
          <w:p w14:paraId="30CDCAD6" w14:textId="6A43C917"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Impulso en la formación de los recursos humanos.</w:t>
            </w:r>
          </w:p>
        </w:tc>
        <w:tc>
          <w:tcPr>
            <w:tcW w:w="1227" w:type="dxa"/>
            <w:shd w:val="clear" w:color="auto" w:fill="auto"/>
            <w:hideMark/>
          </w:tcPr>
          <w:p w14:paraId="61EB39A6" w14:textId="4EC0077F"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Cursos, talleres.</w:t>
            </w:r>
          </w:p>
        </w:tc>
        <w:tc>
          <w:tcPr>
            <w:tcW w:w="1134" w:type="dxa"/>
            <w:shd w:val="clear" w:color="auto" w:fill="auto"/>
            <w:hideMark/>
          </w:tcPr>
          <w:p w14:paraId="180F8134" w14:textId="05A19309"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Trimestral</w:t>
            </w:r>
          </w:p>
        </w:tc>
        <w:tc>
          <w:tcPr>
            <w:tcW w:w="992" w:type="dxa"/>
            <w:shd w:val="clear" w:color="auto" w:fill="auto"/>
            <w:hideMark/>
          </w:tcPr>
          <w:p w14:paraId="25DC70F3" w14:textId="6A3AF7DB"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 xml:space="preserve">Eventos Formativos  </w:t>
            </w:r>
          </w:p>
        </w:tc>
        <w:tc>
          <w:tcPr>
            <w:tcW w:w="993" w:type="dxa"/>
            <w:shd w:val="clear" w:color="auto" w:fill="auto"/>
            <w:hideMark/>
          </w:tcPr>
          <w:p w14:paraId="14E5D194" w14:textId="7D1DB8D1"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Reforzar las áreas más fuertes y elevar las competencias de las más vulnerables, para sí mejorar el desempeño general de nuestra institución.</w:t>
            </w:r>
          </w:p>
        </w:tc>
        <w:tc>
          <w:tcPr>
            <w:tcW w:w="992" w:type="dxa"/>
            <w:shd w:val="clear" w:color="auto" w:fill="auto"/>
            <w:hideMark/>
          </w:tcPr>
          <w:p w14:paraId="4FA5D030" w14:textId="023D547B"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  Dic-22</w:t>
            </w:r>
          </w:p>
        </w:tc>
        <w:tc>
          <w:tcPr>
            <w:tcW w:w="1559" w:type="dxa"/>
            <w:shd w:val="clear" w:color="auto" w:fill="auto"/>
            <w:hideMark/>
          </w:tcPr>
          <w:p w14:paraId="2730AED6" w14:textId="4C0068E4" w:rsidR="00282DCF" w:rsidRPr="00BA0290" w:rsidRDefault="00282DCF" w:rsidP="00E76F44">
            <w:pPr>
              <w:spacing w:after="0" w:line="240" w:lineRule="auto"/>
              <w:rPr>
                <w:rFonts w:eastAsia="Calibri"/>
                <w:noProof/>
                <w:sz w:val="16"/>
                <w:szCs w:val="16"/>
                <w:lang w:val="es-MX"/>
              </w:rPr>
            </w:pPr>
            <w:r w:rsidRPr="00BA0290">
              <w:rPr>
                <w:rFonts w:eastAsia="Calibri"/>
                <w:noProof/>
                <w:sz w:val="16"/>
                <w:szCs w:val="16"/>
                <w:lang w:val="es-MX"/>
              </w:rPr>
              <w:t>La capacitación continua al personal ha sido esencial para el logro de los objetivos y el alcance de las metas planteadas para este 1er semestre, contribuyendo con los objetivos institucionales.</w:t>
            </w:r>
          </w:p>
        </w:tc>
      </w:tr>
    </w:tbl>
    <w:p w14:paraId="50047A78" w14:textId="30CD22AD" w:rsidR="008110E1" w:rsidRPr="00AC5A66" w:rsidRDefault="008110E1" w:rsidP="00AC5A66">
      <w:pPr>
        <w:tabs>
          <w:tab w:val="left" w:pos="4253"/>
        </w:tabs>
        <w:spacing w:line="360" w:lineRule="auto"/>
        <w:rPr>
          <w:color w:val="4C4747"/>
          <w:lang w:val="es-MX"/>
        </w:rPr>
      </w:pPr>
      <w:r w:rsidRPr="00AC5A66">
        <w:rPr>
          <w:color w:val="4C4747"/>
          <w:lang w:val="es-MX"/>
        </w:rPr>
        <w:br w:type="page"/>
      </w:r>
    </w:p>
    <w:p w14:paraId="28D9E32C" w14:textId="38B935DA" w:rsidR="00F07E09" w:rsidRPr="00AC5A66" w:rsidRDefault="005848F5">
      <w:pPr>
        <w:pStyle w:val="Ttulo2"/>
        <w:numPr>
          <w:ilvl w:val="0"/>
          <w:numId w:val="6"/>
        </w:numPr>
      </w:pPr>
      <w:bookmarkStart w:id="166" w:name="_Toc122001130"/>
      <w:r w:rsidRPr="00AC5A66">
        <w:lastRenderedPageBreak/>
        <w:t>Matriz Índice de Gestión Presupuestaria Anual (IGP)</w:t>
      </w:r>
      <w:bookmarkStart w:id="167" w:name="_Toc79672528"/>
      <w:bookmarkStart w:id="168" w:name="_Toc110249828"/>
      <w:bookmarkEnd w:id="164"/>
      <w:bookmarkEnd w:id="165"/>
      <w:bookmarkEnd w:id="166"/>
    </w:p>
    <w:p w14:paraId="34609B96" w14:textId="6E5DF7FB" w:rsidR="004970CC" w:rsidRPr="00AC5A66" w:rsidRDefault="004970CC" w:rsidP="00AC5A66">
      <w:pPr>
        <w:spacing w:line="360" w:lineRule="auto"/>
        <w:rPr>
          <w:color w:val="4C4747"/>
          <w:lang w:val="es-MX"/>
        </w:rPr>
      </w:pPr>
    </w:p>
    <w:p w14:paraId="25FF5D7C" w14:textId="361E4B4F" w:rsidR="009901AF" w:rsidRPr="00AC5A66" w:rsidRDefault="009901AF" w:rsidP="00AC5A66">
      <w:pPr>
        <w:spacing w:line="360" w:lineRule="auto"/>
        <w:rPr>
          <w:color w:val="4C4747"/>
          <w:lang w:val="es-MX"/>
        </w:rPr>
      </w:pPr>
      <w:r w:rsidRPr="00AC5A66">
        <w:rPr>
          <w:noProof/>
          <w:color w:val="4C4747"/>
        </w:rPr>
        <w:drawing>
          <wp:inline distT="0" distB="0" distL="0" distR="0" wp14:anchorId="5E39A49F" wp14:editId="1AF51ABC">
            <wp:extent cx="5029200" cy="377380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3773805"/>
                    </a:xfrm>
                    <a:prstGeom prst="rect">
                      <a:avLst/>
                    </a:prstGeom>
                    <a:noFill/>
                    <a:ln>
                      <a:noFill/>
                    </a:ln>
                  </pic:spPr>
                </pic:pic>
              </a:graphicData>
            </a:graphic>
          </wp:inline>
        </w:drawing>
      </w:r>
    </w:p>
    <w:p w14:paraId="5B260A0A" w14:textId="5D5C0536" w:rsidR="009901AF" w:rsidRPr="00AC5A66" w:rsidRDefault="009901AF" w:rsidP="00AC5A66">
      <w:pPr>
        <w:spacing w:line="360" w:lineRule="auto"/>
        <w:rPr>
          <w:color w:val="4C4747"/>
          <w:lang w:val="es-MX"/>
        </w:rPr>
      </w:pPr>
    </w:p>
    <w:p w14:paraId="2E40D1D1" w14:textId="07BE19AB" w:rsidR="009901AF" w:rsidRPr="00AC5A66" w:rsidRDefault="009901AF" w:rsidP="00AC5A66">
      <w:pPr>
        <w:spacing w:line="360" w:lineRule="auto"/>
        <w:rPr>
          <w:color w:val="4C4747"/>
          <w:lang w:val="es-MX"/>
        </w:rPr>
      </w:pPr>
    </w:p>
    <w:p w14:paraId="22EB6753" w14:textId="77777777" w:rsidR="009901AF" w:rsidRPr="00AC5A66" w:rsidRDefault="009901AF" w:rsidP="00AC5A66">
      <w:pPr>
        <w:spacing w:line="360" w:lineRule="auto"/>
        <w:rPr>
          <w:color w:val="4C4747"/>
          <w:lang w:val="es-MX"/>
        </w:rPr>
      </w:pPr>
    </w:p>
    <w:p w14:paraId="4AC9FB68" w14:textId="78A384BE" w:rsidR="004970CC" w:rsidRPr="00AC5A66" w:rsidRDefault="004970CC" w:rsidP="00AC5A66">
      <w:pPr>
        <w:spacing w:line="360" w:lineRule="auto"/>
        <w:rPr>
          <w:color w:val="4C4747"/>
          <w:lang w:val="es-MX"/>
        </w:rPr>
      </w:pPr>
    </w:p>
    <w:p w14:paraId="3428674F" w14:textId="2A8DEDB7" w:rsidR="00810388" w:rsidRPr="00AC5A66" w:rsidRDefault="00810388" w:rsidP="00AC5A66">
      <w:pPr>
        <w:spacing w:line="360" w:lineRule="auto"/>
        <w:rPr>
          <w:color w:val="4C4747"/>
          <w:lang w:val="es-MX"/>
        </w:rPr>
      </w:pPr>
    </w:p>
    <w:p w14:paraId="21E55AE7" w14:textId="76DD0617" w:rsidR="00810388" w:rsidRPr="00AC5A66" w:rsidRDefault="00810388" w:rsidP="00AC5A66">
      <w:pPr>
        <w:spacing w:line="360" w:lineRule="auto"/>
        <w:rPr>
          <w:color w:val="4C4747"/>
          <w:lang w:val="es-MX"/>
        </w:rPr>
      </w:pPr>
    </w:p>
    <w:p w14:paraId="183F86B6" w14:textId="581FAC63" w:rsidR="00810388" w:rsidRPr="00AC5A66" w:rsidRDefault="00810388" w:rsidP="00AC5A66">
      <w:pPr>
        <w:spacing w:line="360" w:lineRule="auto"/>
        <w:rPr>
          <w:color w:val="4C4747"/>
          <w:lang w:val="es-MX"/>
        </w:rPr>
      </w:pPr>
    </w:p>
    <w:p w14:paraId="52253B9D" w14:textId="796CD438" w:rsidR="00810388" w:rsidRPr="00AC5A66" w:rsidRDefault="00810388" w:rsidP="00AC5A66">
      <w:pPr>
        <w:spacing w:line="360" w:lineRule="auto"/>
        <w:rPr>
          <w:color w:val="4C4747"/>
          <w:lang w:val="es-MX"/>
        </w:rPr>
      </w:pPr>
    </w:p>
    <w:p w14:paraId="5F164E8B" w14:textId="75D02168" w:rsidR="00810388" w:rsidRPr="00AC5A66" w:rsidRDefault="00810388" w:rsidP="00AC5A66">
      <w:pPr>
        <w:spacing w:line="360" w:lineRule="auto"/>
        <w:rPr>
          <w:color w:val="4C4747"/>
          <w:lang w:val="es-MX"/>
        </w:rPr>
      </w:pPr>
    </w:p>
    <w:p w14:paraId="4C9E76BC" w14:textId="763DF01F" w:rsidR="00810388" w:rsidRPr="00AC5A66" w:rsidRDefault="00810388" w:rsidP="00AC5A66">
      <w:pPr>
        <w:spacing w:line="360" w:lineRule="auto"/>
        <w:rPr>
          <w:color w:val="4C4747"/>
          <w:lang w:val="es-MX"/>
        </w:rPr>
      </w:pPr>
    </w:p>
    <w:p w14:paraId="4131CFB2" w14:textId="2EF9B203" w:rsidR="00810388" w:rsidRPr="00AC5A66" w:rsidRDefault="00810388" w:rsidP="00AC5A66">
      <w:pPr>
        <w:spacing w:line="360" w:lineRule="auto"/>
        <w:rPr>
          <w:color w:val="4C4747"/>
          <w:lang w:val="es-MX"/>
        </w:rPr>
      </w:pPr>
    </w:p>
    <w:p w14:paraId="6DA8CC1C" w14:textId="77777777" w:rsidR="000252A9" w:rsidRPr="00AC5A66" w:rsidRDefault="000252A9" w:rsidP="00AC5A66">
      <w:pPr>
        <w:spacing w:line="360" w:lineRule="auto"/>
        <w:rPr>
          <w:color w:val="4C4747"/>
          <w:sz w:val="22"/>
          <w:szCs w:val="22"/>
          <w:lang w:val="es-MX"/>
        </w:rPr>
      </w:pPr>
      <w:r w:rsidRPr="00AC5A66">
        <w:rPr>
          <w:noProof/>
          <w:color w:val="4C4747"/>
        </w:rPr>
        <w:drawing>
          <wp:anchor distT="0" distB="0" distL="114300" distR="114300" simplePos="0" relativeHeight="251757568" behindDoc="0" locked="0" layoutInCell="1" allowOverlap="1" wp14:anchorId="462A1568" wp14:editId="0A83C74A">
            <wp:simplePos x="0" y="0"/>
            <wp:positionH relativeFrom="column">
              <wp:posOffset>0</wp:posOffset>
            </wp:positionH>
            <wp:positionV relativeFrom="paragraph">
              <wp:posOffset>0</wp:posOffset>
            </wp:positionV>
            <wp:extent cx="5029200" cy="6756400"/>
            <wp:effectExtent l="0" t="0" r="0" b="635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675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F99EE" w14:textId="3EC02DC6" w:rsidR="000252A9" w:rsidRPr="00AC5A66" w:rsidRDefault="000252A9" w:rsidP="00AC5A66">
      <w:pPr>
        <w:spacing w:line="360" w:lineRule="auto"/>
        <w:rPr>
          <w:color w:val="4C4747"/>
          <w:lang w:val="es-MX"/>
        </w:rPr>
      </w:pPr>
      <w:r w:rsidRPr="00AC5A66">
        <w:rPr>
          <w:color w:val="4C4747"/>
          <w:sz w:val="22"/>
          <w:szCs w:val="22"/>
          <w:lang w:val="es-MX"/>
        </w:rPr>
        <w:t>Fuente: Dirección de Contraloría</w:t>
      </w:r>
    </w:p>
    <w:p w14:paraId="43CB7C34" w14:textId="27373EC9" w:rsidR="00810388" w:rsidRPr="00AC5A66" w:rsidRDefault="00810388" w:rsidP="00AC5A66">
      <w:pPr>
        <w:spacing w:line="360" w:lineRule="auto"/>
        <w:rPr>
          <w:color w:val="4C4747"/>
          <w:lang w:val="es-MX"/>
        </w:rPr>
      </w:pPr>
      <w:r w:rsidRPr="00AC5A66">
        <w:rPr>
          <w:color w:val="4C4747"/>
          <w:lang w:val="es-MX"/>
        </w:rPr>
        <w:br w:type="page"/>
      </w:r>
    </w:p>
    <w:p w14:paraId="711A4BD6" w14:textId="017A9DDB" w:rsidR="008110E1" w:rsidRPr="00AC5A66" w:rsidRDefault="005848F5">
      <w:pPr>
        <w:pStyle w:val="Ttulo2"/>
        <w:numPr>
          <w:ilvl w:val="0"/>
          <w:numId w:val="6"/>
        </w:numPr>
      </w:pPr>
      <w:bookmarkStart w:id="169" w:name="_Toc122001131"/>
      <w:r w:rsidRPr="00AC5A66">
        <w:lastRenderedPageBreak/>
        <w:t>Plan de Compras</w:t>
      </w:r>
      <w:bookmarkEnd w:id="167"/>
      <w:bookmarkEnd w:id="168"/>
      <w:bookmarkEnd w:id="169"/>
    </w:p>
    <w:p w14:paraId="31EED265" w14:textId="67327886" w:rsidR="002F4FF5" w:rsidRPr="00AC5A66" w:rsidRDefault="002F4FF5" w:rsidP="00AC5A66">
      <w:pPr>
        <w:spacing w:line="360" w:lineRule="auto"/>
        <w:rPr>
          <w:color w:val="4C4747"/>
        </w:rPr>
      </w:pPr>
      <w:r w:rsidRPr="00AC5A66">
        <w:rPr>
          <w:noProof/>
          <w:color w:val="4C4747"/>
        </w:rPr>
        <w:drawing>
          <wp:anchor distT="0" distB="0" distL="114300" distR="114300" simplePos="0" relativeHeight="251748352" behindDoc="0" locked="0" layoutInCell="1" allowOverlap="1" wp14:anchorId="7D6A6C8B" wp14:editId="77E67EF7">
            <wp:simplePos x="0" y="0"/>
            <wp:positionH relativeFrom="column">
              <wp:posOffset>0</wp:posOffset>
            </wp:positionH>
            <wp:positionV relativeFrom="paragraph">
              <wp:posOffset>195911</wp:posOffset>
            </wp:positionV>
            <wp:extent cx="5029200" cy="6544310"/>
            <wp:effectExtent l="0" t="0" r="0" b="8890"/>
            <wp:wrapSquare wrapText="bothSides"/>
            <wp:docPr id="19" name="Imagen 19" descr="C:\Users\l.hernandez\Desktop\Año 2022\Informe Semestral\PLAN DE COMP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hernandez\Desktop\Año 2022\Informe Semestral\PLAN DE COMPRA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6544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5748A" w14:textId="16469AC1" w:rsidR="00E53CB9" w:rsidRPr="00AC5A66" w:rsidRDefault="00E53CB9" w:rsidP="00AC5A66">
      <w:pPr>
        <w:spacing w:line="360" w:lineRule="auto"/>
        <w:rPr>
          <w:color w:val="4C4747"/>
        </w:rPr>
      </w:pPr>
    </w:p>
    <w:p w14:paraId="2DAB8B12" w14:textId="56B0BAF2" w:rsidR="002F4FF5" w:rsidRPr="00AC5A66" w:rsidRDefault="002F4FF5" w:rsidP="00AC5A66">
      <w:pPr>
        <w:spacing w:line="360" w:lineRule="auto"/>
        <w:rPr>
          <w:color w:val="4C4747"/>
        </w:rPr>
      </w:pPr>
    </w:p>
    <w:p w14:paraId="5500C4CF" w14:textId="198B0C72" w:rsidR="002F4FF5" w:rsidRPr="00AC5A66" w:rsidRDefault="002F4FF5" w:rsidP="00AC5A66">
      <w:pPr>
        <w:spacing w:line="360" w:lineRule="auto"/>
        <w:rPr>
          <w:color w:val="4C4747"/>
        </w:rPr>
      </w:pPr>
    </w:p>
    <w:p w14:paraId="066943B0" w14:textId="0F567B5A" w:rsidR="002F4FF5" w:rsidRPr="00AC5A66" w:rsidRDefault="002F4FF5" w:rsidP="00AC5A66">
      <w:pPr>
        <w:spacing w:line="360" w:lineRule="auto"/>
        <w:rPr>
          <w:color w:val="4C4747"/>
        </w:rPr>
      </w:pPr>
    </w:p>
    <w:p w14:paraId="430E6723" w14:textId="5EF15CF9" w:rsidR="00F607A6" w:rsidRPr="005C0C85" w:rsidRDefault="00F607A6" w:rsidP="005C0C85">
      <w:pPr>
        <w:spacing w:after="0" w:line="360" w:lineRule="auto"/>
        <w:jc w:val="both"/>
        <w:rPr>
          <w:b/>
          <w:bCs/>
          <w:color w:val="4C4747"/>
          <w:sz w:val="28"/>
          <w:szCs w:val="28"/>
          <w:lang w:val="es-DO"/>
        </w:rPr>
      </w:pPr>
      <w:r w:rsidRPr="005C0C85">
        <w:rPr>
          <w:b/>
          <w:bCs/>
          <w:color w:val="4C4747"/>
          <w:sz w:val="28"/>
          <w:szCs w:val="28"/>
          <w:lang w:val="es-DO"/>
        </w:rPr>
        <w:lastRenderedPageBreak/>
        <w:t>Ejecución de los principales procesos de compras desarrollados durante el año</w:t>
      </w:r>
    </w:p>
    <w:p w14:paraId="1A9789ED" w14:textId="77777777" w:rsidR="00F607A6" w:rsidRPr="00AC5A66" w:rsidRDefault="00F607A6" w:rsidP="00AC5A66">
      <w:pPr>
        <w:spacing w:after="0" w:line="360" w:lineRule="auto"/>
        <w:rPr>
          <w:color w:val="4C4747"/>
          <w:lang w:val="es-DO"/>
        </w:rPr>
      </w:pPr>
    </w:p>
    <w:p w14:paraId="42930544" w14:textId="77777777" w:rsidR="00F607A6" w:rsidRPr="005C0C85" w:rsidRDefault="00F607A6" w:rsidP="00AC5A66">
      <w:pPr>
        <w:spacing w:after="0" w:line="360" w:lineRule="auto"/>
        <w:rPr>
          <w:b/>
          <w:bCs/>
          <w:color w:val="4C4747"/>
          <w:lang w:val="es-DO"/>
        </w:rPr>
      </w:pPr>
      <w:r w:rsidRPr="005C0C85">
        <w:rPr>
          <w:b/>
          <w:bCs/>
          <w:color w:val="4C4747"/>
          <w:lang w:val="es-DO"/>
        </w:rPr>
        <w:t>Compras Bajo la modalidad por Licitación Pública Nacional</w:t>
      </w:r>
    </w:p>
    <w:tbl>
      <w:tblPr>
        <w:tblStyle w:val="Tablaconcuadrcula"/>
        <w:tblpPr w:leftFromText="141" w:rightFromText="141" w:vertAnchor="text" w:horzAnchor="margin" w:tblpY="147"/>
        <w:tblW w:w="0" w:type="auto"/>
        <w:tblLook w:val="04A0" w:firstRow="1" w:lastRow="0" w:firstColumn="1" w:lastColumn="0" w:noHBand="0" w:noVBand="1"/>
      </w:tblPr>
      <w:tblGrid>
        <w:gridCol w:w="883"/>
        <w:gridCol w:w="1323"/>
        <w:gridCol w:w="2382"/>
        <w:gridCol w:w="1596"/>
        <w:gridCol w:w="1726"/>
      </w:tblGrid>
      <w:tr w:rsidR="00AC5A66" w:rsidRPr="00AC5A66" w14:paraId="3B2B3485" w14:textId="77777777" w:rsidTr="00F46944">
        <w:tc>
          <w:tcPr>
            <w:tcW w:w="883" w:type="dxa"/>
            <w:shd w:val="clear" w:color="auto" w:fill="E2EFD9" w:themeFill="accent6" w:themeFillTint="33"/>
            <w:vAlign w:val="center"/>
          </w:tcPr>
          <w:p w14:paraId="1D3DD613" w14:textId="77777777" w:rsidR="00F607A6" w:rsidRPr="00AC5A66" w:rsidRDefault="00F607A6" w:rsidP="005C0C85">
            <w:pPr>
              <w:jc w:val="center"/>
              <w:rPr>
                <w:b/>
                <w:bCs/>
                <w:color w:val="4C4747"/>
                <w:sz w:val="18"/>
                <w:szCs w:val="18"/>
              </w:rPr>
            </w:pPr>
            <w:r w:rsidRPr="00AC5A66">
              <w:rPr>
                <w:b/>
                <w:bCs/>
                <w:color w:val="4C4747"/>
                <w:sz w:val="18"/>
                <w:szCs w:val="18"/>
              </w:rPr>
              <w:t>Orden</w:t>
            </w:r>
          </w:p>
        </w:tc>
        <w:tc>
          <w:tcPr>
            <w:tcW w:w="1323" w:type="dxa"/>
            <w:shd w:val="clear" w:color="auto" w:fill="E2EFD9" w:themeFill="accent6" w:themeFillTint="33"/>
            <w:vAlign w:val="center"/>
          </w:tcPr>
          <w:p w14:paraId="684A5E9B" w14:textId="77777777" w:rsidR="00F607A6" w:rsidRPr="00AC5A66" w:rsidRDefault="00F607A6" w:rsidP="005C0C85">
            <w:pPr>
              <w:jc w:val="center"/>
              <w:rPr>
                <w:color w:val="4C4747"/>
                <w:sz w:val="18"/>
                <w:szCs w:val="18"/>
                <w:lang w:val="es-DO"/>
              </w:rPr>
            </w:pPr>
            <w:r w:rsidRPr="00AC5A66">
              <w:rPr>
                <w:b/>
                <w:bCs/>
                <w:color w:val="4C4747"/>
                <w:sz w:val="18"/>
                <w:szCs w:val="18"/>
              </w:rPr>
              <w:t xml:space="preserve">Referencia </w:t>
            </w:r>
            <w:proofErr w:type="spellStart"/>
            <w:r w:rsidRPr="00AC5A66">
              <w:rPr>
                <w:b/>
                <w:bCs/>
                <w:color w:val="4C4747"/>
                <w:sz w:val="18"/>
                <w:szCs w:val="18"/>
              </w:rPr>
              <w:t>Num</w:t>
            </w:r>
            <w:proofErr w:type="spellEnd"/>
            <w:r w:rsidRPr="00AC5A66">
              <w:rPr>
                <w:b/>
                <w:bCs/>
                <w:color w:val="4C4747"/>
                <w:sz w:val="18"/>
                <w:szCs w:val="18"/>
              </w:rPr>
              <w:t>.</w:t>
            </w:r>
          </w:p>
        </w:tc>
        <w:tc>
          <w:tcPr>
            <w:tcW w:w="2382" w:type="dxa"/>
            <w:shd w:val="clear" w:color="auto" w:fill="E2EFD9" w:themeFill="accent6" w:themeFillTint="33"/>
            <w:vAlign w:val="center"/>
          </w:tcPr>
          <w:p w14:paraId="081C59FF" w14:textId="77777777" w:rsidR="00F607A6" w:rsidRPr="00AC5A66" w:rsidRDefault="00F607A6" w:rsidP="005C0C85">
            <w:pPr>
              <w:jc w:val="center"/>
              <w:rPr>
                <w:color w:val="4C4747"/>
                <w:sz w:val="18"/>
                <w:szCs w:val="18"/>
                <w:lang w:val="es-DO"/>
              </w:rPr>
            </w:pPr>
            <w:r w:rsidRPr="00AC5A66">
              <w:rPr>
                <w:b/>
                <w:bCs/>
                <w:color w:val="4C4747"/>
                <w:sz w:val="18"/>
                <w:szCs w:val="18"/>
              </w:rPr>
              <w:t>Descripción</w:t>
            </w:r>
          </w:p>
        </w:tc>
        <w:tc>
          <w:tcPr>
            <w:tcW w:w="1596" w:type="dxa"/>
            <w:shd w:val="clear" w:color="auto" w:fill="E2EFD9" w:themeFill="accent6" w:themeFillTint="33"/>
            <w:vAlign w:val="center"/>
          </w:tcPr>
          <w:p w14:paraId="42B53E83" w14:textId="77777777" w:rsidR="00F607A6" w:rsidRPr="00AC5A66" w:rsidRDefault="00F607A6" w:rsidP="005C0C85">
            <w:pPr>
              <w:jc w:val="center"/>
              <w:rPr>
                <w:color w:val="4C4747"/>
                <w:sz w:val="18"/>
                <w:szCs w:val="18"/>
                <w:lang w:val="es-DO"/>
              </w:rPr>
            </w:pPr>
            <w:r w:rsidRPr="00AC5A66">
              <w:rPr>
                <w:b/>
                <w:bCs/>
                <w:color w:val="4C4747"/>
                <w:sz w:val="18"/>
                <w:szCs w:val="18"/>
              </w:rPr>
              <w:t>Monto Adjudicado RD$</w:t>
            </w:r>
          </w:p>
        </w:tc>
        <w:tc>
          <w:tcPr>
            <w:tcW w:w="1726" w:type="dxa"/>
            <w:shd w:val="clear" w:color="auto" w:fill="E2EFD9" w:themeFill="accent6" w:themeFillTint="33"/>
            <w:vAlign w:val="center"/>
          </w:tcPr>
          <w:p w14:paraId="3E2C0E3E" w14:textId="77777777" w:rsidR="00F607A6" w:rsidRPr="00AC5A66" w:rsidRDefault="00F607A6" w:rsidP="005C0C85">
            <w:pPr>
              <w:jc w:val="center"/>
              <w:rPr>
                <w:color w:val="4C4747"/>
                <w:sz w:val="18"/>
                <w:szCs w:val="18"/>
                <w:lang w:val="es-DO"/>
              </w:rPr>
            </w:pPr>
            <w:r w:rsidRPr="00AC5A66">
              <w:rPr>
                <w:b/>
                <w:bCs/>
                <w:color w:val="4C4747"/>
                <w:sz w:val="18"/>
                <w:szCs w:val="18"/>
              </w:rPr>
              <w:t>Adjudicatario</w:t>
            </w:r>
          </w:p>
        </w:tc>
      </w:tr>
      <w:tr w:rsidR="00AC5A66" w:rsidRPr="00AC5A66" w14:paraId="5D029310" w14:textId="77777777" w:rsidTr="00F46944">
        <w:tc>
          <w:tcPr>
            <w:tcW w:w="883" w:type="dxa"/>
            <w:vAlign w:val="center"/>
          </w:tcPr>
          <w:p w14:paraId="038A9D8C"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1</w:t>
            </w:r>
          </w:p>
        </w:tc>
        <w:tc>
          <w:tcPr>
            <w:tcW w:w="1323" w:type="dxa"/>
            <w:vAlign w:val="center"/>
          </w:tcPr>
          <w:p w14:paraId="77CAC56B" w14:textId="77777777" w:rsidR="00F607A6" w:rsidRPr="00AC5A66" w:rsidRDefault="00F607A6" w:rsidP="005C0C85">
            <w:pPr>
              <w:jc w:val="center"/>
              <w:rPr>
                <w:color w:val="4C4747"/>
                <w:sz w:val="18"/>
                <w:szCs w:val="18"/>
                <w:lang w:val="es-DO"/>
              </w:rPr>
            </w:pPr>
            <w:r w:rsidRPr="00AC5A66">
              <w:rPr>
                <w:color w:val="4C4747"/>
                <w:sz w:val="18"/>
                <w:szCs w:val="18"/>
              </w:rPr>
              <w:t>Bagricola-Ccc-Lpn-2022-0002</w:t>
            </w:r>
          </w:p>
        </w:tc>
        <w:tc>
          <w:tcPr>
            <w:tcW w:w="2382" w:type="dxa"/>
            <w:vAlign w:val="center"/>
          </w:tcPr>
          <w:p w14:paraId="3904979A" w14:textId="77777777" w:rsidR="00F607A6" w:rsidRPr="00AC5A66" w:rsidRDefault="00F607A6" w:rsidP="005C0C85">
            <w:pPr>
              <w:rPr>
                <w:color w:val="4C4747"/>
                <w:sz w:val="18"/>
                <w:szCs w:val="18"/>
                <w:lang w:val="es-DO"/>
              </w:rPr>
            </w:pPr>
            <w:r w:rsidRPr="00AC5A66">
              <w:rPr>
                <w:color w:val="4C4747"/>
                <w:sz w:val="18"/>
                <w:szCs w:val="18"/>
              </w:rPr>
              <w:t>Contratación de Servicios de Auditoría Externa para los Años 2019 y 2020 al Banco Agrícola De La República Dominicana.</w:t>
            </w:r>
          </w:p>
        </w:tc>
        <w:tc>
          <w:tcPr>
            <w:tcW w:w="1596" w:type="dxa"/>
            <w:vAlign w:val="center"/>
          </w:tcPr>
          <w:p w14:paraId="0038C0FF" w14:textId="77777777" w:rsidR="00F607A6" w:rsidRPr="00AC5A66" w:rsidRDefault="00F607A6" w:rsidP="005C0C85">
            <w:pPr>
              <w:jc w:val="right"/>
              <w:rPr>
                <w:color w:val="4C4747"/>
                <w:sz w:val="18"/>
                <w:szCs w:val="18"/>
                <w:lang w:val="es-DO"/>
              </w:rPr>
            </w:pPr>
            <w:r w:rsidRPr="00AC5A66">
              <w:rPr>
                <w:color w:val="4C4747"/>
                <w:sz w:val="18"/>
                <w:szCs w:val="18"/>
              </w:rPr>
              <w:t xml:space="preserve"> 4,248,000.00 </w:t>
            </w:r>
          </w:p>
        </w:tc>
        <w:tc>
          <w:tcPr>
            <w:tcW w:w="1726" w:type="dxa"/>
            <w:vAlign w:val="center"/>
          </w:tcPr>
          <w:p w14:paraId="1C50A625" w14:textId="77777777" w:rsidR="00F607A6" w:rsidRPr="00AC5A66" w:rsidRDefault="00F607A6" w:rsidP="005C0C85">
            <w:pPr>
              <w:jc w:val="center"/>
              <w:rPr>
                <w:color w:val="4C4747"/>
                <w:sz w:val="18"/>
                <w:szCs w:val="18"/>
                <w:lang w:val="es-DO"/>
              </w:rPr>
            </w:pPr>
            <w:proofErr w:type="spellStart"/>
            <w:r w:rsidRPr="00AC5A66">
              <w:rPr>
                <w:color w:val="4C4747"/>
                <w:sz w:val="18"/>
                <w:szCs w:val="18"/>
              </w:rPr>
              <w:t>Hlb</w:t>
            </w:r>
            <w:proofErr w:type="spellEnd"/>
            <w:r w:rsidRPr="00AC5A66">
              <w:rPr>
                <w:color w:val="4C4747"/>
                <w:sz w:val="18"/>
                <w:szCs w:val="18"/>
              </w:rPr>
              <w:t xml:space="preserve"> Auditores &amp; Consultores, </w:t>
            </w:r>
            <w:proofErr w:type="spellStart"/>
            <w:r w:rsidRPr="00AC5A66">
              <w:rPr>
                <w:color w:val="4C4747"/>
                <w:sz w:val="18"/>
                <w:szCs w:val="18"/>
              </w:rPr>
              <w:t>Srl</w:t>
            </w:r>
            <w:proofErr w:type="spellEnd"/>
          </w:p>
        </w:tc>
      </w:tr>
      <w:tr w:rsidR="00AC5A66" w:rsidRPr="00AC5A66" w14:paraId="070075E7" w14:textId="77777777" w:rsidTr="00F46944">
        <w:tc>
          <w:tcPr>
            <w:tcW w:w="883" w:type="dxa"/>
            <w:vAlign w:val="center"/>
          </w:tcPr>
          <w:p w14:paraId="46D0A8D3"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2</w:t>
            </w:r>
          </w:p>
        </w:tc>
        <w:tc>
          <w:tcPr>
            <w:tcW w:w="1323" w:type="dxa"/>
            <w:vAlign w:val="center"/>
          </w:tcPr>
          <w:p w14:paraId="4DE98297" w14:textId="77777777" w:rsidR="00F607A6" w:rsidRPr="00AC5A66" w:rsidRDefault="00F607A6" w:rsidP="005C0C85">
            <w:pPr>
              <w:jc w:val="center"/>
              <w:rPr>
                <w:color w:val="4C4747"/>
                <w:sz w:val="18"/>
                <w:szCs w:val="18"/>
                <w:lang w:val="es-DO"/>
              </w:rPr>
            </w:pPr>
            <w:r w:rsidRPr="00AC5A66">
              <w:rPr>
                <w:color w:val="4C4747"/>
                <w:sz w:val="18"/>
                <w:szCs w:val="18"/>
              </w:rPr>
              <w:t>Bagricola-Ccc-Lpn-2022-0003</w:t>
            </w:r>
          </w:p>
        </w:tc>
        <w:tc>
          <w:tcPr>
            <w:tcW w:w="2382" w:type="dxa"/>
            <w:vAlign w:val="center"/>
          </w:tcPr>
          <w:p w14:paraId="1243AFD4" w14:textId="77777777" w:rsidR="00F607A6" w:rsidRPr="00AC5A66" w:rsidRDefault="00F607A6" w:rsidP="005C0C85">
            <w:pPr>
              <w:rPr>
                <w:color w:val="4C4747"/>
                <w:sz w:val="18"/>
                <w:szCs w:val="18"/>
                <w:lang w:val="es-DO"/>
              </w:rPr>
            </w:pPr>
            <w:r w:rsidRPr="00AC5A66">
              <w:rPr>
                <w:color w:val="4C4747"/>
                <w:sz w:val="18"/>
                <w:szCs w:val="18"/>
              </w:rPr>
              <w:t>Adquisición computadores de escritorios (pc) y portátiles</w:t>
            </w:r>
          </w:p>
        </w:tc>
        <w:tc>
          <w:tcPr>
            <w:tcW w:w="1596" w:type="dxa"/>
            <w:vAlign w:val="center"/>
          </w:tcPr>
          <w:p w14:paraId="49BD0ABE" w14:textId="77777777" w:rsidR="00F607A6" w:rsidRPr="00AC5A66" w:rsidRDefault="00F607A6" w:rsidP="005C0C85">
            <w:pPr>
              <w:jc w:val="right"/>
              <w:rPr>
                <w:color w:val="4C4747"/>
                <w:sz w:val="18"/>
                <w:szCs w:val="18"/>
                <w:lang w:val="es-DO"/>
              </w:rPr>
            </w:pPr>
            <w:r w:rsidRPr="00AC5A66">
              <w:rPr>
                <w:color w:val="4C4747"/>
                <w:sz w:val="18"/>
                <w:szCs w:val="18"/>
              </w:rPr>
              <w:t xml:space="preserve"> 20,525,456.22 </w:t>
            </w:r>
          </w:p>
        </w:tc>
        <w:tc>
          <w:tcPr>
            <w:tcW w:w="1726" w:type="dxa"/>
            <w:vAlign w:val="center"/>
          </w:tcPr>
          <w:p w14:paraId="7451F3BC" w14:textId="77777777" w:rsidR="00F607A6" w:rsidRPr="00AC5A66" w:rsidRDefault="00F607A6" w:rsidP="005C0C85">
            <w:pPr>
              <w:jc w:val="center"/>
              <w:rPr>
                <w:color w:val="4C4747"/>
                <w:sz w:val="18"/>
                <w:szCs w:val="18"/>
                <w:lang w:val="es-DO"/>
              </w:rPr>
            </w:pPr>
            <w:r w:rsidRPr="00AC5A66">
              <w:rPr>
                <w:color w:val="4C4747"/>
                <w:sz w:val="18"/>
                <w:szCs w:val="18"/>
              </w:rPr>
              <w:t xml:space="preserve"> </w:t>
            </w:r>
            <w:proofErr w:type="spellStart"/>
            <w:r w:rsidRPr="00AC5A66">
              <w:rPr>
                <w:color w:val="4C4747"/>
                <w:sz w:val="18"/>
                <w:szCs w:val="18"/>
              </w:rPr>
              <w:t>Centroxpert</w:t>
            </w:r>
            <w:proofErr w:type="spellEnd"/>
            <w:r w:rsidRPr="00AC5A66">
              <w:rPr>
                <w:color w:val="4C4747"/>
                <w:sz w:val="18"/>
                <w:szCs w:val="18"/>
              </w:rPr>
              <w:t xml:space="preserve"> </w:t>
            </w:r>
            <w:proofErr w:type="spellStart"/>
            <w:r w:rsidRPr="00AC5A66">
              <w:rPr>
                <w:color w:val="4C4747"/>
                <w:sz w:val="18"/>
                <w:szCs w:val="18"/>
              </w:rPr>
              <w:t>Ste</w:t>
            </w:r>
            <w:proofErr w:type="spellEnd"/>
            <w:r w:rsidRPr="00AC5A66">
              <w:rPr>
                <w:color w:val="4C4747"/>
                <w:sz w:val="18"/>
                <w:szCs w:val="18"/>
              </w:rPr>
              <w:t xml:space="preserve">, </w:t>
            </w:r>
            <w:proofErr w:type="spellStart"/>
            <w:r w:rsidRPr="00AC5A66">
              <w:rPr>
                <w:color w:val="4C4747"/>
                <w:sz w:val="18"/>
                <w:szCs w:val="18"/>
              </w:rPr>
              <w:t>Srl</w:t>
            </w:r>
            <w:proofErr w:type="spellEnd"/>
            <w:r w:rsidRPr="00AC5A66">
              <w:rPr>
                <w:color w:val="4C4747"/>
                <w:sz w:val="18"/>
                <w:szCs w:val="18"/>
              </w:rPr>
              <w:t xml:space="preserve">  </w:t>
            </w:r>
          </w:p>
        </w:tc>
      </w:tr>
    </w:tbl>
    <w:p w14:paraId="1FC4D8BF" w14:textId="11B8D251" w:rsidR="00F607A6" w:rsidRDefault="00F607A6" w:rsidP="00AC5A66">
      <w:pPr>
        <w:spacing w:after="0" w:line="360" w:lineRule="auto"/>
        <w:rPr>
          <w:caps/>
          <w:color w:val="4C4747"/>
          <w:sz w:val="18"/>
          <w:szCs w:val="18"/>
          <w:lang w:val="es-ES"/>
        </w:rPr>
      </w:pPr>
    </w:p>
    <w:p w14:paraId="7A69294B" w14:textId="77777777" w:rsidR="005C0C85" w:rsidRPr="00AC5A66" w:rsidRDefault="005C0C85" w:rsidP="00AC5A66">
      <w:pPr>
        <w:spacing w:after="0" w:line="360" w:lineRule="auto"/>
        <w:rPr>
          <w:caps/>
          <w:color w:val="4C4747"/>
          <w:sz w:val="18"/>
          <w:szCs w:val="18"/>
          <w:lang w:val="es-ES"/>
        </w:rPr>
      </w:pPr>
    </w:p>
    <w:p w14:paraId="5DBBED7A" w14:textId="2F620C9C" w:rsidR="00F607A6" w:rsidRPr="005C0C85" w:rsidRDefault="00F607A6" w:rsidP="00AC5A66">
      <w:pPr>
        <w:spacing w:after="0" w:line="360" w:lineRule="auto"/>
        <w:rPr>
          <w:b/>
          <w:bCs/>
          <w:color w:val="4C4747"/>
          <w:lang w:val="es-DO"/>
        </w:rPr>
      </w:pPr>
      <w:r w:rsidRPr="005C0C85">
        <w:rPr>
          <w:b/>
          <w:bCs/>
          <w:color w:val="4C4747"/>
          <w:lang w:val="es-DO"/>
        </w:rPr>
        <w:t>Compras Bajo la modalidad por Comparación de Precios</w:t>
      </w:r>
    </w:p>
    <w:p w14:paraId="5F8A7D2F" w14:textId="77777777" w:rsidR="005C0C85" w:rsidRPr="00AC5A66" w:rsidRDefault="005C0C85" w:rsidP="00AC5A66">
      <w:pPr>
        <w:spacing w:after="0" w:line="360" w:lineRule="auto"/>
        <w:rPr>
          <w:b/>
          <w:bCs/>
          <w:caps/>
          <w:color w:val="4C4747"/>
          <w:sz w:val="18"/>
          <w:szCs w:val="18"/>
          <w:lang w:val="es-DO"/>
        </w:rPr>
      </w:pPr>
    </w:p>
    <w:tbl>
      <w:tblPr>
        <w:tblStyle w:val="Tablaconcuadrcula"/>
        <w:tblW w:w="0" w:type="auto"/>
        <w:tblLayout w:type="fixed"/>
        <w:tblLook w:val="04A0" w:firstRow="1" w:lastRow="0" w:firstColumn="1" w:lastColumn="0" w:noHBand="0" w:noVBand="1"/>
      </w:tblPr>
      <w:tblGrid>
        <w:gridCol w:w="883"/>
        <w:gridCol w:w="1380"/>
        <w:gridCol w:w="2552"/>
        <w:gridCol w:w="1417"/>
        <w:gridCol w:w="1678"/>
      </w:tblGrid>
      <w:tr w:rsidR="00AC5A66" w:rsidRPr="00AC5A66" w14:paraId="08412F31" w14:textId="77777777" w:rsidTr="00F46944">
        <w:tc>
          <w:tcPr>
            <w:tcW w:w="883" w:type="dxa"/>
            <w:shd w:val="clear" w:color="auto" w:fill="E2EFD9" w:themeFill="accent6" w:themeFillTint="33"/>
            <w:vAlign w:val="center"/>
          </w:tcPr>
          <w:p w14:paraId="0D925636" w14:textId="77777777" w:rsidR="00F607A6" w:rsidRPr="00AC5A66" w:rsidRDefault="00F607A6" w:rsidP="005C0C85">
            <w:pPr>
              <w:jc w:val="center"/>
              <w:rPr>
                <w:b/>
                <w:bCs/>
                <w:color w:val="4C4747"/>
                <w:sz w:val="18"/>
                <w:szCs w:val="18"/>
                <w:u w:val="single"/>
              </w:rPr>
            </w:pPr>
            <w:r w:rsidRPr="00AC5A66">
              <w:rPr>
                <w:b/>
                <w:bCs/>
                <w:color w:val="4C4747"/>
                <w:sz w:val="18"/>
                <w:szCs w:val="18"/>
              </w:rPr>
              <w:t>Orden</w:t>
            </w:r>
          </w:p>
        </w:tc>
        <w:tc>
          <w:tcPr>
            <w:tcW w:w="1380" w:type="dxa"/>
            <w:shd w:val="clear" w:color="auto" w:fill="E2EFD9" w:themeFill="accent6" w:themeFillTint="33"/>
            <w:vAlign w:val="center"/>
          </w:tcPr>
          <w:p w14:paraId="420216E1" w14:textId="77777777" w:rsidR="00F607A6" w:rsidRPr="00AC5A66" w:rsidRDefault="00F607A6" w:rsidP="005C0C85">
            <w:pPr>
              <w:jc w:val="center"/>
              <w:rPr>
                <w:color w:val="4C4747"/>
                <w:sz w:val="18"/>
                <w:szCs w:val="18"/>
                <w:lang w:val="es-DO"/>
              </w:rPr>
            </w:pPr>
            <w:r w:rsidRPr="00AC5A66">
              <w:rPr>
                <w:b/>
                <w:bCs/>
                <w:color w:val="4C4747"/>
                <w:sz w:val="18"/>
                <w:szCs w:val="18"/>
              </w:rPr>
              <w:t xml:space="preserve">Referencia </w:t>
            </w:r>
            <w:proofErr w:type="spellStart"/>
            <w:r w:rsidRPr="00AC5A66">
              <w:rPr>
                <w:b/>
                <w:bCs/>
                <w:color w:val="4C4747"/>
                <w:sz w:val="18"/>
                <w:szCs w:val="18"/>
              </w:rPr>
              <w:t>Num</w:t>
            </w:r>
            <w:proofErr w:type="spellEnd"/>
            <w:r w:rsidRPr="00AC5A66">
              <w:rPr>
                <w:b/>
                <w:bCs/>
                <w:color w:val="4C4747"/>
                <w:sz w:val="18"/>
                <w:szCs w:val="18"/>
              </w:rPr>
              <w:t>.</w:t>
            </w:r>
          </w:p>
        </w:tc>
        <w:tc>
          <w:tcPr>
            <w:tcW w:w="2552" w:type="dxa"/>
            <w:shd w:val="clear" w:color="auto" w:fill="E2EFD9" w:themeFill="accent6" w:themeFillTint="33"/>
            <w:vAlign w:val="center"/>
          </w:tcPr>
          <w:p w14:paraId="65349798" w14:textId="77777777" w:rsidR="00F607A6" w:rsidRPr="00AC5A66" w:rsidRDefault="00F607A6" w:rsidP="005C0C85">
            <w:pPr>
              <w:jc w:val="center"/>
              <w:rPr>
                <w:color w:val="4C4747"/>
                <w:sz w:val="18"/>
                <w:szCs w:val="18"/>
                <w:lang w:val="es-DO"/>
              </w:rPr>
            </w:pPr>
            <w:r w:rsidRPr="00AC5A66">
              <w:rPr>
                <w:b/>
                <w:bCs/>
                <w:color w:val="4C4747"/>
                <w:sz w:val="18"/>
                <w:szCs w:val="18"/>
              </w:rPr>
              <w:t>Descripción</w:t>
            </w:r>
          </w:p>
        </w:tc>
        <w:tc>
          <w:tcPr>
            <w:tcW w:w="1417" w:type="dxa"/>
            <w:shd w:val="clear" w:color="auto" w:fill="E2EFD9" w:themeFill="accent6" w:themeFillTint="33"/>
            <w:vAlign w:val="center"/>
          </w:tcPr>
          <w:p w14:paraId="2DA8849A" w14:textId="77777777" w:rsidR="00F607A6" w:rsidRPr="00AC5A66" w:rsidRDefault="00F607A6" w:rsidP="005C0C85">
            <w:pPr>
              <w:jc w:val="center"/>
              <w:rPr>
                <w:color w:val="4C4747"/>
                <w:sz w:val="18"/>
                <w:szCs w:val="18"/>
                <w:lang w:val="es-DO"/>
              </w:rPr>
            </w:pPr>
            <w:r w:rsidRPr="00AC5A66">
              <w:rPr>
                <w:b/>
                <w:bCs/>
                <w:color w:val="4C4747"/>
                <w:sz w:val="18"/>
                <w:szCs w:val="18"/>
              </w:rPr>
              <w:t>Monto Adjudicado RD$</w:t>
            </w:r>
          </w:p>
        </w:tc>
        <w:tc>
          <w:tcPr>
            <w:tcW w:w="1678" w:type="dxa"/>
            <w:shd w:val="clear" w:color="auto" w:fill="E2EFD9" w:themeFill="accent6" w:themeFillTint="33"/>
            <w:vAlign w:val="center"/>
          </w:tcPr>
          <w:p w14:paraId="34F3CE61" w14:textId="77777777" w:rsidR="00F607A6" w:rsidRPr="00AC5A66" w:rsidRDefault="00F607A6" w:rsidP="005C0C85">
            <w:pPr>
              <w:jc w:val="center"/>
              <w:rPr>
                <w:color w:val="4C4747"/>
                <w:sz w:val="18"/>
                <w:szCs w:val="18"/>
                <w:lang w:val="es-DO"/>
              </w:rPr>
            </w:pPr>
            <w:r w:rsidRPr="00AC5A66">
              <w:rPr>
                <w:b/>
                <w:bCs/>
                <w:color w:val="4C4747"/>
                <w:sz w:val="18"/>
                <w:szCs w:val="18"/>
              </w:rPr>
              <w:t>Adjudicatario</w:t>
            </w:r>
          </w:p>
        </w:tc>
      </w:tr>
      <w:tr w:rsidR="00AC5A66" w:rsidRPr="00AC5A66" w14:paraId="1942C6D0" w14:textId="77777777" w:rsidTr="00F46944">
        <w:tc>
          <w:tcPr>
            <w:tcW w:w="883" w:type="dxa"/>
            <w:vAlign w:val="center"/>
          </w:tcPr>
          <w:p w14:paraId="47BC1702"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1</w:t>
            </w:r>
          </w:p>
        </w:tc>
        <w:tc>
          <w:tcPr>
            <w:tcW w:w="1380" w:type="dxa"/>
            <w:vAlign w:val="center"/>
          </w:tcPr>
          <w:p w14:paraId="15CB8803" w14:textId="77777777" w:rsidR="00F607A6" w:rsidRPr="00AC5A66" w:rsidRDefault="00F607A6" w:rsidP="005C0C85">
            <w:pPr>
              <w:jc w:val="center"/>
              <w:rPr>
                <w:color w:val="4C4747"/>
                <w:sz w:val="18"/>
                <w:szCs w:val="18"/>
                <w:lang w:val="es-DO"/>
              </w:rPr>
            </w:pPr>
            <w:r w:rsidRPr="00AC5A66">
              <w:rPr>
                <w:color w:val="4C4747"/>
                <w:sz w:val="18"/>
                <w:szCs w:val="18"/>
              </w:rPr>
              <w:t>Bagricola-Ccc-Cp-2022-0001</w:t>
            </w:r>
          </w:p>
        </w:tc>
        <w:tc>
          <w:tcPr>
            <w:tcW w:w="2552" w:type="dxa"/>
            <w:vAlign w:val="center"/>
          </w:tcPr>
          <w:p w14:paraId="3C2D9E3A" w14:textId="77777777" w:rsidR="00F607A6" w:rsidRPr="00AC5A66" w:rsidRDefault="00F607A6" w:rsidP="005C0C85">
            <w:pPr>
              <w:rPr>
                <w:color w:val="4C4747"/>
                <w:sz w:val="18"/>
                <w:szCs w:val="18"/>
                <w:lang w:val="es-DO"/>
              </w:rPr>
            </w:pPr>
            <w:r w:rsidRPr="00AC5A66">
              <w:rPr>
                <w:color w:val="4C4747"/>
                <w:sz w:val="18"/>
                <w:szCs w:val="18"/>
              </w:rPr>
              <w:t>Servicio de transporte al personal del banco</w:t>
            </w:r>
          </w:p>
        </w:tc>
        <w:tc>
          <w:tcPr>
            <w:tcW w:w="1417" w:type="dxa"/>
            <w:vAlign w:val="center"/>
          </w:tcPr>
          <w:p w14:paraId="3D1BE752" w14:textId="77777777" w:rsidR="00F607A6" w:rsidRPr="00AC5A66" w:rsidRDefault="00F607A6" w:rsidP="005C0C85">
            <w:pPr>
              <w:jc w:val="right"/>
              <w:rPr>
                <w:color w:val="4C4747"/>
                <w:sz w:val="18"/>
                <w:szCs w:val="18"/>
                <w:lang w:val="es-DO"/>
              </w:rPr>
            </w:pPr>
            <w:r w:rsidRPr="00AC5A66">
              <w:rPr>
                <w:color w:val="4C4747"/>
                <w:sz w:val="18"/>
                <w:szCs w:val="18"/>
              </w:rPr>
              <w:t xml:space="preserve"> 2,280,000</w:t>
            </w:r>
          </w:p>
        </w:tc>
        <w:tc>
          <w:tcPr>
            <w:tcW w:w="1678" w:type="dxa"/>
            <w:vAlign w:val="center"/>
          </w:tcPr>
          <w:p w14:paraId="7285FCDE" w14:textId="77777777" w:rsidR="00F607A6" w:rsidRPr="00AC5A66" w:rsidRDefault="00F607A6" w:rsidP="005C0C85">
            <w:pPr>
              <w:jc w:val="center"/>
              <w:rPr>
                <w:color w:val="4C4747"/>
                <w:sz w:val="18"/>
                <w:szCs w:val="18"/>
                <w:lang w:val="es-DO"/>
              </w:rPr>
            </w:pPr>
            <w:r w:rsidRPr="00AC5A66">
              <w:rPr>
                <w:color w:val="4C4747"/>
                <w:sz w:val="18"/>
                <w:szCs w:val="18"/>
              </w:rPr>
              <w:t xml:space="preserve">Careta </w:t>
            </w:r>
            <w:proofErr w:type="spellStart"/>
            <w:r w:rsidRPr="00AC5A66">
              <w:rPr>
                <w:color w:val="4C4747"/>
                <w:sz w:val="18"/>
                <w:szCs w:val="18"/>
              </w:rPr>
              <w:t>Group</w:t>
            </w:r>
            <w:proofErr w:type="spellEnd"/>
            <w:r w:rsidRPr="00AC5A66">
              <w:rPr>
                <w:color w:val="4C4747"/>
                <w:sz w:val="18"/>
                <w:szCs w:val="18"/>
              </w:rPr>
              <w:t xml:space="preserve"> </w:t>
            </w:r>
            <w:proofErr w:type="spellStart"/>
            <w:r w:rsidRPr="00AC5A66">
              <w:rPr>
                <w:color w:val="4C4747"/>
                <w:sz w:val="18"/>
                <w:szCs w:val="18"/>
              </w:rPr>
              <w:t>Investments</w:t>
            </w:r>
            <w:proofErr w:type="spellEnd"/>
            <w:r w:rsidRPr="00AC5A66">
              <w:rPr>
                <w:color w:val="4C4747"/>
                <w:sz w:val="18"/>
                <w:szCs w:val="18"/>
              </w:rPr>
              <w:t xml:space="preserve">, </w:t>
            </w:r>
            <w:proofErr w:type="spellStart"/>
            <w:r w:rsidRPr="00AC5A66">
              <w:rPr>
                <w:color w:val="4C4747"/>
                <w:sz w:val="18"/>
                <w:szCs w:val="18"/>
              </w:rPr>
              <w:t>Srl</w:t>
            </w:r>
            <w:proofErr w:type="spellEnd"/>
          </w:p>
        </w:tc>
      </w:tr>
      <w:tr w:rsidR="00AC5A66" w:rsidRPr="00AC5A66" w14:paraId="01D63BBF" w14:textId="77777777" w:rsidTr="00F46944">
        <w:tc>
          <w:tcPr>
            <w:tcW w:w="883" w:type="dxa"/>
            <w:vAlign w:val="center"/>
          </w:tcPr>
          <w:p w14:paraId="31D1DE46"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2</w:t>
            </w:r>
          </w:p>
        </w:tc>
        <w:tc>
          <w:tcPr>
            <w:tcW w:w="1380" w:type="dxa"/>
            <w:vAlign w:val="center"/>
          </w:tcPr>
          <w:p w14:paraId="5B48EC8F" w14:textId="77777777" w:rsidR="00F607A6" w:rsidRPr="00AC5A66" w:rsidRDefault="00F607A6" w:rsidP="005C0C85">
            <w:pPr>
              <w:jc w:val="center"/>
              <w:rPr>
                <w:color w:val="4C4747"/>
                <w:sz w:val="18"/>
                <w:szCs w:val="18"/>
                <w:lang w:val="es-DO"/>
              </w:rPr>
            </w:pPr>
            <w:r w:rsidRPr="00AC5A66">
              <w:rPr>
                <w:color w:val="4C4747"/>
                <w:sz w:val="18"/>
                <w:szCs w:val="18"/>
              </w:rPr>
              <w:t>Bagricola-Ccc-Cp-2022-0004</w:t>
            </w:r>
          </w:p>
        </w:tc>
        <w:tc>
          <w:tcPr>
            <w:tcW w:w="2552" w:type="dxa"/>
            <w:vAlign w:val="center"/>
          </w:tcPr>
          <w:p w14:paraId="17A80E95" w14:textId="77777777" w:rsidR="00F607A6" w:rsidRPr="00AC5A66" w:rsidRDefault="00F607A6" w:rsidP="005C0C85">
            <w:pPr>
              <w:rPr>
                <w:color w:val="4C4747"/>
                <w:sz w:val="18"/>
                <w:szCs w:val="18"/>
                <w:lang w:val="es-DO"/>
              </w:rPr>
            </w:pPr>
            <w:r w:rsidRPr="00AC5A66">
              <w:rPr>
                <w:color w:val="4C4747"/>
                <w:sz w:val="18"/>
                <w:szCs w:val="18"/>
              </w:rPr>
              <w:t xml:space="preserve">Proyecto remodelación administración general y construcción oficinas varias en sede principal del </w:t>
            </w:r>
            <w:proofErr w:type="spellStart"/>
            <w:r w:rsidRPr="00AC5A66">
              <w:rPr>
                <w:color w:val="4C4747"/>
                <w:sz w:val="18"/>
                <w:szCs w:val="18"/>
              </w:rPr>
              <w:t>bagricola</w:t>
            </w:r>
            <w:proofErr w:type="spellEnd"/>
            <w:r w:rsidRPr="00AC5A66">
              <w:rPr>
                <w:color w:val="4C4747"/>
                <w:sz w:val="18"/>
                <w:szCs w:val="18"/>
              </w:rPr>
              <w:t>.</w:t>
            </w:r>
          </w:p>
        </w:tc>
        <w:tc>
          <w:tcPr>
            <w:tcW w:w="1417" w:type="dxa"/>
            <w:vAlign w:val="center"/>
          </w:tcPr>
          <w:p w14:paraId="25441B6F" w14:textId="77777777" w:rsidR="00F607A6" w:rsidRPr="00AC5A66" w:rsidRDefault="00F607A6" w:rsidP="005C0C85">
            <w:pPr>
              <w:jc w:val="right"/>
              <w:rPr>
                <w:color w:val="4C4747"/>
                <w:sz w:val="18"/>
                <w:szCs w:val="18"/>
                <w:lang w:val="es-DO"/>
              </w:rPr>
            </w:pPr>
            <w:r w:rsidRPr="00AC5A66">
              <w:rPr>
                <w:color w:val="4C4747"/>
                <w:sz w:val="18"/>
                <w:szCs w:val="18"/>
              </w:rPr>
              <w:t xml:space="preserve"> 14,813,802 </w:t>
            </w:r>
          </w:p>
        </w:tc>
        <w:tc>
          <w:tcPr>
            <w:tcW w:w="1678" w:type="dxa"/>
            <w:vAlign w:val="center"/>
          </w:tcPr>
          <w:p w14:paraId="40DD38BB" w14:textId="77777777" w:rsidR="00F607A6" w:rsidRPr="00AC5A66" w:rsidRDefault="00F607A6" w:rsidP="005C0C85">
            <w:pPr>
              <w:jc w:val="center"/>
              <w:rPr>
                <w:color w:val="4C4747"/>
                <w:sz w:val="18"/>
                <w:szCs w:val="18"/>
                <w:lang w:val="es-DO"/>
              </w:rPr>
            </w:pPr>
            <w:proofErr w:type="spellStart"/>
            <w:r w:rsidRPr="00AC5A66">
              <w:rPr>
                <w:color w:val="4C4747"/>
                <w:sz w:val="18"/>
                <w:szCs w:val="18"/>
              </w:rPr>
              <w:t>Nu</w:t>
            </w:r>
            <w:proofErr w:type="spellEnd"/>
            <w:r w:rsidRPr="00AC5A66">
              <w:rPr>
                <w:color w:val="4C4747"/>
                <w:sz w:val="18"/>
                <w:szCs w:val="18"/>
              </w:rPr>
              <w:t xml:space="preserve"> Energy, </w:t>
            </w:r>
            <w:proofErr w:type="spellStart"/>
            <w:r w:rsidRPr="00AC5A66">
              <w:rPr>
                <w:color w:val="4C4747"/>
                <w:sz w:val="18"/>
                <w:szCs w:val="18"/>
              </w:rPr>
              <w:t>Srl</w:t>
            </w:r>
            <w:proofErr w:type="spellEnd"/>
          </w:p>
        </w:tc>
      </w:tr>
      <w:tr w:rsidR="00AC5A66" w:rsidRPr="00AC5A66" w14:paraId="18BD5105" w14:textId="77777777" w:rsidTr="00F46944">
        <w:tc>
          <w:tcPr>
            <w:tcW w:w="883" w:type="dxa"/>
            <w:vAlign w:val="center"/>
          </w:tcPr>
          <w:p w14:paraId="12BED1C0"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3</w:t>
            </w:r>
          </w:p>
        </w:tc>
        <w:tc>
          <w:tcPr>
            <w:tcW w:w="1380" w:type="dxa"/>
            <w:vAlign w:val="center"/>
          </w:tcPr>
          <w:p w14:paraId="3D81718B" w14:textId="77777777" w:rsidR="00F607A6" w:rsidRPr="00AC5A66" w:rsidRDefault="00F607A6" w:rsidP="005C0C85">
            <w:pPr>
              <w:jc w:val="center"/>
              <w:rPr>
                <w:color w:val="4C4747"/>
                <w:sz w:val="18"/>
                <w:szCs w:val="18"/>
                <w:lang w:val="es-DO"/>
              </w:rPr>
            </w:pPr>
            <w:r w:rsidRPr="00AC5A66">
              <w:rPr>
                <w:color w:val="4C4747"/>
                <w:sz w:val="18"/>
                <w:szCs w:val="18"/>
              </w:rPr>
              <w:t>Bagricola-Ccc-Cp-2022-0007</w:t>
            </w:r>
          </w:p>
        </w:tc>
        <w:tc>
          <w:tcPr>
            <w:tcW w:w="2552" w:type="dxa"/>
            <w:vAlign w:val="center"/>
          </w:tcPr>
          <w:p w14:paraId="29EDB438" w14:textId="77777777" w:rsidR="00F607A6" w:rsidRPr="00AC5A66" w:rsidRDefault="00F607A6" w:rsidP="005C0C85">
            <w:pPr>
              <w:rPr>
                <w:color w:val="4C4747"/>
                <w:sz w:val="18"/>
                <w:szCs w:val="18"/>
                <w:lang w:val="es-DO"/>
              </w:rPr>
            </w:pPr>
            <w:proofErr w:type="spellStart"/>
            <w:r w:rsidRPr="00AC5A66">
              <w:rPr>
                <w:color w:val="4C4747"/>
                <w:sz w:val="18"/>
                <w:szCs w:val="18"/>
              </w:rPr>
              <w:t>Adq</w:t>
            </w:r>
            <w:proofErr w:type="spellEnd"/>
            <w:r w:rsidRPr="00AC5A66">
              <w:rPr>
                <w:color w:val="4C4747"/>
                <w:sz w:val="18"/>
                <w:szCs w:val="18"/>
              </w:rPr>
              <w:t>. Solución de gestión de vulnerabilidades tecnológicas.</w:t>
            </w:r>
          </w:p>
        </w:tc>
        <w:tc>
          <w:tcPr>
            <w:tcW w:w="1417" w:type="dxa"/>
            <w:vAlign w:val="center"/>
          </w:tcPr>
          <w:p w14:paraId="1F279034" w14:textId="77777777" w:rsidR="00F607A6" w:rsidRPr="00AC5A66" w:rsidRDefault="00F607A6" w:rsidP="005C0C85">
            <w:pPr>
              <w:jc w:val="right"/>
              <w:rPr>
                <w:color w:val="4C4747"/>
                <w:sz w:val="18"/>
                <w:szCs w:val="18"/>
                <w:lang w:val="es-DO"/>
              </w:rPr>
            </w:pPr>
            <w:r w:rsidRPr="00AC5A66">
              <w:rPr>
                <w:color w:val="4C4747"/>
                <w:sz w:val="18"/>
                <w:szCs w:val="18"/>
              </w:rPr>
              <w:t xml:space="preserve"> 4,504,783</w:t>
            </w:r>
          </w:p>
        </w:tc>
        <w:tc>
          <w:tcPr>
            <w:tcW w:w="1678" w:type="dxa"/>
            <w:vAlign w:val="center"/>
          </w:tcPr>
          <w:p w14:paraId="4BD3D5C9" w14:textId="77777777" w:rsidR="00F607A6" w:rsidRPr="00AC5A66" w:rsidRDefault="00F607A6" w:rsidP="005C0C85">
            <w:pPr>
              <w:jc w:val="center"/>
              <w:rPr>
                <w:color w:val="4C4747"/>
                <w:sz w:val="18"/>
                <w:szCs w:val="18"/>
                <w:lang w:val="es-DO"/>
              </w:rPr>
            </w:pPr>
            <w:r w:rsidRPr="00AC5A66">
              <w:rPr>
                <w:color w:val="4C4747"/>
                <w:sz w:val="18"/>
                <w:szCs w:val="18"/>
              </w:rPr>
              <w:t xml:space="preserve">Grupo Tecnológico </w:t>
            </w:r>
            <w:proofErr w:type="spellStart"/>
            <w:r w:rsidRPr="00AC5A66">
              <w:rPr>
                <w:color w:val="4C4747"/>
                <w:sz w:val="18"/>
                <w:szCs w:val="18"/>
              </w:rPr>
              <w:t>Adexsus</w:t>
            </w:r>
            <w:proofErr w:type="spellEnd"/>
            <w:r w:rsidRPr="00AC5A66">
              <w:rPr>
                <w:color w:val="4C4747"/>
                <w:sz w:val="18"/>
                <w:szCs w:val="18"/>
              </w:rPr>
              <w:t xml:space="preserve">, </w:t>
            </w:r>
            <w:proofErr w:type="spellStart"/>
            <w:r w:rsidRPr="00AC5A66">
              <w:rPr>
                <w:color w:val="4C4747"/>
                <w:sz w:val="18"/>
                <w:szCs w:val="18"/>
              </w:rPr>
              <w:t>Srl</w:t>
            </w:r>
            <w:proofErr w:type="spellEnd"/>
          </w:p>
        </w:tc>
      </w:tr>
      <w:tr w:rsidR="00AC5A66" w:rsidRPr="00AC5A66" w14:paraId="330EFC81" w14:textId="77777777" w:rsidTr="00F46944">
        <w:tc>
          <w:tcPr>
            <w:tcW w:w="883" w:type="dxa"/>
            <w:vAlign w:val="center"/>
          </w:tcPr>
          <w:p w14:paraId="31D9EDDB"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4</w:t>
            </w:r>
          </w:p>
        </w:tc>
        <w:tc>
          <w:tcPr>
            <w:tcW w:w="1380" w:type="dxa"/>
            <w:vAlign w:val="center"/>
          </w:tcPr>
          <w:p w14:paraId="1086B783" w14:textId="77777777" w:rsidR="00F607A6" w:rsidRPr="00AC5A66" w:rsidRDefault="00F607A6" w:rsidP="005C0C85">
            <w:pPr>
              <w:jc w:val="center"/>
              <w:rPr>
                <w:color w:val="4C4747"/>
                <w:sz w:val="18"/>
                <w:szCs w:val="18"/>
                <w:lang w:val="es-DO"/>
              </w:rPr>
            </w:pPr>
            <w:r w:rsidRPr="00AC5A66">
              <w:rPr>
                <w:color w:val="4C4747"/>
                <w:sz w:val="18"/>
                <w:szCs w:val="18"/>
              </w:rPr>
              <w:t>Bagricola-Ccc-Cp-2022-0009</w:t>
            </w:r>
          </w:p>
        </w:tc>
        <w:tc>
          <w:tcPr>
            <w:tcW w:w="2552" w:type="dxa"/>
            <w:vAlign w:val="center"/>
          </w:tcPr>
          <w:p w14:paraId="1B3AE4F9" w14:textId="77777777" w:rsidR="00F607A6" w:rsidRPr="00AC5A66" w:rsidRDefault="00F607A6" w:rsidP="005C0C85">
            <w:pPr>
              <w:rPr>
                <w:color w:val="4C4747"/>
                <w:sz w:val="18"/>
                <w:szCs w:val="18"/>
                <w:lang w:val="es-DO"/>
              </w:rPr>
            </w:pPr>
            <w:proofErr w:type="spellStart"/>
            <w:r w:rsidRPr="00AC5A66">
              <w:rPr>
                <w:color w:val="4C4747"/>
                <w:sz w:val="18"/>
                <w:szCs w:val="18"/>
              </w:rPr>
              <w:t>Adq</w:t>
            </w:r>
            <w:proofErr w:type="spellEnd"/>
            <w:r w:rsidRPr="00AC5A66">
              <w:rPr>
                <w:color w:val="4C4747"/>
                <w:sz w:val="18"/>
                <w:szCs w:val="18"/>
              </w:rPr>
              <w:t>. solución y sistema de audio y video conferencia con equipos multimedia.</w:t>
            </w:r>
          </w:p>
        </w:tc>
        <w:tc>
          <w:tcPr>
            <w:tcW w:w="1417" w:type="dxa"/>
            <w:vAlign w:val="center"/>
          </w:tcPr>
          <w:p w14:paraId="3D6EE9C4" w14:textId="77777777" w:rsidR="00F607A6" w:rsidRPr="00AC5A66" w:rsidRDefault="00F607A6" w:rsidP="005C0C85">
            <w:pPr>
              <w:jc w:val="right"/>
              <w:rPr>
                <w:color w:val="4C4747"/>
                <w:sz w:val="18"/>
                <w:szCs w:val="18"/>
                <w:lang w:val="es-DO"/>
              </w:rPr>
            </w:pPr>
            <w:r w:rsidRPr="00AC5A66">
              <w:rPr>
                <w:color w:val="4C4747"/>
                <w:sz w:val="18"/>
                <w:szCs w:val="18"/>
              </w:rPr>
              <w:t xml:space="preserve"> 4,721,302 </w:t>
            </w:r>
          </w:p>
        </w:tc>
        <w:tc>
          <w:tcPr>
            <w:tcW w:w="1678" w:type="dxa"/>
            <w:vAlign w:val="center"/>
          </w:tcPr>
          <w:p w14:paraId="630ADEB7" w14:textId="77777777" w:rsidR="00F607A6" w:rsidRPr="00AC5A66" w:rsidRDefault="00F607A6" w:rsidP="005C0C85">
            <w:pPr>
              <w:jc w:val="center"/>
              <w:rPr>
                <w:color w:val="4C4747"/>
                <w:sz w:val="18"/>
                <w:szCs w:val="18"/>
                <w:lang w:val="es-DO"/>
              </w:rPr>
            </w:pPr>
            <w:r w:rsidRPr="00AC5A66">
              <w:rPr>
                <w:color w:val="4C4747"/>
                <w:sz w:val="18"/>
                <w:szCs w:val="18"/>
              </w:rPr>
              <w:t xml:space="preserve">Digital City Company, </w:t>
            </w:r>
            <w:proofErr w:type="spellStart"/>
            <w:r w:rsidRPr="00AC5A66">
              <w:rPr>
                <w:color w:val="4C4747"/>
                <w:sz w:val="18"/>
                <w:szCs w:val="18"/>
              </w:rPr>
              <w:t>Srl</w:t>
            </w:r>
            <w:proofErr w:type="spellEnd"/>
          </w:p>
        </w:tc>
      </w:tr>
      <w:tr w:rsidR="00F607A6" w:rsidRPr="00AC5A66" w14:paraId="4066DD9E" w14:textId="77777777" w:rsidTr="00F46944">
        <w:tc>
          <w:tcPr>
            <w:tcW w:w="883" w:type="dxa"/>
            <w:vAlign w:val="center"/>
          </w:tcPr>
          <w:p w14:paraId="60F9BB86"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5</w:t>
            </w:r>
          </w:p>
        </w:tc>
        <w:tc>
          <w:tcPr>
            <w:tcW w:w="1380" w:type="dxa"/>
            <w:vAlign w:val="center"/>
          </w:tcPr>
          <w:p w14:paraId="679BFBA3" w14:textId="77777777" w:rsidR="00F607A6" w:rsidRPr="00AC5A66" w:rsidRDefault="00F607A6" w:rsidP="005C0C85">
            <w:pPr>
              <w:jc w:val="center"/>
              <w:rPr>
                <w:color w:val="4C4747"/>
                <w:sz w:val="18"/>
                <w:szCs w:val="18"/>
                <w:lang w:val="es-DO"/>
              </w:rPr>
            </w:pPr>
            <w:r w:rsidRPr="00AC5A66">
              <w:rPr>
                <w:color w:val="4C4747"/>
                <w:sz w:val="18"/>
                <w:szCs w:val="18"/>
              </w:rPr>
              <w:t>Bagricola-Ccc-Cp-2022-0010</w:t>
            </w:r>
          </w:p>
        </w:tc>
        <w:tc>
          <w:tcPr>
            <w:tcW w:w="2552" w:type="dxa"/>
            <w:vAlign w:val="center"/>
          </w:tcPr>
          <w:p w14:paraId="661194FF" w14:textId="77777777" w:rsidR="00F607A6" w:rsidRPr="00AC5A66" w:rsidRDefault="00F607A6" w:rsidP="005C0C85">
            <w:pPr>
              <w:rPr>
                <w:color w:val="4C4747"/>
                <w:sz w:val="18"/>
                <w:szCs w:val="18"/>
                <w:lang w:val="es-DO"/>
              </w:rPr>
            </w:pPr>
            <w:proofErr w:type="spellStart"/>
            <w:r w:rsidRPr="00AC5A66">
              <w:rPr>
                <w:color w:val="4C4747"/>
                <w:sz w:val="18"/>
                <w:szCs w:val="18"/>
              </w:rPr>
              <w:t>Adq</w:t>
            </w:r>
            <w:proofErr w:type="spellEnd"/>
            <w:r w:rsidRPr="00AC5A66">
              <w:rPr>
                <w:color w:val="4C4747"/>
                <w:sz w:val="18"/>
                <w:szCs w:val="18"/>
              </w:rPr>
              <w:t>. Aplicación web de control y manejo de los acuerdos, convenios y contratos de los clientes del banco e interinstitucional</w:t>
            </w:r>
          </w:p>
        </w:tc>
        <w:tc>
          <w:tcPr>
            <w:tcW w:w="1417" w:type="dxa"/>
            <w:vAlign w:val="center"/>
          </w:tcPr>
          <w:p w14:paraId="4B8DF359" w14:textId="77777777" w:rsidR="00F607A6" w:rsidRPr="00AC5A66" w:rsidRDefault="00F607A6" w:rsidP="005C0C85">
            <w:pPr>
              <w:jc w:val="right"/>
              <w:rPr>
                <w:color w:val="4C4747"/>
                <w:sz w:val="18"/>
                <w:szCs w:val="18"/>
                <w:lang w:val="es-DO"/>
              </w:rPr>
            </w:pPr>
            <w:r w:rsidRPr="00AC5A66">
              <w:rPr>
                <w:color w:val="4C4747"/>
                <w:sz w:val="18"/>
                <w:szCs w:val="18"/>
              </w:rPr>
              <w:t xml:space="preserve"> 1,552,000</w:t>
            </w:r>
          </w:p>
        </w:tc>
        <w:tc>
          <w:tcPr>
            <w:tcW w:w="1678" w:type="dxa"/>
            <w:vAlign w:val="center"/>
          </w:tcPr>
          <w:p w14:paraId="1FBD68B6" w14:textId="77777777" w:rsidR="00F607A6" w:rsidRPr="00AC5A66" w:rsidRDefault="00F607A6" w:rsidP="005C0C85">
            <w:pPr>
              <w:jc w:val="center"/>
              <w:rPr>
                <w:color w:val="4C4747"/>
                <w:sz w:val="18"/>
                <w:szCs w:val="18"/>
                <w:lang w:val="es-DO"/>
              </w:rPr>
            </w:pPr>
            <w:proofErr w:type="spellStart"/>
            <w:r w:rsidRPr="00AC5A66">
              <w:rPr>
                <w:color w:val="4C4747"/>
                <w:sz w:val="18"/>
                <w:szCs w:val="18"/>
              </w:rPr>
              <w:t>Pzu</w:t>
            </w:r>
            <w:proofErr w:type="spellEnd"/>
            <w:r w:rsidRPr="00AC5A66">
              <w:rPr>
                <w:color w:val="4C4747"/>
                <w:sz w:val="18"/>
                <w:szCs w:val="18"/>
              </w:rPr>
              <w:t xml:space="preserve"> </w:t>
            </w:r>
            <w:proofErr w:type="spellStart"/>
            <w:r w:rsidRPr="00AC5A66">
              <w:rPr>
                <w:color w:val="4C4747"/>
                <w:sz w:val="18"/>
                <w:szCs w:val="18"/>
              </w:rPr>
              <w:t>Consulting</w:t>
            </w:r>
            <w:proofErr w:type="spellEnd"/>
            <w:r w:rsidRPr="00AC5A66">
              <w:rPr>
                <w:color w:val="4C4747"/>
                <w:sz w:val="18"/>
                <w:szCs w:val="18"/>
              </w:rPr>
              <w:t xml:space="preserve">, </w:t>
            </w:r>
            <w:proofErr w:type="spellStart"/>
            <w:r w:rsidRPr="00AC5A66">
              <w:rPr>
                <w:color w:val="4C4747"/>
                <w:sz w:val="18"/>
                <w:szCs w:val="18"/>
              </w:rPr>
              <w:t>Srl</w:t>
            </w:r>
            <w:proofErr w:type="spellEnd"/>
          </w:p>
        </w:tc>
      </w:tr>
    </w:tbl>
    <w:p w14:paraId="6132EF67" w14:textId="7492C12E" w:rsidR="00F607A6" w:rsidRDefault="00F607A6" w:rsidP="00AC5A66">
      <w:pPr>
        <w:pStyle w:val="p3"/>
        <w:spacing w:line="360" w:lineRule="auto"/>
        <w:jc w:val="both"/>
        <w:rPr>
          <w:color w:val="4C4747"/>
          <w:spacing w:val="20"/>
          <w:sz w:val="18"/>
          <w:szCs w:val="18"/>
          <w:lang w:val="es-ES"/>
        </w:rPr>
      </w:pPr>
    </w:p>
    <w:p w14:paraId="6C3A8F31" w14:textId="77777777" w:rsidR="005C0C85" w:rsidRPr="005C0C85" w:rsidRDefault="005C0C85" w:rsidP="005C0C85">
      <w:pPr>
        <w:pStyle w:val="p3"/>
        <w:spacing w:line="360" w:lineRule="auto"/>
        <w:jc w:val="both"/>
        <w:rPr>
          <w:color w:val="4C4747"/>
          <w:spacing w:val="20"/>
          <w:sz w:val="20"/>
          <w:szCs w:val="20"/>
          <w:lang w:val="es-ES"/>
        </w:rPr>
      </w:pPr>
      <w:r w:rsidRPr="005C0C85">
        <w:rPr>
          <w:color w:val="4C4747"/>
          <w:spacing w:val="20"/>
          <w:sz w:val="20"/>
          <w:szCs w:val="20"/>
          <w:lang w:val="es-ES"/>
        </w:rPr>
        <w:t xml:space="preserve">Fuente: Dirección Servicios Administrativos, Sección de Compras </w:t>
      </w:r>
    </w:p>
    <w:p w14:paraId="7BEE6D24" w14:textId="04DE07E0" w:rsidR="005C0C85" w:rsidRDefault="005C0C85" w:rsidP="00AC5A66">
      <w:pPr>
        <w:pStyle w:val="p3"/>
        <w:spacing w:line="360" w:lineRule="auto"/>
        <w:jc w:val="both"/>
        <w:rPr>
          <w:color w:val="4C4747"/>
          <w:spacing w:val="20"/>
          <w:sz w:val="18"/>
          <w:szCs w:val="18"/>
          <w:lang w:val="es-ES"/>
        </w:rPr>
      </w:pPr>
    </w:p>
    <w:p w14:paraId="54E0D159" w14:textId="4FCC2D48" w:rsidR="005C0C85" w:rsidRDefault="005C0C85" w:rsidP="00AC5A66">
      <w:pPr>
        <w:pStyle w:val="p3"/>
        <w:spacing w:line="360" w:lineRule="auto"/>
        <w:jc w:val="both"/>
        <w:rPr>
          <w:color w:val="4C4747"/>
          <w:spacing w:val="20"/>
          <w:sz w:val="18"/>
          <w:szCs w:val="18"/>
          <w:lang w:val="es-ES"/>
        </w:rPr>
      </w:pPr>
    </w:p>
    <w:p w14:paraId="66F1F6D9" w14:textId="6B97DEE9" w:rsidR="005C0C85" w:rsidRDefault="005C0C85" w:rsidP="00AC5A66">
      <w:pPr>
        <w:pStyle w:val="p3"/>
        <w:spacing w:line="360" w:lineRule="auto"/>
        <w:jc w:val="both"/>
        <w:rPr>
          <w:color w:val="4C4747"/>
          <w:spacing w:val="20"/>
          <w:sz w:val="18"/>
          <w:szCs w:val="18"/>
          <w:lang w:val="es-ES"/>
        </w:rPr>
      </w:pPr>
    </w:p>
    <w:p w14:paraId="3C4F890E" w14:textId="5249B407" w:rsidR="005C0C85" w:rsidRDefault="005C0C85" w:rsidP="00AC5A66">
      <w:pPr>
        <w:pStyle w:val="p3"/>
        <w:spacing w:line="360" w:lineRule="auto"/>
        <w:jc w:val="both"/>
        <w:rPr>
          <w:color w:val="4C4747"/>
          <w:spacing w:val="20"/>
          <w:sz w:val="18"/>
          <w:szCs w:val="18"/>
          <w:lang w:val="es-ES"/>
        </w:rPr>
      </w:pPr>
    </w:p>
    <w:p w14:paraId="708C577E" w14:textId="53056CA4" w:rsidR="005C0C85" w:rsidRDefault="005C0C85" w:rsidP="00AC5A66">
      <w:pPr>
        <w:pStyle w:val="p3"/>
        <w:spacing w:line="360" w:lineRule="auto"/>
        <w:jc w:val="both"/>
        <w:rPr>
          <w:color w:val="4C4747"/>
          <w:spacing w:val="20"/>
          <w:sz w:val="18"/>
          <w:szCs w:val="18"/>
          <w:lang w:val="es-ES"/>
        </w:rPr>
      </w:pPr>
    </w:p>
    <w:p w14:paraId="1225B0C3" w14:textId="4AFAF2DE" w:rsidR="005C0C85" w:rsidRDefault="005C0C85" w:rsidP="00AC5A66">
      <w:pPr>
        <w:pStyle w:val="p3"/>
        <w:spacing w:line="360" w:lineRule="auto"/>
        <w:jc w:val="both"/>
        <w:rPr>
          <w:color w:val="4C4747"/>
          <w:spacing w:val="20"/>
          <w:sz w:val="18"/>
          <w:szCs w:val="18"/>
          <w:lang w:val="es-ES"/>
        </w:rPr>
      </w:pPr>
    </w:p>
    <w:p w14:paraId="18441A2C" w14:textId="07ACD691" w:rsidR="005C0C85" w:rsidRDefault="005C0C85" w:rsidP="00AC5A66">
      <w:pPr>
        <w:pStyle w:val="p3"/>
        <w:spacing w:line="360" w:lineRule="auto"/>
        <w:jc w:val="both"/>
        <w:rPr>
          <w:color w:val="4C4747"/>
          <w:spacing w:val="20"/>
          <w:sz w:val="18"/>
          <w:szCs w:val="18"/>
          <w:lang w:val="es-ES"/>
        </w:rPr>
      </w:pPr>
    </w:p>
    <w:p w14:paraId="0CB01E38" w14:textId="5B83FDE5" w:rsidR="005C0C85" w:rsidRDefault="005C0C85" w:rsidP="00AC5A66">
      <w:pPr>
        <w:pStyle w:val="p3"/>
        <w:spacing w:line="360" w:lineRule="auto"/>
        <w:jc w:val="both"/>
        <w:rPr>
          <w:color w:val="4C4747"/>
          <w:spacing w:val="20"/>
          <w:sz w:val="18"/>
          <w:szCs w:val="18"/>
          <w:lang w:val="es-ES"/>
        </w:rPr>
      </w:pPr>
    </w:p>
    <w:p w14:paraId="71B012D4" w14:textId="0ACF4AA7" w:rsidR="005C0C85" w:rsidRDefault="005C0C85" w:rsidP="00AC5A66">
      <w:pPr>
        <w:pStyle w:val="p3"/>
        <w:spacing w:line="360" w:lineRule="auto"/>
        <w:jc w:val="both"/>
        <w:rPr>
          <w:color w:val="4C4747"/>
          <w:spacing w:val="20"/>
          <w:sz w:val="18"/>
          <w:szCs w:val="18"/>
          <w:lang w:val="es-ES"/>
        </w:rPr>
      </w:pPr>
    </w:p>
    <w:p w14:paraId="4D6F910E" w14:textId="4C1C9C41" w:rsidR="005C0C85" w:rsidRDefault="005C0C85" w:rsidP="00AC5A66">
      <w:pPr>
        <w:pStyle w:val="p3"/>
        <w:spacing w:line="360" w:lineRule="auto"/>
        <w:jc w:val="both"/>
        <w:rPr>
          <w:color w:val="4C4747"/>
          <w:spacing w:val="20"/>
          <w:sz w:val="18"/>
          <w:szCs w:val="18"/>
          <w:lang w:val="es-ES"/>
        </w:rPr>
      </w:pPr>
    </w:p>
    <w:p w14:paraId="7A1727CB" w14:textId="77777777" w:rsidR="00F607A6" w:rsidRPr="005C0C85" w:rsidRDefault="00F607A6" w:rsidP="00AC5A66">
      <w:pPr>
        <w:spacing w:after="0" w:line="360" w:lineRule="auto"/>
        <w:rPr>
          <w:b/>
          <w:bCs/>
          <w:caps/>
          <w:color w:val="4C4747"/>
          <w:lang w:val="es-DO"/>
        </w:rPr>
      </w:pPr>
      <w:r w:rsidRPr="005C0C85">
        <w:rPr>
          <w:b/>
          <w:bCs/>
          <w:color w:val="4C4747"/>
          <w:lang w:val="es-DO"/>
        </w:rPr>
        <w:lastRenderedPageBreak/>
        <w:t>Compras bajo la modalidad de Excepción</w:t>
      </w:r>
    </w:p>
    <w:tbl>
      <w:tblPr>
        <w:tblStyle w:val="Tablaconcuadrcula"/>
        <w:tblW w:w="0" w:type="auto"/>
        <w:tblLook w:val="04A0" w:firstRow="1" w:lastRow="0" w:firstColumn="1" w:lastColumn="0" w:noHBand="0" w:noVBand="1"/>
      </w:tblPr>
      <w:tblGrid>
        <w:gridCol w:w="883"/>
        <w:gridCol w:w="1354"/>
        <w:gridCol w:w="2436"/>
        <w:gridCol w:w="1329"/>
        <w:gridCol w:w="1908"/>
      </w:tblGrid>
      <w:tr w:rsidR="00AC5A66" w:rsidRPr="00AC5A66" w14:paraId="0C5CD669" w14:textId="77777777" w:rsidTr="00157961">
        <w:tc>
          <w:tcPr>
            <w:tcW w:w="883" w:type="dxa"/>
            <w:shd w:val="clear" w:color="auto" w:fill="E2EFD9" w:themeFill="accent6" w:themeFillTint="33"/>
            <w:vAlign w:val="center"/>
          </w:tcPr>
          <w:p w14:paraId="655E8DBB" w14:textId="77777777" w:rsidR="00F607A6" w:rsidRPr="00AC5A66" w:rsidRDefault="00F607A6" w:rsidP="005C0C85">
            <w:pPr>
              <w:jc w:val="center"/>
              <w:rPr>
                <w:b/>
                <w:bCs/>
                <w:color w:val="4C4747"/>
                <w:sz w:val="18"/>
                <w:szCs w:val="18"/>
                <w:u w:val="single"/>
              </w:rPr>
            </w:pPr>
            <w:r w:rsidRPr="00AC5A66">
              <w:rPr>
                <w:b/>
                <w:bCs/>
                <w:color w:val="4C4747"/>
                <w:sz w:val="18"/>
                <w:szCs w:val="18"/>
              </w:rPr>
              <w:t>Orden</w:t>
            </w:r>
          </w:p>
        </w:tc>
        <w:tc>
          <w:tcPr>
            <w:tcW w:w="1354" w:type="dxa"/>
            <w:shd w:val="clear" w:color="auto" w:fill="E2EFD9" w:themeFill="accent6" w:themeFillTint="33"/>
            <w:vAlign w:val="center"/>
          </w:tcPr>
          <w:p w14:paraId="777029DA" w14:textId="77777777" w:rsidR="00F607A6" w:rsidRPr="00AC5A66" w:rsidRDefault="00F607A6" w:rsidP="005C0C85">
            <w:pPr>
              <w:jc w:val="center"/>
              <w:rPr>
                <w:color w:val="4C4747"/>
                <w:sz w:val="18"/>
                <w:szCs w:val="18"/>
                <w:lang w:val="es-DO"/>
              </w:rPr>
            </w:pPr>
            <w:r w:rsidRPr="00AC5A66">
              <w:rPr>
                <w:b/>
                <w:bCs/>
                <w:color w:val="4C4747"/>
                <w:sz w:val="18"/>
                <w:szCs w:val="18"/>
              </w:rPr>
              <w:t xml:space="preserve">Referencia </w:t>
            </w:r>
            <w:proofErr w:type="spellStart"/>
            <w:r w:rsidRPr="00AC5A66">
              <w:rPr>
                <w:b/>
                <w:bCs/>
                <w:color w:val="4C4747"/>
                <w:sz w:val="18"/>
                <w:szCs w:val="18"/>
              </w:rPr>
              <w:t>Num</w:t>
            </w:r>
            <w:proofErr w:type="spellEnd"/>
            <w:r w:rsidRPr="00AC5A66">
              <w:rPr>
                <w:b/>
                <w:bCs/>
                <w:color w:val="4C4747"/>
                <w:sz w:val="18"/>
                <w:szCs w:val="18"/>
              </w:rPr>
              <w:t>.</w:t>
            </w:r>
          </w:p>
        </w:tc>
        <w:tc>
          <w:tcPr>
            <w:tcW w:w="2436" w:type="dxa"/>
            <w:shd w:val="clear" w:color="auto" w:fill="E2EFD9" w:themeFill="accent6" w:themeFillTint="33"/>
            <w:vAlign w:val="center"/>
          </w:tcPr>
          <w:p w14:paraId="2502981E" w14:textId="77777777" w:rsidR="00F607A6" w:rsidRPr="00AC5A66" w:rsidRDefault="00F607A6" w:rsidP="005C0C85">
            <w:pPr>
              <w:jc w:val="center"/>
              <w:rPr>
                <w:color w:val="4C4747"/>
                <w:sz w:val="18"/>
                <w:szCs w:val="18"/>
                <w:lang w:val="es-DO"/>
              </w:rPr>
            </w:pPr>
            <w:r w:rsidRPr="00AC5A66">
              <w:rPr>
                <w:b/>
                <w:bCs/>
                <w:color w:val="4C4747"/>
                <w:sz w:val="18"/>
                <w:szCs w:val="18"/>
              </w:rPr>
              <w:t>Descripción</w:t>
            </w:r>
          </w:p>
        </w:tc>
        <w:tc>
          <w:tcPr>
            <w:tcW w:w="1329" w:type="dxa"/>
            <w:shd w:val="clear" w:color="auto" w:fill="E2EFD9" w:themeFill="accent6" w:themeFillTint="33"/>
            <w:vAlign w:val="center"/>
          </w:tcPr>
          <w:p w14:paraId="6F927D8E" w14:textId="77777777" w:rsidR="00F607A6" w:rsidRPr="00AC5A66" w:rsidRDefault="00F607A6" w:rsidP="005C0C85">
            <w:pPr>
              <w:jc w:val="center"/>
              <w:rPr>
                <w:color w:val="4C4747"/>
                <w:sz w:val="18"/>
                <w:szCs w:val="18"/>
                <w:lang w:val="es-DO"/>
              </w:rPr>
            </w:pPr>
            <w:r w:rsidRPr="00AC5A66">
              <w:rPr>
                <w:b/>
                <w:bCs/>
                <w:color w:val="4C4747"/>
                <w:sz w:val="18"/>
                <w:szCs w:val="18"/>
              </w:rPr>
              <w:t>Monto Adjudicado RD$</w:t>
            </w:r>
          </w:p>
        </w:tc>
        <w:tc>
          <w:tcPr>
            <w:tcW w:w="1908" w:type="dxa"/>
            <w:shd w:val="clear" w:color="auto" w:fill="E2EFD9" w:themeFill="accent6" w:themeFillTint="33"/>
            <w:vAlign w:val="center"/>
          </w:tcPr>
          <w:p w14:paraId="61E79570" w14:textId="77777777" w:rsidR="00F607A6" w:rsidRPr="00AC5A66" w:rsidRDefault="00F607A6" w:rsidP="005C0C85">
            <w:pPr>
              <w:jc w:val="center"/>
              <w:rPr>
                <w:color w:val="4C4747"/>
                <w:sz w:val="18"/>
                <w:szCs w:val="18"/>
                <w:lang w:val="es-DO"/>
              </w:rPr>
            </w:pPr>
            <w:r w:rsidRPr="00AC5A66">
              <w:rPr>
                <w:b/>
                <w:bCs/>
                <w:color w:val="4C4747"/>
                <w:sz w:val="18"/>
                <w:szCs w:val="18"/>
              </w:rPr>
              <w:t>Adjudicatario</w:t>
            </w:r>
          </w:p>
        </w:tc>
      </w:tr>
      <w:tr w:rsidR="00AC5A66" w:rsidRPr="00AC5A66" w14:paraId="114FF781" w14:textId="77777777" w:rsidTr="00157961">
        <w:tc>
          <w:tcPr>
            <w:tcW w:w="883" w:type="dxa"/>
            <w:vAlign w:val="center"/>
          </w:tcPr>
          <w:p w14:paraId="609A431F"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1</w:t>
            </w:r>
          </w:p>
        </w:tc>
        <w:tc>
          <w:tcPr>
            <w:tcW w:w="1354" w:type="dxa"/>
            <w:vAlign w:val="center"/>
          </w:tcPr>
          <w:p w14:paraId="190DF952" w14:textId="77777777" w:rsidR="00F607A6" w:rsidRPr="00AC5A66" w:rsidRDefault="00F607A6" w:rsidP="005C0C85">
            <w:pPr>
              <w:jc w:val="center"/>
              <w:rPr>
                <w:color w:val="4C4747"/>
                <w:sz w:val="18"/>
                <w:szCs w:val="18"/>
                <w:lang w:val="es-DO"/>
              </w:rPr>
            </w:pPr>
            <w:r w:rsidRPr="00AC5A66">
              <w:rPr>
                <w:color w:val="4C4747"/>
                <w:sz w:val="18"/>
                <w:szCs w:val="18"/>
              </w:rPr>
              <w:t>Bagricola-Ccc-Peex-2022-0002</w:t>
            </w:r>
          </w:p>
        </w:tc>
        <w:tc>
          <w:tcPr>
            <w:tcW w:w="2436" w:type="dxa"/>
            <w:vAlign w:val="center"/>
          </w:tcPr>
          <w:p w14:paraId="48227855" w14:textId="77777777" w:rsidR="00F607A6" w:rsidRPr="00AC5A66" w:rsidRDefault="00F607A6" w:rsidP="005C0C85">
            <w:pPr>
              <w:rPr>
                <w:caps/>
                <w:color w:val="4C4747"/>
                <w:sz w:val="18"/>
                <w:szCs w:val="18"/>
                <w:lang w:val="es-DO"/>
              </w:rPr>
            </w:pPr>
            <w:r w:rsidRPr="00AC5A66">
              <w:rPr>
                <w:color w:val="4C4747"/>
                <w:sz w:val="18"/>
                <w:szCs w:val="18"/>
              </w:rPr>
              <w:t>Adquisición de licenciamiento Microsoft office 365.</w:t>
            </w:r>
          </w:p>
        </w:tc>
        <w:tc>
          <w:tcPr>
            <w:tcW w:w="1329" w:type="dxa"/>
            <w:vAlign w:val="center"/>
          </w:tcPr>
          <w:p w14:paraId="6D6F41E6" w14:textId="77777777" w:rsidR="00F607A6" w:rsidRPr="00AC5A66" w:rsidRDefault="00F607A6" w:rsidP="005C0C85">
            <w:pPr>
              <w:jc w:val="right"/>
              <w:rPr>
                <w:color w:val="4C4747"/>
                <w:sz w:val="18"/>
                <w:szCs w:val="18"/>
                <w:lang w:val="es-DO"/>
              </w:rPr>
            </w:pPr>
            <w:r w:rsidRPr="00AC5A66">
              <w:rPr>
                <w:color w:val="4C4747"/>
                <w:sz w:val="18"/>
                <w:szCs w:val="18"/>
              </w:rPr>
              <w:t xml:space="preserve"> 11,153,222.89 </w:t>
            </w:r>
          </w:p>
        </w:tc>
        <w:tc>
          <w:tcPr>
            <w:tcW w:w="1908" w:type="dxa"/>
            <w:vAlign w:val="center"/>
          </w:tcPr>
          <w:p w14:paraId="603FF968" w14:textId="77777777" w:rsidR="00F607A6" w:rsidRPr="00AC5A66" w:rsidRDefault="00F607A6" w:rsidP="005C0C85">
            <w:pPr>
              <w:jc w:val="center"/>
              <w:rPr>
                <w:color w:val="4C4747"/>
                <w:sz w:val="18"/>
                <w:szCs w:val="18"/>
                <w:lang w:val="es-DO"/>
              </w:rPr>
            </w:pPr>
            <w:r w:rsidRPr="00AC5A66">
              <w:rPr>
                <w:color w:val="4C4747"/>
                <w:sz w:val="18"/>
                <w:szCs w:val="18"/>
              </w:rPr>
              <w:t xml:space="preserve"> </w:t>
            </w:r>
            <w:proofErr w:type="spellStart"/>
            <w:r w:rsidRPr="00AC5A66">
              <w:rPr>
                <w:color w:val="4C4747"/>
                <w:sz w:val="18"/>
                <w:szCs w:val="18"/>
              </w:rPr>
              <w:t>Cecomsa</w:t>
            </w:r>
            <w:proofErr w:type="spellEnd"/>
            <w:r w:rsidRPr="00AC5A66">
              <w:rPr>
                <w:color w:val="4C4747"/>
                <w:sz w:val="18"/>
                <w:szCs w:val="18"/>
              </w:rPr>
              <w:t xml:space="preserve">, </w:t>
            </w:r>
            <w:proofErr w:type="spellStart"/>
            <w:r w:rsidRPr="00AC5A66">
              <w:rPr>
                <w:color w:val="4C4747"/>
                <w:sz w:val="18"/>
                <w:szCs w:val="18"/>
              </w:rPr>
              <w:t>Srl</w:t>
            </w:r>
            <w:proofErr w:type="spellEnd"/>
            <w:r w:rsidRPr="00AC5A66">
              <w:rPr>
                <w:color w:val="4C4747"/>
                <w:sz w:val="18"/>
                <w:szCs w:val="18"/>
              </w:rPr>
              <w:t xml:space="preserve">  </w:t>
            </w:r>
          </w:p>
        </w:tc>
      </w:tr>
      <w:tr w:rsidR="00AC5A66" w:rsidRPr="00AC5A66" w14:paraId="6969B2B2" w14:textId="77777777" w:rsidTr="00157961">
        <w:tc>
          <w:tcPr>
            <w:tcW w:w="883" w:type="dxa"/>
            <w:vAlign w:val="center"/>
          </w:tcPr>
          <w:p w14:paraId="43D6D8D8"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2</w:t>
            </w:r>
          </w:p>
        </w:tc>
        <w:tc>
          <w:tcPr>
            <w:tcW w:w="1354" w:type="dxa"/>
            <w:vAlign w:val="center"/>
          </w:tcPr>
          <w:p w14:paraId="2449AD2A" w14:textId="77777777" w:rsidR="00F607A6" w:rsidRPr="00AC5A66" w:rsidRDefault="00F607A6" w:rsidP="005C0C85">
            <w:pPr>
              <w:jc w:val="center"/>
              <w:rPr>
                <w:color w:val="4C4747"/>
                <w:sz w:val="18"/>
                <w:szCs w:val="18"/>
                <w:lang w:val="es-DO"/>
              </w:rPr>
            </w:pPr>
            <w:r w:rsidRPr="00AC5A66">
              <w:rPr>
                <w:color w:val="4C4747"/>
                <w:sz w:val="18"/>
                <w:szCs w:val="18"/>
              </w:rPr>
              <w:t>Bagricola-Ccc-Peex-2022-0003</w:t>
            </w:r>
          </w:p>
        </w:tc>
        <w:tc>
          <w:tcPr>
            <w:tcW w:w="2436" w:type="dxa"/>
            <w:vAlign w:val="center"/>
          </w:tcPr>
          <w:p w14:paraId="3984DDCE" w14:textId="77777777" w:rsidR="00F607A6" w:rsidRPr="00AC5A66" w:rsidRDefault="00F607A6" w:rsidP="005C0C85">
            <w:pPr>
              <w:rPr>
                <w:caps/>
                <w:color w:val="4C4747"/>
                <w:sz w:val="18"/>
                <w:szCs w:val="18"/>
                <w:lang w:val="es-DO"/>
              </w:rPr>
            </w:pPr>
            <w:r w:rsidRPr="00AC5A66">
              <w:rPr>
                <w:color w:val="4C4747"/>
                <w:sz w:val="18"/>
                <w:szCs w:val="18"/>
              </w:rPr>
              <w:t xml:space="preserve">Adquisición licenciamiento y soporte del software </w:t>
            </w:r>
            <w:proofErr w:type="spellStart"/>
            <w:r w:rsidRPr="00AC5A66">
              <w:rPr>
                <w:color w:val="4C4747"/>
                <w:sz w:val="18"/>
                <w:szCs w:val="18"/>
              </w:rPr>
              <w:t>autoaudit</w:t>
            </w:r>
            <w:proofErr w:type="spellEnd"/>
            <w:r w:rsidRPr="00AC5A66">
              <w:rPr>
                <w:color w:val="4C4747"/>
                <w:sz w:val="18"/>
                <w:szCs w:val="18"/>
              </w:rPr>
              <w:t xml:space="preserve"> </w:t>
            </w:r>
            <w:proofErr w:type="spellStart"/>
            <w:r w:rsidRPr="00AC5A66">
              <w:rPr>
                <w:color w:val="4C4747"/>
                <w:sz w:val="18"/>
                <w:szCs w:val="18"/>
              </w:rPr>
              <w:t>for</w:t>
            </w:r>
            <w:proofErr w:type="spellEnd"/>
            <w:r w:rsidRPr="00AC5A66">
              <w:rPr>
                <w:color w:val="4C4747"/>
                <w:sz w:val="18"/>
                <w:szCs w:val="18"/>
              </w:rPr>
              <w:t xml:space="preserve"> Windows</w:t>
            </w:r>
          </w:p>
        </w:tc>
        <w:tc>
          <w:tcPr>
            <w:tcW w:w="1329" w:type="dxa"/>
            <w:vAlign w:val="center"/>
          </w:tcPr>
          <w:p w14:paraId="393DEE7E" w14:textId="77777777" w:rsidR="00F607A6" w:rsidRPr="00AC5A66" w:rsidRDefault="00F607A6" w:rsidP="005C0C85">
            <w:pPr>
              <w:jc w:val="right"/>
              <w:rPr>
                <w:color w:val="4C4747"/>
                <w:sz w:val="18"/>
                <w:szCs w:val="18"/>
                <w:lang w:val="es-DO"/>
              </w:rPr>
            </w:pPr>
            <w:r w:rsidRPr="00AC5A66">
              <w:rPr>
                <w:color w:val="4C4747"/>
                <w:sz w:val="18"/>
                <w:szCs w:val="18"/>
              </w:rPr>
              <w:t xml:space="preserve"> 2,011,988.40 </w:t>
            </w:r>
          </w:p>
        </w:tc>
        <w:tc>
          <w:tcPr>
            <w:tcW w:w="1908" w:type="dxa"/>
            <w:vAlign w:val="center"/>
          </w:tcPr>
          <w:p w14:paraId="17F33CA1" w14:textId="77777777" w:rsidR="00F607A6" w:rsidRPr="00AC5A66" w:rsidRDefault="00F607A6" w:rsidP="005C0C85">
            <w:pPr>
              <w:jc w:val="center"/>
              <w:rPr>
                <w:color w:val="4C4747"/>
                <w:sz w:val="18"/>
                <w:szCs w:val="18"/>
                <w:lang w:val="es-DO"/>
              </w:rPr>
            </w:pPr>
            <w:r w:rsidRPr="00AC5A66">
              <w:rPr>
                <w:color w:val="4C4747"/>
                <w:sz w:val="18"/>
                <w:szCs w:val="18"/>
              </w:rPr>
              <w:t xml:space="preserve"> </w:t>
            </w:r>
            <w:proofErr w:type="spellStart"/>
            <w:r w:rsidRPr="00AC5A66">
              <w:rPr>
                <w:color w:val="4C4747"/>
                <w:sz w:val="18"/>
                <w:szCs w:val="18"/>
              </w:rPr>
              <w:t>The</w:t>
            </w:r>
            <w:proofErr w:type="spellEnd"/>
            <w:r w:rsidRPr="00AC5A66">
              <w:rPr>
                <w:color w:val="4C4747"/>
                <w:sz w:val="18"/>
                <w:szCs w:val="18"/>
              </w:rPr>
              <w:t xml:space="preserve"> </w:t>
            </w:r>
            <w:proofErr w:type="spellStart"/>
            <w:r w:rsidRPr="00AC5A66">
              <w:rPr>
                <w:color w:val="4C4747"/>
                <w:sz w:val="18"/>
                <w:szCs w:val="18"/>
              </w:rPr>
              <w:t>Eniac</w:t>
            </w:r>
            <w:proofErr w:type="spellEnd"/>
            <w:r w:rsidRPr="00AC5A66">
              <w:rPr>
                <w:color w:val="4C4747"/>
                <w:sz w:val="18"/>
                <w:szCs w:val="18"/>
              </w:rPr>
              <w:t xml:space="preserve"> </w:t>
            </w:r>
            <w:proofErr w:type="spellStart"/>
            <w:r w:rsidRPr="00AC5A66">
              <w:rPr>
                <w:color w:val="4C4747"/>
                <w:sz w:val="18"/>
                <w:szCs w:val="18"/>
              </w:rPr>
              <w:t>Corporation</w:t>
            </w:r>
            <w:proofErr w:type="spellEnd"/>
            <w:r w:rsidRPr="00AC5A66">
              <w:rPr>
                <w:color w:val="4C4747"/>
                <w:sz w:val="18"/>
                <w:szCs w:val="18"/>
              </w:rPr>
              <w:t xml:space="preserve"> </w:t>
            </w:r>
          </w:p>
        </w:tc>
      </w:tr>
      <w:tr w:rsidR="00AC5A66" w:rsidRPr="00AC5A66" w14:paraId="473FD1C3" w14:textId="77777777" w:rsidTr="00157961">
        <w:tc>
          <w:tcPr>
            <w:tcW w:w="883" w:type="dxa"/>
            <w:vAlign w:val="center"/>
          </w:tcPr>
          <w:p w14:paraId="16F93813"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3</w:t>
            </w:r>
          </w:p>
        </w:tc>
        <w:tc>
          <w:tcPr>
            <w:tcW w:w="1354" w:type="dxa"/>
            <w:vAlign w:val="center"/>
          </w:tcPr>
          <w:p w14:paraId="71E8E978" w14:textId="77777777" w:rsidR="00F607A6" w:rsidRPr="00AC5A66" w:rsidRDefault="00F607A6" w:rsidP="005C0C85">
            <w:pPr>
              <w:jc w:val="center"/>
              <w:rPr>
                <w:color w:val="4C4747"/>
                <w:sz w:val="18"/>
                <w:szCs w:val="18"/>
                <w:lang w:val="es-DO"/>
              </w:rPr>
            </w:pPr>
            <w:r w:rsidRPr="00AC5A66">
              <w:rPr>
                <w:color w:val="4C4747"/>
                <w:sz w:val="18"/>
                <w:szCs w:val="18"/>
              </w:rPr>
              <w:t>Bagricola-Ccc-Peex-2022-0005</w:t>
            </w:r>
          </w:p>
        </w:tc>
        <w:tc>
          <w:tcPr>
            <w:tcW w:w="2436" w:type="dxa"/>
            <w:vAlign w:val="center"/>
          </w:tcPr>
          <w:p w14:paraId="0F51A61F" w14:textId="77777777" w:rsidR="00F607A6" w:rsidRPr="00AC5A66" w:rsidRDefault="00F607A6" w:rsidP="005C0C85">
            <w:pPr>
              <w:rPr>
                <w:caps/>
                <w:color w:val="4C4747"/>
                <w:sz w:val="18"/>
                <w:szCs w:val="18"/>
                <w:lang w:val="es-DO"/>
              </w:rPr>
            </w:pPr>
            <w:r w:rsidRPr="00AC5A66">
              <w:rPr>
                <w:color w:val="4C4747"/>
                <w:sz w:val="18"/>
                <w:szCs w:val="18"/>
              </w:rPr>
              <w:t>Adquisición conmutadores (switches) de conexión.</w:t>
            </w:r>
          </w:p>
        </w:tc>
        <w:tc>
          <w:tcPr>
            <w:tcW w:w="1329" w:type="dxa"/>
            <w:vAlign w:val="center"/>
          </w:tcPr>
          <w:p w14:paraId="4A5E9AC0" w14:textId="77777777" w:rsidR="00F607A6" w:rsidRPr="00AC5A66" w:rsidRDefault="00F607A6" w:rsidP="005C0C85">
            <w:pPr>
              <w:jc w:val="right"/>
              <w:rPr>
                <w:color w:val="4C4747"/>
                <w:sz w:val="18"/>
                <w:szCs w:val="18"/>
                <w:lang w:val="es-DO"/>
              </w:rPr>
            </w:pPr>
            <w:r w:rsidRPr="00AC5A66">
              <w:rPr>
                <w:color w:val="4C4747"/>
                <w:sz w:val="18"/>
                <w:szCs w:val="18"/>
              </w:rPr>
              <w:t xml:space="preserve"> 14,123,610.51 </w:t>
            </w:r>
          </w:p>
        </w:tc>
        <w:tc>
          <w:tcPr>
            <w:tcW w:w="1908" w:type="dxa"/>
            <w:vAlign w:val="center"/>
          </w:tcPr>
          <w:p w14:paraId="2A638707" w14:textId="77777777" w:rsidR="00F607A6" w:rsidRPr="00AC5A66" w:rsidRDefault="00F607A6" w:rsidP="005C0C85">
            <w:pPr>
              <w:jc w:val="center"/>
              <w:rPr>
                <w:color w:val="4C4747"/>
                <w:sz w:val="18"/>
                <w:szCs w:val="18"/>
                <w:lang w:val="es-DO"/>
              </w:rPr>
            </w:pPr>
            <w:proofErr w:type="spellStart"/>
            <w:r w:rsidRPr="00AC5A66">
              <w:rPr>
                <w:color w:val="4C4747"/>
                <w:sz w:val="18"/>
                <w:szCs w:val="18"/>
              </w:rPr>
              <w:t>Ip</w:t>
            </w:r>
            <w:proofErr w:type="spellEnd"/>
            <w:r w:rsidRPr="00AC5A66">
              <w:rPr>
                <w:color w:val="4C4747"/>
                <w:sz w:val="18"/>
                <w:szCs w:val="18"/>
              </w:rPr>
              <w:t xml:space="preserve"> Expert </w:t>
            </w:r>
            <w:proofErr w:type="spellStart"/>
            <w:r w:rsidRPr="00AC5A66">
              <w:rPr>
                <w:color w:val="4C4747"/>
                <w:sz w:val="18"/>
                <w:szCs w:val="18"/>
              </w:rPr>
              <w:t>Ipx</w:t>
            </w:r>
            <w:proofErr w:type="spellEnd"/>
            <w:r w:rsidRPr="00AC5A66">
              <w:rPr>
                <w:color w:val="4C4747"/>
                <w:sz w:val="18"/>
                <w:szCs w:val="18"/>
              </w:rPr>
              <w:t xml:space="preserve">, </w:t>
            </w:r>
            <w:proofErr w:type="spellStart"/>
            <w:r w:rsidRPr="00AC5A66">
              <w:rPr>
                <w:color w:val="4C4747"/>
                <w:sz w:val="18"/>
                <w:szCs w:val="18"/>
              </w:rPr>
              <w:t>Srl</w:t>
            </w:r>
            <w:proofErr w:type="spellEnd"/>
          </w:p>
        </w:tc>
      </w:tr>
      <w:tr w:rsidR="00AC5A66" w:rsidRPr="00AC5A66" w14:paraId="3432C9D7" w14:textId="77777777" w:rsidTr="00157961">
        <w:tc>
          <w:tcPr>
            <w:tcW w:w="883" w:type="dxa"/>
            <w:vAlign w:val="center"/>
          </w:tcPr>
          <w:p w14:paraId="765F04D9"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4</w:t>
            </w:r>
          </w:p>
        </w:tc>
        <w:tc>
          <w:tcPr>
            <w:tcW w:w="1354" w:type="dxa"/>
            <w:vAlign w:val="center"/>
          </w:tcPr>
          <w:p w14:paraId="3649DEF6" w14:textId="77777777" w:rsidR="00F607A6" w:rsidRPr="00AC5A66" w:rsidRDefault="00F607A6" w:rsidP="005C0C85">
            <w:pPr>
              <w:jc w:val="center"/>
              <w:rPr>
                <w:color w:val="4C4747"/>
                <w:sz w:val="18"/>
                <w:szCs w:val="18"/>
                <w:lang w:val="es-DO"/>
              </w:rPr>
            </w:pPr>
            <w:r w:rsidRPr="00AC5A66">
              <w:rPr>
                <w:color w:val="4C4747"/>
                <w:sz w:val="18"/>
                <w:szCs w:val="18"/>
              </w:rPr>
              <w:t>Bagricola-Ccc-Peex-2022-0006</w:t>
            </w:r>
          </w:p>
        </w:tc>
        <w:tc>
          <w:tcPr>
            <w:tcW w:w="2436" w:type="dxa"/>
            <w:vAlign w:val="center"/>
          </w:tcPr>
          <w:p w14:paraId="4AFB4D05" w14:textId="77777777" w:rsidR="00F607A6" w:rsidRPr="00AC5A66" w:rsidRDefault="00F607A6" w:rsidP="005C0C85">
            <w:pPr>
              <w:rPr>
                <w:caps/>
                <w:color w:val="4C4747"/>
                <w:sz w:val="18"/>
                <w:szCs w:val="18"/>
                <w:lang w:val="es-DO"/>
              </w:rPr>
            </w:pPr>
            <w:r w:rsidRPr="00AC5A66">
              <w:rPr>
                <w:color w:val="4C4747"/>
                <w:sz w:val="18"/>
                <w:szCs w:val="18"/>
              </w:rPr>
              <w:t>Contratación de los servicios de mantenimiento y soporte del sistema cartera digital</w:t>
            </w:r>
          </w:p>
        </w:tc>
        <w:tc>
          <w:tcPr>
            <w:tcW w:w="1329" w:type="dxa"/>
            <w:vAlign w:val="center"/>
          </w:tcPr>
          <w:p w14:paraId="25C6A7DD" w14:textId="77777777" w:rsidR="00F607A6" w:rsidRPr="00AC5A66" w:rsidRDefault="00F607A6" w:rsidP="005C0C85">
            <w:pPr>
              <w:jc w:val="right"/>
              <w:rPr>
                <w:color w:val="4C4747"/>
                <w:sz w:val="18"/>
                <w:szCs w:val="18"/>
                <w:lang w:val="es-DO"/>
              </w:rPr>
            </w:pPr>
            <w:r w:rsidRPr="00AC5A66">
              <w:rPr>
                <w:color w:val="4C4747"/>
                <w:sz w:val="18"/>
                <w:szCs w:val="18"/>
              </w:rPr>
              <w:t xml:space="preserve"> 1,535,722.80 </w:t>
            </w:r>
          </w:p>
        </w:tc>
        <w:tc>
          <w:tcPr>
            <w:tcW w:w="1908" w:type="dxa"/>
            <w:vAlign w:val="center"/>
          </w:tcPr>
          <w:p w14:paraId="5122841A" w14:textId="77777777" w:rsidR="00F607A6" w:rsidRPr="00AC5A66" w:rsidRDefault="00F607A6" w:rsidP="005C0C85">
            <w:pPr>
              <w:jc w:val="center"/>
              <w:rPr>
                <w:color w:val="4C4747"/>
                <w:sz w:val="18"/>
                <w:szCs w:val="18"/>
                <w:lang w:val="es-DO"/>
              </w:rPr>
            </w:pPr>
            <w:proofErr w:type="spellStart"/>
            <w:r w:rsidRPr="00AC5A66">
              <w:rPr>
                <w:color w:val="4C4747"/>
                <w:sz w:val="18"/>
                <w:szCs w:val="18"/>
              </w:rPr>
              <w:t>Camsoft</w:t>
            </w:r>
            <w:proofErr w:type="spellEnd"/>
            <w:r w:rsidRPr="00AC5A66">
              <w:rPr>
                <w:color w:val="4C4747"/>
                <w:sz w:val="18"/>
                <w:szCs w:val="18"/>
              </w:rPr>
              <w:t xml:space="preserve">, </w:t>
            </w:r>
            <w:proofErr w:type="spellStart"/>
            <w:r w:rsidRPr="00AC5A66">
              <w:rPr>
                <w:color w:val="4C4747"/>
                <w:sz w:val="18"/>
                <w:szCs w:val="18"/>
              </w:rPr>
              <w:t>Srl</w:t>
            </w:r>
            <w:proofErr w:type="spellEnd"/>
          </w:p>
        </w:tc>
      </w:tr>
      <w:tr w:rsidR="00AC5A66" w:rsidRPr="00AC5A66" w14:paraId="7EC4C8DD" w14:textId="77777777" w:rsidTr="00157961">
        <w:tc>
          <w:tcPr>
            <w:tcW w:w="883" w:type="dxa"/>
            <w:vAlign w:val="center"/>
          </w:tcPr>
          <w:p w14:paraId="1B760244"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5</w:t>
            </w:r>
          </w:p>
        </w:tc>
        <w:tc>
          <w:tcPr>
            <w:tcW w:w="1354" w:type="dxa"/>
            <w:vAlign w:val="center"/>
          </w:tcPr>
          <w:p w14:paraId="1941B748" w14:textId="77777777" w:rsidR="00F607A6" w:rsidRPr="00AC5A66" w:rsidRDefault="00F607A6" w:rsidP="005C0C85">
            <w:pPr>
              <w:jc w:val="center"/>
              <w:rPr>
                <w:color w:val="4C4747"/>
                <w:sz w:val="18"/>
                <w:szCs w:val="18"/>
                <w:lang w:val="es-DO"/>
              </w:rPr>
            </w:pPr>
            <w:r w:rsidRPr="00AC5A66">
              <w:rPr>
                <w:color w:val="4C4747"/>
                <w:sz w:val="18"/>
                <w:szCs w:val="18"/>
              </w:rPr>
              <w:t>Bagricola-Ccc-Peex-2022-0007</w:t>
            </w:r>
          </w:p>
        </w:tc>
        <w:tc>
          <w:tcPr>
            <w:tcW w:w="2436" w:type="dxa"/>
            <w:vAlign w:val="center"/>
          </w:tcPr>
          <w:p w14:paraId="09211110" w14:textId="77777777" w:rsidR="00F607A6" w:rsidRPr="00AC5A66" w:rsidRDefault="00F607A6" w:rsidP="005C0C85">
            <w:pPr>
              <w:rPr>
                <w:caps/>
                <w:color w:val="4C4747"/>
                <w:sz w:val="18"/>
                <w:szCs w:val="18"/>
                <w:lang w:val="es-DO"/>
              </w:rPr>
            </w:pPr>
            <w:r w:rsidRPr="00AC5A66">
              <w:rPr>
                <w:color w:val="4C4747"/>
                <w:sz w:val="18"/>
                <w:szCs w:val="18"/>
              </w:rPr>
              <w:t>Contratación de los servicios de mantenimiento y soporte del sistema VEOCRM</w:t>
            </w:r>
          </w:p>
        </w:tc>
        <w:tc>
          <w:tcPr>
            <w:tcW w:w="1329" w:type="dxa"/>
            <w:vAlign w:val="center"/>
          </w:tcPr>
          <w:p w14:paraId="5498465D" w14:textId="77777777" w:rsidR="00F607A6" w:rsidRPr="00AC5A66" w:rsidRDefault="00F607A6" w:rsidP="005C0C85">
            <w:pPr>
              <w:jc w:val="right"/>
              <w:rPr>
                <w:color w:val="4C4747"/>
                <w:sz w:val="18"/>
                <w:szCs w:val="18"/>
                <w:lang w:val="es-DO"/>
              </w:rPr>
            </w:pPr>
            <w:r w:rsidRPr="00AC5A66">
              <w:rPr>
                <w:color w:val="4C4747"/>
                <w:sz w:val="18"/>
                <w:szCs w:val="18"/>
              </w:rPr>
              <w:t xml:space="preserve">421,200.00 </w:t>
            </w:r>
          </w:p>
        </w:tc>
        <w:tc>
          <w:tcPr>
            <w:tcW w:w="1908" w:type="dxa"/>
            <w:vAlign w:val="center"/>
          </w:tcPr>
          <w:p w14:paraId="70D0366C" w14:textId="77777777" w:rsidR="00F607A6" w:rsidRPr="00AC5A66" w:rsidRDefault="00F607A6" w:rsidP="005C0C85">
            <w:pPr>
              <w:jc w:val="center"/>
              <w:rPr>
                <w:color w:val="4C4747"/>
                <w:sz w:val="18"/>
                <w:szCs w:val="18"/>
                <w:lang w:val="es-DO"/>
              </w:rPr>
            </w:pPr>
            <w:proofErr w:type="spellStart"/>
            <w:r w:rsidRPr="00AC5A66">
              <w:rPr>
                <w:color w:val="4C4747"/>
                <w:sz w:val="18"/>
                <w:szCs w:val="18"/>
              </w:rPr>
              <w:t>Hostseven</w:t>
            </w:r>
            <w:proofErr w:type="spellEnd"/>
            <w:r w:rsidRPr="00AC5A66">
              <w:rPr>
                <w:color w:val="4C4747"/>
                <w:sz w:val="18"/>
                <w:szCs w:val="18"/>
              </w:rPr>
              <w:t xml:space="preserve">, </w:t>
            </w:r>
            <w:proofErr w:type="spellStart"/>
            <w:r w:rsidRPr="00AC5A66">
              <w:rPr>
                <w:color w:val="4C4747"/>
                <w:sz w:val="18"/>
                <w:szCs w:val="18"/>
              </w:rPr>
              <w:t>Srl</w:t>
            </w:r>
            <w:proofErr w:type="spellEnd"/>
          </w:p>
        </w:tc>
      </w:tr>
      <w:tr w:rsidR="00AC5A66" w:rsidRPr="00AC5A66" w14:paraId="32A1ABF2" w14:textId="77777777" w:rsidTr="00157961">
        <w:tc>
          <w:tcPr>
            <w:tcW w:w="883" w:type="dxa"/>
            <w:vAlign w:val="center"/>
          </w:tcPr>
          <w:p w14:paraId="5E5ABB66"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6</w:t>
            </w:r>
          </w:p>
        </w:tc>
        <w:tc>
          <w:tcPr>
            <w:tcW w:w="1354" w:type="dxa"/>
            <w:vAlign w:val="center"/>
          </w:tcPr>
          <w:p w14:paraId="59D40E4C" w14:textId="77777777" w:rsidR="00F607A6" w:rsidRPr="00AC5A66" w:rsidRDefault="00F607A6" w:rsidP="005C0C85">
            <w:pPr>
              <w:jc w:val="center"/>
              <w:rPr>
                <w:color w:val="4C4747"/>
                <w:sz w:val="18"/>
                <w:szCs w:val="18"/>
                <w:lang w:val="es-DO"/>
              </w:rPr>
            </w:pPr>
            <w:r w:rsidRPr="00AC5A66">
              <w:rPr>
                <w:color w:val="4C4747"/>
                <w:sz w:val="18"/>
                <w:szCs w:val="18"/>
              </w:rPr>
              <w:t>Bagricola-Ccc-Peor-2022-0001</w:t>
            </w:r>
          </w:p>
        </w:tc>
        <w:tc>
          <w:tcPr>
            <w:tcW w:w="2436" w:type="dxa"/>
            <w:vAlign w:val="center"/>
          </w:tcPr>
          <w:p w14:paraId="37355612" w14:textId="77777777" w:rsidR="00F607A6" w:rsidRPr="00AC5A66" w:rsidRDefault="00F607A6" w:rsidP="005C0C85">
            <w:pPr>
              <w:rPr>
                <w:caps/>
                <w:color w:val="4C4747"/>
                <w:sz w:val="18"/>
                <w:szCs w:val="18"/>
                <w:lang w:val="es-DO"/>
              </w:rPr>
            </w:pPr>
            <w:r w:rsidRPr="00AC5A66">
              <w:rPr>
                <w:color w:val="4C4747"/>
                <w:sz w:val="18"/>
                <w:szCs w:val="18"/>
              </w:rPr>
              <w:t>Contratación de servicios especializados de consultoría para el desarrollo de un modelo de gestión operacional en el Bagrícola</w:t>
            </w:r>
          </w:p>
        </w:tc>
        <w:tc>
          <w:tcPr>
            <w:tcW w:w="1329" w:type="dxa"/>
            <w:vAlign w:val="center"/>
          </w:tcPr>
          <w:p w14:paraId="1433CFED" w14:textId="77777777" w:rsidR="00F607A6" w:rsidRPr="00AC5A66" w:rsidRDefault="00F607A6" w:rsidP="005C0C85">
            <w:pPr>
              <w:jc w:val="right"/>
              <w:rPr>
                <w:color w:val="4C4747"/>
                <w:sz w:val="18"/>
                <w:szCs w:val="18"/>
                <w:lang w:val="es-DO"/>
              </w:rPr>
            </w:pPr>
            <w:r w:rsidRPr="00AC5A66">
              <w:rPr>
                <w:color w:val="4C4747"/>
                <w:sz w:val="18"/>
                <w:szCs w:val="18"/>
              </w:rPr>
              <w:t xml:space="preserve"> 1,500,000.00 </w:t>
            </w:r>
          </w:p>
        </w:tc>
        <w:tc>
          <w:tcPr>
            <w:tcW w:w="1908" w:type="dxa"/>
            <w:vAlign w:val="center"/>
          </w:tcPr>
          <w:p w14:paraId="22BC7358" w14:textId="77777777" w:rsidR="00F607A6" w:rsidRPr="00AC5A66" w:rsidRDefault="00F607A6" w:rsidP="005C0C85">
            <w:pPr>
              <w:jc w:val="center"/>
              <w:rPr>
                <w:color w:val="4C4747"/>
                <w:sz w:val="18"/>
                <w:szCs w:val="18"/>
                <w:lang w:val="es-DO"/>
              </w:rPr>
            </w:pPr>
            <w:proofErr w:type="spellStart"/>
            <w:r w:rsidRPr="00AC5A66">
              <w:rPr>
                <w:color w:val="4C4747"/>
                <w:sz w:val="18"/>
                <w:szCs w:val="18"/>
              </w:rPr>
              <w:t>Dmartlean</w:t>
            </w:r>
            <w:proofErr w:type="spellEnd"/>
            <w:r w:rsidRPr="00AC5A66">
              <w:rPr>
                <w:color w:val="4C4747"/>
                <w:sz w:val="18"/>
                <w:szCs w:val="18"/>
              </w:rPr>
              <w:t xml:space="preserve"> </w:t>
            </w:r>
            <w:proofErr w:type="spellStart"/>
            <w:r w:rsidRPr="00AC5A66">
              <w:rPr>
                <w:color w:val="4C4747"/>
                <w:sz w:val="18"/>
                <w:szCs w:val="18"/>
              </w:rPr>
              <w:t>Partner</w:t>
            </w:r>
            <w:proofErr w:type="spellEnd"/>
            <w:r w:rsidRPr="00AC5A66">
              <w:rPr>
                <w:color w:val="4C4747"/>
                <w:sz w:val="18"/>
                <w:szCs w:val="18"/>
              </w:rPr>
              <w:t xml:space="preserve">, </w:t>
            </w:r>
            <w:proofErr w:type="spellStart"/>
            <w:r w:rsidRPr="00AC5A66">
              <w:rPr>
                <w:color w:val="4C4747"/>
                <w:sz w:val="18"/>
                <w:szCs w:val="18"/>
              </w:rPr>
              <w:t>Srl</w:t>
            </w:r>
            <w:proofErr w:type="spellEnd"/>
          </w:p>
        </w:tc>
      </w:tr>
    </w:tbl>
    <w:p w14:paraId="7427D031" w14:textId="77777777" w:rsidR="00F607A6" w:rsidRPr="00AC5A66" w:rsidRDefault="00F607A6" w:rsidP="00AC5A66">
      <w:pPr>
        <w:spacing w:line="360" w:lineRule="auto"/>
        <w:rPr>
          <w:color w:val="4C4747"/>
          <w:sz w:val="18"/>
          <w:szCs w:val="18"/>
          <w:lang w:val="es-ES"/>
        </w:rPr>
      </w:pPr>
    </w:p>
    <w:p w14:paraId="7F54FAA6" w14:textId="77777777" w:rsidR="00F607A6" w:rsidRPr="005C0C85" w:rsidRDefault="00F607A6" w:rsidP="00AC5A66">
      <w:pPr>
        <w:spacing w:after="0" w:line="360" w:lineRule="auto"/>
        <w:rPr>
          <w:b/>
          <w:bCs/>
          <w:caps/>
          <w:color w:val="4C4747"/>
          <w:lang w:val="es-DO"/>
        </w:rPr>
      </w:pPr>
      <w:r w:rsidRPr="005C0C85">
        <w:rPr>
          <w:b/>
          <w:bCs/>
          <w:color w:val="4C4747"/>
          <w:lang w:val="es-DO"/>
        </w:rPr>
        <w:t>Compras bajo la modalidad de Compras Menores</w:t>
      </w:r>
    </w:p>
    <w:tbl>
      <w:tblPr>
        <w:tblStyle w:val="Tablaconcuadrcula"/>
        <w:tblW w:w="0" w:type="auto"/>
        <w:tblLook w:val="04A0" w:firstRow="1" w:lastRow="0" w:firstColumn="1" w:lastColumn="0" w:noHBand="0" w:noVBand="1"/>
      </w:tblPr>
      <w:tblGrid>
        <w:gridCol w:w="883"/>
        <w:gridCol w:w="1356"/>
        <w:gridCol w:w="2434"/>
        <w:gridCol w:w="1330"/>
        <w:gridCol w:w="1907"/>
      </w:tblGrid>
      <w:tr w:rsidR="00AC5A66" w:rsidRPr="00AC5A66" w14:paraId="278CD7A1" w14:textId="77777777" w:rsidTr="005C0C85">
        <w:tc>
          <w:tcPr>
            <w:tcW w:w="883" w:type="dxa"/>
            <w:shd w:val="clear" w:color="auto" w:fill="E2EFD9" w:themeFill="accent6" w:themeFillTint="33"/>
            <w:vAlign w:val="center"/>
          </w:tcPr>
          <w:p w14:paraId="7A209EB9" w14:textId="77777777" w:rsidR="00F607A6" w:rsidRPr="00AC5A66" w:rsidRDefault="00F607A6" w:rsidP="005C0C85">
            <w:pPr>
              <w:jc w:val="center"/>
              <w:rPr>
                <w:b/>
                <w:bCs/>
                <w:color w:val="4C4747"/>
                <w:sz w:val="18"/>
                <w:szCs w:val="18"/>
                <w:u w:val="single"/>
              </w:rPr>
            </w:pPr>
            <w:r w:rsidRPr="00AC5A66">
              <w:rPr>
                <w:b/>
                <w:bCs/>
                <w:color w:val="4C4747"/>
                <w:sz w:val="18"/>
                <w:szCs w:val="18"/>
              </w:rPr>
              <w:t>Orden</w:t>
            </w:r>
          </w:p>
        </w:tc>
        <w:tc>
          <w:tcPr>
            <w:tcW w:w="1356" w:type="dxa"/>
            <w:shd w:val="clear" w:color="auto" w:fill="E2EFD9" w:themeFill="accent6" w:themeFillTint="33"/>
            <w:vAlign w:val="center"/>
          </w:tcPr>
          <w:p w14:paraId="5076191D" w14:textId="77777777" w:rsidR="00F607A6" w:rsidRPr="00AC5A66" w:rsidRDefault="00F607A6" w:rsidP="005C0C85">
            <w:pPr>
              <w:jc w:val="center"/>
              <w:rPr>
                <w:color w:val="4C4747"/>
                <w:sz w:val="18"/>
                <w:szCs w:val="18"/>
                <w:lang w:val="es-DO"/>
              </w:rPr>
            </w:pPr>
            <w:r w:rsidRPr="00AC5A66">
              <w:rPr>
                <w:b/>
                <w:bCs/>
                <w:color w:val="4C4747"/>
                <w:sz w:val="18"/>
                <w:szCs w:val="18"/>
              </w:rPr>
              <w:t xml:space="preserve">Referencia </w:t>
            </w:r>
            <w:proofErr w:type="spellStart"/>
            <w:r w:rsidRPr="00AC5A66">
              <w:rPr>
                <w:b/>
                <w:bCs/>
                <w:color w:val="4C4747"/>
                <w:sz w:val="18"/>
                <w:szCs w:val="18"/>
              </w:rPr>
              <w:t>Num</w:t>
            </w:r>
            <w:proofErr w:type="spellEnd"/>
            <w:r w:rsidRPr="00AC5A66">
              <w:rPr>
                <w:b/>
                <w:bCs/>
                <w:color w:val="4C4747"/>
                <w:sz w:val="18"/>
                <w:szCs w:val="18"/>
              </w:rPr>
              <w:t>.</w:t>
            </w:r>
          </w:p>
        </w:tc>
        <w:tc>
          <w:tcPr>
            <w:tcW w:w="2434" w:type="dxa"/>
            <w:shd w:val="clear" w:color="auto" w:fill="E2EFD9" w:themeFill="accent6" w:themeFillTint="33"/>
            <w:vAlign w:val="center"/>
          </w:tcPr>
          <w:p w14:paraId="5DAE5BC1" w14:textId="77777777" w:rsidR="00F607A6" w:rsidRPr="00AC5A66" w:rsidRDefault="00F607A6" w:rsidP="005C0C85">
            <w:pPr>
              <w:jc w:val="center"/>
              <w:rPr>
                <w:color w:val="4C4747"/>
                <w:sz w:val="18"/>
                <w:szCs w:val="18"/>
                <w:lang w:val="es-DO"/>
              </w:rPr>
            </w:pPr>
            <w:r w:rsidRPr="00AC5A66">
              <w:rPr>
                <w:b/>
                <w:bCs/>
                <w:color w:val="4C4747"/>
                <w:sz w:val="18"/>
                <w:szCs w:val="18"/>
              </w:rPr>
              <w:t>Descripción</w:t>
            </w:r>
          </w:p>
        </w:tc>
        <w:tc>
          <w:tcPr>
            <w:tcW w:w="1330" w:type="dxa"/>
            <w:shd w:val="clear" w:color="auto" w:fill="E2EFD9" w:themeFill="accent6" w:themeFillTint="33"/>
            <w:vAlign w:val="center"/>
          </w:tcPr>
          <w:p w14:paraId="0502DC60" w14:textId="77777777" w:rsidR="00F607A6" w:rsidRPr="00AC5A66" w:rsidRDefault="00F607A6" w:rsidP="005C0C85">
            <w:pPr>
              <w:jc w:val="center"/>
              <w:rPr>
                <w:color w:val="4C4747"/>
                <w:sz w:val="18"/>
                <w:szCs w:val="18"/>
                <w:lang w:val="es-DO"/>
              </w:rPr>
            </w:pPr>
            <w:r w:rsidRPr="00AC5A66">
              <w:rPr>
                <w:b/>
                <w:bCs/>
                <w:color w:val="4C4747"/>
                <w:sz w:val="18"/>
                <w:szCs w:val="18"/>
              </w:rPr>
              <w:t>Monto Adjudicado RD$</w:t>
            </w:r>
          </w:p>
        </w:tc>
        <w:tc>
          <w:tcPr>
            <w:tcW w:w="1907" w:type="dxa"/>
            <w:shd w:val="clear" w:color="auto" w:fill="E2EFD9" w:themeFill="accent6" w:themeFillTint="33"/>
            <w:vAlign w:val="center"/>
          </w:tcPr>
          <w:p w14:paraId="59CCF982" w14:textId="77777777" w:rsidR="00F607A6" w:rsidRPr="00AC5A66" w:rsidRDefault="00F607A6" w:rsidP="005C0C85">
            <w:pPr>
              <w:jc w:val="center"/>
              <w:rPr>
                <w:color w:val="4C4747"/>
                <w:sz w:val="18"/>
                <w:szCs w:val="18"/>
                <w:lang w:val="es-DO"/>
              </w:rPr>
            </w:pPr>
            <w:r w:rsidRPr="00AC5A66">
              <w:rPr>
                <w:b/>
                <w:bCs/>
                <w:color w:val="4C4747"/>
                <w:sz w:val="18"/>
                <w:szCs w:val="18"/>
              </w:rPr>
              <w:t>Adjudicatario</w:t>
            </w:r>
          </w:p>
        </w:tc>
      </w:tr>
      <w:tr w:rsidR="00AC5A66" w:rsidRPr="00AC5A66" w14:paraId="79416FDC" w14:textId="77777777" w:rsidTr="005C0C85">
        <w:tc>
          <w:tcPr>
            <w:tcW w:w="883" w:type="dxa"/>
            <w:vAlign w:val="center"/>
          </w:tcPr>
          <w:p w14:paraId="61390870"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1</w:t>
            </w:r>
          </w:p>
        </w:tc>
        <w:tc>
          <w:tcPr>
            <w:tcW w:w="1356" w:type="dxa"/>
            <w:vAlign w:val="center"/>
          </w:tcPr>
          <w:p w14:paraId="64059F6E" w14:textId="77777777" w:rsidR="00F607A6" w:rsidRPr="00AC5A66" w:rsidRDefault="00F607A6" w:rsidP="005C0C85">
            <w:pPr>
              <w:jc w:val="center"/>
              <w:rPr>
                <w:color w:val="4C4747"/>
                <w:sz w:val="18"/>
                <w:szCs w:val="18"/>
                <w:lang w:val="es-DO"/>
              </w:rPr>
            </w:pPr>
            <w:r w:rsidRPr="00AC5A66">
              <w:rPr>
                <w:color w:val="4C4747"/>
                <w:sz w:val="18"/>
                <w:szCs w:val="18"/>
              </w:rPr>
              <w:t>Bagricola-Daf-Cm-2022-0003</w:t>
            </w:r>
          </w:p>
        </w:tc>
        <w:tc>
          <w:tcPr>
            <w:tcW w:w="2434" w:type="dxa"/>
            <w:vAlign w:val="center"/>
          </w:tcPr>
          <w:p w14:paraId="46C22AA2" w14:textId="77777777" w:rsidR="00F607A6" w:rsidRPr="00AC5A66" w:rsidRDefault="00F607A6" w:rsidP="005C0C85">
            <w:pPr>
              <w:rPr>
                <w:caps/>
                <w:color w:val="4C4747"/>
                <w:sz w:val="18"/>
                <w:szCs w:val="18"/>
                <w:lang w:val="es-DO"/>
              </w:rPr>
            </w:pPr>
            <w:r w:rsidRPr="00AC5A66">
              <w:rPr>
                <w:color w:val="4C4747"/>
                <w:sz w:val="18"/>
                <w:szCs w:val="18"/>
              </w:rPr>
              <w:t>Contratación de servicios de renta, montaje y desmontaje de stand publicitario.</w:t>
            </w:r>
          </w:p>
        </w:tc>
        <w:tc>
          <w:tcPr>
            <w:tcW w:w="1330" w:type="dxa"/>
            <w:vAlign w:val="center"/>
          </w:tcPr>
          <w:p w14:paraId="21EA635E" w14:textId="77777777" w:rsidR="00F607A6" w:rsidRPr="00AC5A66" w:rsidRDefault="00F607A6" w:rsidP="005C0C85">
            <w:pPr>
              <w:jc w:val="right"/>
              <w:rPr>
                <w:color w:val="4C4747"/>
                <w:sz w:val="18"/>
                <w:szCs w:val="18"/>
                <w:lang w:val="es-DO"/>
              </w:rPr>
            </w:pPr>
            <w:r w:rsidRPr="00AC5A66">
              <w:rPr>
                <w:color w:val="4C4747"/>
                <w:sz w:val="18"/>
                <w:szCs w:val="18"/>
              </w:rPr>
              <w:t xml:space="preserve"> 1,199,999.82 </w:t>
            </w:r>
          </w:p>
        </w:tc>
        <w:tc>
          <w:tcPr>
            <w:tcW w:w="1907" w:type="dxa"/>
            <w:vAlign w:val="center"/>
          </w:tcPr>
          <w:p w14:paraId="37F2D0CF" w14:textId="77777777" w:rsidR="00F607A6" w:rsidRPr="00AC5A66" w:rsidRDefault="00F607A6" w:rsidP="005C0C85">
            <w:pPr>
              <w:jc w:val="center"/>
              <w:rPr>
                <w:color w:val="4C4747"/>
                <w:sz w:val="18"/>
                <w:szCs w:val="18"/>
                <w:lang w:val="es-DO"/>
              </w:rPr>
            </w:pPr>
            <w:r w:rsidRPr="00AC5A66">
              <w:rPr>
                <w:color w:val="4C4747"/>
                <w:sz w:val="18"/>
                <w:szCs w:val="18"/>
              </w:rPr>
              <w:t xml:space="preserve"> </w:t>
            </w:r>
            <w:proofErr w:type="spellStart"/>
            <w:r w:rsidRPr="00AC5A66">
              <w:rPr>
                <w:color w:val="4C4747"/>
                <w:sz w:val="18"/>
                <w:szCs w:val="18"/>
              </w:rPr>
              <w:t>Wsb</w:t>
            </w:r>
            <w:proofErr w:type="spellEnd"/>
            <w:r w:rsidRPr="00AC5A66">
              <w:rPr>
                <w:color w:val="4C4747"/>
                <w:sz w:val="18"/>
                <w:szCs w:val="18"/>
              </w:rPr>
              <w:t xml:space="preserve"> Universal, </w:t>
            </w:r>
            <w:proofErr w:type="spellStart"/>
            <w:r w:rsidRPr="00AC5A66">
              <w:rPr>
                <w:color w:val="4C4747"/>
                <w:sz w:val="18"/>
                <w:szCs w:val="18"/>
              </w:rPr>
              <w:t>Srl</w:t>
            </w:r>
            <w:proofErr w:type="spellEnd"/>
            <w:r w:rsidRPr="00AC5A66">
              <w:rPr>
                <w:color w:val="4C4747"/>
                <w:sz w:val="18"/>
                <w:szCs w:val="18"/>
              </w:rPr>
              <w:t xml:space="preserve"> </w:t>
            </w:r>
          </w:p>
        </w:tc>
      </w:tr>
      <w:tr w:rsidR="00AC5A66" w:rsidRPr="00AC5A66" w14:paraId="2628F93D" w14:textId="77777777" w:rsidTr="005C0C85">
        <w:tc>
          <w:tcPr>
            <w:tcW w:w="883" w:type="dxa"/>
            <w:vAlign w:val="center"/>
          </w:tcPr>
          <w:p w14:paraId="5E6D42E1"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2</w:t>
            </w:r>
          </w:p>
        </w:tc>
        <w:tc>
          <w:tcPr>
            <w:tcW w:w="1356" w:type="dxa"/>
            <w:vAlign w:val="center"/>
          </w:tcPr>
          <w:p w14:paraId="20ABAA9A" w14:textId="77777777" w:rsidR="00F607A6" w:rsidRPr="00AC5A66" w:rsidRDefault="00F607A6" w:rsidP="005C0C85">
            <w:pPr>
              <w:jc w:val="center"/>
              <w:rPr>
                <w:color w:val="4C4747"/>
                <w:sz w:val="18"/>
                <w:szCs w:val="18"/>
                <w:lang w:val="es-DO"/>
              </w:rPr>
            </w:pPr>
            <w:r w:rsidRPr="00AC5A66">
              <w:rPr>
                <w:color w:val="4C4747"/>
                <w:sz w:val="18"/>
                <w:szCs w:val="18"/>
              </w:rPr>
              <w:t>Bagricola-Daf-Cm-2022-0004</w:t>
            </w:r>
          </w:p>
        </w:tc>
        <w:tc>
          <w:tcPr>
            <w:tcW w:w="2434" w:type="dxa"/>
            <w:vAlign w:val="center"/>
          </w:tcPr>
          <w:p w14:paraId="74BC88E5" w14:textId="77777777" w:rsidR="00F607A6" w:rsidRPr="00AC5A66" w:rsidRDefault="00F607A6" w:rsidP="005C0C85">
            <w:pPr>
              <w:rPr>
                <w:caps/>
                <w:color w:val="4C4747"/>
                <w:sz w:val="18"/>
                <w:szCs w:val="18"/>
                <w:lang w:val="es-DO"/>
              </w:rPr>
            </w:pPr>
            <w:r w:rsidRPr="00AC5A66">
              <w:rPr>
                <w:color w:val="4C4747"/>
                <w:sz w:val="18"/>
                <w:szCs w:val="18"/>
              </w:rPr>
              <w:t xml:space="preserve">Servicio </w:t>
            </w:r>
            <w:proofErr w:type="spellStart"/>
            <w:r w:rsidRPr="00AC5A66">
              <w:rPr>
                <w:color w:val="4C4747"/>
                <w:sz w:val="18"/>
                <w:szCs w:val="18"/>
              </w:rPr>
              <w:t>pentesting</w:t>
            </w:r>
            <w:proofErr w:type="spellEnd"/>
            <w:r w:rsidRPr="00AC5A66">
              <w:rPr>
                <w:color w:val="4C4747"/>
                <w:sz w:val="18"/>
                <w:szCs w:val="18"/>
              </w:rPr>
              <w:t xml:space="preserve"> externo caja negra nuevo portal web del Bagrícola.</w:t>
            </w:r>
          </w:p>
        </w:tc>
        <w:tc>
          <w:tcPr>
            <w:tcW w:w="1330" w:type="dxa"/>
            <w:vAlign w:val="center"/>
          </w:tcPr>
          <w:p w14:paraId="7FDCA6CF" w14:textId="77777777" w:rsidR="00F607A6" w:rsidRPr="00AC5A66" w:rsidRDefault="00F607A6" w:rsidP="005C0C85">
            <w:pPr>
              <w:jc w:val="right"/>
              <w:rPr>
                <w:color w:val="4C4747"/>
                <w:sz w:val="18"/>
                <w:szCs w:val="18"/>
                <w:lang w:val="es-DO"/>
              </w:rPr>
            </w:pPr>
            <w:r w:rsidRPr="00AC5A66">
              <w:rPr>
                <w:color w:val="4C4747"/>
                <w:sz w:val="18"/>
                <w:szCs w:val="18"/>
              </w:rPr>
              <w:t xml:space="preserve"> 141,600.00 </w:t>
            </w:r>
          </w:p>
        </w:tc>
        <w:tc>
          <w:tcPr>
            <w:tcW w:w="1907" w:type="dxa"/>
            <w:vAlign w:val="center"/>
          </w:tcPr>
          <w:p w14:paraId="4EF84983" w14:textId="77777777" w:rsidR="00F607A6" w:rsidRPr="00AC5A66" w:rsidRDefault="00F607A6" w:rsidP="005C0C85">
            <w:pPr>
              <w:jc w:val="center"/>
              <w:rPr>
                <w:color w:val="4C4747"/>
                <w:sz w:val="18"/>
                <w:szCs w:val="18"/>
                <w:lang w:val="es-DO"/>
              </w:rPr>
            </w:pPr>
            <w:r w:rsidRPr="00AC5A66">
              <w:rPr>
                <w:color w:val="4C4747"/>
                <w:sz w:val="18"/>
                <w:szCs w:val="18"/>
              </w:rPr>
              <w:t xml:space="preserve"> </w:t>
            </w:r>
            <w:proofErr w:type="spellStart"/>
            <w:r w:rsidRPr="00AC5A66">
              <w:rPr>
                <w:color w:val="4C4747"/>
                <w:sz w:val="18"/>
                <w:szCs w:val="18"/>
              </w:rPr>
              <w:t>Iqtek</w:t>
            </w:r>
            <w:proofErr w:type="spellEnd"/>
            <w:r w:rsidRPr="00AC5A66">
              <w:rPr>
                <w:color w:val="4C4747"/>
                <w:sz w:val="18"/>
                <w:szCs w:val="18"/>
              </w:rPr>
              <w:t xml:space="preserve"> </w:t>
            </w:r>
            <w:proofErr w:type="spellStart"/>
            <w:r w:rsidRPr="00AC5A66">
              <w:rPr>
                <w:color w:val="4C4747"/>
                <w:sz w:val="18"/>
                <w:szCs w:val="18"/>
              </w:rPr>
              <w:t>Solutions</w:t>
            </w:r>
            <w:proofErr w:type="spellEnd"/>
            <w:r w:rsidRPr="00AC5A66">
              <w:rPr>
                <w:color w:val="4C4747"/>
                <w:sz w:val="18"/>
                <w:szCs w:val="18"/>
              </w:rPr>
              <w:t xml:space="preserve">, </w:t>
            </w:r>
            <w:proofErr w:type="spellStart"/>
            <w:r w:rsidRPr="00AC5A66">
              <w:rPr>
                <w:color w:val="4C4747"/>
                <w:sz w:val="18"/>
                <w:szCs w:val="18"/>
              </w:rPr>
              <w:t>Srl</w:t>
            </w:r>
            <w:proofErr w:type="spellEnd"/>
            <w:r w:rsidRPr="00AC5A66">
              <w:rPr>
                <w:color w:val="4C4747"/>
                <w:sz w:val="18"/>
                <w:szCs w:val="18"/>
              </w:rPr>
              <w:t xml:space="preserve"> </w:t>
            </w:r>
          </w:p>
        </w:tc>
      </w:tr>
      <w:tr w:rsidR="00AC5A66" w:rsidRPr="00AC5A66" w14:paraId="6F8B6428" w14:textId="77777777" w:rsidTr="005C0C85">
        <w:tc>
          <w:tcPr>
            <w:tcW w:w="883" w:type="dxa"/>
            <w:vAlign w:val="center"/>
          </w:tcPr>
          <w:p w14:paraId="0CEE5A0D"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3</w:t>
            </w:r>
          </w:p>
        </w:tc>
        <w:tc>
          <w:tcPr>
            <w:tcW w:w="1356" w:type="dxa"/>
            <w:vAlign w:val="center"/>
          </w:tcPr>
          <w:p w14:paraId="2F0163BD" w14:textId="77777777" w:rsidR="00F607A6" w:rsidRPr="00AC5A66" w:rsidRDefault="00F607A6" w:rsidP="005C0C85">
            <w:pPr>
              <w:jc w:val="center"/>
              <w:rPr>
                <w:color w:val="4C4747"/>
                <w:sz w:val="18"/>
                <w:szCs w:val="18"/>
                <w:lang w:val="es-DO"/>
              </w:rPr>
            </w:pPr>
            <w:r w:rsidRPr="00AC5A66">
              <w:rPr>
                <w:color w:val="4C4747"/>
                <w:sz w:val="18"/>
                <w:szCs w:val="18"/>
              </w:rPr>
              <w:t>Bagricola-Daf-Cm-2022-0008</w:t>
            </w:r>
          </w:p>
        </w:tc>
        <w:tc>
          <w:tcPr>
            <w:tcW w:w="2434" w:type="dxa"/>
            <w:vAlign w:val="center"/>
          </w:tcPr>
          <w:p w14:paraId="635C1A48" w14:textId="77777777" w:rsidR="00F607A6" w:rsidRPr="00AC5A66" w:rsidRDefault="00F607A6" w:rsidP="005C0C85">
            <w:pPr>
              <w:rPr>
                <w:caps/>
                <w:color w:val="4C4747"/>
                <w:sz w:val="18"/>
                <w:szCs w:val="18"/>
                <w:lang w:val="es-DO"/>
              </w:rPr>
            </w:pPr>
            <w:r w:rsidRPr="00AC5A66">
              <w:rPr>
                <w:color w:val="4C4747"/>
                <w:sz w:val="18"/>
                <w:szCs w:val="18"/>
              </w:rPr>
              <w:t xml:space="preserve">Contratación de servicios de renta, montaje y desmontaje de stand publicitario para la feria </w:t>
            </w:r>
            <w:proofErr w:type="spellStart"/>
            <w:r w:rsidRPr="00AC5A66">
              <w:rPr>
                <w:color w:val="4C4747"/>
                <w:sz w:val="18"/>
                <w:szCs w:val="18"/>
              </w:rPr>
              <w:t>dominican</w:t>
            </w:r>
            <w:proofErr w:type="spellEnd"/>
            <w:r w:rsidRPr="00AC5A66">
              <w:rPr>
                <w:color w:val="4C4747"/>
                <w:sz w:val="18"/>
                <w:szCs w:val="18"/>
              </w:rPr>
              <w:t xml:space="preserve"> </w:t>
            </w:r>
            <w:proofErr w:type="spellStart"/>
            <w:r w:rsidRPr="00AC5A66">
              <w:rPr>
                <w:color w:val="4C4747"/>
                <w:sz w:val="18"/>
                <w:szCs w:val="18"/>
              </w:rPr>
              <w:t>cigar</w:t>
            </w:r>
            <w:proofErr w:type="spellEnd"/>
            <w:r w:rsidRPr="00AC5A66">
              <w:rPr>
                <w:color w:val="4C4747"/>
                <w:sz w:val="18"/>
                <w:szCs w:val="18"/>
              </w:rPr>
              <w:t xml:space="preserve"> </w:t>
            </w:r>
            <w:proofErr w:type="spellStart"/>
            <w:r w:rsidRPr="00AC5A66">
              <w:rPr>
                <w:color w:val="4C4747"/>
                <w:sz w:val="18"/>
                <w:szCs w:val="18"/>
              </w:rPr>
              <w:t>fest</w:t>
            </w:r>
            <w:proofErr w:type="spellEnd"/>
            <w:r w:rsidRPr="00AC5A66">
              <w:rPr>
                <w:color w:val="4C4747"/>
                <w:sz w:val="18"/>
                <w:szCs w:val="18"/>
              </w:rPr>
              <w:t xml:space="preserve"> tamboril </w:t>
            </w:r>
            <w:proofErr w:type="spellStart"/>
            <w:r w:rsidRPr="00AC5A66">
              <w:rPr>
                <w:color w:val="4C4747"/>
                <w:sz w:val="18"/>
                <w:szCs w:val="18"/>
              </w:rPr>
              <w:t>edition</w:t>
            </w:r>
            <w:proofErr w:type="spellEnd"/>
            <w:r w:rsidRPr="00AC5A66">
              <w:rPr>
                <w:color w:val="4C4747"/>
                <w:sz w:val="18"/>
                <w:szCs w:val="18"/>
              </w:rPr>
              <w:t xml:space="preserve"> 2022</w:t>
            </w:r>
          </w:p>
        </w:tc>
        <w:tc>
          <w:tcPr>
            <w:tcW w:w="1330" w:type="dxa"/>
            <w:vAlign w:val="center"/>
          </w:tcPr>
          <w:p w14:paraId="5F692714" w14:textId="77777777" w:rsidR="00F607A6" w:rsidRPr="00AC5A66" w:rsidRDefault="00F607A6" w:rsidP="005C0C85">
            <w:pPr>
              <w:jc w:val="right"/>
              <w:rPr>
                <w:color w:val="4C4747"/>
                <w:sz w:val="18"/>
                <w:szCs w:val="18"/>
                <w:lang w:val="es-DO"/>
              </w:rPr>
            </w:pPr>
            <w:r w:rsidRPr="00AC5A66">
              <w:rPr>
                <w:color w:val="4C4747"/>
                <w:sz w:val="18"/>
                <w:szCs w:val="18"/>
              </w:rPr>
              <w:t xml:space="preserve"> 595,900.00 </w:t>
            </w:r>
          </w:p>
        </w:tc>
        <w:tc>
          <w:tcPr>
            <w:tcW w:w="1907" w:type="dxa"/>
            <w:vAlign w:val="center"/>
          </w:tcPr>
          <w:p w14:paraId="600D0BD2" w14:textId="77777777" w:rsidR="00F607A6" w:rsidRPr="00AC5A66" w:rsidRDefault="00F607A6" w:rsidP="005C0C85">
            <w:pPr>
              <w:jc w:val="center"/>
              <w:rPr>
                <w:color w:val="4C4747"/>
                <w:sz w:val="18"/>
                <w:szCs w:val="18"/>
                <w:lang w:val="es-DO"/>
              </w:rPr>
            </w:pPr>
            <w:r w:rsidRPr="00AC5A66">
              <w:rPr>
                <w:color w:val="4C4747"/>
                <w:sz w:val="18"/>
                <w:szCs w:val="18"/>
              </w:rPr>
              <w:t xml:space="preserve"> </w:t>
            </w:r>
            <w:proofErr w:type="spellStart"/>
            <w:r w:rsidRPr="00AC5A66">
              <w:rPr>
                <w:color w:val="4C4747"/>
                <w:sz w:val="18"/>
                <w:szCs w:val="18"/>
              </w:rPr>
              <w:t>Bv</w:t>
            </w:r>
            <w:proofErr w:type="spellEnd"/>
            <w:r w:rsidRPr="00AC5A66">
              <w:rPr>
                <w:color w:val="4C4747"/>
                <w:sz w:val="18"/>
                <w:szCs w:val="18"/>
              </w:rPr>
              <w:t xml:space="preserve"> &amp; </w:t>
            </w:r>
            <w:proofErr w:type="spellStart"/>
            <w:r w:rsidRPr="00AC5A66">
              <w:rPr>
                <w:color w:val="4C4747"/>
                <w:sz w:val="18"/>
                <w:szCs w:val="18"/>
              </w:rPr>
              <w:t>Cia</w:t>
            </w:r>
            <w:proofErr w:type="spellEnd"/>
            <w:r w:rsidRPr="00AC5A66">
              <w:rPr>
                <w:color w:val="4C4747"/>
                <w:sz w:val="18"/>
                <w:szCs w:val="18"/>
              </w:rPr>
              <w:t xml:space="preserve">, </w:t>
            </w:r>
            <w:proofErr w:type="spellStart"/>
            <w:r w:rsidRPr="00AC5A66">
              <w:rPr>
                <w:color w:val="4C4747"/>
                <w:sz w:val="18"/>
                <w:szCs w:val="18"/>
              </w:rPr>
              <w:t>Srl</w:t>
            </w:r>
            <w:proofErr w:type="spellEnd"/>
            <w:r w:rsidRPr="00AC5A66">
              <w:rPr>
                <w:color w:val="4C4747"/>
                <w:sz w:val="18"/>
                <w:szCs w:val="18"/>
              </w:rPr>
              <w:t xml:space="preserve"> </w:t>
            </w:r>
          </w:p>
        </w:tc>
      </w:tr>
      <w:tr w:rsidR="00AC5A66" w:rsidRPr="00395028" w14:paraId="53146BB3" w14:textId="77777777" w:rsidTr="005C0C85">
        <w:tc>
          <w:tcPr>
            <w:tcW w:w="883" w:type="dxa"/>
            <w:vAlign w:val="center"/>
          </w:tcPr>
          <w:p w14:paraId="518E4FD0"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4</w:t>
            </w:r>
          </w:p>
        </w:tc>
        <w:tc>
          <w:tcPr>
            <w:tcW w:w="1356" w:type="dxa"/>
            <w:vAlign w:val="center"/>
          </w:tcPr>
          <w:p w14:paraId="5B98AD03" w14:textId="77777777" w:rsidR="00F607A6" w:rsidRPr="00AC5A66" w:rsidRDefault="00F607A6" w:rsidP="005C0C85">
            <w:pPr>
              <w:jc w:val="center"/>
              <w:rPr>
                <w:color w:val="4C4747"/>
                <w:sz w:val="18"/>
                <w:szCs w:val="18"/>
                <w:lang w:val="es-DO"/>
              </w:rPr>
            </w:pPr>
            <w:r w:rsidRPr="00AC5A66">
              <w:rPr>
                <w:color w:val="4C4747"/>
                <w:sz w:val="18"/>
                <w:szCs w:val="18"/>
              </w:rPr>
              <w:t>Bagricola-Daf-Cm-2022-0009</w:t>
            </w:r>
          </w:p>
        </w:tc>
        <w:tc>
          <w:tcPr>
            <w:tcW w:w="2434" w:type="dxa"/>
            <w:vAlign w:val="center"/>
          </w:tcPr>
          <w:p w14:paraId="0B322CC0" w14:textId="77777777" w:rsidR="00F607A6" w:rsidRPr="00AC5A66" w:rsidRDefault="00F607A6" w:rsidP="005C0C85">
            <w:pPr>
              <w:rPr>
                <w:caps/>
                <w:color w:val="4C4747"/>
                <w:sz w:val="18"/>
                <w:szCs w:val="18"/>
                <w:lang w:val="es-DO"/>
              </w:rPr>
            </w:pPr>
            <w:r w:rsidRPr="00AC5A66">
              <w:rPr>
                <w:color w:val="4C4747"/>
                <w:sz w:val="18"/>
                <w:szCs w:val="18"/>
              </w:rPr>
              <w:t>Adquisición de materiales y herramientas para ser utilizadas por tic</w:t>
            </w:r>
          </w:p>
        </w:tc>
        <w:tc>
          <w:tcPr>
            <w:tcW w:w="1330" w:type="dxa"/>
            <w:vAlign w:val="center"/>
          </w:tcPr>
          <w:p w14:paraId="1EEB815E" w14:textId="77777777" w:rsidR="00F607A6" w:rsidRPr="00AC5A66" w:rsidRDefault="00F607A6" w:rsidP="005C0C85">
            <w:pPr>
              <w:jc w:val="right"/>
              <w:rPr>
                <w:color w:val="4C4747"/>
                <w:sz w:val="18"/>
                <w:szCs w:val="18"/>
                <w:lang w:val="es-DO"/>
              </w:rPr>
            </w:pPr>
            <w:r w:rsidRPr="00AC5A66">
              <w:rPr>
                <w:color w:val="4C4747"/>
                <w:sz w:val="18"/>
                <w:szCs w:val="18"/>
              </w:rPr>
              <w:t xml:space="preserve"> 409,106.00 </w:t>
            </w:r>
          </w:p>
        </w:tc>
        <w:tc>
          <w:tcPr>
            <w:tcW w:w="1907" w:type="dxa"/>
            <w:vAlign w:val="center"/>
          </w:tcPr>
          <w:p w14:paraId="4BCEAECA" w14:textId="77777777" w:rsidR="00F607A6" w:rsidRPr="00AC5A66" w:rsidRDefault="00F607A6" w:rsidP="005C0C85">
            <w:pPr>
              <w:jc w:val="center"/>
              <w:rPr>
                <w:color w:val="4C4747"/>
                <w:sz w:val="18"/>
                <w:szCs w:val="18"/>
                <w:lang w:val="es-DO"/>
              </w:rPr>
            </w:pPr>
            <w:r w:rsidRPr="00AC5A66">
              <w:rPr>
                <w:color w:val="4C4747"/>
                <w:sz w:val="18"/>
                <w:szCs w:val="18"/>
              </w:rPr>
              <w:t xml:space="preserve"> Ramirez y Mojica </w:t>
            </w:r>
            <w:proofErr w:type="spellStart"/>
            <w:r w:rsidRPr="00AC5A66">
              <w:rPr>
                <w:color w:val="4C4747"/>
                <w:sz w:val="18"/>
                <w:szCs w:val="18"/>
              </w:rPr>
              <w:t>Envoy</w:t>
            </w:r>
            <w:proofErr w:type="spellEnd"/>
            <w:r w:rsidRPr="00AC5A66">
              <w:rPr>
                <w:color w:val="4C4747"/>
                <w:sz w:val="18"/>
                <w:szCs w:val="18"/>
              </w:rPr>
              <w:t xml:space="preserve"> Pack Courier </w:t>
            </w:r>
          </w:p>
        </w:tc>
      </w:tr>
      <w:tr w:rsidR="00AC5A66" w:rsidRPr="00395028" w14:paraId="3EB5154D" w14:textId="77777777" w:rsidTr="005C0C85">
        <w:tc>
          <w:tcPr>
            <w:tcW w:w="883" w:type="dxa"/>
            <w:vAlign w:val="center"/>
          </w:tcPr>
          <w:p w14:paraId="51749695"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5</w:t>
            </w:r>
          </w:p>
        </w:tc>
        <w:tc>
          <w:tcPr>
            <w:tcW w:w="1356" w:type="dxa"/>
            <w:vAlign w:val="center"/>
          </w:tcPr>
          <w:p w14:paraId="00C1A2D5" w14:textId="77777777" w:rsidR="00F607A6" w:rsidRPr="00AC5A66" w:rsidRDefault="00F607A6" w:rsidP="005C0C85">
            <w:pPr>
              <w:jc w:val="center"/>
              <w:rPr>
                <w:color w:val="4C4747"/>
                <w:sz w:val="18"/>
                <w:szCs w:val="18"/>
              </w:rPr>
            </w:pPr>
            <w:r w:rsidRPr="00AC5A66">
              <w:rPr>
                <w:color w:val="4C4747"/>
                <w:sz w:val="18"/>
                <w:szCs w:val="18"/>
              </w:rPr>
              <w:t>Bagricola-Daf-Cm-2022-0011</w:t>
            </w:r>
          </w:p>
        </w:tc>
        <w:tc>
          <w:tcPr>
            <w:tcW w:w="2434" w:type="dxa"/>
            <w:vAlign w:val="center"/>
          </w:tcPr>
          <w:p w14:paraId="1F906A8C" w14:textId="77777777" w:rsidR="00F607A6" w:rsidRPr="00AC5A66" w:rsidRDefault="00F607A6" w:rsidP="005C0C85">
            <w:pPr>
              <w:rPr>
                <w:caps/>
                <w:color w:val="4C4747"/>
                <w:sz w:val="18"/>
                <w:szCs w:val="18"/>
              </w:rPr>
            </w:pPr>
            <w:r w:rsidRPr="00AC5A66">
              <w:rPr>
                <w:color w:val="4C4747"/>
                <w:sz w:val="18"/>
                <w:szCs w:val="18"/>
              </w:rPr>
              <w:t>Contratación de servicios de capacitación para directorio ejecutivo del banco agrícola.</w:t>
            </w:r>
          </w:p>
        </w:tc>
        <w:tc>
          <w:tcPr>
            <w:tcW w:w="1330" w:type="dxa"/>
            <w:vAlign w:val="center"/>
          </w:tcPr>
          <w:p w14:paraId="025433F0" w14:textId="77777777" w:rsidR="00F607A6" w:rsidRPr="00AC5A66" w:rsidRDefault="00F607A6" w:rsidP="005C0C85">
            <w:pPr>
              <w:jc w:val="right"/>
              <w:rPr>
                <w:color w:val="4C4747"/>
                <w:sz w:val="18"/>
                <w:szCs w:val="18"/>
              </w:rPr>
            </w:pPr>
            <w:r w:rsidRPr="00AC5A66">
              <w:rPr>
                <w:color w:val="4C4747"/>
                <w:sz w:val="18"/>
                <w:szCs w:val="18"/>
              </w:rPr>
              <w:t xml:space="preserve"> 680,853.60 </w:t>
            </w:r>
          </w:p>
        </w:tc>
        <w:tc>
          <w:tcPr>
            <w:tcW w:w="1907" w:type="dxa"/>
            <w:vAlign w:val="center"/>
          </w:tcPr>
          <w:p w14:paraId="73592A34" w14:textId="77777777" w:rsidR="00F607A6" w:rsidRPr="00AC5A66" w:rsidRDefault="00F607A6" w:rsidP="005C0C85">
            <w:pPr>
              <w:jc w:val="center"/>
              <w:rPr>
                <w:color w:val="4C4747"/>
                <w:sz w:val="18"/>
                <w:szCs w:val="18"/>
              </w:rPr>
            </w:pPr>
            <w:r w:rsidRPr="00AC5A66">
              <w:rPr>
                <w:color w:val="4C4747"/>
                <w:sz w:val="18"/>
                <w:szCs w:val="18"/>
              </w:rPr>
              <w:t xml:space="preserve"> Escuela De Alta Dirección Barna </w:t>
            </w:r>
          </w:p>
        </w:tc>
      </w:tr>
      <w:tr w:rsidR="00AC5A66" w:rsidRPr="00395028" w14:paraId="6FD25E3B" w14:textId="77777777" w:rsidTr="005C0C85">
        <w:tc>
          <w:tcPr>
            <w:tcW w:w="883" w:type="dxa"/>
            <w:vAlign w:val="center"/>
          </w:tcPr>
          <w:p w14:paraId="43FEFC45"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6</w:t>
            </w:r>
          </w:p>
        </w:tc>
        <w:tc>
          <w:tcPr>
            <w:tcW w:w="1356" w:type="dxa"/>
            <w:vAlign w:val="center"/>
          </w:tcPr>
          <w:p w14:paraId="2820BFFB" w14:textId="77777777" w:rsidR="00F607A6" w:rsidRPr="00AC5A66" w:rsidRDefault="00F607A6" w:rsidP="005C0C85">
            <w:pPr>
              <w:jc w:val="center"/>
              <w:rPr>
                <w:color w:val="4C4747"/>
                <w:sz w:val="18"/>
                <w:szCs w:val="18"/>
              </w:rPr>
            </w:pPr>
            <w:r w:rsidRPr="00AC5A66">
              <w:rPr>
                <w:color w:val="4C4747"/>
                <w:sz w:val="18"/>
                <w:szCs w:val="18"/>
              </w:rPr>
              <w:t>Bagricola-Daf-Cm-2022-0015</w:t>
            </w:r>
          </w:p>
        </w:tc>
        <w:tc>
          <w:tcPr>
            <w:tcW w:w="2434" w:type="dxa"/>
            <w:vAlign w:val="center"/>
          </w:tcPr>
          <w:p w14:paraId="0B71BCA7" w14:textId="77777777" w:rsidR="00F607A6" w:rsidRPr="00AC5A66" w:rsidRDefault="00F607A6" w:rsidP="005C0C85">
            <w:pPr>
              <w:rPr>
                <w:caps/>
                <w:color w:val="4C4747"/>
                <w:sz w:val="18"/>
                <w:szCs w:val="18"/>
              </w:rPr>
            </w:pPr>
            <w:r w:rsidRPr="00AC5A66">
              <w:rPr>
                <w:color w:val="4C4747"/>
                <w:sz w:val="18"/>
                <w:szCs w:val="18"/>
              </w:rPr>
              <w:t>Servicios de capacitación para personal de la dirección jurídica.</w:t>
            </w:r>
          </w:p>
        </w:tc>
        <w:tc>
          <w:tcPr>
            <w:tcW w:w="1330" w:type="dxa"/>
            <w:vAlign w:val="center"/>
          </w:tcPr>
          <w:p w14:paraId="255F1C8D" w14:textId="77777777" w:rsidR="00F607A6" w:rsidRPr="00AC5A66" w:rsidRDefault="00F607A6" w:rsidP="005C0C85">
            <w:pPr>
              <w:jc w:val="right"/>
              <w:rPr>
                <w:color w:val="4C4747"/>
                <w:sz w:val="18"/>
                <w:szCs w:val="18"/>
              </w:rPr>
            </w:pPr>
            <w:r w:rsidRPr="00AC5A66">
              <w:rPr>
                <w:color w:val="4C4747"/>
                <w:sz w:val="18"/>
                <w:szCs w:val="18"/>
              </w:rPr>
              <w:t xml:space="preserve"> 202,806.72 </w:t>
            </w:r>
          </w:p>
        </w:tc>
        <w:tc>
          <w:tcPr>
            <w:tcW w:w="1907" w:type="dxa"/>
            <w:vAlign w:val="center"/>
          </w:tcPr>
          <w:p w14:paraId="4CD70472" w14:textId="77777777" w:rsidR="00F607A6" w:rsidRPr="00AC5A66" w:rsidRDefault="00F607A6" w:rsidP="005C0C85">
            <w:pPr>
              <w:jc w:val="center"/>
              <w:rPr>
                <w:color w:val="4C4747"/>
                <w:sz w:val="18"/>
                <w:szCs w:val="18"/>
              </w:rPr>
            </w:pPr>
            <w:r w:rsidRPr="00AC5A66">
              <w:rPr>
                <w:color w:val="4C4747"/>
                <w:sz w:val="18"/>
                <w:szCs w:val="18"/>
              </w:rPr>
              <w:t xml:space="preserve">Sociedad Dominicana de Abogados Siglo </w:t>
            </w:r>
            <w:proofErr w:type="spellStart"/>
            <w:r w:rsidRPr="00AC5A66">
              <w:rPr>
                <w:color w:val="4C4747"/>
                <w:sz w:val="18"/>
                <w:szCs w:val="18"/>
              </w:rPr>
              <w:t>Xxi</w:t>
            </w:r>
            <w:proofErr w:type="spellEnd"/>
          </w:p>
        </w:tc>
      </w:tr>
      <w:tr w:rsidR="00AC5A66" w:rsidRPr="00AC5A66" w14:paraId="268DD0B5" w14:textId="77777777" w:rsidTr="005C0C85">
        <w:tc>
          <w:tcPr>
            <w:tcW w:w="883" w:type="dxa"/>
            <w:vAlign w:val="center"/>
          </w:tcPr>
          <w:p w14:paraId="7475EEF2"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7</w:t>
            </w:r>
          </w:p>
        </w:tc>
        <w:tc>
          <w:tcPr>
            <w:tcW w:w="1356" w:type="dxa"/>
            <w:vAlign w:val="center"/>
          </w:tcPr>
          <w:p w14:paraId="6B5CC14F" w14:textId="77777777" w:rsidR="00F607A6" w:rsidRPr="00AC5A66" w:rsidRDefault="00F607A6" w:rsidP="005C0C85">
            <w:pPr>
              <w:jc w:val="center"/>
              <w:rPr>
                <w:color w:val="4C4747"/>
                <w:sz w:val="18"/>
                <w:szCs w:val="18"/>
              </w:rPr>
            </w:pPr>
            <w:r w:rsidRPr="00AC5A66">
              <w:rPr>
                <w:color w:val="4C4747"/>
                <w:sz w:val="18"/>
                <w:szCs w:val="18"/>
              </w:rPr>
              <w:t>Bagricola-Daf-Cm-2022-0016</w:t>
            </w:r>
          </w:p>
        </w:tc>
        <w:tc>
          <w:tcPr>
            <w:tcW w:w="2434" w:type="dxa"/>
            <w:vAlign w:val="center"/>
          </w:tcPr>
          <w:p w14:paraId="6070D63A" w14:textId="77777777" w:rsidR="00F607A6" w:rsidRPr="00AC5A66" w:rsidRDefault="00F607A6" w:rsidP="005C0C85">
            <w:pPr>
              <w:rPr>
                <w:caps/>
                <w:color w:val="4C4747"/>
                <w:sz w:val="18"/>
                <w:szCs w:val="18"/>
              </w:rPr>
            </w:pPr>
            <w:proofErr w:type="spellStart"/>
            <w:r w:rsidRPr="00AC5A66">
              <w:rPr>
                <w:color w:val="4C4747"/>
                <w:sz w:val="18"/>
                <w:szCs w:val="18"/>
              </w:rPr>
              <w:t>Adq</w:t>
            </w:r>
            <w:proofErr w:type="spellEnd"/>
            <w:r w:rsidRPr="00AC5A66">
              <w:rPr>
                <w:color w:val="4C4747"/>
                <w:sz w:val="18"/>
                <w:szCs w:val="18"/>
              </w:rPr>
              <w:t>. Aplicación web para el manejo de reclamación y quejas de los clientes del banco.</w:t>
            </w:r>
          </w:p>
        </w:tc>
        <w:tc>
          <w:tcPr>
            <w:tcW w:w="1330" w:type="dxa"/>
            <w:vAlign w:val="center"/>
          </w:tcPr>
          <w:p w14:paraId="63D769E0" w14:textId="77777777" w:rsidR="00F607A6" w:rsidRPr="00AC5A66" w:rsidRDefault="00F607A6" w:rsidP="005C0C85">
            <w:pPr>
              <w:jc w:val="right"/>
              <w:rPr>
                <w:color w:val="4C4747"/>
                <w:sz w:val="18"/>
                <w:szCs w:val="18"/>
              </w:rPr>
            </w:pPr>
            <w:r w:rsidRPr="00AC5A66">
              <w:rPr>
                <w:color w:val="4C4747"/>
                <w:sz w:val="18"/>
                <w:szCs w:val="18"/>
              </w:rPr>
              <w:t xml:space="preserve"> 490,000.00 </w:t>
            </w:r>
          </w:p>
        </w:tc>
        <w:tc>
          <w:tcPr>
            <w:tcW w:w="1907" w:type="dxa"/>
            <w:vAlign w:val="center"/>
          </w:tcPr>
          <w:p w14:paraId="5A05AB69" w14:textId="77777777" w:rsidR="00F607A6" w:rsidRPr="00AC5A66" w:rsidRDefault="00F607A6" w:rsidP="005C0C85">
            <w:pPr>
              <w:jc w:val="center"/>
              <w:rPr>
                <w:color w:val="4C4747"/>
                <w:sz w:val="18"/>
                <w:szCs w:val="18"/>
              </w:rPr>
            </w:pPr>
            <w:proofErr w:type="spellStart"/>
            <w:r w:rsidRPr="00AC5A66">
              <w:rPr>
                <w:color w:val="4C4747"/>
                <w:sz w:val="18"/>
                <w:szCs w:val="18"/>
              </w:rPr>
              <w:t>Hostseven</w:t>
            </w:r>
            <w:proofErr w:type="spellEnd"/>
            <w:r w:rsidRPr="00AC5A66">
              <w:rPr>
                <w:color w:val="4C4747"/>
                <w:sz w:val="18"/>
                <w:szCs w:val="18"/>
              </w:rPr>
              <w:t xml:space="preserve">, </w:t>
            </w:r>
            <w:proofErr w:type="spellStart"/>
            <w:r w:rsidRPr="00AC5A66">
              <w:rPr>
                <w:color w:val="4C4747"/>
                <w:sz w:val="18"/>
                <w:szCs w:val="18"/>
              </w:rPr>
              <w:t>Srl</w:t>
            </w:r>
            <w:proofErr w:type="spellEnd"/>
          </w:p>
        </w:tc>
      </w:tr>
      <w:tr w:rsidR="00AC5A66" w:rsidRPr="00AC5A66" w14:paraId="4DA02E01" w14:textId="77777777" w:rsidTr="005C0C85">
        <w:tc>
          <w:tcPr>
            <w:tcW w:w="883" w:type="dxa"/>
            <w:vAlign w:val="center"/>
          </w:tcPr>
          <w:p w14:paraId="298C895F"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8</w:t>
            </w:r>
          </w:p>
        </w:tc>
        <w:tc>
          <w:tcPr>
            <w:tcW w:w="1356" w:type="dxa"/>
            <w:vAlign w:val="center"/>
          </w:tcPr>
          <w:p w14:paraId="0F7EBE48" w14:textId="77777777" w:rsidR="00F607A6" w:rsidRPr="00AC5A66" w:rsidRDefault="00F607A6" w:rsidP="005C0C85">
            <w:pPr>
              <w:jc w:val="center"/>
              <w:rPr>
                <w:color w:val="4C4747"/>
                <w:sz w:val="18"/>
                <w:szCs w:val="18"/>
              </w:rPr>
            </w:pPr>
            <w:r w:rsidRPr="00AC5A66">
              <w:rPr>
                <w:color w:val="4C4747"/>
                <w:sz w:val="18"/>
                <w:szCs w:val="18"/>
              </w:rPr>
              <w:t>Bagricola-Daf-Cm-2022-0020</w:t>
            </w:r>
          </w:p>
        </w:tc>
        <w:tc>
          <w:tcPr>
            <w:tcW w:w="2434" w:type="dxa"/>
            <w:vAlign w:val="center"/>
          </w:tcPr>
          <w:p w14:paraId="0C568F8D" w14:textId="77777777" w:rsidR="00F607A6" w:rsidRPr="00AC5A66" w:rsidRDefault="00F607A6" w:rsidP="005C0C85">
            <w:pPr>
              <w:rPr>
                <w:caps/>
                <w:color w:val="4C4747"/>
                <w:sz w:val="18"/>
                <w:szCs w:val="18"/>
              </w:rPr>
            </w:pPr>
            <w:r w:rsidRPr="00AC5A66">
              <w:rPr>
                <w:color w:val="4C4747"/>
                <w:sz w:val="18"/>
                <w:szCs w:val="18"/>
              </w:rPr>
              <w:t xml:space="preserve">Suscripción almacenamiento data </w:t>
            </w:r>
            <w:proofErr w:type="spellStart"/>
            <w:r w:rsidRPr="00AC5A66">
              <w:rPr>
                <w:color w:val="4C4747"/>
                <w:sz w:val="18"/>
                <w:szCs w:val="18"/>
              </w:rPr>
              <w:t>backups</w:t>
            </w:r>
            <w:proofErr w:type="spellEnd"/>
            <w:r w:rsidRPr="00AC5A66">
              <w:rPr>
                <w:color w:val="4C4747"/>
                <w:sz w:val="18"/>
                <w:szCs w:val="18"/>
              </w:rPr>
              <w:t xml:space="preserve"> en la nube</w:t>
            </w:r>
          </w:p>
        </w:tc>
        <w:tc>
          <w:tcPr>
            <w:tcW w:w="1330" w:type="dxa"/>
            <w:vAlign w:val="center"/>
          </w:tcPr>
          <w:p w14:paraId="6FCDBAF5" w14:textId="77777777" w:rsidR="00F607A6" w:rsidRPr="00AC5A66" w:rsidRDefault="00F607A6" w:rsidP="005C0C85">
            <w:pPr>
              <w:jc w:val="right"/>
              <w:rPr>
                <w:color w:val="4C4747"/>
                <w:sz w:val="18"/>
                <w:szCs w:val="18"/>
              </w:rPr>
            </w:pPr>
            <w:r w:rsidRPr="00AC5A66">
              <w:rPr>
                <w:color w:val="4C4747"/>
                <w:sz w:val="18"/>
                <w:szCs w:val="18"/>
              </w:rPr>
              <w:t xml:space="preserve"> 424,198.86 </w:t>
            </w:r>
          </w:p>
        </w:tc>
        <w:tc>
          <w:tcPr>
            <w:tcW w:w="1907" w:type="dxa"/>
            <w:vAlign w:val="center"/>
          </w:tcPr>
          <w:p w14:paraId="428A45AF" w14:textId="77777777" w:rsidR="00F607A6" w:rsidRPr="00AC5A66" w:rsidRDefault="00F607A6" w:rsidP="005C0C85">
            <w:pPr>
              <w:jc w:val="center"/>
              <w:rPr>
                <w:color w:val="4C4747"/>
                <w:sz w:val="18"/>
                <w:szCs w:val="18"/>
              </w:rPr>
            </w:pPr>
            <w:r w:rsidRPr="00AC5A66">
              <w:rPr>
                <w:color w:val="4C4747"/>
                <w:sz w:val="18"/>
                <w:szCs w:val="18"/>
              </w:rPr>
              <w:t xml:space="preserve"> </w:t>
            </w:r>
            <w:proofErr w:type="spellStart"/>
            <w:r w:rsidRPr="00AC5A66">
              <w:rPr>
                <w:color w:val="4C4747"/>
                <w:sz w:val="18"/>
                <w:szCs w:val="18"/>
              </w:rPr>
              <w:t>Itcomm</w:t>
            </w:r>
            <w:proofErr w:type="spellEnd"/>
            <w:r w:rsidRPr="00AC5A66">
              <w:rPr>
                <w:color w:val="4C4747"/>
                <w:sz w:val="18"/>
                <w:szCs w:val="18"/>
              </w:rPr>
              <w:t xml:space="preserve"> </w:t>
            </w:r>
            <w:proofErr w:type="spellStart"/>
            <w:r w:rsidRPr="00AC5A66">
              <w:rPr>
                <w:color w:val="4C4747"/>
                <w:sz w:val="18"/>
                <w:szCs w:val="18"/>
              </w:rPr>
              <w:t>Solutions</w:t>
            </w:r>
            <w:proofErr w:type="spellEnd"/>
            <w:r w:rsidRPr="00AC5A66">
              <w:rPr>
                <w:color w:val="4C4747"/>
                <w:sz w:val="18"/>
                <w:szCs w:val="18"/>
              </w:rPr>
              <w:t xml:space="preserve">, </w:t>
            </w:r>
            <w:proofErr w:type="spellStart"/>
            <w:r w:rsidRPr="00AC5A66">
              <w:rPr>
                <w:color w:val="4C4747"/>
                <w:sz w:val="18"/>
                <w:szCs w:val="18"/>
              </w:rPr>
              <w:t>Srl</w:t>
            </w:r>
            <w:proofErr w:type="spellEnd"/>
            <w:r w:rsidRPr="00AC5A66">
              <w:rPr>
                <w:color w:val="4C4747"/>
                <w:sz w:val="18"/>
                <w:szCs w:val="18"/>
              </w:rPr>
              <w:t xml:space="preserve"> </w:t>
            </w:r>
          </w:p>
        </w:tc>
      </w:tr>
      <w:tr w:rsidR="00AC5A66" w:rsidRPr="00AC5A66" w14:paraId="4B7ECA84" w14:textId="77777777" w:rsidTr="005C0C85">
        <w:tc>
          <w:tcPr>
            <w:tcW w:w="883" w:type="dxa"/>
            <w:vAlign w:val="center"/>
          </w:tcPr>
          <w:p w14:paraId="1511B7A1" w14:textId="77777777" w:rsidR="00F607A6" w:rsidRPr="00AC5A66" w:rsidRDefault="00F607A6" w:rsidP="005C0C85">
            <w:pPr>
              <w:jc w:val="center"/>
              <w:rPr>
                <w:i/>
                <w:iCs/>
                <w:color w:val="4C4747"/>
                <w:sz w:val="18"/>
                <w:szCs w:val="18"/>
                <w:lang w:val="es-DO"/>
              </w:rPr>
            </w:pPr>
            <w:r w:rsidRPr="00AC5A66">
              <w:rPr>
                <w:i/>
                <w:iCs/>
                <w:color w:val="4C4747"/>
                <w:sz w:val="18"/>
                <w:szCs w:val="18"/>
                <w:lang w:val="es-DO"/>
              </w:rPr>
              <w:t>9</w:t>
            </w:r>
          </w:p>
        </w:tc>
        <w:tc>
          <w:tcPr>
            <w:tcW w:w="1356" w:type="dxa"/>
            <w:vAlign w:val="center"/>
          </w:tcPr>
          <w:p w14:paraId="63BE581A" w14:textId="77777777" w:rsidR="00F607A6" w:rsidRPr="00AC5A66" w:rsidRDefault="00F607A6" w:rsidP="005C0C85">
            <w:pPr>
              <w:jc w:val="center"/>
              <w:rPr>
                <w:color w:val="4C4747"/>
                <w:sz w:val="18"/>
                <w:szCs w:val="18"/>
              </w:rPr>
            </w:pPr>
            <w:r w:rsidRPr="00AC5A66">
              <w:rPr>
                <w:color w:val="4C4747"/>
                <w:sz w:val="18"/>
                <w:szCs w:val="18"/>
              </w:rPr>
              <w:t>Bagricola-Daf-Cm-2022-0021</w:t>
            </w:r>
          </w:p>
        </w:tc>
        <w:tc>
          <w:tcPr>
            <w:tcW w:w="2434" w:type="dxa"/>
            <w:vAlign w:val="center"/>
          </w:tcPr>
          <w:p w14:paraId="1846DBA1" w14:textId="77777777" w:rsidR="00F607A6" w:rsidRPr="00AC5A66" w:rsidRDefault="00F607A6" w:rsidP="005C0C85">
            <w:pPr>
              <w:rPr>
                <w:caps/>
                <w:color w:val="4C4747"/>
                <w:sz w:val="18"/>
                <w:szCs w:val="18"/>
              </w:rPr>
            </w:pPr>
            <w:proofErr w:type="spellStart"/>
            <w:r w:rsidRPr="00AC5A66">
              <w:rPr>
                <w:color w:val="4C4747"/>
                <w:sz w:val="18"/>
                <w:szCs w:val="18"/>
              </w:rPr>
              <w:t>Adq</w:t>
            </w:r>
            <w:proofErr w:type="spellEnd"/>
            <w:r w:rsidRPr="00AC5A66">
              <w:rPr>
                <w:color w:val="4C4747"/>
                <w:sz w:val="18"/>
                <w:szCs w:val="18"/>
              </w:rPr>
              <w:t xml:space="preserve">. Licenciamiento y soporte software </w:t>
            </w:r>
            <w:proofErr w:type="spellStart"/>
            <w:r w:rsidRPr="00AC5A66">
              <w:rPr>
                <w:color w:val="4C4747"/>
                <w:sz w:val="18"/>
                <w:szCs w:val="18"/>
              </w:rPr>
              <w:t>vlex</w:t>
            </w:r>
            <w:proofErr w:type="spellEnd"/>
          </w:p>
        </w:tc>
        <w:tc>
          <w:tcPr>
            <w:tcW w:w="1330" w:type="dxa"/>
            <w:vAlign w:val="center"/>
          </w:tcPr>
          <w:p w14:paraId="71645E77" w14:textId="77777777" w:rsidR="00F607A6" w:rsidRPr="00AC5A66" w:rsidRDefault="00F607A6" w:rsidP="005C0C85">
            <w:pPr>
              <w:jc w:val="right"/>
              <w:rPr>
                <w:color w:val="4C4747"/>
                <w:sz w:val="18"/>
                <w:szCs w:val="18"/>
              </w:rPr>
            </w:pPr>
            <w:r w:rsidRPr="00AC5A66">
              <w:rPr>
                <w:color w:val="4C4747"/>
                <w:sz w:val="18"/>
                <w:szCs w:val="18"/>
              </w:rPr>
              <w:t xml:space="preserve"> 592,601.85 </w:t>
            </w:r>
          </w:p>
        </w:tc>
        <w:tc>
          <w:tcPr>
            <w:tcW w:w="1907" w:type="dxa"/>
            <w:vAlign w:val="center"/>
          </w:tcPr>
          <w:p w14:paraId="3288F72A" w14:textId="77777777" w:rsidR="00F607A6" w:rsidRPr="00AC5A66" w:rsidRDefault="00F607A6" w:rsidP="005C0C85">
            <w:pPr>
              <w:jc w:val="center"/>
              <w:rPr>
                <w:color w:val="4C4747"/>
                <w:sz w:val="18"/>
                <w:szCs w:val="18"/>
              </w:rPr>
            </w:pPr>
            <w:proofErr w:type="spellStart"/>
            <w:r w:rsidRPr="00AC5A66">
              <w:rPr>
                <w:color w:val="4C4747"/>
                <w:sz w:val="18"/>
                <w:szCs w:val="18"/>
              </w:rPr>
              <w:t>Vlex</w:t>
            </w:r>
            <w:proofErr w:type="spellEnd"/>
            <w:r w:rsidRPr="00AC5A66">
              <w:rPr>
                <w:color w:val="4C4747"/>
                <w:sz w:val="18"/>
                <w:szCs w:val="18"/>
              </w:rPr>
              <w:t xml:space="preserve"> Networks </w:t>
            </w:r>
            <w:proofErr w:type="spellStart"/>
            <w:r w:rsidRPr="00AC5A66">
              <w:rPr>
                <w:color w:val="4C4747"/>
                <w:sz w:val="18"/>
                <w:szCs w:val="18"/>
              </w:rPr>
              <w:t>Sl</w:t>
            </w:r>
            <w:proofErr w:type="spellEnd"/>
          </w:p>
        </w:tc>
      </w:tr>
    </w:tbl>
    <w:p w14:paraId="5A2C1600" w14:textId="77777777" w:rsidR="00F607A6" w:rsidRPr="005C0C85" w:rsidRDefault="00F607A6" w:rsidP="00AC5A66">
      <w:pPr>
        <w:pStyle w:val="p3"/>
        <w:spacing w:line="360" w:lineRule="auto"/>
        <w:jc w:val="both"/>
        <w:rPr>
          <w:color w:val="4C4747"/>
          <w:spacing w:val="20"/>
          <w:sz w:val="20"/>
          <w:szCs w:val="20"/>
          <w:lang w:val="es-ES"/>
        </w:rPr>
      </w:pPr>
      <w:bookmarkStart w:id="170" w:name="_Hlk121913713"/>
      <w:r w:rsidRPr="005C0C85">
        <w:rPr>
          <w:color w:val="4C4747"/>
          <w:spacing w:val="20"/>
          <w:sz w:val="20"/>
          <w:szCs w:val="20"/>
          <w:lang w:val="es-ES"/>
        </w:rPr>
        <w:t xml:space="preserve">Fuente: Dirección Servicios Administrativos, Sección de Compras </w:t>
      </w:r>
    </w:p>
    <w:bookmarkEnd w:id="170"/>
    <w:p w14:paraId="197BE9B2" w14:textId="77777777" w:rsidR="00F607A6" w:rsidRPr="005C0C85" w:rsidRDefault="00F607A6" w:rsidP="00AC5A66">
      <w:pPr>
        <w:spacing w:after="0" w:line="360" w:lineRule="auto"/>
        <w:rPr>
          <w:b/>
          <w:bCs/>
          <w:caps/>
          <w:color w:val="4C4747"/>
          <w:lang w:val="es-DO"/>
        </w:rPr>
      </w:pPr>
      <w:r w:rsidRPr="005C0C85">
        <w:rPr>
          <w:b/>
          <w:bCs/>
          <w:color w:val="4C4747"/>
          <w:lang w:val="es-DO"/>
        </w:rPr>
        <w:lastRenderedPageBreak/>
        <w:t>Compras bajo la modalidad Debajo del Umbral</w:t>
      </w:r>
    </w:p>
    <w:tbl>
      <w:tblPr>
        <w:tblStyle w:val="Tablaconcuadrcula1clara"/>
        <w:tblW w:w="7933" w:type="dxa"/>
        <w:tblLayout w:type="fixed"/>
        <w:tblLook w:val="04A0" w:firstRow="1" w:lastRow="0" w:firstColumn="1" w:lastColumn="0" w:noHBand="0" w:noVBand="1"/>
      </w:tblPr>
      <w:tblGrid>
        <w:gridCol w:w="988"/>
        <w:gridCol w:w="1417"/>
        <w:gridCol w:w="2268"/>
        <w:gridCol w:w="1418"/>
        <w:gridCol w:w="1842"/>
      </w:tblGrid>
      <w:tr w:rsidR="00AC5A66" w:rsidRPr="00AC5A66" w14:paraId="4DADA6F8" w14:textId="77777777" w:rsidTr="00F46944">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988" w:type="dxa"/>
            <w:shd w:val="clear" w:color="auto" w:fill="E2EFD9" w:themeFill="accent6" w:themeFillTint="33"/>
            <w:vAlign w:val="center"/>
            <w:hideMark/>
          </w:tcPr>
          <w:p w14:paraId="41C107D6" w14:textId="77777777" w:rsidR="00F607A6" w:rsidRPr="00AC5A66" w:rsidRDefault="00F607A6" w:rsidP="005C0C85">
            <w:pPr>
              <w:jc w:val="center"/>
              <w:rPr>
                <w:rFonts w:ascii="Times New Roman" w:eastAsia="Times New Roman" w:hAnsi="Times New Roman" w:cs="Times New Roman"/>
                <w:color w:val="4C4747"/>
                <w:sz w:val="18"/>
                <w:szCs w:val="18"/>
                <w:lang w:eastAsia="es-419"/>
              </w:rPr>
            </w:pPr>
            <w:r w:rsidRPr="00AC5A66">
              <w:rPr>
                <w:rFonts w:ascii="Times New Roman" w:hAnsi="Times New Roman" w:cs="Times New Roman"/>
                <w:color w:val="4C4747"/>
                <w:sz w:val="18"/>
                <w:szCs w:val="18"/>
              </w:rPr>
              <w:t>Ord</w:t>
            </w:r>
            <w:r w:rsidRPr="00AC5A66">
              <w:rPr>
                <w:color w:val="4C4747"/>
                <w:sz w:val="18"/>
                <w:szCs w:val="18"/>
              </w:rPr>
              <w:t>en</w:t>
            </w:r>
          </w:p>
        </w:tc>
        <w:tc>
          <w:tcPr>
            <w:tcW w:w="1417" w:type="dxa"/>
            <w:shd w:val="clear" w:color="auto" w:fill="E2EFD9" w:themeFill="accent6" w:themeFillTint="33"/>
            <w:vAlign w:val="center"/>
            <w:hideMark/>
          </w:tcPr>
          <w:p w14:paraId="25568319" w14:textId="77777777" w:rsidR="00F607A6" w:rsidRPr="00AC5A66" w:rsidRDefault="00F607A6" w:rsidP="005C0C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hAnsi="Times New Roman" w:cs="Times New Roman"/>
                <w:color w:val="4C4747"/>
                <w:sz w:val="18"/>
                <w:szCs w:val="18"/>
              </w:rPr>
              <w:t xml:space="preserve">Referencia </w:t>
            </w:r>
            <w:proofErr w:type="spellStart"/>
            <w:r w:rsidRPr="00AC5A66">
              <w:rPr>
                <w:rFonts w:ascii="Times New Roman" w:hAnsi="Times New Roman" w:cs="Times New Roman"/>
                <w:color w:val="4C4747"/>
                <w:sz w:val="18"/>
                <w:szCs w:val="18"/>
              </w:rPr>
              <w:t>Num</w:t>
            </w:r>
            <w:proofErr w:type="spellEnd"/>
            <w:r w:rsidRPr="00AC5A66">
              <w:rPr>
                <w:rFonts w:ascii="Times New Roman" w:hAnsi="Times New Roman" w:cs="Times New Roman"/>
                <w:color w:val="4C4747"/>
                <w:sz w:val="18"/>
                <w:szCs w:val="18"/>
              </w:rPr>
              <w:t>.</w:t>
            </w:r>
          </w:p>
        </w:tc>
        <w:tc>
          <w:tcPr>
            <w:tcW w:w="2268" w:type="dxa"/>
            <w:shd w:val="clear" w:color="auto" w:fill="E2EFD9" w:themeFill="accent6" w:themeFillTint="33"/>
            <w:vAlign w:val="center"/>
            <w:hideMark/>
          </w:tcPr>
          <w:p w14:paraId="02F00E35" w14:textId="77777777" w:rsidR="00F607A6" w:rsidRPr="00AC5A66" w:rsidRDefault="00F607A6" w:rsidP="005C0C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hAnsi="Times New Roman" w:cs="Times New Roman"/>
                <w:color w:val="4C4747"/>
                <w:sz w:val="18"/>
                <w:szCs w:val="18"/>
              </w:rPr>
              <w:t>Descripción</w:t>
            </w:r>
          </w:p>
        </w:tc>
        <w:tc>
          <w:tcPr>
            <w:tcW w:w="1418" w:type="dxa"/>
            <w:shd w:val="clear" w:color="auto" w:fill="E2EFD9" w:themeFill="accent6" w:themeFillTint="33"/>
            <w:vAlign w:val="center"/>
          </w:tcPr>
          <w:p w14:paraId="4E5DBC9A" w14:textId="77777777" w:rsidR="00F607A6" w:rsidRPr="00AC5A66" w:rsidRDefault="00F607A6" w:rsidP="005C0C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hAnsi="Times New Roman" w:cs="Times New Roman"/>
                <w:color w:val="4C4747"/>
                <w:sz w:val="18"/>
                <w:szCs w:val="18"/>
              </w:rPr>
              <w:t>Monto Adjudicado RD$</w:t>
            </w:r>
          </w:p>
        </w:tc>
        <w:tc>
          <w:tcPr>
            <w:tcW w:w="1842" w:type="dxa"/>
            <w:shd w:val="clear" w:color="auto" w:fill="E2EFD9" w:themeFill="accent6" w:themeFillTint="33"/>
            <w:vAlign w:val="center"/>
            <w:hideMark/>
          </w:tcPr>
          <w:p w14:paraId="7D19465F" w14:textId="77777777" w:rsidR="00F607A6" w:rsidRPr="00AC5A66" w:rsidRDefault="00F607A6" w:rsidP="005C0C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hAnsi="Times New Roman" w:cs="Times New Roman"/>
                <w:color w:val="4C4747"/>
                <w:sz w:val="18"/>
                <w:szCs w:val="18"/>
              </w:rPr>
              <w:t>Adjudicatario</w:t>
            </w:r>
          </w:p>
        </w:tc>
      </w:tr>
      <w:tr w:rsidR="00AC5A66" w:rsidRPr="00AC5A66" w14:paraId="5754B869"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50B4B15C" w14:textId="7E636328"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1</w:t>
            </w:r>
          </w:p>
        </w:tc>
        <w:tc>
          <w:tcPr>
            <w:tcW w:w="1417" w:type="dxa"/>
            <w:vAlign w:val="center"/>
            <w:hideMark/>
          </w:tcPr>
          <w:p w14:paraId="3F04FFB2"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Bagricola-Uc-Cd-2022-0031</w:t>
            </w:r>
          </w:p>
        </w:tc>
        <w:tc>
          <w:tcPr>
            <w:tcW w:w="2268" w:type="dxa"/>
            <w:vAlign w:val="center"/>
            <w:hideMark/>
          </w:tcPr>
          <w:p w14:paraId="3DD2315F"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Confección de boletín estadístico 2021</w:t>
            </w:r>
          </w:p>
        </w:tc>
        <w:tc>
          <w:tcPr>
            <w:tcW w:w="1418" w:type="dxa"/>
            <w:vAlign w:val="center"/>
          </w:tcPr>
          <w:p w14:paraId="43BCDDF5"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107,557.00</w:t>
            </w:r>
          </w:p>
        </w:tc>
        <w:tc>
          <w:tcPr>
            <w:tcW w:w="1842" w:type="dxa"/>
            <w:vAlign w:val="center"/>
            <w:hideMark/>
          </w:tcPr>
          <w:p w14:paraId="3F9BCEAE"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LEGNA COMUNICACIÓN VISUAL, SRL</w:t>
            </w:r>
          </w:p>
        </w:tc>
      </w:tr>
      <w:tr w:rsidR="00AC5A66" w:rsidRPr="00AC5A66" w14:paraId="7DD30E94"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68336DC2" w14:textId="39A9D8A7"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2</w:t>
            </w:r>
          </w:p>
        </w:tc>
        <w:tc>
          <w:tcPr>
            <w:tcW w:w="1417" w:type="dxa"/>
            <w:vAlign w:val="center"/>
            <w:hideMark/>
          </w:tcPr>
          <w:p w14:paraId="18068E9C"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Bagricola-Uc-Cd-2022-0033</w:t>
            </w:r>
          </w:p>
        </w:tc>
        <w:tc>
          <w:tcPr>
            <w:tcW w:w="2268" w:type="dxa"/>
            <w:vAlign w:val="center"/>
            <w:hideMark/>
          </w:tcPr>
          <w:p w14:paraId="4E99B610"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Confección de libros de reactivación del sector agropecuario</w:t>
            </w:r>
          </w:p>
        </w:tc>
        <w:tc>
          <w:tcPr>
            <w:tcW w:w="1418" w:type="dxa"/>
            <w:vAlign w:val="center"/>
          </w:tcPr>
          <w:p w14:paraId="79EA50E9"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162,486.00</w:t>
            </w:r>
          </w:p>
        </w:tc>
        <w:tc>
          <w:tcPr>
            <w:tcW w:w="1842" w:type="dxa"/>
            <w:vAlign w:val="center"/>
            <w:hideMark/>
          </w:tcPr>
          <w:p w14:paraId="2D2EF754"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LEGNA COMUNICACIÓN VISUAL, SRL</w:t>
            </w:r>
          </w:p>
        </w:tc>
      </w:tr>
      <w:tr w:rsidR="00AC5A66" w:rsidRPr="00AC5A66" w14:paraId="7D339835"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106CF44A" w14:textId="66BC4A03"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3</w:t>
            </w:r>
          </w:p>
        </w:tc>
        <w:tc>
          <w:tcPr>
            <w:tcW w:w="1417" w:type="dxa"/>
            <w:vAlign w:val="center"/>
            <w:hideMark/>
          </w:tcPr>
          <w:p w14:paraId="3EE47E78"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Bagricola-Uc-Cd-2022-0048</w:t>
            </w:r>
          </w:p>
        </w:tc>
        <w:tc>
          <w:tcPr>
            <w:tcW w:w="2268" w:type="dxa"/>
            <w:vAlign w:val="center"/>
            <w:hideMark/>
          </w:tcPr>
          <w:p w14:paraId="5ED4A0CA"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edición de videos para convocatoria de laboratorio de innovación de la OGTIC.</w:t>
            </w:r>
          </w:p>
        </w:tc>
        <w:tc>
          <w:tcPr>
            <w:tcW w:w="1418" w:type="dxa"/>
            <w:vAlign w:val="center"/>
          </w:tcPr>
          <w:p w14:paraId="1E2949CA"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29,500.00</w:t>
            </w:r>
          </w:p>
        </w:tc>
        <w:tc>
          <w:tcPr>
            <w:tcW w:w="1842" w:type="dxa"/>
            <w:vAlign w:val="center"/>
            <w:hideMark/>
          </w:tcPr>
          <w:p w14:paraId="31008D25"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WE MEDIA DOMINICANA, SRL</w:t>
            </w:r>
          </w:p>
        </w:tc>
      </w:tr>
      <w:tr w:rsidR="00AC5A66" w:rsidRPr="00AC5A66" w14:paraId="33BFFB32"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174ED73" w14:textId="4F799BF2"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4</w:t>
            </w:r>
          </w:p>
        </w:tc>
        <w:tc>
          <w:tcPr>
            <w:tcW w:w="1417" w:type="dxa"/>
            <w:vAlign w:val="center"/>
            <w:hideMark/>
          </w:tcPr>
          <w:p w14:paraId="3DC61A3D"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Bagricola-Uc-Cd-2022-0076</w:t>
            </w:r>
          </w:p>
        </w:tc>
        <w:tc>
          <w:tcPr>
            <w:tcW w:w="2268" w:type="dxa"/>
            <w:vAlign w:val="center"/>
            <w:hideMark/>
          </w:tcPr>
          <w:p w14:paraId="73E9583E"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Capacitación personal sede principal</w:t>
            </w:r>
          </w:p>
        </w:tc>
        <w:tc>
          <w:tcPr>
            <w:tcW w:w="1418" w:type="dxa"/>
            <w:vAlign w:val="center"/>
          </w:tcPr>
          <w:p w14:paraId="59EB4AAB"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23,600.00</w:t>
            </w:r>
          </w:p>
        </w:tc>
        <w:tc>
          <w:tcPr>
            <w:tcW w:w="1842" w:type="dxa"/>
            <w:vAlign w:val="center"/>
            <w:hideMark/>
          </w:tcPr>
          <w:p w14:paraId="329C5D9C"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MAITRI, SRL</w:t>
            </w:r>
          </w:p>
        </w:tc>
      </w:tr>
      <w:tr w:rsidR="00AC5A66" w:rsidRPr="00AC5A66" w14:paraId="44FED4E0"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A79E9B1" w14:textId="19195B36"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5</w:t>
            </w:r>
          </w:p>
        </w:tc>
        <w:tc>
          <w:tcPr>
            <w:tcW w:w="1417" w:type="dxa"/>
            <w:vAlign w:val="center"/>
            <w:hideMark/>
          </w:tcPr>
          <w:p w14:paraId="0206DE42"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Bagricola-Uc-Cd-2022-0105</w:t>
            </w:r>
          </w:p>
        </w:tc>
        <w:tc>
          <w:tcPr>
            <w:tcW w:w="2268" w:type="dxa"/>
            <w:vAlign w:val="center"/>
            <w:hideMark/>
          </w:tcPr>
          <w:p w14:paraId="5C892ADE"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Contratación de servicios de capacitación</w:t>
            </w:r>
          </w:p>
        </w:tc>
        <w:tc>
          <w:tcPr>
            <w:tcW w:w="1418" w:type="dxa"/>
            <w:vAlign w:val="center"/>
          </w:tcPr>
          <w:p w14:paraId="153E7CE4"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105,358.50</w:t>
            </w:r>
          </w:p>
        </w:tc>
        <w:tc>
          <w:tcPr>
            <w:tcW w:w="1842" w:type="dxa"/>
            <w:vAlign w:val="center"/>
            <w:hideMark/>
          </w:tcPr>
          <w:p w14:paraId="1949F313"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BDO ESENFA, SRL</w:t>
            </w:r>
          </w:p>
        </w:tc>
      </w:tr>
      <w:tr w:rsidR="00AC5A66" w:rsidRPr="00AC5A66" w14:paraId="32C4D003"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F397F52" w14:textId="39857E48"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6</w:t>
            </w:r>
          </w:p>
        </w:tc>
        <w:tc>
          <w:tcPr>
            <w:tcW w:w="1417" w:type="dxa"/>
            <w:vAlign w:val="center"/>
            <w:hideMark/>
          </w:tcPr>
          <w:p w14:paraId="5BD666D9"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Bagricola-Uc-Cd-2022-0109</w:t>
            </w:r>
          </w:p>
        </w:tc>
        <w:tc>
          <w:tcPr>
            <w:tcW w:w="2268" w:type="dxa"/>
            <w:vAlign w:val="center"/>
            <w:hideMark/>
          </w:tcPr>
          <w:p w14:paraId="4B3468A0" w14:textId="42BFD1A5"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 xml:space="preserve">Servicios de capacitación para la </w:t>
            </w:r>
            <w:r w:rsidR="005C0C85">
              <w:rPr>
                <w:rFonts w:ascii="Times New Roman" w:eastAsia="Times New Roman" w:hAnsi="Times New Roman" w:cs="Times New Roman"/>
                <w:color w:val="4C4747"/>
                <w:sz w:val="18"/>
                <w:szCs w:val="18"/>
                <w:lang w:eastAsia="es-419"/>
              </w:rPr>
              <w:t>D</w:t>
            </w:r>
            <w:r w:rsidRPr="00AC5A66">
              <w:rPr>
                <w:rFonts w:ascii="Times New Roman" w:eastAsia="Times New Roman" w:hAnsi="Times New Roman" w:cs="Times New Roman"/>
                <w:color w:val="4C4747"/>
                <w:sz w:val="18"/>
                <w:szCs w:val="18"/>
                <w:lang w:eastAsia="es-419"/>
              </w:rPr>
              <w:t xml:space="preserve">irección de </w:t>
            </w:r>
            <w:r w:rsidR="005C0C85">
              <w:rPr>
                <w:rFonts w:ascii="Times New Roman" w:eastAsia="Times New Roman" w:hAnsi="Times New Roman" w:cs="Times New Roman"/>
                <w:color w:val="4C4747"/>
                <w:sz w:val="18"/>
                <w:szCs w:val="18"/>
                <w:lang w:eastAsia="es-419"/>
              </w:rPr>
              <w:t>C</w:t>
            </w:r>
            <w:r w:rsidRPr="00AC5A66">
              <w:rPr>
                <w:rFonts w:ascii="Times New Roman" w:eastAsia="Times New Roman" w:hAnsi="Times New Roman" w:cs="Times New Roman"/>
                <w:color w:val="4C4747"/>
                <w:sz w:val="18"/>
                <w:szCs w:val="18"/>
                <w:lang w:eastAsia="es-419"/>
              </w:rPr>
              <w:t xml:space="preserve">ontrol de </w:t>
            </w:r>
            <w:r w:rsidR="005C0C85">
              <w:rPr>
                <w:rFonts w:ascii="Times New Roman" w:eastAsia="Times New Roman" w:hAnsi="Times New Roman" w:cs="Times New Roman"/>
                <w:color w:val="4C4747"/>
                <w:sz w:val="18"/>
                <w:szCs w:val="18"/>
                <w:lang w:eastAsia="es-419"/>
              </w:rPr>
              <w:t>R</w:t>
            </w:r>
            <w:r w:rsidRPr="00AC5A66">
              <w:rPr>
                <w:rFonts w:ascii="Times New Roman" w:eastAsia="Times New Roman" w:hAnsi="Times New Roman" w:cs="Times New Roman"/>
                <w:color w:val="4C4747"/>
                <w:sz w:val="18"/>
                <w:szCs w:val="18"/>
                <w:lang w:eastAsia="es-419"/>
              </w:rPr>
              <w:t>iesgos</w:t>
            </w:r>
          </w:p>
        </w:tc>
        <w:tc>
          <w:tcPr>
            <w:tcW w:w="1418" w:type="dxa"/>
            <w:vAlign w:val="center"/>
          </w:tcPr>
          <w:p w14:paraId="349E9B24"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55,500.00</w:t>
            </w:r>
          </w:p>
        </w:tc>
        <w:tc>
          <w:tcPr>
            <w:tcW w:w="1842" w:type="dxa"/>
            <w:vAlign w:val="center"/>
            <w:hideMark/>
          </w:tcPr>
          <w:p w14:paraId="43B285D3"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val="en-US" w:eastAsia="es-419"/>
              </w:rPr>
            </w:pPr>
            <w:r w:rsidRPr="00AC5A66">
              <w:rPr>
                <w:rFonts w:ascii="Times New Roman" w:eastAsia="Times New Roman" w:hAnsi="Times New Roman" w:cs="Times New Roman"/>
                <w:color w:val="4C4747"/>
                <w:sz w:val="18"/>
                <w:szCs w:val="18"/>
                <w:lang w:val="en-US" w:eastAsia="es-419"/>
              </w:rPr>
              <w:t>ERNESTO BAZAN TRAINING CORPORATION, EIRL</w:t>
            </w:r>
          </w:p>
        </w:tc>
      </w:tr>
      <w:tr w:rsidR="00AC5A66" w:rsidRPr="00AC5A66" w14:paraId="6F4462FC"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36CCD32" w14:textId="49888A49"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7</w:t>
            </w:r>
          </w:p>
        </w:tc>
        <w:tc>
          <w:tcPr>
            <w:tcW w:w="1417" w:type="dxa"/>
            <w:vAlign w:val="center"/>
            <w:hideMark/>
          </w:tcPr>
          <w:p w14:paraId="4008C34B"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Bagricola-Uc-Cd-2022-0109</w:t>
            </w:r>
          </w:p>
        </w:tc>
        <w:tc>
          <w:tcPr>
            <w:tcW w:w="2268" w:type="dxa"/>
            <w:vAlign w:val="center"/>
            <w:hideMark/>
          </w:tcPr>
          <w:p w14:paraId="2B38DCB4"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capacitación para la dirección de control de riesgos</w:t>
            </w:r>
          </w:p>
        </w:tc>
        <w:tc>
          <w:tcPr>
            <w:tcW w:w="1418" w:type="dxa"/>
            <w:vAlign w:val="center"/>
          </w:tcPr>
          <w:p w14:paraId="3F77B1AB"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22,200.00</w:t>
            </w:r>
          </w:p>
        </w:tc>
        <w:tc>
          <w:tcPr>
            <w:tcW w:w="1842" w:type="dxa"/>
            <w:vAlign w:val="center"/>
            <w:hideMark/>
          </w:tcPr>
          <w:p w14:paraId="6DE7C383"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val="en-US" w:eastAsia="es-419"/>
              </w:rPr>
            </w:pPr>
            <w:r w:rsidRPr="00AC5A66">
              <w:rPr>
                <w:rFonts w:ascii="Times New Roman" w:eastAsia="Times New Roman" w:hAnsi="Times New Roman" w:cs="Times New Roman"/>
                <w:color w:val="4C4747"/>
                <w:sz w:val="18"/>
                <w:szCs w:val="18"/>
                <w:lang w:val="en-US" w:eastAsia="es-419"/>
              </w:rPr>
              <w:t>ERNESTO BAZAN TRAINING CORPORATION, EIRL</w:t>
            </w:r>
          </w:p>
        </w:tc>
      </w:tr>
      <w:tr w:rsidR="00AC5A66" w:rsidRPr="00AC5A66" w14:paraId="1E1988C1"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087CD7E" w14:textId="3FE30615"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8</w:t>
            </w:r>
          </w:p>
        </w:tc>
        <w:tc>
          <w:tcPr>
            <w:tcW w:w="1417" w:type="dxa"/>
            <w:vAlign w:val="center"/>
            <w:hideMark/>
          </w:tcPr>
          <w:p w14:paraId="74E30F98"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Bagricola-Uc-Cd-2022-0109</w:t>
            </w:r>
          </w:p>
        </w:tc>
        <w:tc>
          <w:tcPr>
            <w:tcW w:w="2268" w:type="dxa"/>
            <w:vAlign w:val="center"/>
            <w:hideMark/>
          </w:tcPr>
          <w:p w14:paraId="45DA3C98"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capacitación para la dirección de control de riesgos</w:t>
            </w:r>
          </w:p>
        </w:tc>
        <w:tc>
          <w:tcPr>
            <w:tcW w:w="1418" w:type="dxa"/>
            <w:vAlign w:val="center"/>
          </w:tcPr>
          <w:p w14:paraId="60537AB1"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33,300.00</w:t>
            </w:r>
          </w:p>
        </w:tc>
        <w:tc>
          <w:tcPr>
            <w:tcW w:w="1842" w:type="dxa"/>
            <w:vAlign w:val="center"/>
            <w:hideMark/>
          </w:tcPr>
          <w:p w14:paraId="7D96D295"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val="en-US" w:eastAsia="es-419"/>
              </w:rPr>
            </w:pPr>
            <w:r w:rsidRPr="00AC5A66">
              <w:rPr>
                <w:rFonts w:ascii="Times New Roman" w:eastAsia="Times New Roman" w:hAnsi="Times New Roman" w:cs="Times New Roman"/>
                <w:color w:val="4C4747"/>
                <w:sz w:val="18"/>
                <w:szCs w:val="18"/>
                <w:lang w:val="en-US" w:eastAsia="es-419"/>
              </w:rPr>
              <w:t>ERNESTO BAZAN TRAINING CORPORATION, EIRL</w:t>
            </w:r>
          </w:p>
        </w:tc>
      </w:tr>
      <w:tr w:rsidR="00AC5A66" w:rsidRPr="00395028" w14:paraId="3C2FA50B"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54A019DF" w14:textId="45C339CA"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9</w:t>
            </w:r>
          </w:p>
        </w:tc>
        <w:tc>
          <w:tcPr>
            <w:tcW w:w="1417" w:type="dxa"/>
            <w:vAlign w:val="center"/>
            <w:hideMark/>
          </w:tcPr>
          <w:p w14:paraId="1D0D5DF9"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Bagricola-Uc-Cd-2022-0117</w:t>
            </w:r>
          </w:p>
        </w:tc>
        <w:tc>
          <w:tcPr>
            <w:tcW w:w="2268" w:type="dxa"/>
            <w:vAlign w:val="center"/>
            <w:hideMark/>
          </w:tcPr>
          <w:p w14:paraId="24DAEAC2"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fumigación y control de plagas para oficinas de esta sede principal</w:t>
            </w:r>
          </w:p>
        </w:tc>
        <w:tc>
          <w:tcPr>
            <w:tcW w:w="1418" w:type="dxa"/>
            <w:vAlign w:val="center"/>
          </w:tcPr>
          <w:p w14:paraId="7D6CCB05"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70,800.00</w:t>
            </w:r>
          </w:p>
        </w:tc>
        <w:tc>
          <w:tcPr>
            <w:tcW w:w="1842" w:type="dxa"/>
            <w:vAlign w:val="center"/>
            <w:hideMark/>
          </w:tcPr>
          <w:p w14:paraId="51B58802"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CONSULTORES ASOCIADOS DEL SUR, SRL</w:t>
            </w:r>
          </w:p>
        </w:tc>
      </w:tr>
      <w:tr w:rsidR="00AC5A66" w:rsidRPr="00395028" w14:paraId="09F3F2BF"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ADB7B8E" w14:textId="0A51F859"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hAnsi="Times New Roman" w:cs="Times New Roman"/>
                <w:i/>
                <w:iCs/>
                <w:color w:val="4C4747"/>
                <w:sz w:val="18"/>
                <w:szCs w:val="18"/>
              </w:rPr>
              <w:t>10</w:t>
            </w:r>
          </w:p>
        </w:tc>
        <w:tc>
          <w:tcPr>
            <w:tcW w:w="1417" w:type="dxa"/>
            <w:vAlign w:val="center"/>
            <w:hideMark/>
          </w:tcPr>
          <w:p w14:paraId="211FA0EC"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Bagricola-Uc-Cd-2022-0118</w:t>
            </w:r>
          </w:p>
        </w:tc>
        <w:tc>
          <w:tcPr>
            <w:tcW w:w="2268" w:type="dxa"/>
            <w:vAlign w:val="center"/>
            <w:hideMark/>
          </w:tcPr>
          <w:p w14:paraId="556D4943"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capacitación para abogados de la dirección jurídica</w:t>
            </w:r>
          </w:p>
        </w:tc>
        <w:tc>
          <w:tcPr>
            <w:tcW w:w="1418" w:type="dxa"/>
            <w:vAlign w:val="center"/>
          </w:tcPr>
          <w:p w14:paraId="5CA06CC6"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42,500.00</w:t>
            </w:r>
          </w:p>
        </w:tc>
        <w:tc>
          <w:tcPr>
            <w:tcW w:w="1842" w:type="dxa"/>
            <w:vAlign w:val="center"/>
            <w:hideMark/>
          </w:tcPr>
          <w:p w14:paraId="1179D52E"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ESCUELA JURÍDICA DE FORMACIÓN AL ABOGADO EJUFORLA, SRL</w:t>
            </w:r>
          </w:p>
        </w:tc>
      </w:tr>
      <w:tr w:rsidR="00AC5A66" w:rsidRPr="00AC5A66" w14:paraId="3F6120EE"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EB4433B" w14:textId="3226E440"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hAnsi="Times New Roman" w:cs="Times New Roman"/>
                <w:i/>
                <w:iCs/>
                <w:color w:val="4C4747"/>
                <w:sz w:val="18"/>
                <w:szCs w:val="18"/>
              </w:rPr>
              <w:t>11</w:t>
            </w:r>
          </w:p>
        </w:tc>
        <w:tc>
          <w:tcPr>
            <w:tcW w:w="1417" w:type="dxa"/>
            <w:vAlign w:val="center"/>
            <w:hideMark/>
          </w:tcPr>
          <w:p w14:paraId="148410F8"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Bagricola-Uc-Cd-2022-0125</w:t>
            </w:r>
          </w:p>
        </w:tc>
        <w:tc>
          <w:tcPr>
            <w:tcW w:w="2268" w:type="dxa"/>
            <w:vAlign w:val="center"/>
            <w:hideMark/>
          </w:tcPr>
          <w:p w14:paraId="298BA82D"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higienización para centro de secado vallejuelo</w:t>
            </w:r>
          </w:p>
        </w:tc>
        <w:tc>
          <w:tcPr>
            <w:tcW w:w="1418" w:type="dxa"/>
            <w:vAlign w:val="center"/>
          </w:tcPr>
          <w:p w14:paraId="6DBF9505"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159,300.00</w:t>
            </w:r>
          </w:p>
        </w:tc>
        <w:tc>
          <w:tcPr>
            <w:tcW w:w="1842" w:type="dxa"/>
            <w:vAlign w:val="center"/>
            <w:hideMark/>
          </w:tcPr>
          <w:p w14:paraId="69C4D660"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FIJA2S, SRL</w:t>
            </w:r>
          </w:p>
        </w:tc>
      </w:tr>
      <w:tr w:rsidR="00AC5A66" w:rsidRPr="00AC5A66" w14:paraId="706A02E3"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C390E33" w14:textId="7AC04AAE"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12</w:t>
            </w:r>
          </w:p>
        </w:tc>
        <w:tc>
          <w:tcPr>
            <w:tcW w:w="1417" w:type="dxa"/>
            <w:vAlign w:val="center"/>
            <w:hideMark/>
          </w:tcPr>
          <w:p w14:paraId="03E275CD"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Bagricola-Uc-Cd-2022-0126</w:t>
            </w:r>
          </w:p>
        </w:tc>
        <w:tc>
          <w:tcPr>
            <w:tcW w:w="2268" w:type="dxa"/>
            <w:vAlign w:val="center"/>
            <w:hideMark/>
          </w:tcPr>
          <w:p w14:paraId="21CDE096"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control de plagas para centro de secado vallejuelo.</w:t>
            </w:r>
          </w:p>
        </w:tc>
        <w:tc>
          <w:tcPr>
            <w:tcW w:w="1418" w:type="dxa"/>
            <w:vAlign w:val="center"/>
          </w:tcPr>
          <w:p w14:paraId="722DAD49"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76,428.60</w:t>
            </w:r>
          </w:p>
        </w:tc>
        <w:tc>
          <w:tcPr>
            <w:tcW w:w="1842" w:type="dxa"/>
            <w:vAlign w:val="center"/>
            <w:hideMark/>
          </w:tcPr>
          <w:p w14:paraId="5D5DBEB5"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FIJA2S, SRL</w:t>
            </w:r>
          </w:p>
        </w:tc>
      </w:tr>
      <w:tr w:rsidR="00AC5A66" w:rsidRPr="00AC5A66" w14:paraId="41300768"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DFDB634" w14:textId="40E22E06"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eastAsia="Times New Roman" w:hAnsi="Times New Roman" w:cs="Times New Roman"/>
                <w:i/>
                <w:iCs/>
                <w:color w:val="4C4747"/>
                <w:sz w:val="18"/>
                <w:szCs w:val="18"/>
                <w:lang w:eastAsia="es-419"/>
              </w:rPr>
              <w:t>13</w:t>
            </w:r>
          </w:p>
        </w:tc>
        <w:tc>
          <w:tcPr>
            <w:tcW w:w="1417" w:type="dxa"/>
            <w:vAlign w:val="center"/>
            <w:hideMark/>
          </w:tcPr>
          <w:p w14:paraId="7943A68E"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Bagricola-Uc-Cd-2022-0127</w:t>
            </w:r>
          </w:p>
        </w:tc>
        <w:tc>
          <w:tcPr>
            <w:tcW w:w="2268" w:type="dxa"/>
            <w:vAlign w:val="center"/>
            <w:hideMark/>
          </w:tcPr>
          <w:p w14:paraId="3359823C"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higienización para centro de secado san juan.</w:t>
            </w:r>
          </w:p>
        </w:tc>
        <w:tc>
          <w:tcPr>
            <w:tcW w:w="1418" w:type="dxa"/>
            <w:vAlign w:val="center"/>
          </w:tcPr>
          <w:p w14:paraId="0BE5F9F6"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159,300.00</w:t>
            </w:r>
          </w:p>
        </w:tc>
        <w:tc>
          <w:tcPr>
            <w:tcW w:w="1842" w:type="dxa"/>
            <w:vAlign w:val="center"/>
            <w:hideMark/>
          </w:tcPr>
          <w:p w14:paraId="10B314C2"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FIJA2S, SRL</w:t>
            </w:r>
          </w:p>
        </w:tc>
      </w:tr>
      <w:tr w:rsidR="00AC5A66" w:rsidRPr="00AC5A66" w14:paraId="549CBBD2"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A98EBB5" w14:textId="221921B5" w:rsidR="00F607A6" w:rsidRPr="00AC5A66" w:rsidRDefault="00F607A6" w:rsidP="005C0C85">
            <w:pPr>
              <w:rPr>
                <w:rFonts w:ascii="Times New Roman" w:eastAsia="Times New Roman" w:hAnsi="Times New Roman" w:cs="Times New Roman"/>
                <w:i/>
                <w:iCs/>
                <w:color w:val="4C4747"/>
                <w:sz w:val="18"/>
                <w:szCs w:val="18"/>
                <w:lang w:eastAsia="es-419"/>
              </w:rPr>
            </w:pPr>
            <w:r w:rsidRPr="00AC5A66">
              <w:rPr>
                <w:rFonts w:ascii="Times New Roman" w:hAnsi="Times New Roman" w:cs="Times New Roman"/>
                <w:i/>
                <w:iCs/>
                <w:color w:val="4C4747"/>
                <w:sz w:val="18"/>
                <w:szCs w:val="18"/>
              </w:rPr>
              <w:t>1</w:t>
            </w:r>
            <w:r w:rsidR="005C0C85">
              <w:rPr>
                <w:rFonts w:ascii="Times New Roman" w:hAnsi="Times New Roman" w:cs="Times New Roman"/>
                <w:i/>
                <w:iCs/>
                <w:color w:val="4C4747"/>
                <w:sz w:val="18"/>
                <w:szCs w:val="18"/>
              </w:rPr>
              <w:t>4</w:t>
            </w:r>
          </w:p>
        </w:tc>
        <w:tc>
          <w:tcPr>
            <w:tcW w:w="1417" w:type="dxa"/>
            <w:vAlign w:val="center"/>
            <w:hideMark/>
          </w:tcPr>
          <w:p w14:paraId="0797712C"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Bagricola-Uc-Cd-2022-0128</w:t>
            </w:r>
          </w:p>
        </w:tc>
        <w:tc>
          <w:tcPr>
            <w:tcW w:w="2268" w:type="dxa"/>
            <w:vAlign w:val="center"/>
            <w:hideMark/>
          </w:tcPr>
          <w:p w14:paraId="57DD6678"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Servicios de control de plagas para centro de secado san juan.</w:t>
            </w:r>
          </w:p>
        </w:tc>
        <w:tc>
          <w:tcPr>
            <w:tcW w:w="1418" w:type="dxa"/>
            <w:vAlign w:val="center"/>
          </w:tcPr>
          <w:p w14:paraId="63B1005A"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80,204.60</w:t>
            </w:r>
          </w:p>
        </w:tc>
        <w:tc>
          <w:tcPr>
            <w:tcW w:w="1842" w:type="dxa"/>
            <w:vAlign w:val="center"/>
            <w:hideMark/>
          </w:tcPr>
          <w:p w14:paraId="18677914"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FIJA2S, SRL</w:t>
            </w:r>
          </w:p>
        </w:tc>
      </w:tr>
      <w:tr w:rsidR="00AC5A66" w:rsidRPr="00AC5A66" w14:paraId="1EDBD311"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1BDE530A" w14:textId="5489D282" w:rsidR="00F607A6" w:rsidRPr="00AC5A66" w:rsidRDefault="00F607A6" w:rsidP="005C0C85">
            <w:pPr>
              <w:rPr>
                <w:rFonts w:ascii="Times New Roman" w:eastAsia="Times New Roman" w:hAnsi="Times New Roman" w:cs="Times New Roman"/>
                <w:i/>
                <w:iCs/>
                <w:color w:val="4C4747"/>
                <w:sz w:val="18"/>
                <w:szCs w:val="18"/>
                <w:lang w:eastAsia="es-419"/>
              </w:rPr>
            </w:pPr>
            <w:r w:rsidRPr="00AC5A66">
              <w:rPr>
                <w:rFonts w:ascii="Times New Roman" w:hAnsi="Times New Roman" w:cs="Times New Roman"/>
                <w:i/>
                <w:iCs/>
                <w:color w:val="4C4747"/>
                <w:sz w:val="18"/>
                <w:szCs w:val="18"/>
              </w:rPr>
              <w:t>1</w:t>
            </w:r>
            <w:r w:rsidR="005C0C85">
              <w:rPr>
                <w:rFonts w:ascii="Times New Roman" w:hAnsi="Times New Roman" w:cs="Times New Roman"/>
                <w:i/>
                <w:iCs/>
                <w:color w:val="4C4747"/>
                <w:sz w:val="18"/>
                <w:szCs w:val="18"/>
              </w:rPr>
              <w:t>5</w:t>
            </w:r>
          </w:p>
        </w:tc>
        <w:tc>
          <w:tcPr>
            <w:tcW w:w="1417" w:type="dxa"/>
            <w:vAlign w:val="center"/>
            <w:hideMark/>
          </w:tcPr>
          <w:p w14:paraId="3B2461C0"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Bagricola-Uc-Cd-2022-0132</w:t>
            </w:r>
          </w:p>
        </w:tc>
        <w:tc>
          <w:tcPr>
            <w:tcW w:w="2268" w:type="dxa"/>
            <w:vAlign w:val="center"/>
            <w:hideMark/>
          </w:tcPr>
          <w:p w14:paraId="7DC6E8A6"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Contratación de servicios de capacitación para personal de auditoría, sobre análisis e interpretación de los estados financieros.</w:t>
            </w:r>
          </w:p>
        </w:tc>
        <w:tc>
          <w:tcPr>
            <w:tcW w:w="1418" w:type="dxa"/>
            <w:vAlign w:val="center"/>
          </w:tcPr>
          <w:p w14:paraId="52D829B4"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23,850.00</w:t>
            </w:r>
          </w:p>
        </w:tc>
        <w:tc>
          <w:tcPr>
            <w:tcW w:w="1842" w:type="dxa"/>
            <w:vAlign w:val="center"/>
            <w:hideMark/>
          </w:tcPr>
          <w:p w14:paraId="49C4D2E7"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BDO ESENFA, SRL</w:t>
            </w:r>
          </w:p>
        </w:tc>
      </w:tr>
      <w:tr w:rsidR="00AC5A66" w:rsidRPr="00AC5A66" w14:paraId="0E39F7E0" w14:textId="77777777" w:rsidTr="00F46944">
        <w:trPr>
          <w:trHeight w:val="39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23D0345" w14:textId="1E1763DB" w:rsidR="00F607A6" w:rsidRPr="00AC5A66" w:rsidRDefault="005C0C85" w:rsidP="005C0C85">
            <w:pPr>
              <w:rPr>
                <w:rFonts w:ascii="Times New Roman" w:eastAsia="Times New Roman" w:hAnsi="Times New Roman" w:cs="Times New Roman"/>
                <w:i/>
                <w:iCs/>
                <w:color w:val="4C4747"/>
                <w:sz w:val="18"/>
                <w:szCs w:val="18"/>
                <w:lang w:eastAsia="es-419"/>
              </w:rPr>
            </w:pPr>
            <w:r>
              <w:rPr>
                <w:rFonts w:ascii="Times New Roman" w:hAnsi="Times New Roman" w:cs="Times New Roman"/>
                <w:i/>
                <w:iCs/>
                <w:color w:val="4C4747"/>
                <w:sz w:val="18"/>
                <w:szCs w:val="18"/>
              </w:rPr>
              <w:t>16</w:t>
            </w:r>
          </w:p>
        </w:tc>
        <w:tc>
          <w:tcPr>
            <w:tcW w:w="1417" w:type="dxa"/>
            <w:vAlign w:val="center"/>
            <w:hideMark/>
          </w:tcPr>
          <w:p w14:paraId="29B374F0"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Bagricola-Uc-Cd-2022-0133</w:t>
            </w:r>
          </w:p>
        </w:tc>
        <w:tc>
          <w:tcPr>
            <w:tcW w:w="2268" w:type="dxa"/>
            <w:vAlign w:val="center"/>
            <w:hideMark/>
          </w:tcPr>
          <w:p w14:paraId="6499F33A"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 xml:space="preserve">Contratación de servicios de capacitación para personal de control de riesgo, sobre control </w:t>
            </w:r>
            <w:proofErr w:type="spellStart"/>
            <w:r w:rsidRPr="00AC5A66">
              <w:rPr>
                <w:rFonts w:ascii="Times New Roman" w:eastAsia="Times New Roman" w:hAnsi="Times New Roman" w:cs="Times New Roman"/>
                <w:color w:val="4C4747"/>
                <w:sz w:val="18"/>
                <w:szCs w:val="18"/>
                <w:lang w:eastAsia="es-419"/>
              </w:rPr>
              <w:t>specialist</w:t>
            </w:r>
            <w:proofErr w:type="spellEnd"/>
            <w:r w:rsidRPr="00AC5A66">
              <w:rPr>
                <w:rFonts w:ascii="Times New Roman" w:eastAsia="Times New Roman" w:hAnsi="Times New Roman" w:cs="Times New Roman"/>
                <w:color w:val="4C4747"/>
                <w:sz w:val="18"/>
                <w:szCs w:val="18"/>
                <w:lang w:eastAsia="es-419"/>
              </w:rPr>
              <w:t xml:space="preserve"> (</w:t>
            </w:r>
            <w:proofErr w:type="spellStart"/>
            <w:r w:rsidRPr="00AC5A66">
              <w:rPr>
                <w:rFonts w:ascii="Times New Roman" w:eastAsia="Times New Roman" w:hAnsi="Times New Roman" w:cs="Times New Roman"/>
                <w:color w:val="4C4747"/>
                <w:sz w:val="18"/>
                <w:szCs w:val="18"/>
                <w:lang w:eastAsia="es-419"/>
              </w:rPr>
              <w:t>ics</w:t>
            </w:r>
            <w:proofErr w:type="spellEnd"/>
            <w:r w:rsidRPr="00AC5A66">
              <w:rPr>
                <w:rFonts w:ascii="Times New Roman" w:eastAsia="Times New Roman" w:hAnsi="Times New Roman" w:cs="Times New Roman"/>
                <w:color w:val="4C4747"/>
                <w:sz w:val="18"/>
                <w:szCs w:val="18"/>
                <w:lang w:eastAsia="es-419"/>
              </w:rPr>
              <w:t>)</w:t>
            </w:r>
          </w:p>
        </w:tc>
        <w:tc>
          <w:tcPr>
            <w:tcW w:w="1418" w:type="dxa"/>
            <w:vAlign w:val="center"/>
          </w:tcPr>
          <w:p w14:paraId="0114E253"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eastAsia="es-419"/>
              </w:rPr>
            </w:pPr>
            <w:r w:rsidRPr="00AC5A66">
              <w:rPr>
                <w:rFonts w:ascii="Times New Roman" w:eastAsia="Times New Roman" w:hAnsi="Times New Roman" w:cs="Times New Roman"/>
                <w:color w:val="4C4747"/>
                <w:sz w:val="18"/>
                <w:szCs w:val="18"/>
                <w:lang w:eastAsia="es-419"/>
              </w:rPr>
              <w:t>55,000.00</w:t>
            </w:r>
          </w:p>
        </w:tc>
        <w:tc>
          <w:tcPr>
            <w:tcW w:w="1842" w:type="dxa"/>
            <w:vAlign w:val="center"/>
            <w:hideMark/>
          </w:tcPr>
          <w:p w14:paraId="193B2CFF" w14:textId="77777777" w:rsidR="00F607A6" w:rsidRPr="00AC5A66" w:rsidRDefault="00F607A6" w:rsidP="005C0C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18"/>
                <w:szCs w:val="18"/>
                <w:lang w:val="en-US" w:eastAsia="es-419"/>
              </w:rPr>
            </w:pPr>
            <w:r w:rsidRPr="00AC5A66">
              <w:rPr>
                <w:rFonts w:ascii="Times New Roman" w:eastAsia="Times New Roman" w:hAnsi="Times New Roman" w:cs="Times New Roman"/>
                <w:color w:val="4C4747"/>
                <w:sz w:val="18"/>
                <w:szCs w:val="18"/>
                <w:lang w:val="en-US" w:eastAsia="es-419"/>
              </w:rPr>
              <w:t>ERNESTO BAZAN TRAINING CORPORATION, EIRL</w:t>
            </w:r>
          </w:p>
        </w:tc>
      </w:tr>
    </w:tbl>
    <w:p w14:paraId="60E7050E" w14:textId="77777777" w:rsidR="00F607A6" w:rsidRPr="00AC5A66" w:rsidRDefault="00F607A6" w:rsidP="00AC5A66">
      <w:pPr>
        <w:pStyle w:val="p3"/>
        <w:spacing w:line="360" w:lineRule="auto"/>
        <w:jc w:val="both"/>
        <w:rPr>
          <w:color w:val="4C4747"/>
          <w:spacing w:val="20"/>
          <w:sz w:val="18"/>
          <w:szCs w:val="18"/>
          <w:lang w:val="es-ES"/>
        </w:rPr>
      </w:pPr>
      <w:r w:rsidRPr="00AC5A66">
        <w:rPr>
          <w:color w:val="4C4747"/>
          <w:spacing w:val="20"/>
          <w:sz w:val="18"/>
          <w:szCs w:val="18"/>
          <w:lang w:val="es-ES"/>
        </w:rPr>
        <w:t xml:space="preserve">Fuente: Dirección Servicios Administrativos, Sección de Compras </w:t>
      </w:r>
    </w:p>
    <w:p w14:paraId="77E38F76" w14:textId="78D74676" w:rsidR="00F607A6" w:rsidRPr="005C0C85" w:rsidRDefault="00F607A6" w:rsidP="00EF2001">
      <w:pPr>
        <w:spacing w:line="360" w:lineRule="auto"/>
        <w:jc w:val="center"/>
        <w:rPr>
          <w:rFonts w:eastAsia="Times New Roman"/>
          <w:b/>
          <w:bCs/>
          <w:color w:val="4C4747"/>
          <w:spacing w:val="0"/>
          <w:lang w:val="es-419" w:eastAsia="es-419"/>
        </w:rPr>
      </w:pPr>
      <w:r w:rsidRPr="00AC5A66">
        <w:rPr>
          <w:b/>
          <w:color w:val="4C4747"/>
          <w:sz w:val="18"/>
          <w:szCs w:val="18"/>
          <w:lang w:val="es-MX"/>
        </w:rPr>
        <w:br w:type="page"/>
      </w:r>
      <w:r w:rsidRPr="004E0321">
        <w:rPr>
          <w:rFonts w:eastAsia="Times New Roman"/>
          <w:b/>
          <w:bCs/>
          <w:color w:val="4C4747"/>
          <w:spacing w:val="0"/>
          <w:sz w:val="28"/>
          <w:szCs w:val="28"/>
          <w:lang w:val="es-419" w:eastAsia="es-419"/>
        </w:rPr>
        <w:lastRenderedPageBreak/>
        <w:t>Indicador de Uso del Sistema Nacional de Contrataciones Públicas (SISCOMPRAS)</w:t>
      </w:r>
    </w:p>
    <w:p w14:paraId="3F165C0E" w14:textId="168D458C" w:rsidR="008851E1" w:rsidRPr="00AC5A66" w:rsidRDefault="008851E1" w:rsidP="00AC5A66">
      <w:pPr>
        <w:spacing w:line="360" w:lineRule="auto"/>
        <w:jc w:val="right"/>
        <w:rPr>
          <w:color w:val="4C4747"/>
          <w:lang w:val="es-MX"/>
        </w:rPr>
      </w:pPr>
      <w:r w:rsidRPr="00AC5A66">
        <w:rPr>
          <w:noProof/>
          <w:color w:val="4C4747"/>
        </w:rPr>
        <w:drawing>
          <wp:anchor distT="0" distB="0" distL="114300" distR="114300" simplePos="0" relativeHeight="251753472" behindDoc="0" locked="0" layoutInCell="1" allowOverlap="1" wp14:anchorId="32877F35" wp14:editId="7F3698A4">
            <wp:simplePos x="0" y="0"/>
            <wp:positionH relativeFrom="column">
              <wp:posOffset>381000</wp:posOffset>
            </wp:positionH>
            <wp:positionV relativeFrom="paragraph">
              <wp:posOffset>169545</wp:posOffset>
            </wp:positionV>
            <wp:extent cx="4082415" cy="2777490"/>
            <wp:effectExtent l="0" t="0" r="0" b="3810"/>
            <wp:wrapSquare wrapText="bothSides"/>
            <wp:docPr id="50" name="Imagen 5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Diagrama&#10;&#10;Descripción generada automáticamente"/>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4082415" cy="2777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C2B5C3" w14:textId="6B0AC0A4" w:rsidR="008851E1" w:rsidRPr="00AC5A66" w:rsidRDefault="008851E1" w:rsidP="00AC5A66">
      <w:pPr>
        <w:spacing w:line="360" w:lineRule="auto"/>
        <w:jc w:val="right"/>
        <w:rPr>
          <w:color w:val="4C4747"/>
          <w:lang w:val="es-MX"/>
        </w:rPr>
      </w:pPr>
    </w:p>
    <w:p w14:paraId="49F24579" w14:textId="65FD86ED" w:rsidR="008851E1" w:rsidRPr="00AC5A66" w:rsidRDefault="008851E1" w:rsidP="00AC5A66">
      <w:pPr>
        <w:spacing w:line="360" w:lineRule="auto"/>
        <w:jc w:val="right"/>
        <w:rPr>
          <w:color w:val="4C4747"/>
          <w:lang w:val="es-MX"/>
        </w:rPr>
      </w:pPr>
    </w:p>
    <w:p w14:paraId="76563A17" w14:textId="6F000697" w:rsidR="008851E1" w:rsidRPr="00AC5A66" w:rsidRDefault="008851E1" w:rsidP="00AC5A66">
      <w:pPr>
        <w:spacing w:line="360" w:lineRule="auto"/>
        <w:jc w:val="right"/>
        <w:rPr>
          <w:color w:val="4C4747"/>
          <w:lang w:val="es-MX"/>
        </w:rPr>
      </w:pPr>
    </w:p>
    <w:p w14:paraId="35546453" w14:textId="1A65B0DF" w:rsidR="008851E1" w:rsidRPr="00AC5A66" w:rsidRDefault="008851E1" w:rsidP="00AC5A66">
      <w:pPr>
        <w:spacing w:line="360" w:lineRule="auto"/>
        <w:jc w:val="right"/>
        <w:rPr>
          <w:color w:val="4C4747"/>
          <w:lang w:val="es-MX"/>
        </w:rPr>
      </w:pPr>
    </w:p>
    <w:p w14:paraId="7AC8280A" w14:textId="3C95AA06" w:rsidR="008851E1" w:rsidRPr="00AC5A66" w:rsidRDefault="008851E1" w:rsidP="00AC5A66">
      <w:pPr>
        <w:spacing w:line="360" w:lineRule="auto"/>
        <w:jc w:val="right"/>
        <w:rPr>
          <w:color w:val="4C4747"/>
          <w:lang w:val="es-MX"/>
        </w:rPr>
      </w:pPr>
    </w:p>
    <w:p w14:paraId="1BE34F7B" w14:textId="77777777" w:rsidR="008851E1" w:rsidRPr="00AC5A66" w:rsidRDefault="008851E1" w:rsidP="00AC5A66">
      <w:pPr>
        <w:spacing w:line="360" w:lineRule="auto"/>
        <w:jc w:val="right"/>
        <w:rPr>
          <w:color w:val="4C4747"/>
          <w:lang w:val="es-MX"/>
        </w:rPr>
      </w:pPr>
    </w:p>
    <w:p w14:paraId="3DBB863D" w14:textId="77777777" w:rsidR="008851E1" w:rsidRPr="00AC5A66" w:rsidRDefault="008851E1" w:rsidP="00AC5A66">
      <w:pPr>
        <w:spacing w:line="360" w:lineRule="auto"/>
        <w:jc w:val="right"/>
        <w:rPr>
          <w:color w:val="4C4747"/>
          <w:lang w:val="es-MX"/>
        </w:rPr>
      </w:pPr>
    </w:p>
    <w:p w14:paraId="17926893" w14:textId="4B57EB8E" w:rsidR="008851E1" w:rsidRPr="00AC5A66" w:rsidRDefault="008851E1" w:rsidP="00AC5A66">
      <w:pPr>
        <w:spacing w:line="360" w:lineRule="auto"/>
        <w:jc w:val="right"/>
        <w:rPr>
          <w:color w:val="4C4747"/>
          <w:lang w:val="es-MX"/>
        </w:rPr>
      </w:pPr>
    </w:p>
    <w:p w14:paraId="0F6907E5" w14:textId="56EAF9F7" w:rsidR="008851E1" w:rsidRPr="00AC5A66" w:rsidRDefault="008851E1" w:rsidP="00AC5A66">
      <w:pPr>
        <w:spacing w:line="360" w:lineRule="auto"/>
        <w:jc w:val="right"/>
        <w:rPr>
          <w:color w:val="4C4747"/>
          <w:lang w:val="es-MX"/>
        </w:rPr>
      </w:pPr>
      <w:r w:rsidRPr="00AC5A66">
        <w:rPr>
          <w:noProof/>
          <w:color w:val="4C4747"/>
        </w:rPr>
        <w:drawing>
          <wp:anchor distT="0" distB="0" distL="114300" distR="114300" simplePos="0" relativeHeight="251754496" behindDoc="0" locked="0" layoutInCell="1" allowOverlap="1" wp14:anchorId="3F698A6E" wp14:editId="04299C55">
            <wp:simplePos x="0" y="0"/>
            <wp:positionH relativeFrom="column">
              <wp:posOffset>381000</wp:posOffset>
            </wp:positionH>
            <wp:positionV relativeFrom="paragraph">
              <wp:posOffset>220345</wp:posOffset>
            </wp:positionV>
            <wp:extent cx="4054475" cy="2800350"/>
            <wp:effectExtent l="0" t="0" r="3175" b="0"/>
            <wp:wrapSquare wrapText="bothSides"/>
            <wp:docPr id="52" name="Imagen 5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Diagrama&#10;&#10;Descripción generada automáticamente"/>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4054475" cy="280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08377" w14:textId="6BECDA70" w:rsidR="008851E1" w:rsidRPr="00AC5A66" w:rsidRDefault="008851E1" w:rsidP="00AC5A66">
      <w:pPr>
        <w:spacing w:line="360" w:lineRule="auto"/>
        <w:jc w:val="right"/>
        <w:rPr>
          <w:color w:val="4C4747"/>
          <w:lang w:val="es-MX"/>
        </w:rPr>
      </w:pPr>
    </w:p>
    <w:p w14:paraId="65939C0E" w14:textId="6E1240DB" w:rsidR="008851E1" w:rsidRPr="00AC5A66" w:rsidRDefault="008851E1" w:rsidP="00AC5A66">
      <w:pPr>
        <w:spacing w:line="360" w:lineRule="auto"/>
        <w:jc w:val="right"/>
        <w:rPr>
          <w:color w:val="4C4747"/>
          <w:lang w:val="es-MX"/>
        </w:rPr>
      </w:pPr>
    </w:p>
    <w:p w14:paraId="487BC62C" w14:textId="2F0EEEE2" w:rsidR="008851E1" w:rsidRPr="00AC5A66" w:rsidRDefault="008851E1" w:rsidP="00AC5A66">
      <w:pPr>
        <w:spacing w:line="360" w:lineRule="auto"/>
        <w:jc w:val="right"/>
        <w:rPr>
          <w:color w:val="4C4747"/>
          <w:lang w:val="es-MX"/>
        </w:rPr>
      </w:pPr>
    </w:p>
    <w:p w14:paraId="58A9AFF6" w14:textId="00D051B4" w:rsidR="008851E1" w:rsidRPr="00AC5A66" w:rsidRDefault="008851E1" w:rsidP="00AC5A66">
      <w:pPr>
        <w:spacing w:line="360" w:lineRule="auto"/>
        <w:jc w:val="right"/>
        <w:rPr>
          <w:color w:val="4C4747"/>
          <w:lang w:val="es-MX"/>
        </w:rPr>
      </w:pPr>
    </w:p>
    <w:p w14:paraId="52DB17FE" w14:textId="266679FE" w:rsidR="008851E1" w:rsidRPr="00AC5A66" w:rsidRDefault="008851E1" w:rsidP="00AC5A66">
      <w:pPr>
        <w:spacing w:line="360" w:lineRule="auto"/>
        <w:jc w:val="right"/>
        <w:rPr>
          <w:color w:val="4C4747"/>
          <w:lang w:val="es-MX"/>
        </w:rPr>
      </w:pPr>
    </w:p>
    <w:p w14:paraId="03B67661" w14:textId="09E82415" w:rsidR="008851E1" w:rsidRPr="00AC5A66" w:rsidRDefault="008851E1" w:rsidP="00AC5A66">
      <w:pPr>
        <w:spacing w:line="360" w:lineRule="auto"/>
        <w:jc w:val="right"/>
        <w:rPr>
          <w:color w:val="4C4747"/>
          <w:lang w:val="es-MX"/>
        </w:rPr>
      </w:pPr>
    </w:p>
    <w:p w14:paraId="29BCFFFD" w14:textId="479B7404" w:rsidR="008851E1" w:rsidRPr="00AC5A66" w:rsidRDefault="008851E1" w:rsidP="00AC5A66">
      <w:pPr>
        <w:spacing w:line="360" w:lineRule="auto"/>
        <w:jc w:val="right"/>
        <w:rPr>
          <w:color w:val="4C4747"/>
          <w:lang w:val="es-MX"/>
        </w:rPr>
      </w:pPr>
    </w:p>
    <w:p w14:paraId="0162C968" w14:textId="3600C74F" w:rsidR="008851E1" w:rsidRPr="00AC5A66" w:rsidRDefault="008851E1" w:rsidP="00AC5A66">
      <w:pPr>
        <w:spacing w:line="360" w:lineRule="auto"/>
        <w:jc w:val="right"/>
        <w:rPr>
          <w:color w:val="4C4747"/>
          <w:lang w:val="es-MX"/>
        </w:rPr>
      </w:pPr>
    </w:p>
    <w:p w14:paraId="6F09DCA6" w14:textId="233D856D" w:rsidR="002F4FF5" w:rsidRPr="00AC5A66" w:rsidRDefault="002F4FF5" w:rsidP="00AC5A66">
      <w:pPr>
        <w:spacing w:line="360" w:lineRule="auto"/>
        <w:rPr>
          <w:color w:val="4C4747"/>
          <w:lang w:val="es-MX"/>
        </w:rPr>
      </w:pPr>
    </w:p>
    <w:p w14:paraId="2CC5FD05" w14:textId="5CAD0F41" w:rsidR="002F4FF5" w:rsidRPr="00AC5A66" w:rsidRDefault="008851E1" w:rsidP="00AC5A66">
      <w:pPr>
        <w:spacing w:line="360" w:lineRule="auto"/>
        <w:rPr>
          <w:color w:val="4C4747"/>
          <w:lang w:val="es-MX"/>
        </w:rPr>
      </w:pPr>
      <w:r w:rsidRPr="00AC5A66">
        <w:rPr>
          <w:noProof/>
          <w:color w:val="4C4747"/>
        </w:rPr>
        <w:lastRenderedPageBreak/>
        <w:drawing>
          <wp:anchor distT="0" distB="0" distL="114300" distR="114300" simplePos="0" relativeHeight="251756544" behindDoc="0" locked="0" layoutInCell="1" allowOverlap="1" wp14:anchorId="6D49B7AF" wp14:editId="0A739EFB">
            <wp:simplePos x="0" y="0"/>
            <wp:positionH relativeFrom="column">
              <wp:posOffset>304800</wp:posOffset>
            </wp:positionH>
            <wp:positionV relativeFrom="paragraph">
              <wp:posOffset>262890</wp:posOffset>
            </wp:positionV>
            <wp:extent cx="4658995" cy="2743200"/>
            <wp:effectExtent l="0" t="0" r="8255" b="0"/>
            <wp:wrapSquare wrapText="bothSides"/>
            <wp:docPr id="53" name="Imagen 53" descr="Imagen que contiene firmar, verde, computer, corre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Imagen que contiene firmar, verde, computer, correo&#10;&#10;Descripción generada automáticamente"/>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465899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4886E" w14:textId="63B2CB16" w:rsidR="002F4FF5" w:rsidRPr="00AC5A66" w:rsidRDefault="002F4FF5" w:rsidP="00AC5A66">
      <w:pPr>
        <w:spacing w:line="360" w:lineRule="auto"/>
        <w:rPr>
          <w:color w:val="4C4747"/>
          <w:lang w:val="es-MX"/>
        </w:rPr>
      </w:pPr>
    </w:p>
    <w:p w14:paraId="18636E10" w14:textId="5CE39D97" w:rsidR="002F4FF5" w:rsidRPr="00AC5A66" w:rsidRDefault="008851E1" w:rsidP="00AC5A66">
      <w:pPr>
        <w:tabs>
          <w:tab w:val="left" w:pos="2141"/>
        </w:tabs>
        <w:spacing w:line="360" w:lineRule="auto"/>
        <w:rPr>
          <w:color w:val="4C4747"/>
          <w:lang w:val="es-MX"/>
        </w:rPr>
      </w:pPr>
      <w:r w:rsidRPr="00AC5A66">
        <w:rPr>
          <w:noProof/>
          <w:color w:val="4C4747"/>
        </w:rPr>
        <w:drawing>
          <wp:anchor distT="0" distB="0" distL="114300" distR="114300" simplePos="0" relativeHeight="251755520" behindDoc="0" locked="0" layoutInCell="1" allowOverlap="1" wp14:anchorId="1848DF56" wp14:editId="70E88FCC">
            <wp:simplePos x="0" y="0"/>
            <wp:positionH relativeFrom="column">
              <wp:posOffset>304800</wp:posOffset>
            </wp:positionH>
            <wp:positionV relativeFrom="paragraph">
              <wp:posOffset>309245</wp:posOffset>
            </wp:positionV>
            <wp:extent cx="4591050" cy="3136265"/>
            <wp:effectExtent l="0" t="0" r="0" b="6985"/>
            <wp:wrapSquare wrapText="bothSides"/>
            <wp:docPr id="54" name="Imagen 5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Diagrama&#10;&#10;Descripción generada automáticamente"/>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4591050" cy="313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2F4FF5" w:rsidRPr="00AC5A66">
        <w:rPr>
          <w:color w:val="4C4747"/>
          <w:lang w:val="es-MX"/>
        </w:rPr>
        <w:tab/>
      </w:r>
    </w:p>
    <w:sectPr w:rsidR="002F4FF5" w:rsidRPr="00AC5A66" w:rsidSect="00A61EC0">
      <w:headerReference w:type="default" r:id="rId38"/>
      <w:pgSz w:w="12240" w:h="15840" w:code="1"/>
      <w:pgMar w:top="590" w:right="2160" w:bottom="5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CA58E" w14:textId="77777777" w:rsidR="00FB4ECC" w:rsidRDefault="00FB4ECC" w:rsidP="00E84651">
      <w:pPr>
        <w:spacing w:after="0" w:line="240" w:lineRule="auto"/>
      </w:pPr>
      <w:r>
        <w:separator/>
      </w:r>
    </w:p>
    <w:p w14:paraId="0DA7F4DF" w14:textId="77777777" w:rsidR="00FB4ECC" w:rsidRDefault="00FB4ECC"/>
  </w:endnote>
  <w:endnote w:type="continuationSeparator" w:id="0">
    <w:p w14:paraId="15364F98" w14:textId="77777777" w:rsidR="00FB4ECC" w:rsidRDefault="00FB4ECC" w:rsidP="00E84651">
      <w:pPr>
        <w:spacing w:after="0" w:line="240" w:lineRule="auto"/>
      </w:pPr>
      <w:r>
        <w:continuationSeparator/>
      </w:r>
    </w:p>
    <w:p w14:paraId="5F9827D9" w14:textId="77777777" w:rsidR="00FB4ECC" w:rsidRDefault="00FB4E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lka">
    <w:altName w:val="Courier New"/>
    <w:panose1 w:val="00000000000000000000"/>
    <w:charset w:val="00"/>
    <w:family w:val="modern"/>
    <w:notTrueType/>
    <w:pitch w:val="variable"/>
    <w:sig w:usb0="00000007" w:usb1="00000000" w:usb2="00000000" w:usb3="00000000" w:csb0="0000009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D598" w14:textId="77777777" w:rsidR="001240C1" w:rsidRDefault="001240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780524"/>
      <w:docPartObj>
        <w:docPartGallery w:val="Page Numbers (Bottom of Page)"/>
        <w:docPartUnique/>
      </w:docPartObj>
    </w:sdtPr>
    <w:sdtContent>
      <w:p w14:paraId="0062540D" w14:textId="489AB3F2" w:rsidR="00257566" w:rsidRPr="008D3238" w:rsidRDefault="008D3238" w:rsidP="008D3238">
        <w:pPr>
          <w:pStyle w:val="Piedepgina"/>
          <w:jc w:val="center"/>
        </w:pPr>
        <w:r w:rsidRPr="008D3238">
          <w:rPr>
            <w:noProof/>
          </w:rPr>
          <w:drawing>
            <wp:anchor distT="0" distB="0" distL="114300" distR="114300" simplePos="0" relativeHeight="251659264" behindDoc="1" locked="0" layoutInCell="1" allowOverlap="1" wp14:anchorId="6E0A9505" wp14:editId="3A0650A8">
              <wp:simplePos x="0" y="0"/>
              <wp:positionH relativeFrom="column">
                <wp:posOffset>1000125</wp:posOffset>
              </wp:positionH>
              <wp:positionV relativeFrom="page">
                <wp:posOffset>8973820</wp:posOffset>
              </wp:positionV>
              <wp:extent cx="2995930" cy="408305"/>
              <wp:effectExtent l="0" t="0" r="0" b="0"/>
              <wp:wrapTopAndBottom/>
              <wp:docPr id="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257566" w:rsidRPr="008D3238">
          <w:fldChar w:fldCharType="begin"/>
        </w:r>
        <w:r w:rsidR="00257566" w:rsidRPr="008D3238">
          <w:instrText>PAGE   \* MERGEFORMAT</w:instrText>
        </w:r>
        <w:r w:rsidR="00257566" w:rsidRPr="008D3238">
          <w:fldChar w:fldCharType="separate"/>
        </w:r>
        <w:r w:rsidR="00257566" w:rsidRPr="008D3238">
          <w:rPr>
            <w:lang w:val="es-ES"/>
          </w:rPr>
          <w:t>2</w:t>
        </w:r>
        <w:r w:rsidR="00257566" w:rsidRPr="008D3238">
          <w:fldChar w:fldCharType="end"/>
        </w:r>
      </w:p>
    </w:sdtContent>
  </w:sdt>
  <w:p w14:paraId="21A710CB" w14:textId="417F382B" w:rsidR="00562DBF" w:rsidRDefault="00562DBF" w:rsidP="008671F9">
    <w:pPr>
      <w:pStyle w:val="Piedepgina"/>
      <w:tabs>
        <w:tab w:val="center" w:pos="3870"/>
        <w:tab w:val="right" w:pos="7740"/>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7F83" w14:textId="77777777" w:rsidR="001240C1" w:rsidRDefault="001240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DB76B" w14:textId="77777777" w:rsidR="00FB4ECC" w:rsidRDefault="00FB4ECC" w:rsidP="00E84651">
      <w:pPr>
        <w:spacing w:after="0" w:line="240" w:lineRule="auto"/>
      </w:pPr>
      <w:r>
        <w:separator/>
      </w:r>
    </w:p>
    <w:p w14:paraId="09623720" w14:textId="77777777" w:rsidR="00FB4ECC" w:rsidRDefault="00FB4ECC"/>
  </w:footnote>
  <w:footnote w:type="continuationSeparator" w:id="0">
    <w:p w14:paraId="74627914" w14:textId="77777777" w:rsidR="00FB4ECC" w:rsidRDefault="00FB4ECC" w:rsidP="00E84651">
      <w:pPr>
        <w:spacing w:after="0" w:line="240" w:lineRule="auto"/>
      </w:pPr>
      <w:r>
        <w:continuationSeparator/>
      </w:r>
    </w:p>
    <w:p w14:paraId="00CBE7BC" w14:textId="77777777" w:rsidR="00FB4ECC" w:rsidRDefault="00FB4E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039F" w14:textId="77777777" w:rsidR="001240C1" w:rsidRDefault="001240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F654" w14:textId="77777777" w:rsidR="001240C1" w:rsidRDefault="001240C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CA16" w14:textId="77777777" w:rsidR="001240C1" w:rsidRDefault="001240C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18F"/>
    <w:multiLevelType w:val="hybridMultilevel"/>
    <w:tmpl w:val="0E5ADA8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A1052B"/>
    <w:multiLevelType w:val="multilevel"/>
    <w:tmpl w:val="81D64E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B262B3"/>
    <w:multiLevelType w:val="multilevel"/>
    <w:tmpl w:val="729E7332"/>
    <w:styleLink w:val="Listaactual1"/>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0E0513CB"/>
    <w:multiLevelType w:val="hybridMultilevel"/>
    <w:tmpl w:val="D5AA5D0E"/>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9E0C03"/>
    <w:multiLevelType w:val="hybridMultilevel"/>
    <w:tmpl w:val="F3D85C5C"/>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BE1BEA"/>
    <w:multiLevelType w:val="hybridMultilevel"/>
    <w:tmpl w:val="2C16C77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3D20CBA"/>
    <w:multiLevelType w:val="hybridMultilevel"/>
    <w:tmpl w:val="CCCE7F0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37C15CD"/>
    <w:multiLevelType w:val="multilevel"/>
    <w:tmpl w:val="DECA9782"/>
    <w:styleLink w:val="Listaactual3"/>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3EE2CB1"/>
    <w:multiLevelType w:val="hybridMultilevel"/>
    <w:tmpl w:val="601C891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9C1379"/>
    <w:multiLevelType w:val="hybridMultilevel"/>
    <w:tmpl w:val="63ECB1A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C67F02"/>
    <w:multiLevelType w:val="hybridMultilevel"/>
    <w:tmpl w:val="4530C8D4"/>
    <w:lvl w:ilvl="0" w:tplc="FB126A86">
      <w:start w:val="1"/>
      <w:numFmt w:val="bullet"/>
      <w:pStyle w:val="Subttulo"/>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25A533A"/>
    <w:multiLevelType w:val="multilevel"/>
    <w:tmpl w:val="37E4A4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39D5AF8"/>
    <w:multiLevelType w:val="hybridMultilevel"/>
    <w:tmpl w:val="49D863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E31057"/>
    <w:multiLevelType w:val="hybridMultilevel"/>
    <w:tmpl w:val="22D6DA68"/>
    <w:lvl w:ilvl="0" w:tplc="615EA960">
      <w:start w:val="1"/>
      <w:numFmt w:val="lowerLetter"/>
      <w:pStyle w:val="Ttulo4"/>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354AE3"/>
    <w:multiLevelType w:val="multilevel"/>
    <w:tmpl w:val="A9ACAACA"/>
    <w:styleLink w:val="Listaactual5"/>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B20A2E"/>
    <w:multiLevelType w:val="hybridMultilevel"/>
    <w:tmpl w:val="79A066C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B7D6592"/>
    <w:multiLevelType w:val="hybridMultilevel"/>
    <w:tmpl w:val="C47EC54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1F508AE"/>
    <w:multiLevelType w:val="hybridMultilevel"/>
    <w:tmpl w:val="56E88138"/>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B24C17"/>
    <w:multiLevelType w:val="hybridMultilevel"/>
    <w:tmpl w:val="D1263A48"/>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627660"/>
    <w:multiLevelType w:val="hybridMultilevel"/>
    <w:tmpl w:val="0B3C547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4922B5F"/>
    <w:multiLevelType w:val="multilevel"/>
    <w:tmpl w:val="4FE2E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7092B1B"/>
    <w:multiLevelType w:val="multilevel"/>
    <w:tmpl w:val="44A86CC2"/>
    <w:lvl w:ilvl="0">
      <w:start w:val="5"/>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71E5382"/>
    <w:multiLevelType w:val="multilevel"/>
    <w:tmpl w:val="903E3660"/>
    <w:styleLink w:val="Listaactual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7EE07E3"/>
    <w:multiLevelType w:val="multilevel"/>
    <w:tmpl w:val="CAFA6E5E"/>
    <w:styleLink w:val="Listaactual7"/>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B506495"/>
    <w:multiLevelType w:val="hybridMultilevel"/>
    <w:tmpl w:val="C652D09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BD42E3C"/>
    <w:multiLevelType w:val="multilevel"/>
    <w:tmpl w:val="41B88F38"/>
    <w:styleLink w:val="Listaactual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4962955"/>
    <w:multiLevelType w:val="hybridMultilevel"/>
    <w:tmpl w:val="FCA8450C"/>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655B1BDD"/>
    <w:multiLevelType w:val="hybridMultilevel"/>
    <w:tmpl w:val="EDB006E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6D37323"/>
    <w:multiLevelType w:val="hybridMultilevel"/>
    <w:tmpl w:val="C57800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6553A"/>
    <w:multiLevelType w:val="hybridMultilevel"/>
    <w:tmpl w:val="2290465A"/>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F51DA8"/>
    <w:multiLevelType w:val="hybridMultilevel"/>
    <w:tmpl w:val="D97CF2A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E6A1F02"/>
    <w:multiLevelType w:val="multilevel"/>
    <w:tmpl w:val="DBAE3F02"/>
    <w:styleLink w:val="Listaactual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0B22662"/>
    <w:multiLevelType w:val="hybridMultilevel"/>
    <w:tmpl w:val="6BD419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0C33819"/>
    <w:multiLevelType w:val="hybridMultilevel"/>
    <w:tmpl w:val="356A7298"/>
    <w:lvl w:ilvl="0" w:tplc="9B5CB4DE">
      <w:start w:val="1"/>
      <w:numFmt w:val="lowerLetter"/>
      <w:pStyle w:val="Prrafodelista"/>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14F2B62"/>
    <w:multiLevelType w:val="hybridMultilevel"/>
    <w:tmpl w:val="F86ABB24"/>
    <w:lvl w:ilvl="0" w:tplc="0409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7DB85976"/>
    <w:multiLevelType w:val="multilevel"/>
    <w:tmpl w:val="A1C0C15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007319851">
    <w:abstractNumId w:val="10"/>
  </w:num>
  <w:num w:numId="2" w16cid:durableId="1605336931">
    <w:abstractNumId w:val="13"/>
  </w:num>
  <w:num w:numId="3" w16cid:durableId="1469013222">
    <w:abstractNumId w:val="9"/>
  </w:num>
  <w:num w:numId="4" w16cid:durableId="1284775736">
    <w:abstractNumId w:val="1"/>
  </w:num>
  <w:num w:numId="5" w16cid:durableId="1744987042">
    <w:abstractNumId w:val="33"/>
  </w:num>
  <w:num w:numId="6" w16cid:durableId="1870414424">
    <w:abstractNumId w:val="16"/>
  </w:num>
  <w:num w:numId="7" w16cid:durableId="295985990">
    <w:abstractNumId w:val="15"/>
  </w:num>
  <w:num w:numId="8" w16cid:durableId="1525943902">
    <w:abstractNumId w:val="26"/>
  </w:num>
  <w:num w:numId="9" w16cid:durableId="1350445941">
    <w:abstractNumId w:val="27"/>
  </w:num>
  <w:num w:numId="10" w16cid:durableId="1811247763">
    <w:abstractNumId w:val="19"/>
  </w:num>
  <w:num w:numId="11" w16cid:durableId="696976037">
    <w:abstractNumId w:val="2"/>
  </w:num>
  <w:num w:numId="12" w16cid:durableId="2131632797">
    <w:abstractNumId w:val="4"/>
  </w:num>
  <w:num w:numId="13" w16cid:durableId="1825658238">
    <w:abstractNumId w:val="35"/>
  </w:num>
  <w:num w:numId="14" w16cid:durableId="1524975649">
    <w:abstractNumId w:val="18"/>
  </w:num>
  <w:num w:numId="15" w16cid:durableId="685450353">
    <w:abstractNumId w:val="17"/>
  </w:num>
  <w:num w:numId="16" w16cid:durableId="2143764093">
    <w:abstractNumId w:val="0"/>
  </w:num>
  <w:num w:numId="17" w16cid:durableId="68312764">
    <w:abstractNumId w:val="8"/>
  </w:num>
  <w:num w:numId="18" w16cid:durableId="898633478">
    <w:abstractNumId w:val="6"/>
  </w:num>
  <w:num w:numId="19" w16cid:durableId="455224118">
    <w:abstractNumId w:val="34"/>
  </w:num>
  <w:num w:numId="20" w16cid:durableId="1740707208">
    <w:abstractNumId w:val="25"/>
  </w:num>
  <w:num w:numId="21" w16cid:durableId="184944866">
    <w:abstractNumId w:val="7"/>
  </w:num>
  <w:num w:numId="22" w16cid:durableId="1818648484">
    <w:abstractNumId w:val="22"/>
  </w:num>
  <w:num w:numId="23" w16cid:durableId="510527474">
    <w:abstractNumId w:val="14"/>
  </w:num>
  <w:num w:numId="24" w16cid:durableId="1184247386">
    <w:abstractNumId w:val="31"/>
  </w:num>
  <w:num w:numId="25" w16cid:durableId="1019552178">
    <w:abstractNumId w:val="23"/>
  </w:num>
  <w:num w:numId="26" w16cid:durableId="243682881">
    <w:abstractNumId w:val="21"/>
  </w:num>
  <w:num w:numId="27" w16cid:durableId="721027714">
    <w:abstractNumId w:val="11"/>
  </w:num>
  <w:num w:numId="28" w16cid:durableId="1357804281">
    <w:abstractNumId w:val="5"/>
  </w:num>
  <w:num w:numId="29" w16cid:durableId="56633579">
    <w:abstractNumId w:val="32"/>
  </w:num>
  <w:num w:numId="30" w16cid:durableId="145753493">
    <w:abstractNumId w:val="24"/>
  </w:num>
  <w:num w:numId="31" w16cid:durableId="660160632">
    <w:abstractNumId w:val="30"/>
  </w:num>
  <w:num w:numId="32" w16cid:durableId="76829266">
    <w:abstractNumId w:val="20"/>
  </w:num>
  <w:num w:numId="33" w16cid:durableId="1036084047">
    <w:abstractNumId w:val="28"/>
  </w:num>
  <w:num w:numId="34" w16cid:durableId="313026062">
    <w:abstractNumId w:val="12"/>
  </w:num>
  <w:num w:numId="35" w16cid:durableId="238443778">
    <w:abstractNumId w:val="3"/>
  </w:num>
  <w:num w:numId="36" w16cid:durableId="1809014473">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AA"/>
    <w:rsid w:val="000014D2"/>
    <w:rsid w:val="0000178E"/>
    <w:rsid w:val="00001B30"/>
    <w:rsid w:val="000119AF"/>
    <w:rsid w:val="00012583"/>
    <w:rsid w:val="000171F6"/>
    <w:rsid w:val="00020C9B"/>
    <w:rsid w:val="00021310"/>
    <w:rsid w:val="000221A8"/>
    <w:rsid w:val="0002325A"/>
    <w:rsid w:val="00023369"/>
    <w:rsid w:val="00024495"/>
    <w:rsid w:val="000252A9"/>
    <w:rsid w:val="0003054C"/>
    <w:rsid w:val="000321C6"/>
    <w:rsid w:val="00032423"/>
    <w:rsid w:val="00034CB4"/>
    <w:rsid w:val="00036108"/>
    <w:rsid w:val="000410C3"/>
    <w:rsid w:val="00042628"/>
    <w:rsid w:val="00042DF0"/>
    <w:rsid w:val="0004794C"/>
    <w:rsid w:val="000503D2"/>
    <w:rsid w:val="000534A5"/>
    <w:rsid w:val="00053825"/>
    <w:rsid w:val="00054300"/>
    <w:rsid w:val="0005462A"/>
    <w:rsid w:val="000579AF"/>
    <w:rsid w:val="00060D57"/>
    <w:rsid w:val="00061A60"/>
    <w:rsid w:val="00062794"/>
    <w:rsid w:val="00062C0A"/>
    <w:rsid w:val="000636FC"/>
    <w:rsid w:val="0006693D"/>
    <w:rsid w:val="00066EA5"/>
    <w:rsid w:val="000713FA"/>
    <w:rsid w:val="00071E20"/>
    <w:rsid w:val="00072895"/>
    <w:rsid w:val="00073675"/>
    <w:rsid w:val="0007427A"/>
    <w:rsid w:val="00074831"/>
    <w:rsid w:val="000751CA"/>
    <w:rsid w:val="00075CCA"/>
    <w:rsid w:val="000776B6"/>
    <w:rsid w:val="00082AF0"/>
    <w:rsid w:val="00084B3E"/>
    <w:rsid w:val="00085EA0"/>
    <w:rsid w:val="00090282"/>
    <w:rsid w:val="000906BE"/>
    <w:rsid w:val="00091B3E"/>
    <w:rsid w:val="000960E2"/>
    <w:rsid w:val="000977AC"/>
    <w:rsid w:val="000A07B5"/>
    <w:rsid w:val="000A11DE"/>
    <w:rsid w:val="000A4B1A"/>
    <w:rsid w:val="000A7BAD"/>
    <w:rsid w:val="000B2047"/>
    <w:rsid w:val="000B6681"/>
    <w:rsid w:val="000B6A36"/>
    <w:rsid w:val="000B7099"/>
    <w:rsid w:val="000B77E7"/>
    <w:rsid w:val="000C343A"/>
    <w:rsid w:val="000C4C54"/>
    <w:rsid w:val="000C67A9"/>
    <w:rsid w:val="000D3150"/>
    <w:rsid w:val="000E4293"/>
    <w:rsid w:val="000E59F7"/>
    <w:rsid w:val="000E5B2C"/>
    <w:rsid w:val="000F38E8"/>
    <w:rsid w:val="000F56DF"/>
    <w:rsid w:val="000F6101"/>
    <w:rsid w:val="000F63EA"/>
    <w:rsid w:val="000F69A9"/>
    <w:rsid w:val="00101C8F"/>
    <w:rsid w:val="0010410F"/>
    <w:rsid w:val="001042CF"/>
    <w:rsid w:val="00104E18"/>
    <w:rsid w:val="00106C30"/>
    <w:rsid w:val="00110EEB"/>
    <w:rsid w:val="00114032"/>
    <w:rsid w:val="0011403F"/>
    <w:rsid w:val="00114F2A"/>
    <w:rsid w:val="0011656D"/>
    <w:rsid w:val="00117328"/>
    <w:rsid w:val="00117535"/>
    <w:rsid w:val="001205F3"/>
    <w:rsid w:val="00122380"/>
    <w:rsid w:val="001240C1"/>
    <w:rsid w:val="001240D0"/>
    <w:rsid w:val="00125D46"/>
    <w:rsid w:val="00127A3D"/>
    <w:rsid w:val="00127EF9"/>
    <w:rsid w:val="001320FE"/>
    <w:rsid w:val="001339E2"/>
    <w:rsid w:val="00133B43"/>
    <w:rsid w:val="001477D1"/>
    <w:rsid w:val="0015111A"/>
    <w:rsid w:val="00152E65"/>
    <w:rsid w:val="00154606"/>
    <w:rsid w:val="00154D6E"/>
    <w:rsid w:val="00155736"/>
    <w:rsid w:val="00157961"/>
    <w:rsid w:val="001642EE"/>
    <w:rsid w:val="0016541A"/>
    <w:rsid w:val="00165E72"/>
    <w:rsid w:val="00173D83"/>
    <w:rsid w:val="001763F0"/>
    <w:rsid w:val="0017774C"/>
    <w:rsid w:val="001778D0"/>
    <w:rsid w:val="00180390"/>
    <w:rsid w:val="00181F47"/>
    <w:rsid w:val="001827F3"/>
    <w:rsid w:val="00182EFC"/>
    <w:rsid w:val="00183057"/>
    <w:rsid w:val="001854B8"/>
    <w:rsid w:val="00185BF0"/>
    <w:rsid w:val="00187422"/>
    <w:rsid w:val="001876D1"/>
    <w:rsid w:val="001929E6"/>
    <w:rsid w:val="001932E4"/>
    <w:rsid w:val="001948E0"/>
    <w:rsid w:val="00196F6B"/>
    <w:rsid w:val="001A2752"/>
    <w:rsid w:val="001A3E5F"/>
    <w:rsid w:val="001B11B9"/>
    <w:rsid w:val="001B156D"/>
    <w:rsid w:val="001B18FC"/>
    <w:rsid w:val="001B529B"/>
    <w:rsid w:val="001B5FBB"/>
    <w:rsid w:val="001B61BF"/>
    <w:rsid w:val="001B79CC"/>
    <w:rsid w:val="001C1988"/>
    <w:rsid w:val="001C1B00"/>
    <w:rsid w:val="001C50D8"/>
    <w:rsid w:val="001C7B31"/>
    <w:rsid w:val="001D0D4B"/>
    <w:rsid w:val="001D0F4A"/>
    <w:rsid w:val="001D28A5"/>
    <w:rsid w:val="001D3A70"/>
    <w:rsid w:val="001D4D4A"/>
    <w:rsid w:val="001D608D"/>
    <w:rsid w:val="001D60F3"/>
    <w:rsid w:val="001E07B9"/>
    <w:rsid w:val="001E1CD7"/>
    <w:rsid w:val="001E2F26"/>
    <w:rsid w:val="001E4D57"/>
    <w:rsid w:val="00200B38"/>
    <w:rsid w:val="00200B6E"/>
    <w:rsid w:val="00204058"/>
    <w:rsid w:val="002044DE"/>
    <w:rsid w:val="00204F6D"/>
    <w:rsid w:val="002065F3"/>
    <w:rsid w:val="0021106F"/>
    <w:rsid w:val="0021180A"/>
    <w:rsid w:val="00211F73"/>
    <w:rsid w:val="00212076"/>
    <w:rsid w:val="0021331F"/>
    <w:rsid w:val="002136DA"/>
    <w:rsid w:val="002147C5"/>
    <w:rsid w:val="002161F9"/>
    <w:rsid w:val="00216DA9"/>
    <w:rsid w:val="002172A3"/>
    <w:rsid w:val="00217FC6"/>
    <w:rsid w:val="00220476"/>
    <w:rsid w:val="0022413F"/>
    <w:rsid w:val="00224402"/>
    <w:rsid w:val="002245A5"/>
    <w:rsid w:val="00230F42"/>
    <w:rsid w:val="00233A78"/>
    <w:rsid w:val="00234C08"/>
    <w:rsid w:val="00235F0C"/>
    <w:rsid w:val="00236578"/>
    <w:rsid w:val="00237E03"/>
    <w:rsid w:val="00243FED"/>
    <w:rsid w:val="0024459C"/>
    <w:rsid w:val="0025074B"/>
    <w:rsid w:val="00253810"/>
    <w:rsid w:val="002544C1"/>
    <w:rsid w:val="0025502E"/>
    <w:rsid w:val="00257566"/>
    <w:rsid w:val="0025799C"/>
    <w:rsid w:val="002610D0"/>
    <w:rsid w:val="00261C64"/>
    <w:rsid w:val="00264BF5"/>
    <w:rsid w:val="00264ED5"/>
    <w:rsid w:val="00267AB2"/>
    <w:rsid w:val="002700C7"/>
    <w:rsid w:val="00274F93"/>
    <w:rsid w:val="00275EBA"/>
    <w:rsid w:val="00276123"/>
    <w:rsid w:val="002771CB"/>
    <w:rsid w:val="002810B4"/>
    <w:rsid w:val="00282DCF"/>
    <w:rsid w:val="00286006"/>
    <w:rsid w:val="002871C9"/>
    <w:rsid w:val="002913FA"/>
    <w:rsid w:val="00294BF1"/>
    <w:rsid w:val="00295964"/>
    <w:rsid w:val="002A01C0"/>
    <w:rsid w:val="002A21B7"/>
    <w:rsid w:val="002A4389"/>
    <w:rsid w:val="002A4736"/>
    <w:rsid w:val="002A5376"/>
    <w:rsid w:val="002B03E9"/>
    <w:rsid w:val="002B1A70"/>
    <w:rsid w:val="002B38FD"/>
    <w:rsid w:val="002B3E6A"/>
    <w:rsid w:val="002B3E82"/>
    <w:rsid w:val="002B4451"/>
    <w:rsid w:val="002B58BF"/>
    <w:rsid w:val="002B6AA0"/>
    <w:rsid w:val="002B7916"/>
    <w:rsid w:val="002C0E99"/>
    <w:rsid w:val="002C181D"/>
    <w:rsid w:val="002C1F54"/>
    <w:rsid w:val="002C2828"/>
    <w:rsid w:val="002D063A"/>
    <w:rsid w:val="002D2104"/>
    <w:rsid w:val="002D28D0"/>
    <w:rsid w:val="002D2EEA"/>
    <w:rsid w:val="002D3130"/>
    <w:rsid w:val="002D620C"/>
    <w:rsid w:val="002E1103"/>
    <w:rsid w:val="002E1928"/>
    <w:rsid w:val="002E50C6"/>
    <w:rsid w:val="002E6FC7"/>
    <w:rsid w:val="002F0853"/>
    <w:rsid w:val="002F0D4B"/>
    <w:rsid w:val="002F193D"/>
    <w:rsid w:val="002F4FF5"/>
    <w:rsid w:val="002F7731"/>
    <w:rsid w:val="00305B15"/>
    <w:rsid w:val="003121A5"/>
    <w:rsid w:val="00312E62"/>
    <w:rsid w:val="003136B3"/>
    <w:rsid w:val="00315D94"/>
    <w:rsid w:val="0031627D"/>
    <w:rsid w:val="003215F1"/>
    <w:rsid w:val="00326043"/>
    <w:rsid w:val="003302B8"/>
    <w:rsid w:val="00330BBF"/>
    <w:rsid w:val="00332C8B"/>
    <w:rsid w:val="00332E0C"/>
    <w:rsid w:val="0033466D"/>
    <w:rsid w:val="00334B07"/>
    <w:rsid w:val="003366EF"/>
    <w:rsid w:val="00336C6A"/>
    <w:rsid w:val="003370D0"/>
    <w:rsid w:val="003378B7"/>
    <w:rsid w:val="0034224F"/>
    <w:rsid w:val="0034702F"/>
    <w:rsid w:val="00347389"/>
    <w:rsid w:val="003477E9"/>
    <w:rsid w:val="003500BF"/>
    <w:rsid w:val="003501C4"/>
    <w:rsid w:val="0035429F"/>
    <w:rsid w:val="00355C36"/>
    <w:rsid w:val="00355FE2"/>
    <w:rsid w:val="00360706"/>
    <w:rsid w:val="00360771"/>
    <w:rsid w:val="00360956"/>
    <w:rsid w:val="003610C6"/>
    <w:rsid w:val="003613AF"/>
    <w:rsid w:val="00361E0C"/>
    <w:rsid w:val="00362BB6"/>
    <w:rsid w:val="00366683"/>
    <w:rsid w:val="00373CB0"/>
    <w:rsid w:val="00377485"/>
    <w:rsid w:val="0038622D"/>
    <w:rsid w:val="003941CC"/>
    <w:rsid w:val="00395028"/>
    <w:rsid w:val="00395FB9"/>
    <w:rsid w:val="003A5DA9"/>
    <w:rsid w:val="003A634D"/>
    <w:rsid w:val="003B15A3"/>
    <w:rsid w:val="003B61D0"/>
    <w:rsid w:val="003C24B2"/>
    <w:rsid w:val="003C44EC"/>
    <w:rsid w:val="003C6E61"/>
    <w:rsid w:val="003C6F6E"/>
    <w:rsid w:val="003D172A"/>
    <w:rsid w:val="003D29FA"/>
    <w:rsid w:val="003D56B5"/>
    <w:rsid w:val="003D65C7"/>
    <w:rsid w:val="003D6D65"/>
    <w:rsid w:val="003D6E9C"/>
    <w:rsid w:val="003E4541"/>
    <w:rsid w:val="003E58E8"/>
    <w:rsid w:val="003E7C79"/>
    <w:rsid w:val="003E7EAF"/>
    <w:rsid w:val="00401254"/>
    <w:rsid w:val="00406954"/>
    <w:rsid w:val="004122B1"/>
    <w:rsid w:val="00414856"/>
    <w:rsid w:val="00415121"/>
    <w:rsid w:val="0041548B"/>
    <w:rsid w:val="00415D86"/>
    <w:rsid w:val="004216C6"/>
    <w:rsid w:val="00423B78"/>
    <w:rsid w:val="0042408D"/>
    <w:rsid w:val="0042525B"/>
    <w:rsid w:val="00425A8E"/>
    <w:rsid w:val="00425CF6"/>
    <w:rsid w:val="00427D3C"/>
    <w:rsid w:val="004300BB"/>
    <w:rsid w:val="00430393"/>
    <w:rsid w:val="00430BF3"/>
    <w:rsid w:val="00432A31"/>
    <w:rsid w:val="0043315A"/>
    <w:rsid w:val="004377A9"/>
    <w:rsid w:val="0044123F"/>
    <w:rsid w:val="004412F7"/>
    <w:rsid w:val="00443B54"/>
    <w:rsid w:val="00443BFC"/>
    <w:rsid w:val="004466D5"/>
    <w:rsid w:val="0044674C"/>
    <w:rsid w:val="0044680F"/>
    <w:rsid w:val="0044722F"/>
    <w:rsid w:val="00447374"/>
    <w:rsid w:val="004505C9"/>
    <w:rsid w:val="004544E7"/>
    <w:rsid w:val="0045537D"/>
    <w:rsid w:val="004575DF"/>
    <w:rsid w:val="004607F8"/>
    <w:rsid w:val="00460CDF"/>
    <w:rsid w:val="00463A18"/>
    <w:rsid w:val="00463D47"/>
    <w:rsid w:val="00464DCD"/>
    <w:rsid w:val="00464DFB"/>
    <w:rsid w:val="004655D1"/>
    <w:rsid w:val="004671B7"/>
    <w:rsid w:val="0047760E"/>
    <w:rsid w:val="00477CD1"/>
    <w:rsid w:val="00483421"/>
    <w:rsid w:val="00483651"/>
    <w:rsid w:val="00483B34"/>
    <w:rsid w:val="00485B71"/>
    <w:rsid w:val="00486878"/>
    <w:rsid w:val="00487388"/>
    <w:rsid w:val="004924E2"/>
    <w:rsid w:val="00492516"/>
    <w:rsid w:val="00494B47"/>
    <w:rsid w:val="00494B71"/>
    <w:rsid w:val="00496B00"/>
    <w:rsid w:val="004970CC"/>
    <w:rsid w:val="004A0010"/>
    <w:rsid w:val="004A1E19"/>
    <w:rsid w:val="004A3664"/>
    <w:rsid w:val="004A4022"/>
    <w:rsid w:val="004A6324"/>
    <w:rsid w:val="004B0DFB"/>
    <w:rsid w:val="004B21C0"/>
    <w:rsid w:val="004B2257"/>
    <w:rsid w:val="004B2C05"/>
    <w:rsid w:val="004B2D08"/>
    <w:rsid w:val="004B4574"/>
    <w:rsid w:val="004B5AE6"/>
    <w:rsid w:val="004B7FB2"/>
    <w:rsid w:val="004C1A4B"/>
    <w:rsid w:val="004C1B8A"/>
    <w:rsid w:val="004C2F2D"/>
    <w:rsid w:val="004C4002"/>
    <w:rsid w:val="004C78B3"/>
    <w:rsid w:val="004D4796"/>
    <w:rsid w:val="004D4AC6"/>
    <w:rsid w:val="004D52D3"/>
    <w:rsid w:val="004E0321"/>
    <w:rsid w:val="004E5B28"/>
    <w:rsid w:val="004E6A99"/>
    <w:rsid w:val="004F1C16"/>
    <w:rsid w:val="004F221E"/>
    <w:rsid w:val="004F2DD5"/>
    <w:rsid w:val="004F5509"/>
    <w:rsid w:val="004F5A86"/>
    <w:rsid w:val="005010C7"/>
    <w:rsid w:val="005016C1"/>
    <w:rsid w:val="00503F9E"/>
    <w:rsid w:val="00505D8F"/>
    <w:rsid w:val="0051057C"/>
    <w:rsid w:val="00511422"/>
    <w:rsid w:val="00511EB5"/>
    <w:rsid w:val="005132C0"/>
    <w:rsid w:val="005144DF"/>
    <w:rsid w:val="00514D9F"/>
    <w:rsid w:val="005159B7"/>
    <w:rsid w:val="00516E7D"/>
    <w:rsid w:val="005178E8"/>
    <w:rsid w:val="005213D6"/>
    <w:rsid w:val="00521584"/>
    <w:rsid w:val="005273D1"/>
    <w:rsid w:val="005279B3"/>
    <w:rsid w:val="00527BF2"/>
    <w:rsid w:val="005324EE"/>
    <w:rsid w:val="0053272D"/>
    <w:rsid w:val="00534341"/>
    <w:rsid w:val="00535148"/>
    <w:rsid w:val="00536390"/>
    <w:rsid w:val="00536CF8"/>
    <w:rsid w:val="00540F8D"/>
    <w:rsid w:val="0054113A"/>
    <w:rsid w:val="005421D6"/>
    <w:rsid w:val="0054249D"/>
    <w:rsid w:val="00544419"/>
    <w:rsid w:val="00545797"/>
    <w:rsid w:val="00545B57"/>
    <w:rsid w:val="00546DB1"/>
    <w:rsid w:val="00551F89"/>
    <w:rsid w:val="005540FF"/>
    <w:rsid w:val="00554CF4"/>
    <w:rsid w:val="00562DBF"/>
    <w:rsid w:val="0056416E"/>
    <w:rsid w:val="00565179"/>
    <w:rsid w:val="0056564A"/>
    <w:rsid w:val="00566082"/>
    <w:rsid w:val="00566089"/>
    <w:rsid w:val="0057206D"/>
    <w:rsid w:val="0057280A"/>
    <w:rsid w:val="00572D53"/>
    <w:rsid w:val="00574A50"/>
    <w:rsid w:val="00574EC7"/>
    <w:rsid w:val="0057512F"/>
    <w:rsid w:val="005805BA"/>
    <w:rsid w:val="005848F5"/>
    <w:rsid w:val="005926E7"/>
    <w:rsid w:val="005928D1"/>
    <w:rsid w:val="00594B15"/>
    <w:rsid w:val="00595780"/>
    <w:rsid w:val="00596D91"/>
    <w:rsid w:val="005A44A8"/>
    <w:rsid w:val="005A4C12"/>
    <w:rsid w:val="005A67A9"/>
    <w:rsid w:val="005B1AED"/>
    <w:rsid w:val="005B4D75"/>
    <w:rsid w:val="005C0C85"/>
    <w:rsid w:val="005C18F7"/>
    <w:rsid w:val="005C4198"/>
    <w:rsid w:val="005C548C"/>
    <w:rsid w:val="005C5E99"/>
    <w:rsid w:val="005D6275"/>
    <w:rsid w:val="005E00F0"/>
    <w:rsid w:val="005E2F6C"/>
    <w:rsid w:val="005E3315"/>
    <w:rsid w:val="005E3F1E"/>
    <w:rsid w:val="005E5361"/>
    <w:rsid w:val="005E5732"/>
    <w:rsid w:val="005F0F23"/>
    <w:rsid w:val="005F278C"/>
    <w:rsid w:val="005F70B8"/>
    <w:rsid w:val="005F72E4"/>
    <w:rsid w:val="00603F33"/>
    <w:rsid w:val="006067DC"/>
    <w:rsid w:val="0061095C"/>
    <w:rsid w:val="00612217"/>
    <w:rsid w:val="0061267B"/>
    <w:rsid w:val="006130CD"/>
    <w:rsid w:val="00614F84"/>
    <w:rsid w:val="006160B6"/>
    <w:rsid w:val="0061698D"/>
    <w:rsid w:val="0061782A"/>
    <w:rsid w:val="00622393"/>
    <w:rsid w:val="0062239B"/>
    <w:rsid w:val="00623DC7"/>
    <w:rsid w:val="00624C3A"/>
    <w:rsid w:val="006265C0"/>
    <w:rsid w:val="00630193"/>
    <w:rsid w:val="006301E7"/>
    <w:rsid w:val="00630DE0"/>
    <w:rsid w:val="00630FEA"/>
    <w:rsid w:val="00631329"/>
    <w:rsid w:val="00631F6E"/>
    <w:rsid w:val="00632D3D"/>
    <w:rsid w:val="00633452"/>
    <w:rsid w:val="006340BE"/>
    <w:rsid w:val="006353FD"/>
    <w:rsid w:val="006358E6"/>
    <w:rsid w:val="006367D0"/>
    <w:rsid w:val="00637C76"/>
    <w:rsid w:val="0064125D"/>
    <w:rsid w:val="00641BBD"/>
    <w:rsid w:val="0064382E"/>
    <w:rsid w:val="00644BF9"/>
    <w:rsid w:val="00651BEE"/>
    <w:rsid w:val="00654164"/>
    <w:rsid w:val="00654EFA"/>
    <w:rsid w:val="00657E8F"/>
    <w:rsid w:val="00664667"/>
    <w:rsid w:val="00665656"/>
    <w:rsid w:val="00666C2C"/>
    <w:rsid w:val="00671D45"/>
    <w:rsid w:val="00672694"/>
    <w:rsid w:val="00672EAE"/>
    <w:rsid w:val="0067314B"/>
    <w:rsid w:val="0067416C"/>
    <w:rsid w:val="006747FE"/>
    <w:rsid w:val="00675F5C"/>
    <w:rsid w:val="00676EC1"/>
    <w:rsid w:val="00680871"/>
    <w:rsid w:val="0068612D"/>
    <w:rsid w:val="00691A12"/>
    <w:rsid w:val="00692BCB"/>
    <w:rsid w:val="00692F49"/>
    <w:rsid w:val="0069358F"/>
    <w:rsid w:val="00693840"/>
    <w:rsid w:val="00696A05"/>
    <w:rsid w:val="00697A60"/>
    <w:rsid w:val="006A5D38"/>
    <w:rsid w:val="006A6A8F"/>
    <w:rsid w:val="006A6DF3"/>
    <w:rsid w:val="006C071A"/>
    <w:rsid w:val="006C0A50"/>
    <w:rsid w:val="006D2869"/>
    <w:rsid w:val="006D664A"/>
    <w:rsid w:val="006E2776"/>
    <w:rsid w:val="006E3F08"/>
    <w:rsid w:val="006E790E"/>
    <w:rsid w:val="006F0178"/>
    <w:rsid w:val="006F0759"/>
    <w:rsid w:val="006F0CD2"/>
    <w:rsid w:val="006F1B81"/>
    <w:rsid w:val="006F386A"/>
    <w:rsid w:val="006F4511"/>
    <w:rsid w:val="006F4A82"/>
    <w:rsid w:val="00702AAC"/>
    <w:rsid w:val="00703818"/>
    <w:rsid w:val="00707A25"/>
    <w:rsid w:val="007111B7"/>
    <w:rsid w:val="007150DC"/>
    <w:rsid w:val="00715CE7"/>
    <w:rsid w:val="007166F2"/>
    <w:rsid w:val="00716AE4"/>
    <w:rsid w:val="00717764"/>
    <w:rsid w:val="00720AB4"/>
    <w:rsid w:val="00721BF1"/>
    <w:rsid w:val="00722148"/>
    <w:rsid w:val="00726F7A"/>
    <w:rsid w:val="00732531"/>
    <w:rsid w:val="00740416"/>
    <w:rsid w:val="00740757"/>
    <w:rsid w:val="0074083F"/>
    <w:rsid w:val="00740B45"/>
    <w:rsid w:val="00740B8A"/>
    <w:rsid w:val="00742AB1"/>
    <w:rsid w:val="007440B8"/>
    <w:rsid w:val="007477C2"/>
    <w:rsid w:val="00756B68"/>
    <w:rsid w:val="00757535"/>
    <w:rsid w:val="00761994"/>
    <w:rsid w:val="00764898"/>
    <w:rsid w:val="00766261"/>
    <w:rsid w:val="00767669"/>
    <w:rsid w:val="00772BC0"/>
    <w:rsid w:val="00776A99"/>
    <w:rsid w:val="00777264"/>
    <w:rsid w:val="007823C9"/>
    <w:rsid w:val="00782CFC"/>
    <w:rsid w:val="00785220"/>
    <w:rsid w:val="00786C60"/>
    <w:rsid w:val="00787758"/>
    <w:rsid w:val="00795A16"/>
    <w:rsid w:val="00796305"/>
    <w:rsid w:val="00796C22"/>
    <w:rsid w:val="007A267B"/>
    <w:rsid w:val="007A37D9"/>
    <w:rsid w:val="007A4527"/>
    <w:rsid w:val="007A5913"/>
    <w:rsid w:val="007B2AC3"/>
    <w:rsid w:val="007B69B5"/>
    <w:rsid w:val="007B76E5"/>
    <w:rsid w:val="007C02E0"/>
    <w:rsid w:val="007C24A9"/>
    <w:rsid w:val="007C2816"/>
    <w:rsid w:val="007C2B08"/>
    <w:rsid w:val="007C2D65"/>
    <w:rsid w:val="007C527F"/>
    <w:rsid w:val="007C6071"/>
    <w:rsid w:val="007C782A"/>
    <w:rsid w:val="007D26CC"/>
    <w:rsid w:val="007D4D12"/>
    <w:rsid w:val="007D7912"/>
    <w:rsid w:val="007E0AED"/>
    <w:rsid w:val="007E4EA7"/>
    <w:rsid w:val="007E5758"/>
    <w:rsid w:val="007E794F"/>
    <w:rsid w:val="007E7AD1"/>
    <w:rsid w:val="007E7BF8"/>
    <w:rsid w:val="007F76A3"/>
    <w:rsid w:val="0080019C"/>
    <w:rsid w:val="008006E5"/>
    <w:rsid w:val="00802944"/>
    <w:rsid w:val="00803953"/>
    <w:rsid w:val="00803BC1"/>
    <w:rsid w:val="00806AB3"/>
    <w:rsid w:val="00807A49"/>
    <w:rsid w:val="00810388"/>
    <w:rsid w:val="008110E1"/>
    <w:rsid w:val="00811912"/>
    <w:rsid w:val="00811AB6"/>
    <w:rsid w:val="00813A68"/>
    <w:rsid w:val="0081406E"/>
    <w:rsid w:val="00816988"/>
    <w:rsid w:val="008209F6"/>
    <w:rsid w:val="00821613"/>
    <w:rsid w:val="008230E5"/>
    <w:rsid w:val="00823C12"/>
    <w:rsid w:val="00823FBE"/>
    <w:rsid w:val="008240EE"/>
    <w:rsid w:val="0082444B"/>
    <w:rsid w:val="008246CA"/>
    <w:rsid w:val="008337EB"/>
    <w:rsid w:val="00833AB3"/>
    <w:rsid w:val="00836E9F"/>
    <w:rsid w:val="00840947"/>
    <w:rsid w:val="00842B68"/>
    <w:rsid w:val="00843BF3"/>
    <w:rsid w:val="0084563E"/>
    <w:rsid w:val="0084566E"/>
    <w:rsid w:val="00845D76"/>
    <w:rsid w:val="00850BD6"/>
    <w:rsid w:val="008517CE"/>
    <w:rsid w:val="00852BC0"/>
    <w:rsid w:val="008544A1"/>
    <w:rsid w:val="00857815"/>
    <w:rsid w:val="00860389"/>
    <w:rsid w:val="008620A3"/>
    <w:rsid w:val="008653D9"/>
    <w:rsid w:val="00865E88"/>
    <w:rsid w:val="0086678F"/>
    <w:rsid w:val="00872437"/>
    <w:rsid w:val="008764B4"/>
    <w:rsid w:val="00876D59"/>
    <w:rsid w:val="0087772C"/>
    <w:rsid w:val="00880A8F"/>
    <w:rsid w:val="00881874"/>
    <w:rsid w:val="00883B5B"/>
    <w:rsid w:val="008840C4"/>
    <w:rsid w:val="008851E1"/>
    <w:rsid w:val="00885219"/>
    <w:rsid w:val="00885F60"/>
    <w:rsid w:val="00890778"/>
    <w:rsid w:val="0089273D"/>
    <w:rsid w:val="0089387B"/>
    <w:rsid w:val="008A0611"/>
    <w:rsid w:val="008A1830"/>
    <w:rsid w:val="008A1E45"/>
    <w:rsid w:val="008A463B"/>
    <w:rsid w:val="008B3F02"/>
    <w:rsid w:val="008B577B"/>
    <w:rsid w:val="008B5A91"/>
    <w:rsid w:val="008C22C6"/>
    <w:rsid w:val="008C4289"/>
    <w:rsid w:val="008C5A88"/>
    <w:rsid w:val="008C6596"/>
    <w:rsid w:val="008C70D5"/>
    <w:rsid w:val="008C747A"/>
    <w:rsid w:val="008D05CD"/>
    <w:rsid w:val="008D0BC4"/>
    <w:rsid w:val="008D18EC"/>
    <w:rsid w:val="008D3238"/>
    <w:rsid w:val="008D3A49"/>
    <w:rsid w:val="008D3F99"/>
    <w:rsid w:val="008D7F4E"/>
    <w:rsid w:val="008E14CA"/>
    <w:rsid w:val="008E2788"/>
    <w:rsid w:val="008E44E5"/>
    <w:rsid w:val="008E74B0"/>
    <w:rsid w:val="008F0969"/>
    <w:rsid w:val="008F119B"/>
    <w:rsid w:val="008F5902"/>
    <w:rsid w:val="009000C6"/>
    <w:rsid w:val="00900599"/>
    <w:rsid w:val="00900D67"/>
    <w:rsid w:val="00904985"/>
    <w:rsid w:val="009052D7"/>
    <w:rsid w:val="00911B1F"/>
    <w:rsid w:val="00917115"/>
    <w:rsid w:val="00920A80"/>
    <w:rsid w:val="00922DD7"/>
    <w:rsid w:val="00926CEC"/>
    <w:rsid w:val="009306FA"/>
    <w:rsid w:val="00933F4D"/>
    <w:rsid w:val="0093502B"/>
    <w:rsid w:val="00937AD4"/>
    <w:rsid w:val="00940FC2"/>
    <w:rsid w:val="00941116"/>
    <w:rsid w:val="0094214F"/>
    <w:rsid w:val="0094505D"/>
    <w:rsid w:val="009454CF"/>
    <w:rsid w:val="00950678"/>
    <w:rsid w:val="00950B39"/>
    <w:rsid w:val="00953A00"/>
    <w:rsid w:val="00954598"/>
    <w:rsid w:val="009558E4"/>
    <w:rsid w:val="00960753"/>
    <w:rsid w:val="00961BAD"/>
    <w:rsid w:val="00965B8E"/>
    <w:rsid w:val="00967739"/>
    <w:rsid w:val="00971E66"/>
    <w:rsid w:val="0097291D"/>
    <w:rsid w:val="009752A8"/>
    <w:rsid w:val="009756DD"/>
    <w:rsid w:val="009832AD"/>
    <w:rsid w:val="00984854"/>
    <w:rsid w:val="009870D7"/>
    <w:rsid w:val="009901AF"/>
    <w:rsid w:val="0099029C"/>
    <w:rsid w:val="009904DB"/>
    <w:rsid w:val="009926A9"/>
    <w:rsid w:val="00995128"/>
    <w:rsid w:val="00995C63"/>
    <w:rsid w:val="009A5CFD"/>
    <w:rsid w:val="009A7BE2"/>
    <w:rsid w:val="009B0EBD"/>
    <w:rsid w:val="009B239B"/>
    <w:rsid w:val="009B56A8"/>
    <w:rsid w:val="009B5EAC"/>
    <w:rsid w:val="009B7070"/>
    <w:rsid w:val="009C02A2"/>
    <w:rsid w:val="009C1234"/>
    <w:rsid w:val="009C20D6"/>
    <w:rsid w:val="009C284F"/>
    <w:rsid w:val="009C33EB"/>
    <w:rsid w:val="009C3EA0"/>
    <w:rsid w:val="009C655C"/>
    <w:rsid w:val="009C6AB3"/>
    <w:rsid w:val="009D158E"/>
    <w:rsid w:val="009D1B8C"/>
    <w:rsid w:val="009D243A"/>
    <w:rsid w:val="009D5594"/>
    <w:rsid w:val="009D6BFA"/>
    <w:rsid w:val="009D7AD9"/>
    <w:rsid w:val="009D7C8B"/>
    <w:rsid w:val="009E0B84"/>
    <w:rsid w:val="009E2EC0"/>
    <w:rsid w:val="009F23D0"/>
    <w:rsid w:val="009F3D54"/>
    <w:rsid w:val="009F4316"/>
    <w:rsid w:val="009F490B"/>
    <w:rsid w:val="009F4A73"/>
    <w:rsid w:val="00A006E5"/>
    <w:rsid w:val="00A03B46"/>
    <w:rsid w:val="00A04B5B"/>
    <w:rsid w:val="00A075CE"/>
    <w:rsid w:val="00A10088"/>
    <w:rsid w:val="00A130BF"/>
    <w:rsid w:val="00A1340D"/>
    <w:rsid w:val="00A1462B"/>
    <w:rsid w:val="00A17E7C"/>
    <w:rsid w:val="00A20D1A"/>
    <w:rsid w:val="00A22667"/>
    <w:rsid w:val="00A24F6A"/>
    <w:rsid w:val="00A27D61"/>
    <w:rsid w:val="00A303F6"/>
    <w:rsid w:val="00A31647"/>
    <w:rsid w:val="00A33EC4"/>
    <w:rsid w:val="00A42095"/>
    <w:rsid w:val="00A431FC"/>
    <w:rsid w:val="00A435F7"/>
    <w:rsid w:val="00A43DFD"/>
    <w:rsid w:val="00A44089"/>
    <w:rsid w:val="00A44EB6"/>
    <w:rsid w:val="00A50638"/>
    <w:rsid w:val="00A533FC"/>
    <w:rsid w:val="00A54F0E"/>
    <w:rsid w:val="00A56755"/>
    <w:rsid w:val="00A61EC0"/>
    <w:rsid w:val="00A6217C"/>
    <w:rsid w:val="00A62EF3"/>
    <w:rsid w:val="00A6307A"/>
    <w:rsid w:val="00A630BC"/>
    <w:rsid w:val="00A63A00"/>
    <w:rsid w:val="00A65799"/>
    <w:rsid w:val="00A74E80"/>
    <w:rsid w:val="00A76D2F"/>
    <w:rsid w:val="00A778CE"/>
    <w:rsid w:val="00A857E5"/>
    <w:rsid w:val="00A92859"/>
    <w:rsid w:val="00A93B05"/>
    <w:rsid w:val="00A97FCD"/>
    <w:rsid w:val="00AA305F"/>
    <w:rsid w:val="00AA43D2"/>
    <w:rsid w:val="00AA6846"/>
    <w:rsid w:val="00AB4BD0"/>
    <w:rsid w:val="00AC0D2E"/>
    <w:rsid w:val="00AC14AB"/>
    <w:rsid w:val="00AC1EB4"/>
    <w:rsid w:val="00AC2B9F"/>
    <w:rsid w:val="00AC30FF"/>
    <w:rsid w:val="00AC532E"/>
    <w:rsid w:val="00AC5A66"/>
    <w:rsid w:val="00AC5DD2"/>
    <w:rsid w:val="00AC7147"/>
    <w:rsid w:val="00AD123D"/>
    <w:rsid w:val="00AD1CB5"/>
    <w:rsid w:val="00AD466F"/>
    <w:rsid w:val="00AD485F"/>
    <w:rsid w:val="00AD50EB"/>
    <w:rsid w:val="00AD6032"/>
    <w:rsid w:val="00AD6B20"/>
    <w:rsid w:val="00AD77C1"/>
    <w:rsid w:val="00AD7AD4"/>
    <w:rsid w:val="00AE18D6"/>
    <w:rsid w:val="00AE44BE"/>
    <w:rsid w:val="00AF0B97"/>
    <w:rsid w:val="00AF2371"/>
    <w:rsid w:val="00AF2479"/>
    <w:rsid w:val="00AF2B3F"/>
    <w:rsid w:val="00AF348D"/>
    <w:rsid w:val="00AF413A"/>
    <w:rsid w:val="00AF5ADC"/>
    <w:rsid w:val="00AF60FD"/>
    <w:rsid w:val="00AF6151"/>
    <w:rsid w:val="00AF73C9"/>
    <w:rsid w:val="00B00697"/>
    <w:rsid w:val="00B03703"/>
    <w:rsid w:val="00B038FE"/>
    <w:rsid w:val="00B04BA2"/>
    <w:rsid w:val="00B04C5F"/>
    <w:rsid w:val="00B06013"/>
    <w:rsid w:val="00B117AD"/>
    <w:rsid w:val="00B136F6"/>
    <w:rsid w:val="00B16EF5"/>
    <w:rsid w:val="00B2077C"/>
    <w:rsid w:val="00B22D70"/>
    <w:rsid w:val="00B25963"/>
    <w:rsid w:val="00B36322"/>
    <w:rsid w:val="00B37FB8"/>
    <w:rsid w:val="00B41D7C"/>
    <w:rsid w:val="00B45B38"/>
    <w:rsid w:val="00B4649A"/>
    <w:rsid w:val="00B5066D"/>
    <w:rsid w:val="00B51743"/>
    <w:rsid w:val="00B526B0"/>
    <w:rsid w:val="00B53AF2"/>
    <w:rsid w:val="00B55775"/>
    <w:rsid w:val="00B56138"/>
    <w:rsid w:val="00B56CA4"/>
    <w:rsid w:val="00B56CA6"/>
    <w:rsid w:val="00B6087D"/>
    <w:rsid w:val="00B626AA"/>
    <w:rsid w:val="00B645B4"/>
    <w:rsid w:val="00B76D3C"/>
    <w:rsid w:val="00B82664"/>
    <w:rsid w:val="00B84122"/>
    <w:rsid w:val="00B9183B"/>
    <w:rsid w:val="00B94DD7"/>
    <w:rsid w:val="00B9592C"/>
    <w:rsid w:val="00B95DF4"/>
    <w:rsid w:val="00B96AA5"/>
    <w:rsid w:val="00BA0290"/>
    <w:rsid w:val="00BA0CF9"/>
    <w:rsid w:val="00BA1794"/>
    <w:rsid w:val="00BA2267"/>
    <w:rsid w:val="00BA23EE"/>
    <w:rsid w:val="00BA56DF"/>
    <w:rsid w:val="00BB2BB0"/>
    <w:rsid w:val="00BB3780"/>
    <w:rsid w:val="00BB4906"/>
    <w:rsid w:val="00BB5F43"/>
    <w:rsid w:val="00BB6BFD"/>
    <w:rsid w:val="00BB7662"/>
    <w:rsid w:val="00BB7827"/>
    <w:rsid w:val="00BC17B0"/>
    <w:rsid w:val="00BC2C92"/>
    <w:rsid w:val="00BC495C"/>
    <w:rsid w:val="00BC69CC"/>
    <w:rsid w:val="00BC7101"/>
    <w:rsid w:val="00BD3DBF"/>
    <w:rsid w:val="00BD46C9"/>
    <w:rsid w:val="00BD4F54"/>
    <w:rsid w:val="00BE16E3"/>
    <w:rsid w:val="00BE2AB6"/>
    <w:rsid w:val="00BE3668"/>
    <w:rsid w:val="00BE40BA"/>
    <w:rsid w:val="00BF04F4"/>
    <w:rsid w:val="00BF1F10"/>
    <w:rsid w:val="00BF1FD8"/>
    <w:rsid w:val="00BF3CAB"/>
    <w:rsid w:val="00BF4FF8"/>
    <w:rsid w:val="00BF58C3"/>
    <w:rsid w:val="00BF689F"/>
    <w:rsid w:val="00C0190F"/>
    <w:rsid w:val="00C01A7D"/>
    <w:rsid w:val="00C02322"/>
    <w:rsid w:val="00C038E3"/>
    <w:rsid w:val="00C03BAE"/>
    <w:rsid w:val="00C05529"/>
    <w:rsid w:val="00C07124"/>
    <w:rsid w:val="00C10543"/>
    <w:rsid w:val="00C11A83"/>
    <w:rsid w:val="00C13DFA"/>
    <w:rsid w:val="00C15169"/>
    <w:rsid w:val="00C16072"/>
    <w:rsid w:val="00C16A5B"/>
    <w:rsid w:val="00C20031"/>
    <w:rsid w:val="00C20C84"/>
    <w:rsid w:val="00C23305"/>
    <w:rsid w:val="00C235A0"/>
    <w:rsid w:val="00C26787"/>
    <w:rsid w:val="00C30496"/>
    <w:rsid w:val="00C30861"/>
    <w:rsid w:val="00C30A84"/>
    <w:rsid w:val="00C349B1"/>
    <w:rsid w:val="00C34D86"/>
    <w:rsid w:val="00C35259"/>
    <w:rsid w:val="00C35266"/>
    <w:rsid w:val="00C37700"/>
    <w:rsid w:val="00C401F1"/>
    <w:rsid w:val="00C43739"/>
    <w:rsid w:val="00C44CA7"/>
    <w:rsid w:val="00C46B91"/>
    <w:rsid w:val="00C50700"/>
    <w:rsid w:val="00C5133C"/>
    <w:rsid w:val="00C568A7"/>
    <w:rsid w:val="00C623D2"/>
    <w:rsid w:val="00C63023"/>
    <w:rsid w:val="00C64C7A"/>
    <w:rsid w:val="00C64CEF"/>
    <w:rsid w:val="00C65E3D"/>
    <w:rsid w:val="00C767E4"/>
    <w:rsid w:val="00C77276"/>
    <w:rsid w:val="00C772AF"/>
    <w:rsid w:val="00C773CE"/>
    <w:rsid w:val="00C77575"/>
    <w:rsid w:val="00C80846"/>
    <w:rsid w:val="00C81279"/>
    <w:rsid w:val="00C83E42"/>
    <w:rsid w:val="00C85C3D"/>
    <w:rsid w:val="00C869C9"/>
    <w:rsid w:val="00C92A87"/>
    <w:rsid w:val="00C93A0A"/>
    <w:rsid w:val="00C955AD"/>
    <w:rsid w:val="00C966F9"/>
    <w:rsid w:val="00C96C19"/>
    <w:rsid w:val="00C97122"/>
    <w:rsid w:val="00CA05E2"/>
    <w:rsid w:val="00CA3794"/>
    <w:rsid w:val="00CA384A"/>
    <w:rsid w:val="00CA38CE"/>
    <w:rsid w:val="00CB330E"/>
    <w:rsid w:val="00CB3851"/>
    <w:rsid w:val="00CB4C5F"/>
    <w:rsid w:val="00CB695F"/>
    <w:rsid w:val="00CC2816"/>
    <w:rsid w:val="00CC401B"/>
    <w:rsid w:val="00CC6158"/>
    <w:rsid w:val="00CC7255"/>
    <w:rsid w:val="00CC77CE"/>
    <w:rsid w:val="00CD0285"/>
    <w:rsid w:val="00CD0DEE"/>
    <w:rsid w:val="00CD0EBA"/>
    <w:rsid w:val="00CD0F92"/>
    <w:rsid w:val="00CD1F46"/>
    <w:rsid w:val="00CD23F9"/>
    <w:rsid w:val="00CD2E5F"/>
    <w:rsid w:val="00CD3ED8"/>
    <w:rsid w:val="00CD47BB"/>
    <w:rsid w:val="00CD546A"/>
    <w:rsid w:val="00CD73A3"/>
    <w:rsid w:val="00CD7B87"/>
    <w:rsid w:val="00CE0322"/>
    <w:rsid w:val="00CE4C89"/>
    <w:rsid w:val="00CE7B66"/>
    <w:rsid w:val="00CF2C72"/>
    <w:rsid w:val="00CF3F47"/>
    <w:rsid w:val="00CF5000"/>
    <w:rsid w:val="00CF60DE"/>
    <w:rsid w:val="00CF62A2"/>
    <w:rsid w:val="00CF682E"/>
    <w:rsid w:val="00D010F0"/>
    <w:rsid w:val="00D02400"/>
    <w:rsid w:val="00D03114"/>
    <w:rsid w:val="00D03965"/>
    <w:rsid w:val="00D068A9"/>
    <w:rsid w:val="00D10BC2"/>
    <w:rsid w:val="00D11C02"/>
    <w:rsid w:val="00D13B7E"/>
    <w:rsid w:val="00D170AB"/>
    <w:rsid w:val="00D17D2F"/>
    <w:rsid w:val="00D2018B"/>
    <w:rsid w:val="00D223FD"/>
    <w:rsid w:val="00D22567"/>
    <w:rsid w:val="00D23178"/>
    <w:rsid w:val="00D23481"/>
    <w:rsid w:val="00D245E9"/>
    <w:rsid w:val="00D25717"/>
    <w:rsid w:val="00D26464"/>
    <w:rsid w:val="00D2713B"/>
    <w:rsid w:val="00D27A42"/>
    <w:rsid w:val="00D30579"/>
    <w:rsid w:val="00D30973"/>
    <w:rsid w:val="00D33E3A"/>
    <w:rsid w:val="00D36E5B"/>
    <w:rsid w:val="00D37BEB"/>
    <w:rsid w:val="00D42014"/>
    <w:rsid w:val="00D42565"/>
    <w:rsid w:val="00D43150"/>
    <w:rsid w:val="00D451F8"/>
    <w:rsid w:val="00D50372"/>
    <w:rsid w:val="00D524A7"/>
    <w:rsid w:val="00D52A38"/>
    <w:rsid w:val="00D53493"/>
    <w:rsid w:val="00D54032"/>
    <w:rsid w:val="00D60747"/>
    <w:rsid w:val="00D60DB0"/>
    <w:rsid w:val="00D61DB9"/>
    <w:rsid w:val="00D62785"/>
    <w:rsid w:val="00D70122"/>
    <w:rsid w:val="00D71994"/>
    <w:rsid w:val="00D72747"/>
    <w:rsid w:val="00D72826"/>
    <w:rsid w:val="00D7342C"/>
    <w:rsid w:val="00D7359A"/>
    <w:rsid w:val="00D75115"/>
    <w:rsid w:val="00D758F7"/>
    <w:rsid w:val="00D820E2"/>
    <w:rsid w:val="00D83171"/>
    <w:rsid w:val="00D837A3"/>
    <w:rsid w:val="00D86F0C"/>
    <w:rsid w:val="00D90C3F"/>
    <w:rsid w:val="00D95952"/>
    <w:rsid w:val="00DA0213"/>
    <w:rsid w:val="00DA0BD4"/>
    <w:rsid w:val="00DA0ED0"/>
    <w:rsid w:val="00DA19E5"/>
    <w:rsid w:val="00DA2639"/>
    <w:rsid w:val="00DA3488"/>
    <w:rsid w:val="00DA633D"/>
    <w:rsid w:val="00DA70C0"/>
    <w:rsid w:val="00DB12AA"/>
    <w:rsid w:val="00DB56F5"/>
    <w:rsid w:val="00DB5795"/>
    <w:rsid w:val="00DC185B"/>
    <w:rsid w:val="00DC64DC"/>
    <w:rsid w:val="00DC6F22"/>
    <w:rsid w:val="00DD46F6"/>
    <w:rsid w:val="00DD4E60"/>
    <w:rsid w:val="00DD715E"/>
    <w:rsid w:val="00DE441B"/>
    <w:rsid w:val="00DE478B"/>
    <w:rsid w:val="00DE5AB1"/>
    <w:rsid w:val="00DE681B"/>
    <w:rsid w:val="00DE7559"/>
    <w:rsid w:val="00DF09A8"/>
    <w:rsid w:val="00DF0B54"/>
    <w:rsid w:val="00DF3220"/>
    <w:rsid w:val="00DF3358"/>
    <w:rsid w:val="00DF475B"/>
    <w:rsid w:val="00E0173C"/>
    <w:rsid w:val="00E10CC2"/>
    <w:rsid w:val="00E10D43"/>
    <w:rsid w:val="00E111EB"/>
    <w:rsid w:val="00E12DDE"/>
    <w:rsid w:val="00E12F57"/>
    <w:rsid w:val="00E14734"/>
    <w:rsid w:val="00E214FB"/>
    <w:rsid w:val="00E21710"/>
    <w:rsid w:val="00E229E3"/>
    <w:rsid w:val="00E245CD"/>
    <w:rsid w:val="00E25383"/>
    <w:rsid w:val="00E3272B"/>
    <w:rsid w:val="00E327F6"/>
    <w:rsid w:val="00E33846"/>
    <w:rsid w:val="00E33F48"/>
    <w:rsid w:val="00E35E77"/>
    <w:rsid w:val="00E37716"/>
    <w:rsid w:val="00E37C5A"/>
    <w:rsid w:val="00E419BD"/>
    <w:rsid w:val="00E42862"/>
    <w:rsid w:val="00E42AE8"/>
    <w:rsid w:val="00E45F81"/>
    <w:rsid w:val="00E51087"/>
    <w:rsid w:val="00E52B61"/>
    <w:rsid w:val="00E53AAF"/>
    <w:rsid w:val="00E53CB9"/>
    <w:rsid w:val="00E60FC6"/>
    <w:rsid w:val="00E6192A"/>
    <w:rsid w:val="00E635DE"/>
    <w:rsid w:val="00E66F0F"/>
    <w:rsid w:val="00E67D87"/>
    <w:rsid w:val="00E7003D"/>
    <w:rsid w:val="00E703D8"/>
    <w:rsid w:val="00E739F8"/>
    <w:rsid w:val="00E76F44"/>
    <w:rsid w:val="00E77FD9"/>
    <w:rsid w:val="00E80BF2"/>
    <w:rsid w:val="00E84651"/>
    <w:rsid w:val="00E876D1"/>
    <w:rsid w:val="00E90EE7"/>
    <w:rsid w:val="00E939D1"/>
    <w:rsid w:val="00E94741"/>
    <w:rsid w:val="00E9514C"/>
    <w:rsid w:val="00E95F7E"/>
    <w:rsid w:val="00EA00B2"/>
    <w:rsid w:val="00EA1C20"/>
    <w:rsid w:val="00EA2884"/>
    <w:rsid w:val="00EA4071"/>
    <w:rsid w:val="00EA4103"/>
    <w:rsid w:val="00EA5B56"/>
    <w:rsid w:val="00EA6EB5"/>
    <w:rsid w:val="00EB0F27"/>
    <w:rsid w:val="00EB1CE3"/>
    <w:rsid w:val="00EB22A0"/>
    <w:rsid w:val="00EB4484"/>
    <w:rsid w:val="00EB5B52"/>
    <w:rsid w:val="00EB5BEF"/>
    <w:rsid w:val="00EB6CE6"/>
    <w:rsid w:val="00EB706C"/>
    <w:rsid w:val="00EC086E"/>
    <w:rsid w:val="00EC2EB4"/>
    <w:rsid w:val="00EC562D"/>
    <w:rsid w:val="00EC56A0"/>
    <w:rsid w:val="00EC619A"/>
    <w:rsid w:val="00EC6899"/>
    <w:rsid w:val="00EC7030"/>
    <w:rsid w:val="00EC7FA0"/>
    <w:rsid w:val="00ED1C8A"/>
    <w:rsid w:val="00ED36DA"/>
    <w:rsid w:val="00ED595B"/>
    <w:rsid w:val="00ED7A4A"/>
    <w:rsid w:val="00ED7CCC"/>
    <w:rsid w:val="00EE168C"/>
    <w:rsid w:val="00EE44B5"/>
    <w:rsid w:val="00EE455B"/>
    <w:rsid w:val="00EE53BE"/>
    <w:rsid w:val="00EE715A"/>
    <w:rsid w:val="00EF126A"/>
    <w:rsid w:val="00EF2001"/>
    <w:rsid w:val="00EF6237"/>
    <w:rsid w:val="00EF76DD"/>
    <w:rsid w:val="00F00D85"/>
    <w:rsid w:val="00F03B4A"/>
    <w:rsid w:val="00F047C5"/>
    <w:rsid w:val="00F049D6"/>
    <w:rsid w:val="00F05F57"/>
    <w:rsid w:val="00F060B8"/>
    <w:rsid w:val="00F07E09"/>
    <w:rsid w:val="00F121CE"/>
    <w:rsid w:val="00F125E4"/>
    <w:rsid w:val="00F1380A"/>
    <w:rsid w:val="00F177DE"/>
    <w:rsid w:val="00F20BD4"/>
    <w:rsid w:val="00F21DBA"/>
    <w:rsid w:val="00F2303D"/>
    <w:rsid w:val="00F23DCD"/>
    <w:rsid w:val="00F2609A"/>
    <w:rsid w:val="00F26923"/>
    <w:rsid w:val="00F309A3"/>
    <w:rsid w:val="00F31BE2"/>
    <w:rsid w:val="00F34670"/>
    <w:rsid w:val="00F3468D"/>
    <w:rsid w:val="00F36012"/>
    <w:rsid w:val="00F373C4"/>
    <w:rsid w:val="00F400EB"/>
    <w:rsid w:val="00F4176C"/>
    <w:rsid w:val="00F41956"/>
    <w:rsid w:val="00F469F3"/>
    <w:rsid w:val="00F53BFE"/>
    <w:rsid w:val="00F5493D"/>
    <w:rsid w:val="00F54AC3"/>
    <w:rsid w:val="00F56299"/>
    <w:rsid w:val="00F56694"/>
    <w:rsid w:val="00F607A6"/>
    <w:rsid w:val="00F61991"/>
    <w:rsid w:val="00F643D8"/>
    <w:rsid w:val="00F646A2"/>
    <w:rsid w:val="00F64DAF"/>
    <w:rsid w:val="00F6600B"/>
    <w:rsid w:val="00F66295"/>
    <w:rsid w:val="00F67071"/>
    <w:rsid w:val="00F67E22"/>
    <w:rsid w:val="00F71626"/>
    <w:rsid w:val="00F72FAE"/>
    <w:rsid w:val="00F74112"/>
    <w:rsid w:val="00F74EF0"/>
    <w:rsid w:val="00F75C12"/>
    <w:rsid w:val="00F7674C"/>
    <w:rsid w:val="00F76AD8"/>
    <w:rsid w:val="00F82EB7"/>
    <w:rsid w:val="00F83746"/>
    <w:rsid w:val="00F84192"/>
    <w:rsid w:val="00F852EF"/>
    <w:rsid w:val="00F85A92"/>
    <w:rsid w:val="00F85E28"/>
    <w:rsid w:val="00F870BB"/>
    <w:rsid w:val="00F92017"/>
    <w:rsid w:val="00F94808"/>
    <w:rsid w:val="00F951DF"/>
    <w:rsid w:val="00F96C5C"/>
    <w:rsid w:val="00FA141C"/>
    <w:rsid w:val="00FA2F65"/>
    <w:rsid w:val="00FA3A60"/>
    <w:rsid w:val="00FB0129"/>
    <w:rsid w:val="00FB0E6E"/>
    <w:rsid w:val="00FB22D4"/>
    <w:rsid w:val="00FB3F17"/>
    <w:rsid w:val="00FB4ECC"/>
    <w:rsid w:val="00FB7E8E"/>
    <w:rsid w:val="00FB7EE3"/>
    <w:rsid w:val="00FC39C2"/>
    <w:rsid w:val="00FC74A2"/>
    <w:rsid w:val="00FD2822"/>
    <w:rsid w:val="00FD4412"/>
    <w:rsid w:val="00FE11F1"/>
    <w:rsid w:val="00FE1431"/>
    <w:rsid w:val="00FE1F08"/>
    <w:rsid w:val="00FE2764"/>
    <w:rsid w:val="00FE3AE5"/>
    <w:rsid w:val="00FE3D17"/>
    <w:rsid w:val="00FE51BD"/>
    <w:rsid w:val="00FF31B9"/>
    <w:rsid w:val="00FF5B56"/>
    <w:rsid w:val="00FF65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759"/>
  </w:style>
  <w:style w:type="paragraph" w:styleId="Ttulo1">
    <w:name w:val="heading 1"/>
    <w:aliases w:val="Título1"/>
    <w:basedOn w:val="Normal"/>
    <w:next w:val="Normal"/>
    <w:link w:val="Ttulo1Car"/>
    <w:autoRedefine/>
    <w:qFormat/>
    <w:rsid w:val="00726F7A"/>
    <w:pPr>
      <w:keepNext/>
      <w:keepLines/>
      <w:spacing w:after="0" w:line="360" w:lineRule="auto"/>
      <w:jc w:val="center"/>
      <w:outlineLvl w:val="0"/>
    </w:pPr>
    <w:rPr>
      <w:rFonts w:eastAsia="Calibri"/>
      <w:b/>
      <w:bCs/>
      <w:noProof/>
      <w:lang w:val="es-MX"/>
    </w:rPr>
  </w:style>
  <w:style w:type="paragraph" w:styleId="Ttulo2">
    <w:name w:val="heading 2"/>
    <w:basedOn w:val="Normal"/>
    <w:next w:val="Normal"/>
    <w:link w:val="Ttulo2Car"/>
    <w:autoRedefine/>
    <w:unhideWhenUsed/>
    <w:qFormat/>
    <w:rsid w:val="002F193D"/>
    <w:pPr>
      <w:keepNext/>
      <w:keepLines/>
      <w:numPr>
        <w:ilvl w:val="1"/>
        <w:numId w:val="26"/>
      </w:numPr>
      <w:spacing w:after="0" w:line="360" w:lineRule="auto"/>
      <w:jc w:val="both"/>
      <w:outlineLvl w:val="1"/>
    </w:pPr>
    <w:rPr>
      <w:rFonts w:eastAsia="Calibri"/>
      <w:b/>
      <w:bCs/>
      <w:noProof/>
      <w:lang w:val="es-MX"/>
    </w:rPr>
  </w:style>
  <w:style w:type="paragraph" w:styleId="Ttulo3">
    <w:name w:val="heading 3"/>
    <w:basedOn w:val="Normal"/>
    <w:next w:val="Normal"/>
    <w:link w:val="Ttulo3Car"/>
    <w:autoRedefine/>
    <w:unhideWhenUsed/>
    <w:qFormat/>
    <w:rsid w:val="00CB4C5F"/>
    <w:pPr>
      <w:keepNext/>
      <w:keepLines/>
      <w:spacing w:line="360" w:lineRule="auto"/>
      <w:jc w:val="both"/>
      <w:outlineLvl w:val="2"/>
    </w:pPr>
    <w:rPr>
      <w:rFonts w:eastAsia="Calibri"/>
      <w:b/>
      <w:bCs/>
      <w:noProof/>
      <w:lang w:val="es-MX"/>
    </w:rPr>
  </w:style>
  <w:style w:type="paragraph" w:styleId="Ttulo4">
    <w:name w:val="heading 4"/>
    <w:basedOn w:val="Normal"/>
    <w:next w:val="Normal"/>
    <w:link w:val="Ttulo4Car"/>
    <w:autoRedefine/>
    <w:unhideWhenUsed/>
    <w:qFormat/>
    <w:rsid w:val="00566089"/>
    <w:pPr>
      <w:keepNext/>
      <w:keepLines/>
      <w:numPr>
        <w:numId w:val="2"/>
      </w:numPr>
      <w:spacing w:before="40" w:after="0"/>
      <w:ind w:left="1080"/>
      <w:outlineLvl w:val="3"/>
    </w:pPr>
    <w:rPr>
      <w:rFonts w:eastAsiaTheme="majorEastAsia"/>
      <w:b/>
      <w:bCs/>
      <w:color w:val="4C4747"/>
      <w:lang w:val="es-MX"/>
    </w:rPr>
  </w:style>
  <w:style w:type="paragraph" w:styleId="Ttulo5">
    <w:name w:val="heading 5"/>
    <w:basedOn w:val="Normal"/>
    <w:next w:val="Normal"/>
    <w:link w:val="Ttulo5Car"/>
    <w:qFormat/>
    <w:rsid w:val="00D60DB0"/>
    <w:pPr>
      <w:keepNext/>
      <w:keepLines/>
      <w:tabs>
        <w:tab w:val="left" w:pos="540"/>
      </w:tabs>
      <w:spacing w:after="0" w:line="480" w:lineRule="auto"/>
      <w:ind w:left="540"/>
      <w:jc w:val="both"/>
      <w:outlineLvl w:val="4"/>
    </w:pPr>
    <w:rPr>
      <w:rFonts w:eastAsia="Times New Roman"/>
      <w:bCs/>
      <w:color w:val="auto"/>
      <w:spacing w:val="0"/>
      <w:sz w:val="32"/>
      <w:lang w:val="es-MX" w:eastAsia="es-MX"/>
    </w:rPr>
  </w:style>
  <w:style w:type="paragraph" w:styleId="Ttulo6">
    <w:name w:val="heading 6"/>
    <w:basedOn w:val="Normal"/>
    <w:next w:val="Normal"/>
    <w:link w:val="Ttulo6Car"/>
    <w:qFormat/>
    <w:rsid w:val="00D60DB0"/>
    <w:pPr>
      <w:keepNext/>
      <w:spacing w:after="0" w:line="240" w:lineRule="auto"/>
      <w:jc w:val="center"/>
      <w:outlineLvl w:val="5"/>
    </w:pPr>
    <w:rPr>
      <w:rFonts w:eastAsia="Times New Roman"/>
      <w:b/>
      <w:color w:val="auto"/>
      <w:spacing w:val="0"/>
      <w:sz w:val="20"/>
      <w:szCs w:val="20"/>
      <w:lang w:val="es-ES_tradnl"/>
    </w:rPr>
  </w:style>
  <w:style w:type="paragraph" w:styleId="Ttulo7">
    <w:name w:val="heading 7"/>
    <w:basedOn w:val="Normal"/>
    <w:next w:val="Normal"/>
    <w:link w:val="Ttulo7Car"/>
    <w:qFormat/>
    <w:rsid w:val="00D60DB0"/>
    <w:pPr>
      <w:keepNext/>
      <w:spacing w:after="0" w:line="240" w:lineRule="auto"/>
      <w:jc w:val="right"/>
      <w:outlineLvl w:val="6"/>
    </w:pPr>
    <w:rPr>
      <w:rFonts w:eastAsia="Times New Roman"/>
      <w:i/>
      <w:iCs/>
      <w:color w:val="auto"/>
      <w:spacing w:val="0"/>
      <w:sz w:val="18"/>
      <w:lang w:val="es-MX" w:eastAsia="es-MX"/>
    </w:rPr>
  </w:style>
  <w:style w:type="paragraph" w:styleId="Ttulo8">
    <w:name w:val="heading 8"/>
    <w:basedOn w:val="Normal"/>
    <w:next w:val="Normal"/>
    <w:link w:val="Ttulo8Car"/>
    <w:qFormat/>
    <w:rsid w:val="00D60DB0"/>
    <w:pPr>
      <w:keepNext/>
      <w:keepLines/>
      <w:spacing w:after="0" w:line="480" w:lineRule="auto"/>
      <w:jc w:val="center"/>
      <w:outlineLvl w:val="7"/>
    </w:pPr>
    <w:rPr>
      <w:rFonts w:eastAsia="Times New Roman"/>
      <w:b/>
      <w:bCs/>
      <w:color w:val="auto"/>
      <w:spacing w:val="0"/>
      <w:lang w:val="es-MX" w:eastAsia="es-MX"/>
    </w:rPr>
  </w:style>
  <w:style w:type="paragraph" w:styleId="Ttulo9">
    <w:name w:val="heading 9"/>
    <w:basedOn w:val="Normal"/>
    <w:next w:val="Normal"/>
    <w:link w:val="Ttulo9Car"/>
    <w:qFormat/>
    <w:rsid w:val="00D60DB0"/>
    <w:pPr>
      <w:keepNext/>
      <w:keepLines/>
      <w:spacing w:after="0" w:line="240" w:lineRule="auto"/>
      <w:jc w:val="center"/>
      <w:outlineLvl w:val="8"/>
    </w:pPr>
    <w:rPr>
      <w:rFonts w:eastAsia="Times New Roman"/>
      <w:b/>
      <w:i/>
      <w:color w:val="000000"/>
      <w:spacing w:val="0"/>
      <w:sz w:val="1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aliases w:val="Título1 Car"/>
    <w:basedOn w:val="Fuentedeprrafopredeter"/>
    <w:link w:val="Ttulo1"/>
    <w:rsid w:val="00726F7A"/>
    <w:rPr>
      <w:rFonts w:eastAsia="Calibri"/>
      <w:b/>
      <w:bCs/>
      <w:noProof/>
      <w:lang w:val="es-MX"/>
    </w:rPr>
  </w:style>
  <w:style w:type="paragraph" w:styleId="TtuloTDC">
    <w:name w:val="TOC Heading"/>
    <w:aliases w:val="Título de TDC"/>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E214FB"/>
    <w:pPr>
      <w:tabs>
        <w:tab w:val="left" w:pos="480"/>
        <w:tab w:val="right" w:leader="dot" w:pos="9350"/>
      </w:tabs>
      <w:spacing w:after="0" w:line="360" w:lineRule="auto"/>
    </w:pPr>
    <w:rPr>
      <w:rFonts w:eastAsia="Calibri"/>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rsid w:val="002F193D"/>
    <w:rPr>
      <w:rFonts w:eastAsia="Calibri"/>
      <w:b/>
      <w:bCs/>
      <w:noProof/>
      <w:lang w:val="es-MX"/>
    </w:rPr>
  </w:style>
  <w:style w:type="paragraph" w:styleId="Textoindependiente">
    <w:name w:val="Body Text"/>
    <w:basedOn w:val="Normal"/>
    <w:link w:val="TextoindependienteCar"/>
    <w:semiHidden/>
    <w:rsid w:val="00F76AD8"/>
    <w:pPr>
      <w:spacing w:after="0" w:line="480" w:lineRule="auto"/>
      <w:jc w:val="both"/>
    </w:pPr>
    <w:rPr>
      <w:rFonts w:eastAsia="Times New Roman"/>
      <w:color w:val="auto"/>
      <w:spacing w:val="0"/>
      <w:lang w:val="es-MX" w:eastAsia="x-none"/>
    </w:rPr>
  </w:style>
  <w:style w:type="character" w:customStyle="1" w:styleId="TextoindependienteCar">
    <w:name w:val="Texto independiente Car"/>
    <w:basedOn w:val="Fuentedeprrafopredeter"/>
    <w:link w:val="Textoindependiente"/>
    <w:semiHidden/>
    <w:rsid w:val="00F76AD8"/>
    <w:rPr>
      <w:rFonts w:eastAsia="Times New Roman"/>
      <w:color w:val="auto"/>
      <w:spacing w:val="0"/>
      <w:lang w:val="es-MX" w:eastAsia="x-none"/>
    </w:rPr>
  </w:style>
  <w:style w:type="character" w:customStyle="1" w:styleId="Ttulo3Car">
    <w:name w:val="Título 3 Car"/>
    <w:basedOn w:val="Fuentedeprrafopredeter"/>
    <w:link w:val="Ttulo3"/>
    <w:rsid w:val="00CB4C5F"/>
    <w:rPr>
      <w:rFonts w:eastAsia="Calibri"/>
      <w:b/>
      <w:bCs/>
      <w:noProof/>
      <w:lang w:val="es-MX"/>
    </w:rPr>
  </w:style>
  <w:style w:type="character" w:customStyle="1" w:styleId="Ttulo4Car">
    <w:name w:val="Título 4 Car"/>
    <w:basedOn w:val="Fuentedeprrafopredeter"/>
    <w:link w:val="Ttulo4"/>
    <w:rsid w:val="00566089"/>
    <w:rPr>
      <w:rFonts w:eastAsiaTheme="majorEastAsia"/>
      <w:b/>
      <w:bCs/>
      <w:color w:val="4C4747"/>
      <w:lang w:val="es-MX"/>
    </w:rPr>
  </w:style>
  <w:style w:type="paragraph" w:styleId="Prrafodelista">
    <w:name w:val="List Paragraph"/>
    <w:basedOn w:val="Normal"/>
    <w:link w:val="PrrafodelistaCar"/>
    <w:uiPriority w:val="34"/>
    <w:qFormat/>
    <w:rsid w:val="005324EE"/>
    <w:pPr>
      <w:numPr>
        <w:numId w:val="5"/>
      </w:numPr>
      <w:spacing w:after="0" w:line="360" w:lineRule="auto"/>
      <w:contextualSpacing/>
    </w:pPr>
    <w:rPr>
      <w:b/>
      <w:bCs/>
      <w:color w:val="4C4747"/>
      <w:spacing w:val="0"/>
      <w:lang w:val="es-ES" w:eastAsia="es-MX"/>
    </w:rPr>
  </w:style>
  <w:style w:type="paragraph" w:styleId="TDC3">
    <w:name w:val="toc 3"/>
    <w:basedOn w:val="Normal"/>
    <w:next w:val="Normal"/>
    <w:autoRedefine/>
    <w:uiPriority w:val="39"/>
    <w:unhideWhenUsed/>
    <w:rsid w:val="00562DBF"/>
    <w:pPr>
      <w:spacing w:after="100"/>
      <w:ind w:left="480"/>
    </w:pPr>
  </w:style>
  <w:style w:type="paragraph" w:styleId="Subttulo">
    <w:name w:val="Subtitle"/>
    <w:basedOn w:val="Ttulo4"/>
    <w:next w:val="Normal"/>
    <w:link w:val="SubttuloCar"/>
    <w:qFormat/>
    <w:rsid w:val="0057280A"/>
    <w:pPr>
      <w:keepLines w:val="0"/>
      <w:numPr>
        <w:numId w:val="1"/>
      </w:numPr>
      <w:spacing w:before="0" w:line="360" w:lineRule="auto"/>
      <w:ind w:left="284"/>
      <w:jc w:val="both"/>
    </w:pPr>
    <w:rPr>
      <w:b w:val="0"/>
      <w:bCs w:val="0"/>
      <w:i/>
      <w:iCs/>
    </w:rPr>
  </w:style>
  <w:style w:type="character" w:customStyle="1" w:styleId="SubttuloCar">
    <w:name w:val="Subtítulo Car"/>
    <w:basedOn w:val="Fuentedeprrafopredeter"/>
    <w:link w:val="Subttulo"/>
    <w:rsid w:val="0057280A"/>
    <w:rPr>
      <w:rFonts w:eastAsiaTheme="majorEastAsia"/>
      <w:i/>
      <w:iCs/>
      <w:color w:val="4C4747"/>
      <w:lang w:val="es-MX"/>
    </w:rPr>
  </w:style>
  <w:style w:type="character" w:customStyle="1" w:styleId="Ttulo5Car">
    <w:name w:val="Título 5 Car"/>
    <w:basedOn w:val="Fuentedeprrafopredeter"/>
    <w:link w:val="Ttulo5"/>
    <w:rsid w:val="00D60DB0"/>
    <w:rPr>
      <w:rFonts w:eastAsia="Times New Roman"/>
      <w:bCs/>
      <w:color w:val="auto"/>
      <w:spacing w:val="0"/>
      <w:sz w:val="32"/>
      <w:lang w:val="es-MX" w:eastAsia="es-MX"/>
    </w:rPr>
  </w:style>
  <w:style w:type="character" w:customStyle="1" w:styleId="Ttulo6Car">
    <w:name w:val="Título 6 Car"/>
    <w:basedOn w:val="Fuentedeprrafopredeter"/>
    <w:link w:val="Ttulo6"/>
    <w:rsid w:val="00D60DB0"/>
    <w:rPr>
      <w:rFonts w:eastAsia="Times New Roman"/>
      <w:b/>
      <w:color w:val="auto"/>
      <w:spacing w:val="0"/>
      <w:sz w:val="20"/>
      <w:szCs w:val="20"/>
      <w:lang w:val="es-ES_tradnl"/>
    </w:rPr>
  </w:style>
  <w:style w:type="character" w:customStyle="1" w:styleId="Ttulo7Car">
    <w:name w:val="Título 7 Car"/>
    <w:basedOn w:val="Fuentedeprrafopredeter"/>
    <w:link w:val="Ttulo7"/>
    <w:rsid w:val="00D60DB0"/>
    <w:rPr>
      <w:rFonts w:eastAsia="Times New Roman"/>
      <w:i/>
      <w:iCs/>
      <w:color w:val="auto"/>
      <w:spacing w:val="0"/>
      <w:sz w:val="18"/>
      <w:lang w:val="es-MX" w:eastAsia="es-MX"/>
    </w:rPr>
  </w:style>
  <w:style w:type="character" w:customStyle="1" w:styleId="Ttulo8Car">
    <w:name w:val="Título 8 Car"/>
    <w:basedOn w:val="Fuentedeprrafopredeter"/>
    <w:link w:val="Ttulo8"/>
    <w:rsid w:val="00D60DB0"/>
    <w:rPr>
      <w:rFonts w:eastAsia="Times New Roman"/>
      <w:b/>
      <w:bCs/>
      <w:color w:val="auto"/>
      <w:spacing w:val="0"/>
      <w:lang w:val="es-MX" w:eastAsia="es-MX"/>
    </w:rPr>
  </w:style>
  <w:style w:type="character" w:customStyle="1" w:styleId="Ttulo9Car">
    <w:name w:val="Título 9 Car"/>
    <w:basedOn w:val="Fuentedeprrafopredeter"/>
    <w:link w:val="Ttulo9"/>
    <w:rsid w:val="00D60DB0"/>
    <w:rPr>
      <w:rFonts w:eastAsia="Times New Roman"/>
      <w:b/>
      <w:i/>
      <w:color w:val="000000"/>
      <w:spacing w:val="0"/>
      <w:sz w:val="18"/>
      <w:lang w:val="es-MX" w:eastAsia="es-MX"/>
    </w:rPr>
  </w:style>
  <w:style w:type="paragraph" w:styleId="Textoindependiente2">
    <w:name w:val="Body Text 2"/>
    <w:basedOn w:val="Normal"/>
    <w:link w:val="Textoindependiente2Car"/>
    <w:semiHidden/>
    <w:rsid w:val="00D60DB0"/>
    <w:pPr>
      <w:spacing w:after="0" w:line="480" w:lineRule="auto"/>
      <w:jc w:val="both"/>
    </w:pPr>
    <w:rPr>
      <w:rFonts w:eastAsia="Times New Roman"/>
      <w:color w:val="auto"/>
      <w:spacing w:val="0"/>
      <w:szCs w:val="20"/>
      <w:lang w:val="es-ES_tradnl"/>
    </w:rPr>
  </w:style>
  <w:style w:type="character" w:customStyle="1" w:styleId="Textoindependiente2Car">
    <w:name w:val="Texto independiente 2 Car"/>
    <w:basedOn w:val="Fuentedeprrafopredeter"/>
    <w:link w:val="Textoindependiente2"/>
    <w:semiHidden/>
    <w:rsid w:val="00D60DB0"/>
    <w:rPr>
      <w:rFonts w:eastAsia="Times New Roman"/>
      <w:color w:val="auto"/>
      <w:spacing w:val="0"/>
      <w:szCs w:val="20"/>
      <w:lang w:val="es-ES_tradnl"/>
    </w:rPr>
  </w:style>
  <w:style w:type="paragraph" w:styleId="Sangra2detindependiente">
    <w:name w:val="Body Text Indent 2"/>
    <w:basedOn w:val="Normal"/>
    <w:link w:val="Sangra2detindependienteCar"/>
    <w:semiHidden/>
    <w:rsid w:val="00D60DB0"/>
    <w:pPr>
      <w:keepNext/>
      <w:keepLines/>
      <w:tabs>
        <w:tab w:val="left" w:pos="540"/>
      </w:tabs>
      <w:spacing w:after="0" w:line="480" w:lineRule="auto"/>
      <w:ind w:left="540"/>
      <w:jc w:val="both"/>
    </w:pPr>
    <w:rPr>
      <w:rFonts w:eastAsia="Times New Roman"/>
      <w:bCs/>
      <w:color w:val="auto"/>
      <w:spacing w:val="0"/>
      <w:sz w:val="32"/>
      <w:lang w:val="es-ES" w:eastAsia="es-MX"/>
    </w:rPr>
  </w:style>
  <w:style w:type="character" w:customStyle="1" w:styleId="Sangra2detindependienteCar">
    <w:name w:val="Sangría 2 de t. independiente Car"/>
    <w:basedOn w:val="Fuentedeprrafopredeter"/>
    <w:link w:val="Sangra2detindependiente"/>
    <w:semiHidden/>
    <w:rsid w:val="00D60DB0"/>
    <w:rPr>
      <w:rFonts w:eastAsia="Times New Roman"/>
      <w:bCs/>
      <w:color w:val="auto"/>
      <w:spacing w:val="0"/>
      <w:sz w:val="32"/>
      <w:lang w:val="es-ES" w:eastAsia="es-MX"/>
    </w:rPr>
  </w:style>
  <w:style w:type="paragraph" w:styleId="Sangradetextonormal">
    <w:name w:val="Body Text Indent"/>
    <w:basedOn w:val="Normal"/>
    <w:link w:val="SangradetextonormalCar"/>
    <w:semiHidden/>
    <w:rsid w:val="00D60DB0"/>
    <w:pPr>
      <w:spacing w:after="0" w:line="480" w:lineRule="auto"/>
      <w:ind w:left="283"/>
      <w:jc w:val="both"/>
    </w:pPr>
    <w:rPr>
      <w:rFonts w:eastAsia="Times New Roman"/>
      <w:color w:val="auto"/>
      <w:spacing w:val="0"/>
      <w:szCs w:val="20"/>
      <w:lang w:val="es-ES_tradnl"/>
    </w:rPr>
  </w:style>
  <w:style w:type="character" w:customStyle="1" w:styleId="SangradetextonormalCar">
    <w:name w:val="Sangría de texto normal Car"/>
    <w:basedOn w:val="Fuentedeprrafopredeter"/>
    <w:link w:val="Sangradetextonormal"/>
    <w:semiHidden/>
    <w:rsid w:val="00D60DB0"/>
    <w:rPr>
      <w:rFonts w:eastAsia="Times New Roman"/>
      <w:color w:val="auto"/>
      <w:spacing w:val="0"/>
      <w:szCs w:val="20"/>
      <w:lang w:val="es-ES_tradnl"/>
    </w:rPr>
  </w:style>
  <w:style w:type="paragraph" w:styleId="Textoindependiente3">
    <w:name w:val="Body Text 3"/>
    <w:basedOn w:val="Normal"/>
    <w:link w:val="Textoindependiente3Car"/>
    <w:semiHidden/>
    <w:rsid w:val="00D60DB0"/>
    <w:pPr>
      <w:spacing w:after="0" w:line="480" w:lineRule="auto"/>
      <w:jc w:val="both"/>
    </w:pPr>
    <w:rPr>
      <w:rFonts w:eastAsia="Times New Roman"/>
      <w:b/>
      <w:color w:val="auto"/>
      <w:spacing w:val="0"/>
      <w:szCs w:val="20"/>
      <w:lang w:val="es-ES_tradnl"/>
    </w:rPr>
  </w:style>
  <w:style w:type="character" w:customStyle="1" w:styleId="Textoindependiente3Car">
    <w:name w:val="Texto independiente 3 Car"/>
    <w:basedOn w:val="Fuentedeprrafopredeter"/>
    <w:link w:val="Textoindependiente3"/>
    <w:semiHidden/>
    <w:rsid w:val="00D60DB0"/>
    <w:rPr>
      <w:rFonts w:eastAsia="Times New Roman"/>
      <w:b/>
      <w:color w:val="auto"/>
      <w:spacing w:val="0"/>
      <w:szCs w:val="20"/>
      <w:lang w:val="es-ES_tradnl"/>
    </w:rPr>
  </w:style>
  <w:style w:type="character" w:styleId="Nmerodepgina">
    <w:name w:val="page number"/>
    <w:semiHidden/>
    <w:rsid w:val="00D60DB0"/>
    <w:rPr>
      <w:rFonts w:cs="Times New Roman"/>
    </w:rPr>
  </w:style>
  <w:style w:type="paragraph" w:styleId="Sangra3detindependiente">
    <w:name w:val="Body Text Indent 3"/>
    <w:basedOn w:val="Normal"/>
    <w:link w:val="Sangra3detindependienteCar"/>
    <w:semiHidden/>
    <w:rsid w:val="00D60DB0"/>
    <w:pPr>
      <w:keepNext/>
      <w:keepLines/>
      <w:spacing w:after="0" w:line="480" w:lineRule="auto"/>
      <w:ind w:firstLine="708"/>
      <w:jc w:val="both"/>
    </w:pPr>
    <w:rPr>
      <w:rFonts w:eastAsia="Times New Roman"/>
      <w:color w:val="auto"/>
      <w:spacing w:val="0"/>
      <w:lang w:val="es-MX" w:eastAsia="es-MX"/>
    </w:rPr>
  </w:style>
  <w:style w:type="character" w:customStyle="1" w:styleId="Sangra3detindependienteCar">
    <w:name w:val="Sangría 3 de t. independiente Car"/>
    <w:basedOn w:val="Fuentedeprrafopredeter"/>
    <w:link w:val="Sangra3detindependiente"/>
    <w:semiHidden/>
    <w:rsid w:val="00D60DB0"/>
    <w:rPr>
      <w:rFonts w:eastAsia="Times New Roman"/>
      <w:color w:val="auto"/>
      <w:spacing w:val="0"/>
      <w:lang w:val="es-MX" w:eastAsia="es-MX"/>
    </w:rPr>
  </w:style>
  <w:style w:type="paragraph" w:customStyle="1" w:styleId="Prrafodelista1">
    <w:name w:val="Párrafo de lista1"/>
    <w:basedOn w:val="Normal"/>
    <w:rsid w:val="00D60DB0"/>
    <w:pPr>
      <w:spacing w:after="0" w:line="240" w:lineRule="auto"/>
      <w:ind w:left="708"/>
    </w:pPr>
    <w:rPr>
      <w:rFonts w:eastAsia="Times New Roman"/>
      <w:color w:val="auto"/>
      <w:spacing w:val="0"/>
      <w:lang w:val="es-MX" w:eastAsia="es-MX"/>
    </w:rPr>
  </w:style>
  <w:style w:type="paragraph" w:styleId="Ttulo">
    <w:name w:val="Title"/>
    <w:aliases w:val="Puesto"/>
    <w:basedOn w:val="Normal"/>
    <w:link w:val="TtuloCar"/>
    <w:qFormat/>
    <w:rsid w:val="00D60DB0"/>
    <w:pPr>
      <w:spacing w:after="0" w:line="240" w:lineRule="auto"/>
      <w:jc w:val="center"/>
    </w:pPr>
    <w:rPr>
      <w:rFonts w:eastAsia="Times New Roman"/>
      <w:b/>
      <w:bCs/>
      <w:color w:val="auto"/>
      <w:spacing w:val="0"/>
      <w:lang w:val="x-none" w:eastAsia="x-none"/>
    </w:rPr>
  </w:style>
  <w:style w:type="character" w:customStyle="1" w:styleId="TtuloCar">
    <w:name w:val="Título Car"/>
    <w:aliases w:val="Puesto Car"/>
    <w:basedOn w:val="Fuentedeprrafopredeter"/>
    <w:link w:val="Ttulo"/>
    <w:rsid w:val="00D60DB0"/>
    <w:rPr>
      <w:rFonts w:eastAsia="Times New Roman"/>
      <w:b/>
      <w:bCs/>
      <w:color w:val="auto"/>
      <w:spacing w:val="0"/>
      <w:lang w:val="x-none" w:eastAsia="x-none"/>
    </w:rPr>
  </w:style>
  <w:style w:type="paragraph" w:styleId="Textodeglobo">
    <w:name w:val="Balloon Text"/>
    <w:basedOn w:val="Normal"/>
    <w:link w:val="TextodegloboCar"/>
    <w:rsid w:val="00D60DB0"/>
    <w:pPr>
      <w:spacing w:after="0" w:line="240" w:lineRule="auto"/>
    </w:pPr>
    <w:rPr>
      <w:rFonts w:ascii="Segoe UI" w:eastAsia="Times New Roman" w:hAnsi="Segoe UI"/>
      <w:color w:val="auto"/>
      <w:spacing w:val="0"/>
      <w:sz w:val="18"/>
      <w:szCs w:val="18"/>
      <w:lang w:val="x-none" w:eastAsia="es-MX"/>
    </w:rPr>
  </w:style>
  <w:style w:type="character" w:customStyle="1" w:styleId="TextodegloboCar">
    <w:name w:val="Texto de globo Car"/>
    <w:basedOn w:val="Fuentedeprrafopredeter"/>
    <w:link w:val="Textodeglobo"/>
    <w:rsid w:val="00D60DB0"/>
    <w:rPr>
      <w:rFonts w:ascii="Segoe UI" w:eastAsia="Times New Roman" w:hAnsi="Segoe UI"/>
      <w:color w:val="auto"/>
      <w:spacing w:val="0"/>
      <w:sz w:val="18"/>
      <w:szCs w:val="18"/>
      <w:lang w:val="x-none" w:eastAsia="es-MX"/>
    </w:rPr>
  </w:style>
  <w:style w:type="paragraph" w:styleId="Textosinformato">
    <w:name w:val="Plain Text"/>
    <w:basedOn w:val="Normal"/>
    <w:link w:val="TextosinformatoCar"/>
    <w:uiPriority w:val="99"/>
    <w:unhideWhenUsed/>
    <w:rsid w:val="00D60DB0"/>
    <w:pPr>
      <w:spacing w:after="0" w:line="240" w:lineRule="auto"/>
    </w:pPr>
    <w:rPr>
      <w:rFonts w:ascii="Consolas" w:eastAsia="Calibri" w:hAnsi="Consolas"/>
      <w:color w:val="auto"/>
      <w:spacing w:val="0"/>
      <w:sz w:val="21"/>
      <w:szCs w:val="21"/>
      <w:lang w:val="x-none"/>
    </w:rPr>
  </w:style>
  <w:style w:type="character" w:customStyle="1" w:styleId="TextosinformatoCar">
    <w:name w:val="Texto sin formato Car"/>
    <w:basedOn w:val="Fuentedeprrafopredeter"/>
    <w:link w:val="Textosinformato"/>
    <w:uiPriority w:val="99"/>
    <w:rsid w:val="00D60DB0"/>
    <w:rPr>
      <w:rFonts w:ascii="Consolas" w:eastAsia="Calibri" w:hAnsi="Consolas"/>
      <w:color w:val="auto"/>
      <w:spacing w:val="0"/>
      <w:sz w:val="21"/>
      <w:szCs w:val="21"/>
      <w:lang w:val="x-none"/>
    </w:rPr>
  </w:style>
  <w:style w:type="paragraph" w:styleId="Textodebloque">
    <w:name w:val="Block Text"/>
    <w:basedOn w:val="Normal"/>
    <w:rsid w:val="00D60DB0"/>
    <w:pPr>
      <w:spacing w:after="0" w:line="480" w:lineRule="auto"/>
      <w:ind w:left="2160" w:right="720"/>
      <w:jc w:val="both"/>
    </w:pPr>
    <w:rPr>
      <w:rFonts w:eastAsia="Times New Roman"/>
      <w:color w:val="auto"/>
      <w:spacing w:val="0"/>
      <w:lang w:val="es-MX" w:eastAsia="es-MX"/>
    </w:rPr>
  </w:style>
  <w:style w:type="character" w:customStyle="1" w:styleId="SinespaciadoCar">
    <w:name w:val="Sin espaciado Car"/>
    <w:link w:val="Sinespaciado"/>
    <w:uiPriority w:val="1"/>
    <w:rsid w:val="00D60DB0"/>
    <w:rPr>
      <w:rFonts w:eastAsia="Calibri"/>
      <w:color w:val="595959" w:themeColor="text1" w:themeTint="A6"/>
    </w:rPr>
  </w:style>
  <w:style w:type="paragraph" w:customStyle="1" w:styleId="Default">
    <w:name w:val="Default"/>
    <w:rsid w:val="00D60DB0"/>
    <w:pPr>
      <w:autoSpaceDE w:val="0"/>
      <w:autoSpaceDN w:val="0"/>
      <w:adjustRightInd w:val="0"/>
      <w:spacing w:after="0" w:line="240" w:lineRule="auto"/>
    </w:pPr>
    <w:rPr>
      <w:rFonts w:ascii="Arial" w:eastAsia="Times New Roman" w:hAnsi="Arial" w:cs="Arial"/>
      <w:color w:val="000000"/>
      <w:spacing w:val="0"/>
      <w:lang w:val="es-DO" w:eastAsia="es-DO"/>
    </w:rPr>
  </w:style>
  <w:style w:type="table" w:styleId="Tablaconcuadrcula">
    <w:name w:val="Table Grid"/>
    <w:basedOn w:val="Tablanormal"/>
    <w:uiPriority w:val="39"/>
    <w:rsid w:val="00D60DB0"/>
    <w:pPr>
      <w:spacing w:after="0" w:line="240" w:lineRule="auto"/>
    </w:pPr>
    <w:rPr>
      <w:rFonts w:eastAsia="Times New Roman"/>
      <w:color w:val="auto"/>
      <w:spacing w:val="0"/>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E214FB"/>
    <w:pPr>
      <w:tabs>
        <w:tab w:val="left" w:pos="426"/>
        <w:tab w:val="right" w:leader="dot" w:pos="9350"/>
      </w:tabs>
      <w:spacing w:after="0" w:line="360" w:lineRule="auto"/>
    </w:pPr>
    <w:rPr>
      <w:rFonts w:eastAsia="Calibri"/>
      <w:b/>
      <w:bCs/>
      <w:noProof/>
    </w:rPr>
  </w:style>
  <w:style w:type="character" w:styleId="nfasis">
    <w:name w:val="Emphasis"/>
    <w:uiPriority w:val="20"/>
    <w:qFormat/>
    <w:rsid w:val="00D60DB0"/>
    <w:rPr>
      <w:i/>
      <w:iCs/>
    </w:rPr>
  </w:style>
  <w:style w:type="character" w:styleId="Textoennegrita">
    <w:name w:val="Strong"/>
    <w:uiPriority w:val="22"/>
    <w:qFormat/>
    <w:rsid w:val="00D60DB0"/>
    <w:rPr>
      <w:b/>
      <w:bCs/>
    </w:rPr>
  </w:style>
  <w:style w:type="paragraph" w:styleId="NormalWeb">
    <w:name w:val="Normal (Web)"/>
    <w:basedOn w:val="Normal"/>
    <w:uiPriority w:val="99"/>
    <w:unhideWhenUsed/>
    <w:rsid w:val="00D60DB0"/>
    <w:pPr>
      <w:spacing w:after="0" w:line="240" w:lineRule="auto"/>
    </w:pPr>
    <w:rPr>
      <w:rFonts w:eastAsia="Calibri"/>
      <w:color w:val="auto"/>
      <w:spacing w:val="0"/>
      <w:lang w:val="es-MX" w:eastAsia="es-DO"/>
    </w:rPr>
  </w:style>
  <w:style w:type="paragraph" w:styleId="TDC4">
    <w:name w:val="toc 4"/>
    <w:basedOn w:val="Normal"/>
    <w:next w:val="Normal"/>
    <w:autoRedefine/>
    <w:uiPriority w:val="39"/>
    <w:rsid w:val="00D60DB0"/>
    <w:pPr>
      <w:spacing w:after="0" w:line="240" w:lineRule="auto"/>
      <w:ind w:left="720"/>
    </w:pPr>
    <w:rPr>
      <w:rFonts w:ascii="Calibri" w:eastAsia="Times New Roman" w:hAnsi="Calibri" w:cs="Calibri"/>
      <w:color w:val="auto"/>
      <w:spacing w:val="0"/>
      <w:sz w:val="20"/>
      <w:szCs w:val="20"/>
      <w:lang w:val="es-MX" w:eastAsia="es-MX"/>
    </w:rPr>
  </w:style>
  <w:style w:type="paragraph" w:styleId="TDC5">
    <w:name w:val="toc 5"/>
    <w:basedOn w:val="Normal"/>
    <w:next w:val="Normal"/>
    <w:autoRedefine/>
    <w:rsid w:val="00D60DB0"/>
    <w:pPr>
      <w:spacing w:after="0" w:line="240" w:lineRule="auto"/>
      <w:ind w:left="960"/>
    </w:pPr>
    <w:rPr>
      <w:rFonts w:ascii="Calibri" w:eastAsia="Times New Roman" w:hAnsi="Calibri" w:cs="Calibri"/>
      <w:color w:val="auto"/>
      <w:spacing w:val="0"/>
      <w:sz w:val="20"/>
      <w:szCs w:val="20"/>
      <w:lang w:val="es-MX" w:eastAsia="es-MX"/>
    </w:rPr>
  </w:style>
  <w:style w:type="paragraph" w:styleId="TDC6">
    <w:name w:val="toc 6"/>
    <w:basedOn w:val="Normal"/>
    <w:next w:val="Normal"/>
    <w:autoRedefine/>
    <w:rsid w:val="00D60DB0"/>
    <w:pPr>
      <w:spacing w:after="0" w:line="240" w:lineRule="auto"/>
      <w:ind w:left="1200"/>
    </w:pPr>
    <w:rPr>
      <w:rFonts w:ascii="Calibri" w:eastAsia="Times New Roman" w:hAnsi="Calibri" w:cs="Calibri"/>
      <w:color w:val="auto"/>
      <w:spacing w:val="0"/>
      <w:sz w:val="20"/>
      <w:szCs w:val="20"/>
      <w:lang w:val="es-MX" w:eastAsia="es-MX"/>
    </w:rPr>
  </w:style>
  <w:style w:type="paragraph" w:styleId="TDC7">
    <w:name w:val="toc 7"/>
    <w:basedOn w:val="Normal"/>
    <w:next w:val="Normal"/>
    <w:autoRedefine/>
    <w:rsid w:val="00D60DB0"/>
    <w:pPr>
      <w:spacing w:after="0" w:line="240" w:lineRule="auto"/>
      <w:ind w:left="1440"/>
    </w:pPr>
    <w:rPr>
      <w:rFonts w:ascii="Calibri" w:eastAsia="Times New Roman" w:hAnsi="Calibri" w:cs="Calibri"/>
      <w:color w:val="auto"/>
      <w:spacing w:val="0"/>
      <w:sz w:val="20"/>
      <w:szCs w:val="20"/>
      <w:lang w:val="es-MX" w:eastAsia="es-MX"/>
    </w:rPr>
  </w:style>
  <w:style w:type="paragraph" w:styleId="TDC8">
    <w:name w:val="toc 8"/>
    <w:basedOn w:val="Normal"/>
    <w:next w:val="Normal"/>
    <w:autoRedefine/>
    <w:rsid w:val="00D60DB0"/>
    <w:pPr>
      <w:spacing w:after="0" w:line="240" w:lineRule="auto"/>
      <w:ind w:left="1680"/>
    </w:pPr>
    <w:rPr>
      <w:rFonts w:ascii="Calibri" w:eastAsia="Times New Roman" w:hAnsi="Calibri" w:cs="Calibri"/>
      <w:color w:val="auto"/>
      <w:spacing w:val="0"/>
      <w:sz w:val="20"/>
      <w:szCs w:val="20"/>
      <w:lang w:val="es-MX" w:eastAsia="es-MX"/>
    </w:rPr>
  </w:style>
  <w:style w:type="paragraph" w:styleId="TDC9">
    <w:name w:val="toc 9"/>
    <w:basedOn w:val="Normal"/>
    <w:next w:val="Normal"/>
    <w:autoRedefine/>
    <w:rsid w:val="00D60DB0"/>
    <w:pPr>
      <w:spacing w:after="0" w:line="240" w:lineRule="auto"/>
      <w:ind w:left="1920"/>
    </w:pPr>
    <w:rPr>
      <w:rFonts w:ascii="Calibri" w:eastAsia="Times New Roman" w:hAnsi="Calibri" w:cs="Calibri"/>
      <w:color w:val="auto"/>
      <w:spacing w:val="0"/>
      <w:sz w:val="20"/>
      <w:szCs w:val="20"/>
      <w:lang w:val="es-MX" w:eastAsia="es-MX"/>
    </w:rPr>
  </w:style>
  <w:style w:type="paragraph" w:customStyle="1" w:styleId="Estilo1">
    <w:name w:val="Estilo1"/>
    <w:basedOn w:val="Subttulo"/>
    <w:link w:val="Estilo1Car"/>
    <w:qFormat/>
    <w:rsid w:val="00D60DB0"/>
    <w:pPr>
      <w:keepLines/>
      <w:numPr>
        <w:ilvl w:val="1"/>
        <w:numId w:val="0"/>
      </w:numPr>
      <w:spacing w:before="240" w:line="259" w:lineRule="auto"/>
      <w:jc w:val="left"/>
      <w:outlineLvl w:val="0"/>
    </w:pPr>
    <w:rPr>
      <w:rFonts w:eastAsia="Times New Roman"/>
      <w:bCs/>
      <w:spacing w:val="15"/>
    </w:rPr>
  </w:style>
  <w:style w:type="character" w:customStyle="1" w:styleId="Estilo1Car">
    <w:name w:val="Estilo1 Car"/>
    <w:link w:val="Estilo1"/>
    <w:rsid w:val="00D60DB0"/>
    <w:rPr>
      <w:rFonts w:eastAsia="Times New Roman"/>
      <w:b/>
      <w:color w:val="4C4747"/>
      <w:spacing w:val="15"/>
      <w:lang w:val="es-MX"/>
    </w:rPr>
  </w:style>
  <w:style w:type="paragraph" w:customStyle="1" w:styleId="p2">
    <w:name w:val="p2"/>
    <w:basedOn w:val="Normal"/>
    <w:rsid w:val="00D60DB0"/>
    <w:pPr>
      <w:spacing w:after="0" w:line="240" w:lineRule="auto"/>
    </w:pPr>
    <w:rPr>
      <w:color w:val="auto"/>
      <w:spacing w:val="0"/>
    </w:rPr>
  </w:style>
  <w:style w:type="paragraph" w:customStyle="1" w:styleId="p3">
    <w:name w:val="p3"/>
    <w:basedOn w:val="Normal"/>
    <w:rsid w:val="00D60DB0"/>
    <w:pPr>
      <w:spacing w:after="0" w:line="240" w:lineRule="auto"/>
    </w:pPr>
    <w:rPr>
      <w:color w:val="auto"/>
      <w:spacing w:val="0"/>
    </w:rPr>
  </w:style>
  <w:style w:type="paragraph" w:styleId="Descripcin">
    <w:name w:val="caption"/>
    <w:basedOn w:val="Normal"/>
    <w:next w:val="Normal"/>
    <w:uiPriority w:val="35"/>
    <w:unhideWhenUsed/>
    <w:qFormat/>
    <w:rsid w:val="00D60DB0"/>
    <w:pPr>
      <w:spacing w:before="100" w:after="200" w:line="360" w:lineRule="auto"/>
      <w:ind w:left="540"/>
      <w:jc w:val="both"/>
      <w:textboxTightWrap w:val="firstAndLastLine"/>
    </w:pPr>
    <w:rPr>
      <w:rFonts w:ascii="Silka" w:eastAsiaTheme="minorEastAsia" w:hAnsi="Silka" w:cstheme="minorBidi"/>
      <w:b/>
      <w:bCs/>
      <w:color w:val="2F5496" w:themeColor="accent1" w:themeShade="BF"/>
      <w:spacing w:val="0"/>
      <w:sz w:val="16"/>
      <w:szCs w:val="16"/>
      <w:lang w:val="es-DO"/>
    </w:rPr>
  </w:style>
  <w:style w:type="character" w:customStyle="1" w:styleId="PrrafodelistaCar">
    <w:name w:val="Párrafo de lista Car"/>
    <w:basedOn w:val="Fuentedeprrafopredeter"/>
    <w:link w:val="Prrafodelista"/>
    <w:uiPriority w:val="34"/>
    <w:rsid w:val="005324EE"/>
    <w:rPr>
      <w:b/>
      <w:bCs/>
      <w:color w:val="4C4747"/>
      <w:spacing w:val="0"/>
      <w:lang w:val="es-ES" w:eastAsia="es-MX"/>
    </w:rPr>
  </w:style>
  <w:style w:type="table" w:styleId="Tabladelista6concolores-nfasis1">
    <w:name w:val="List Table 6 Colorful Accent 1"/>
    <w:basedOn w:val="Tablanormal"/>
    <w:uiPriority w:val="51"/>
    <w:rsid w:val="00D60DB0"/>
    <w:pPr>
      <w:spacing w:before="100" w:after="0" w:line="240" w:lineRule="auto"/>
    </w:pPr>
    <w:rPr>
      <w:rFonts w:asciiTheme="minorHAnsi" w:eastAsiaTheme="minorEastAsia" w:hAnsiTheme="minorHAnsi" w:cstheme="minorBidi"/>
      <w:color w:val="2F5496" w:themeColor="accent1" w:themeShade="BF"/>
      <w:spacing w:val="0"/>
      <w:sz w:val="20"/>
      <w:szCs w:val="20"/>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sutil">
    <w:name w:val="Subtle Emphasis"/>
    <w:uiPriority w:val="19"/>
    <w:qFormat/>
    <w:rsid w:val="00D60DB0"/>
    <w:rPr>
      <w:i/>
      <w:iCs/>
      <w:color w:val="1F3763" w:themeColor="accent1" w:themeShade="7F"/>
    </w:rPr>
  </w:style>
  <w:style w:type="table" w:styleId="Tabladelista2-nfasis3">
    <w:name w:val="List Table 2 Accent 3"/>
    <w:basedOn w:val="Tablanormal"/>
    <w:uiPriority w:val="47"/>
    <w:rsid w:val="00D60DB0"/>
    <w:pPr>
      <w:spacing w:after="0" w:line="240" w:lineRule="auto"/>
    </w:pPr>
    <w:rPr>
      <w:rFonts w:eastAsia="Times New Roman"/>
      <w:color w:val="auto"/>
      <w:spacing w:val="0"/>
      <w:sz w:val="20"/>
      <w:szCs w:val="20"/>
      <w:lang w:val="es-MX" w:eastAsia="es-MX"/>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Listaactual1">
    <w:name w:val="Lista actual1"/>
    <w:uiPriority w:val="99"/>
    <w:rsid w:val="00D23178"/>
    <w:pPr>
      <w:numPr>
        <w:numId w:val="11"/>
      </w:numPr>
    </w:pPr>
  </w:style>
  <w:style w:type="table" w:styleId="Tablaconcuadrcula4-nfasis6">
    <w:name w:val="Grid Table 4 Accent 6"/>
    <w:basedOn w:val="Tablanormal"/>
    <w:uiPriority w:val="49"/>
    <w:rsid w:val="000E5B2C"/>
    <w:pPr>
      <w:spacing w:after="0" w:line="240" w:lineRule="auto"/>
    </w:pPr>
    <w:rPr>
      <w:rFonts w:asciiTheme="minorHAnsi" w:eastAsia="Times New Roman" w:hAnsiTheme="minorHAnsi"/>
      <w:color w:val="auto"/>
      <w:spacing w:val="0"/>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Tablaconcuadrcula1clara">
    <w:name w:val="Grid Table 1 Light"/>
    <w:basedOn w:val="Tablanormal"/>
    <w:uiPriority w:val="46"/>
    <w:rsid w:val="009C20D6"/>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Listaactual2">
    <w:name w:val="Lista actual2"/>
    <w:uiPriority w:val="99"/>
    <w:rsid w:val="00233A78"/>
    <w:pPr>
      <w:numPr>
        <w:numId w:val="20"/>
      </w:numPr>
    </w:pPr>
  </w:style>
  <w:style w:type="numbering" w:customStyle="1" w:styleId="Listaactual3">
    <w:name w:val="Lista actual3"/>
    <w:uiPriority w:val="99"/>
    <w:rsid w:val="00373CB0"/>
    <w:pPr>
      <w:numPr>
        <w:numId w:val="21"/>
      </w:numPr>
    </w:pPr>
  </w:style>
  <w:style w:type="numbering" w:customStyle="1" w:styleId="Listaactual4">
    <w:name w:val="Lista actual4"/>
    <w:uiPriority w:val="99"/>
    <w:rsid w:val="00373CB0"/>
    <w:pPr>
      <w:numPr>
        <w:numId w:val="22"/>
      </w:numPr>
    </w:pPr>
  </w:style>
  <w:style w:type="numbering" w:customStyle="1" w:styleId="Listaactual5">
    <w:name w:val="Lista actual5"/>
    <w:uiPriority w:val="99"/>
    <w:rsid w:val="006A6DF3"/>
    <w:pPr>
      <w:numPr>
        <w:numId w:val="23"/>
      </w:numPr>
    </w:pPr>
  </w:style>
  <w:style w:type="numbering" w:customStyle="1" w:styleId="Listaactual6">
    <w:name w:val="Lista actual6"/>
    <w:uiPriority w:val="99"/>
    <w:rsid w:val="005E00F0"/>
    <w:pPr>
      <w:numPr>
        <w:numId w:val="24"/>
      </w:numPr>
    </w:pPr>
  </w:style>
  <w:style w:type="numbering" w:customStyle="1" w:styleId="Listaactual7">
    <w:name w:val="Lista actual7"/>
    <w:uiPriority w:val="99"/>
    <w:rsid w:val="005E00F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2354">
      <w:bodyDiv w:val="1"/>
      <w:marLeft w:val="0"/>
      <w:marRight w:val="0"/>
      <w:marTop w:val="0"/>
      <w:marBottom w:val="0"/>
      <w:divBdr>
        <w:top w:val="none" w:sz="0" w:space="0" w:color="auto"/>
        <w:left w:val="none" w:sz="0" w:space="0" w:color="auto"/>
        <w:bottom w:val="none" w:sz="0" w:space="0" w:color="auto"/>
        <w:right w:val="none" w:sz="0" w:space="0" w:color="auto"/>
      </w:divBdr>
    </w:div>
    <w:div w:id="293633314">
      <w:bodyDiv w:val="1"/>
      <w:marLeft w:val="0"/>
      <w:marRight w:val="0"/>
      <w:marTop w:val="0"/>
      <w:marBottom w:val="0"/>
      <w:divBdr>
        <w:top w:val="none" w:sz="0" w:space="0" w:color="auto"/>
        <w:left w:val="none" w:sz="0" w:space="0" w:color="auto"/>
        <w:bottom w:val="none" w:sz="0" w:space="0" w:color="auto"/>
        <w:right w:val="none" w:sz="0" w:space="0" w:color="auto"/>
      </w:divBdr>
    </w:div>
    <w:div w:id="375541711">
      <w:bodyDiv w:val="1"/>
      <w:marLeft w:val="0"/>
      <w:marRight w:val="0"/>
      <w:marTop w:val="0"/>
      <w:marBottom w:val="0"/>
      <w:divBdr>
        <w:top w:val="none" w:sz="0" w:space="0" w:color="auto"/>
        <w:left w:val="none" w:sz="0" w:space="0" w:color="auto"/>
        <w:bottom w:val="none" w:sz="0" w:space="0" w:color="auto"/>
        <w:right w:val="none" w:sz="0" w:space="0" w:color="auto"/>
      </w:divBdr>
    </w:div>
    <w:div w:id="439186787">
      <w:bodyDiv w:val="1"/>
      <w:marLeft w:val="0"/>
      <w:marRight w:val="0"/>
      <w:marTop w:val="0"/>
      <w:marBottom w:val="0"/>
      <w:divBdr>
        <w:top w:val="none" w:sz="0" w:space="0" w:color="auto"/>
        <w:left w:val="none" w:sz="0" w:space="0" w:color="auto"/>
        <w:bottom w:val="none" w:sz="0" w:space="0" w:color="auto"/>
        <w:right w:val="none" w:sz="0" w:space="0" w:color="auto"/>
      </w:divBdr>
    </w:div>
    <w:div w:id="439303980">
      <w:bodyDiv w:val="1"/>
      <w:marLeft w:val="0"/>
      <w:marRight w:val="0"/>
      <w:marTop w:val="0"/>
      <w:marBottom w:val="0"/>
      <w:divBdr>
        <w:top w:val="none" w:sz="0" w:space="0" w:color="auto"/>
        <w:left w:val="none" w:sz="0" w:space="0" w:color="auto"/>
        <w:bottom w:val="none" w:sz="0" w:space="0" w:color="auto"/>
        <w:right w:val="none" w:sz="0" w:space="0" w:color="auto"/>
      </w:divBdr>
    </w:div>
    <w:div w:id="450587272">
      <w:bodyDiv w:val="1"/>
      <w:marLeft w:val="0"/>
      <w:marRight w:val="0"/>
      <w:marTop w:val="0"/>
      <w:marBottom w:val="0"/>
      <w:divBdr>
        <w:top w:val="none" w:sz="0" w:space="0" w:color="auto"/>
        <w:left w:val="none" w:sz="0" w:space="0" w:color="auto"/>
        <w:bottom w:val="none" w:sz="0" w:space="0" w:color="auto"/>
        <w:right w:val="none" w:sz="0" w:space="0" w:color="auto"/>
      </w:divBdr>
    </w:div>
    <w:div w:id="481775709">
      <w:bodyDiv w:val="1"/>
      <w:marLeft w:val="0"/>
      <w:marRight w:val="0"/>
      <w:marTop w:val="0"/>
      <w:marBottom w:val="0"/>
      <w:divBdr>
        <w:top w:val="none" w:sz="0" w:space="0" w:color="auto"/>
        <w:left w:val="none" w:sz="0" w:space="0" w:color="auto"/>
        <w:bottom w:val="none" w:sz="0" w:space="0" w:color="auto"/>
        <w:right w:val="none" w:sz="0" w:space="0" w:color="auto"/>
      </w:divBdr>
    </w:div>
    <w:div w:id="499541347">
      <w:bodyDiv w:val="1"/>
      <w:marLeft w:val="0"/>
      <w:marRight w:val="0"/>
      <w:marTop w:val="0"/>
      <w:marBottom w:val="0"/>
      <w:divBdr>
        <w:top w:val="none" w:sz="0" w:space="0" w:color="auto"/>
        <w:left w:val="none" w:sz="0" w:space="0" w:color="auto"/>
        <w:bottom w:val="none" w:sz="0" w:space="0" w:color="auto"/>
        <w:right w:val="none" w:sz="0" w:space="0" w:color="auto"/>
      </w:divBdr>
    </w:div>
    <w:div w:id="541406130">
      <w:bodyDiv w:val="1"/>
      <w:marLeft w:val="0"/>
      <w:marRight w:val="0"/>
      <w:marTop w:val="0"/>
      <w:marBottom w:val="0"/>
      <w:divBdr>
        <w:top w:val="none" w:sz="0" w:space="0" w:color="auto"/>
        <w:left w:val="none" w:sz="0" w:space="0" w:color="auto"/>
        <w:bottom w:val="none" w:sz="0" w:space="0" w:color="auto"/>
        <w:right w:val="none" w:sz="0" w:space="0" w:color="auto"/>
      </w:divBdr>
    </w:div>
    <w:div w:id="561214072">
      <w:bodyDiv w:val="1"/>
      <w:marLeft w:val="0"/>
      <w:marRight w:val="0"/>
      <w:marTop w:val="0"/>
      <w:marBottom w:val="0"/>
      <w:divBdr>
        <w:top w:val="none" w:sz="0" w:space="0" w:color="auto"/>
        <w:left w:val="none" w:sz="0" w:space="0" w:color="auto"/>
        <w:bottom w:val="none" w:sz="0" w:space="0" w:color="auto"/>
        <w:right w:val="none" w:sz="0" w:space="0" w:color="auto"/>
      </w:divBdr>
    </w:div>
    <w:div w:id="569849880">
      <w:bodyDiv w:val="1"/>
      <w:marLeft w:val="0"/>
      <w:marRight w:val="0"/>
      <w:marTop w:val="0"/>
      <w:marBottom w:val="0"/>
      <w:divBdr>
        <w:top w:val="none" w:sz="0" w:space="0" w:color="auto"/>
        <w:left w:val="none" w:sz="0" w:space="0" w:color="auto"/>
        <w:bottom w:val="none" w:sz="0" w:space="0" w:color="auto"/>
        <w:right w:val="none" w:sz="0" w:space="0" w:color="auto"/>
      </w:divBdr>
    </w:div>
    <w:div w:id="589435836">
      <w:bodyDiv w:val="1"/>
      <w:marLeft w:val="0"/>
      <w:marRight w:val="0"/>
      <w:marTop w:val="0"/>
      <w:marBottom w:val="0"/>
      <w:divBdr>
        <w:top w:val="none" w:sz="0" w:space="0" w:color="auto"/>
        <w:left w:val="none" w:sz="0" w:space="0" w:color="auto"/>
        <w:bottom w:val="none" w:sz="0" w:space="0" w:color="auto"/>
        <w:right w:val="none" w:sz="0" w:space="0" w:color="auto"/>
      </w:divBdr>
    </w:div>
    <w:div w:id="648244507">
      <w:bodyDiv w:val="1"/>
      <w:marLeft w:val="0"/>
      <w:marRight w:val="0"/>
      <w:marTop w:val="0"/>
      <w:marBottom w:val="0"/>
      <w:divBdr>
        <w:top w:val="none" w:sz="0" w:space="0" w:color="auto"/>
        <w:left w:val="none" w:sz="0" w:space="0" w:color="auto"/>
        <w:bottom w:val="none" w:sz="0" w:space="0" w:color="auto"/>
        <w:right w:val="none" w:sz="0" w:space="0" w:color="auto"/>
      </w:divBdr>
    </w:div>
    <w:div w:id="746461993">
      <w:bodyDiv w:val="1"/>
      <w:marLeft w:val="0"/>
      <w:marRight w:val="0"/>
      <w:marTop w:val="0"/>
      <w:marBottom w:val="0"/>
      <w:divBdr>
        <w:top w:val="none" w:sz="0" w:space="0" w:color="auto"/>
        <w:left w:val="none" w:sz="0" w:space="0" w:color="auto"/>
        <w:bottom w:val="none" w:sz="0" w:space="0" w:color="auto"/>
        <w:right w:val="none" w:sz="0" w:space="0" w:color="auto"/>
      </w:divBdr>
    </w:div>
    <w:div w:id="766846987">
      <w:bodyDiv w:val="1"/>
      <w:marLeft w:val="0"/>
      <w:marRight w:val="0"/>
      <w:marTop w:val="0"/>
      <w:marBottom w:val="0"/>
      <w:divBdr>
        <w:top w:val="none" w:sz="0" w:space="0" w:color="auto"/>
        <w:left w:val="none" w:sz="0" w:space="0" w:color="auto"/>
        <w:bottom w:val="none" w:sz="0" w:space="0" w:color="auto"/>
        <w:right w:val="none" w:sz="0" w:space="0" w:color="auto"/>
      </w:divBdr>
    </w:div>
    <w:div w:id="786971564">
      <w:bodyDiv w:val="1"/>
      <w:marLeft w:val="0"/>
      <w:marRight w:val="0"/>
      <w:marTop w:val="0"/>
      <w:marBottom w:val="0"/>
      <w:divBdr>
        <w:top w:val="none" w:sz="0" w:space="0" w:color="auto"/>
        <w:left w:val="none" w:sz="0" w:space="0" w:color="auto"/>
        <w:bottom w:val="none" w:sz="0" w:space="0" w:color="auto"/>
        <w:right w:val="none" w:sz="0" w:space="0" w:color="auto"/>
      </w:divBdr>
    </w:div>
    <w:div w:id="978143718">
      <w:bodyDiv w:val="1"/>
      <w:marLeft w:val="0"/>
      <w:marRight w:val="0"/>
      <w:marTop w:val="0"/>
      <w:marBottom w:val="0"/>
      <w:divBdr>
        <w:top w:val="none" w:sz="0" w:space="0" w:color="auto"/>
        <w:left w:val="none" w:sz="0" w:space="0" w:color="auto"/>
        <w:bottom w:val="none" w:sz="0" w:space="0" w:color="auto"/>
        <w:right w:val="none" w:sz="0" w:space="0" w:color="auto"/>
      </w:divBdr>
    </w:div>
    <w:div w:id="1026098645">
      <w:bodyDiv w:val="1"/>
      <w:marLeft w:val="0"/>
      <w:marRight w:val="0"/>
      <w:marTop w:val="0"/>
      <w:marBottom w:val="0"/>
      <w:divBdr>
        <w:top w:val="none" w:sz="0" w:space="0" w:color="auto"/>
        <w:left w:val="none" w:sz="0" w:space="0" w:color="auto"/>
        <w:bottom w:val="none" w:sz="0" w:space="0" w:color="auto"/>
        <w:right w:val="none" w:sz="0" w:space="0" w:color="auto"/>
      </w:divBdr>
    </w:div>
    <w:div w:id="1081297426">
      <w:bodyDiv w:val="1"/>
      <w:marLeft w:val="0"/>
      <w:marRight w:val="0"/>
      <w:marTop w:val="0"/>
      <w:marBottom w:val="0"/>
      <w:divBdr>
        <w:top w:val="none" w:sz="0" w:space="0" w:color="auto"/>
        <w:left w:val="none" w:sz="0" w:space="0" w:color="auto"/>
        <w:bottom w:val="none" w:sz="0" w:space="0" w:color="auto"/>
        <w:right w:val="none" w:sz="0" w:space="0" w:color="auto"/>
      </w:divBdr>
    </w:div>
    <w:div w:id="121851869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87079089">
      <w:bodyDiv w:val="1"/>
      <w:marLeft w:val="0"/>
      <w:marRight w:val="0"/>
      <w:marTop w:val="0"/>
      <w:marBottom w:val="0"/>
      <w:divBdr>
        <w:top w:val="none" w:sz="0" w:space="0" w:color="auto"/>
        <w:left w:val="none" w:sz="0" w:space="0" w:color="auto"/>
        <w:bottom w:val="none" w:sz="0" w:space="0" w:color="auto"/>
        <w:right w:val="none" w:sz="0" w:space="0" w:color="auto"/>
      </w:divBdr>
    </w:div>
    <w:div w:id="1312634510">
      <w:bodyDiv w:val="1"/>
      <w:marLeft w:val="0"/>
      <w:marRight w:val="0"/>
      <w:marTop w:val="0"/>
      <w:marBottom w:val="0"/>
      <w:divBdr>
        <w:top w:val="none" w:sz="0" w:space="0" w:color="auto"/>
        <w:left w:val="none" w:sz="0" w:space="0" w:color="auto"/>
        <w:bottom w:val="none" w:sz="0" w:space="0" w:color="auto"/>
        <w:right w:val="none" w:sz="0" w:space="0" w:color="auto"/>
      </w:divBdr>
    </w:div>
    <w:div w:id="1330405177">
      <w:bodyDiv w:val="1"/>
      <w:marLeft w:val="0"/>
      <w:marRight w:val="0"/>
      <w:marTop w:val="0"/>
      <w:marBottom w:val="0"/>
      <w:divBdr>
        <w:top w:val="none" w:sz="0" w:space="0" w:color="auto"/>
        <w:left w:val="none" w:sz="0" w:space="0" w:color="auto"/>
        <w:bottom w:val="none" w:sz="0" w:space="0" w:color="auto"/>
        <w:right w:val="none" w:sz="0" w:space="0" w:color="auto"/>
      </w:divBdr>
    </w:div>
    <w:div w:id="1361200449">
      <w:bodyDiv w:val="1"/>
      <w:marLeft w:val="0"/>
      <w:marRight w:val="0"/>
      <w:marTop w:val="0"/>
      <w:marBottom w:val="0"/>
      <w:divBdr>
        <w:top w:val="none" w:sz="0" w:space="0" w:color="auto"/>
        <w:left w:val="none" w:sz="0" w:space="0" w:color="auto"/>
        <w:bottom w:val="none" w:sz="0" w:space="0" w:color="auto"/>
        <w:right w:val="none" w:sz="0" w:space="0" w:color="auto"/>
      </w:divBdr>
    </w:div>
    <w:div w:id="1487627498">
      <w:bodyDiv w:val="1"/>
      <w:marLeft w:val="0"/>
      <w:marRight w:val="0"/>
      <w:marTop w:val="0"/>
      <w:marBottom w:val="0"/>
      <w:divBdr>
        <w:top w:val="none" w:sz="0" w:space="0" w:color="auto"/>
        <w:left w:val="none" w:sz="0" w:space="0" w:color="auto"/>
        <w:bottom w:val="none" w:sz="0" w:space="0" w:color="auto"/>
        <w:right w:val="none" w:sz="0" w:space="0" w:color="auto"/>
      </w:divBdr>
    </w:div>
    <w:div w:id="1502576478">
      <w:bodyDiv w:val="1"/>
      <w:marLeft w:val="0"/>
      <w:marRight w:val="0"/>
      <w:marTop w:val="0"/>
      <w:marBottom w:val="0"/>
      <w:divBdr>
        <w:top w:val="none" w:sz="0" w:space="0" w:color="auto"/>
        <w:left w:val="none" w:sz="0" w:space="0" w:color="auto"/>
        <w:bottom w:val="none" w:sz="0" w:space="0" w:color="auto"/>
        <w:right w:val="none" w:sz="0" w:space="0" w:color="auto"/>
      </w:divBdr>
    </w:div>
    <w:div w:id="1704095955">
      <w:bodyDiv w:val="1"/>
      <w:marLeft w:val="0"/>
      <w:marRight w:val="0"/>
      <w:marTop w:val="0"/>
      <w:marBottom w:val="0"/>
      <w:divBdr>
        <w:top w:val="none" w:sz="0" w:space="0" w:color="auto"/>
        <w:left w:val="none" w:sz="0" w:space="0" w:color="auto"/>
        <w:bottom w:val="none" w:sz="0" w:space="0" w:color="auto"/>
        <w:right w:val="none" w:sz="0" w:space="0" w:color="auto"/>
      </w:divBdr>
    </w:div>
    <w:div w:id="1853032656">
      <w:bodyDiv w:val="1"/>
      <w:marLeft w:val="0"/>
      <w:marRight w:val="0"/>
      <w:marTop w:val="0"/>
      <w:marBottom w:val="0"/>
      <w:divBdr>
        <w:top w:val="none" w:sz="0" w:space="0" w:color="auto"/>
        <w:left w:val="none" w:sz="0" w:space="0" w:color="auto"/>
        <w:bottom w:val="none" w:sz="0" w:space="0" w:color="auto"/>
        <w:right w:val="none" w:sz="0" w:space="0" w:color="auto"/>
      </w:divBdr>
    </w:div>
    <w:div w:id="1862668258">
      <w:bodyDiv w:val="1"/>
      <w:marLeft w:val="0"/>
      <w:marRight w:val="0"/>
      <w:marTop w:val="0"/>
      <w:marBottom w:val="0"/>
      <w:divBdr>
        <w:top w:val="none" w:sz="0" w:space="0" w:color="auto"/>
        <w:left w:val="none" w:sz="0" w:space="0" w:color="auto"/>
        <w:bottom w:val="none" w:sz="0" w:space="0" w:color="auto"/>
        <w:right w:val="none" w:sz="0" w:space="0" w:color="auto"/>
      </w:divBdr>
    </w:div>
    <w:div w:id="1878546777">
      <w:bodyDiv w:val="1"/>
      <w:marLeft w:val="0"/>
      <w:marRight w:val="0"/>
      <w:marTop w:val="0"/>
      <w:marBottom w:val="0"/>
      <w:divBdr>
        <w:top w:val="none" w:sz="0" w:space="0" w:color="auto"/>
        <w:left w:val="none" w:sz="0" w:space="0" w:color="auto"/>
        <w:bottom w:val="none" w:sz="0" w:space="0" w:color="auto"/>
        <w:right w:val="none" w:sz="0" w:space="0" w:color="auto"/>
      </w:divBdr>
    </w:div>
    <w:div w:id="1894611099">
      <w:bodyDiv w:val="1"/>
      <w:marLeft w:val="0"/>
      <w:marRight w:val="0"/>
      <w:marTop w:val="0"/>
      <w:marBottom w:val="0"/>
      <w:divBdr>
        <w:top w:val="none" w:sz="0" w:space="0" w:color="auto"/>
        <w:left w:val="none" w:sz="0" w:space="0" w:color="auto"/>
        <w:bottom w:val="none" w:sz="0" w:space="0" w:color="auto"/>
        <w:right w:val="none" w:sz="0" w:space="0" w:color="auto"/>
      </w:divBdr>
    </w:div>
    <w:div w:id="1947468870">
      <w:bodyDiv w:val="1"/>
      <w:marLeft w:val="0"/>
      <w:marRight w:val="0"/>
      <w:marTop w:val="0"/>
      <w:marBottom w:val="0"/>
      <w:divBdr>
        <w:top w:val="none" w:sz="0" w:space="0" w:color="auto"/>
        <w:left w:val="none" w:sz="0" w:space="0" w:color="auto"/>
        <w:bottom w:val="none" w:sz="0" w:space="0" w:color="auto"/>
        <w:right w:val="none" w:sz="0" w:space="0" w:color="auto"/>
      </w:divBdr>
    </w:div>
    <w:div w:id="1964654528">
      <w:bodyDiv w:val="1"/>
      <w:marLeft w:val="0"/>
      <w:marRight w:val="0"/>
      <w:marTop w:val="0"/>
      <w:marBottom w:val="0"/>
      <w:divBdr>
        <w:top w:val="none" w:sz="0" w:space="0" w:color="auto"/>
        <w:left w:val="none" w:sz="0" w:space="0" w:color="auto"/>
        <w:bottom w:val="none" w:sz="0" w:space="0" w:color="auto"/>
        <w:right w:val="none" w:sz="0" w:space="0" w:color="auto"/>
      </w:divBdr>
    </w:div>
    <w:div w:id="1974285123">
      <w:bodyDiv w:val="1"/>
      <w:marLeft w:val="0"/>
      <w:marRight w:val="0"/>
      <w:marTop w:val="0"/>
      <w:marBottom w:val="0"/>
      <w:divBdr>
        <w:top w:val="none" w:sz="0" w:space="0" w:color="auto"/>
        <w:left w:val="none" w:sz="0" w:space="0" w:color="auto"/>
        <w:bottom w:val="none" w:sz="0" w:space="0" w:color="auto"/>
        <w:right w:val="none" w:sz="0" w:space="0" w:color="auto"/>
      </w:divBdr>
    </w:div>
    <w:div w:id="2007979552">
      <w:bodyDiv w:val="1"/>
      <w:marLeft w:val="0"/>
      <w:marRight w:val="0"/>
      <w:marTop w:val="0"/>
      <w:marBottom w:val="0"/>
      <w:divBdr>
        <w:top w:val="none" w:sz="0" w:space="0" w:color="auto"/>
        <w:left w:val="none" w:sz="0" w:space="0" w:color="auto"/>
        <w:bottom w:val="none" w:sz="0" w:space="0" w:color="auto"/>
        <w:right w:val="none" w:sz="0" w:space="0" w:color="auto"/>
      </w:divBdr>
    </w:div>
    <w:div w:id="2012221265">
      <w:bodyDiv w:val="1"/>
      <w:marLeft w:val="0"/>
      <w:marRight w:val="0"/>
      <w:marTop w:val="0"/>
      <w:marBottom w:val="0"/>
      <w:divBdr>
        <w:top w:val="none" w:sz="0" w:space="0" w:color="auto"/>
        <w:left w:val="none" w:sz="0" w:space="0" w:color="auto"/>
        <w:bottom w:val="none" w:sz="0" w:space="0" w:color="auto"/>
        <w:right w:val="none" w:sz="0" w:space="0" w:color="auto"/>
      </w:divBdr>
    </w:div>
    <w:div w:id="211447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image" Target="cid:image002.jpg@01D88FB6.A2239390" TargetMode="External"/><Relationship Id="rId39" Type="http://schemas.openxmlformats.org/officeDocument/2006/relationships/fontTable" Target="fontTable.xml"/><Relationship Id="rId21" Type="http://schemas.openxmlformats.org/officeDocument/2006/relationships/image" Target="media/image8.emf"/><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12.jpeg"/><Relationship Id="rId33" Type="http://schemas.openxmlformats.org/officeDocument/2006/relationships/image" Target="cid:image007.png@01D90AE3.BB1BB730"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emf"/><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emf"/><Relationship Id="rId32" Type="http://schemas.openxmlformats.org/officeDocument/2006/relationships/image" Target="media/image17.png"/><Relationship Id="rId37" Type="http://schemas.openxmlformats.org/officeDocument/2006/relationships/image" Target="cid:image018.png@01D90AE3.BB1BB73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emf"/><Relationship Id="rId28" Type="http://schemas.openxmlformats.org/officeDocument/2006/relationships/image" Target="media/image14.emf"/><Relationship Id="rId36"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image" Target="cid:image010.png@01D90AE3.1BD1847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cid:image008.png@01D90AE3.BB1BB730" TargetMode="External"/><Relationship Id="rId8" Type="http://schemas.openxmlformats.org/officeDocument/2006/relationships/image" Target="media/image1.png"/><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AFI03</b:Tag>
    <b:SourceType>Report</b:SourceType>
    <b:Guid>{417AE4B6-97B2-4786-8455-1B32FF485E3B}</b:Guid>
    <b:Author>
      <b:Author>
        <b:Corporate>AFI</b:Corporate>
      </b:Author>
    </b:Author>
    <b:Title>Escuela de Finanzas</b:Title>
    <b:Year>2003</b:Year>
    <b:City>Madrid</b:City>
    <b:RefOrder>6</b:RefOrder>
  </b:Source>
</b:Sources>
</file>

<file path=customXml/itemProps1.xml><?xml version="1.0" encoding="utf-8"?>
<ds:datastoreItem xmlns:ds="http://schemas.openxmlformats.org/officeDocument/2006/customXml" ds:itemID="{F8CC8F7B-1651-4108-8A1E-DBA9AB28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27004</TotalTime>
  <Pages>96</Pages>
  <Words>20819</Words>
  <Characters>114507</Characters>
  <Application>Microsoft Office Word</Application>
  <DocSecurity>0</DocSecurity>
  <Lines>954</Lines>
  <Paragraphs>270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Leidy Hernandez</cp:lastModifiedBy>
  <cp:revision>961</cp:revision>
  <cp:lastPrinted>2022-12-15T12:46:00Z</cp:lastPrinted>
  <dcterms:created xsi:type="dcterms:W3CDTF">2022-10-20T14:16:00Z</dcterms:created>
  <dcterms:modified xsi:type="dcterms:W3CDTF">2022-12-15T19:17:00Z</dcterms:modified>
</cp:coreProperties>
</file>