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42026E" w:rsidRDefault="00DF0B54" w:rsidP="008D7F4E">
      <w:r w:rsidRPr="0042026E">
        <w:rPr>
          <w:noProof/>
          <w:lang w:val="en-US"/>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42026E" w:rsidRDefault="008D7F4E" w:rsidP="008D7F4E"/>
    <w:p w14:paraId="1AC5E2C3" w14:textId="77777777" w:rsidR="008D7F4E" w:rsidRPr="0042026E" w:rsidRDefault="008D7F4E" w:rsidP="008D7F4E"/>
    <w:p w14:paraId="34990FAF" w14:textId="52B5DA41" w:rsidR="008D7F4E" w:rsidRPr="0042026E" w:rsidRDefault="008D7F4E" w:rsidP="008D7F4E">
      <w:bookmarkStart w:id="0" w:name="_Hlk86404256"/>
      <w:bookmarkEnd w:id="0"/>
    </w:p>
    <w:p w14:paraId="6EFB72EE" w14:textId="272B2AD6" w:rsidR="008D7F4E" w:rsidRPr="0042026E" w:rsidRDefault="008D7F4E" w:rsidP="008D7F4E"/>
    <w:p w14:paraId="3F7503CE" w14:textId="172B5CFE" w:rsidR="008D7F4E" w:rsidRPr="0042026E" w:rsidRDefault="008D7F4E" w:rsidP="008D7F4E"/>
    <w:p w14:paraId="071FCCAE" w14:textId="759B330B" w:rsidR="008D7F4E" w:rsidRPr="0042026E" w:rsidRDefault="00A63A00" w:rsidP="008D7F4E">
      <w:r w:rsidRPr="0042026E">
        <w:rPr>
          <w:noProof/>
          <w:lang w:val="en-U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42026E" w:rsidRDefault="008D7F4E" w:rsidP="008D7F4E"/>
    <w:p w14:paraId="0233C915" w14:textId="77777777" w:rsidR="008D7F4E" w:rsidRPr="0042026E" w:rsidRDefault="008D7F4E" w:rsidP="008D7F4E"/>
    <w:p w14:paraId="274DCED8" w14:textId="523D4FF3" w:rsidR="004F2DD5" w:rsidRPr="0042026E" w:rsidRDefault="00D232B7" w:rsidP="004F2DD5">
      <w:r w:rsidRPr="0042026E">
        <w:rPr>
          <w:noProof/>
          <w:lang w:val="en-US"/>
        </w:rPr>
        <mc:AlternateContent>
          <mc:Choice Requires="wps">
            <w:drawing>
              <wp:anchor distT="0" distB="0" distL="114300" distR="114300" simplePos="0" relativeHeight="251657216" behindDoc="0" locked="0" layoutInCell="1" allowOverlap="1" wp14:anchorId="6B2EB822" wp14:editId="02EB4EB4">
                <wp:simplePos x="0" y="0"/>
                <wp:positionH relativeFrom="column">
                  <wp:posOffset>2494391</wp:posOffset>
                </wp:positionH>
                <wp:positionV relativeFrom="paragraph">
                  <wp:posOffset>2810841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2EB822" id="_x0000_t202" coordsize="21600,21600" o:spt="202" path="m,l,21600r21600,l21600,xe">
                <v:stroke joinstyle="miter"/>
                <v:path gradientshapeok="t" o:connecttype="rect"/>
              </v:shapetype>
              <v:shape id="object 5" o:spid="_x0000_s1027" type="#_x0000_t202" style="position:absolute;margin-left:196.4pt;margin-top:221.35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lqlD&#10;7eEAAAALAQAADwAAAGRycy9kb3ducmV2LnhtbEyPwU7DMBBE70j8g7WVuFGnSUrbEKcCBNybgtTc&#10;3NiNA/E6ip02/XuWExx3djTzJt9OtmNnPfjWoYDFPAKmsXaqxUbAx/7tfg3MB4lKdg61gKv2sC1u&#10;b3KZKXfBnT6XoWEUgj6TAkwIfca5r4220s9dr5F+JzdYGegcGq4GeaFw2/E4ih64lS1Sg5G9fjG6&#10;/i5HK2D4eq1M+f65SiN/6PdVtTuM12ch7mbT0yOwoKfwZ4ZffEKHgpiObkTlWScg2cSEHgSkabwC&#10;Ro7lOlkCO5KyWSTAi5z/31D8AAAA//8DAFBLAQItABQABgAIAAAAIQC2gziS/gAAAOEBAAATAAAA&#10;AAAAAAAAAAAAAAAAAABbQ29udGVudF9UeXBlc10ueG1sUEsBAi0AFAAGAAgAAAAhADj9If/WAAAA&#10;lAEAAAsAAAAAAAAAAAAAAAAALwEAAF9yZWxzLy5yZWxzUEsBAi0AFAAGAAgAAAAhAGgp3RiXAQAA&#10;GQMAAA4AAAAAAAAAAAAAAAAALgIAAGRycy9lMm9Eb2MueG1sUEsBAi0AFAAGAAgAAAAhAJapQ+3h&#10;AAAACwEAAA8AAAAAAAAAAAAAAAAA8QMAAGRycy9kb3ducmV2LnhtbFBLBQYAAAAABAAEAPMAAAD/&#10;BA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35429F" w:rsidRPr="0042026E">
        <w:rPr>
          <w:noProof/>
          <w:lang w:val="en-US"/>
        </w:rPr>
        <mc:AlternateContent>
          <mc:Choice Requires="wps">
            <w:drawing>
              <wp:anchor distT="4294967295" distB="4294967295" distL="114300" distR="114300" simplePos="0" relativeHeight="251701248" behindDoc="0" locked="0" layoutInCell="1" allowOverlap="1" wp14:anchorId="209AF3DE" wp14:editId="5C5137ED">
                <wp:simplePos x="0" y="0"/>
                <wp:positionH relativeFrom="margin">
                  <wp:posOffset>2824204</wp:posOffset>
                </wp:positionH>
                <wp:positionV relativeFrom="paragraph">
                  <wp:posOffset>2509796</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9064C7"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2.4pt,197.6pt" to="258.9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X8jP7hAAAACwEAAA8AAABkcnMvZG93bnJl&#10;di54bWxMj8FKw0AQhu+C77CM4EXaTWta25hNUUE8FWyrB2/b7LgJzc6G7KZNfXpHEPQ4//x8802+&#10;GlwjjtiF2pOCyTgBgVR6U5NV8LZ7Hi1AhKjJ6MYTKjhjgFVxeZHrzPgTbfC4jVYwhEKmFVQxtpmU&#10;oazQ6TD2LRLvPn3ndOSxs9J0+sRw18hpksyl0zXxhUq3+FRhedj2jinn+c3ifd2+PvYbsh92OLx8&#10;LROlrq+Gh3sQEYf4V4YffVaHgp32vicTRKMgTVNWjwpul7MpCG7MJnec7H8TWeTy/w/FNwAAAP//&#10;AwBQSwECLQAUAAYACAAAACEAtoM4kv4AAADhAQAAEwAAAAAAAAAAAAAAAAAAAAAAW0NvbnRlbnRf&#10;VHlwZXNdLnhtbFBLAQItABQABgAIAAAAIQA4/SH/1gAAAJQBAAALAAAAAAAAAAAAAAAAAC8BAABf&#10;cmVscy8ucmVsc1BLAQItABQABgAIAAAAIQC3yogMuQEAAGEDAAAOAAAAAAAAAAAAAAAAAC4CAABk&#10;cnMvZTJvRG9jLnhtbFBLAQItABQABgAIAAAAIQCl/Iz+4QAAAAsBAAAPAAAAAAAAAAAAAAAAABME&#10;AABkcnMvZG93bnJldi54bWxQSwUGAAAAAAQABADzAAAAIQUAAAAA&#10;" strokecolor="#c8b688" strokeweight="2.25pt">
                <v:stroke joinstyle="miter"/>
                <o:lock v:ext="edit" shapetype="f"/>
                <w10:wrap anchorx="margin"/>
              </v:line>
            </w:pict>
          </mc:Fallback>
        </mc:AlternateContent>
      </w:r>
      <w:r w:rsidR="00C64CEF" w:rsidRPr="0042026E">
        <w:rPr>
          <w:noProof/>
          <w:lang w:val="en-US"/>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6160B6" w:rsidRPr="0042026E">
        <w:rPr>
          <w:noProof/>
          <w:lang w:val="en-US"/>
        </w:rPr>
        <mc:AlternateContent>
          <mc:Choice Requires="wps">
            <w:drawing>
              <wp:anchor distT="0" distB="0" distL="114300" distR="114300" simplePos="0" relativeHeight="251683840" behindDoc="0" locked="0" layoutInCell="1" allowOverlap="1" wp14:anchorId="4B9C2ACC" wp14:editId="5379043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E8A009"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p>
    <w:p w14:paraId="6F050B88" w14:textId="441B548D" w:rsidR="004F2DD5" w:rsidRPr="0042026E" w:rsidRDefault="00D232B7" w:rsidP="004F2DD5">
      <w:r w:rsidRPr="0042026E">
        <w:rPr>
          <w:noProof/>
          <w:sz w:val="28"/>
          <w:lang w:val="en-US"/>
        </w:rPr>
        <w:drawing>
          <wp:anchor distT="0" distB="0" distL="114300" distR="114300" simplePos="0" relativeHeight="251764736" behindDoc="1" locked="0" layoutInCell="1" allowOverlap="1" wp14:anchorId="671AFEC8" wp14:editId="67877492">
            <wp:simplePos x="0" y="0"/>
            <wp:positionH relativeFrom="margin">
              <wp:align>center</wp:align>
            </wp:positionH>
            <wp:positionV relativeFrom="paragraph">
              <wp:posOffset>56239</wp:posOffset>
            </wp:positionV>
            <wp:extent cx="3085717" cy="1399429"/>
            <wp:effectExtent l="0" t="0" r="0" b="0"/>
            <wp:wrapNone/>
            <wp:docPr id="49" name="Picture 4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5717" cy="1399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EDE6EA" w14:textId="6A7D848A" w:rsidR="008D7F4E" w:rsidRPr="0042026E" w:rsidRDefault="008D7F4E" w:rsidP="008D7F4E">
      <w:pPr>
        <w:rPr>
          <w:b/>
          <w:bCs/>
        </w:rPr>
      </w:pPr>
    </w:p>
    <w:p w14:paraId="3FC05242" w14:textId="64AC613D" w:rsidR="008D7F4E" w:rsidRPr="0042026E" w:rsidRDefault="008D7F4E" w:rsidP="008D7F4E"/>
    <w:p w14:paraId="52109915" w14:textId="1A47152C" w:rsidR="008D7F4E" w:rsidRPr="0042026E" w:rsidRDefault="008D7F4E" w:rsidP="008D7F4E"/>
    <w:p w14:paraId="61CD95E4" w14:textId="75608CA4" w:rsidR="008D7F4E" w:rsidRPr="0042026E" w:rsidRDefault="008D7F4E" w:rsidP="008D7F4E"/>
    <w:p w14:paraId="26FC2ECF" w14:textId="4841BC98" w:rsidR="008D7F4E" w:rsidRPr="0042026E" w:rsidRDefault="008D7F4E" w:rsidP="008D7F4E"/>
    <w:p w14:paraId="339C9304" w14:textId="532ECEA5" w:rsidR="008D7F4E" w:rsidRPr="0042026E" w:rsidRDefault="008D7F4E" w:rsidP="008D7F4E"/>
    <w:p w14:paraId="45BA7FA9" w14:textId="17EC7E23" w:rsidR="0087772C" w:rsidRPr="0042026E" w:rsidRDefault="0087772C" w:rsidP="008D7F4E"/>
    <w:p w14:paraId="18C0D5CD" w14:textId="6B0129B8" w:rsidR="008D7F4E" w:rsidRPr="0042026E" w:rsidRDefault="008D7F4E" w:rsidP="008D7F4E"/>
    <w:p w14:paraId="38D6C8AE" w14:textId="57035EC9" w:rsidR="008D7F4E" w:rsidRPr="0042026E" w:rsidRDefault="008D7F4E" w:rsidP="008D7F4E"/>
    <w:p w14:paraId="22DD7F53" w14:textId="15646859" w:rsidR="008D7F4E" w:rsidRPr="0042026E" w:rsidRDefault="008D7F4E" w:rsidP="008D7F4E"/>
    <w:p w14:paraId="266A4AE7" w14:textId="55A3BBF2" w:rsidR="008D7F4E" w:rsidRPr="0042026E" w:rsidRDefault="008D7F4E" w:rsidP="008D7F4E"/>
    <w:p w14:paraId="56C838CA" w14:textId="4294C1CC" w:rsidR="008D7F4E" w:rsidRPr="0042026E" w:rsidRDefault="008D7F4E" w:rsidP="008D7F4E"/>
    <w:p w14:paraId="5A37720D" w14:textId="1BE211B6" w:rsidR="008D7F4E" w:rsidRPr="0042026E" w:rsidRDefault="008D7F4E" w:rsidP="008D7F4E"/>
    <w:p w14:paraId="1C1F404E" w14:textId="6175A9E1" w:rsidR="008D7F4E" w:rsidRPr="0042026E" w:rsidRDefault="00654164" w:rsidP="008D7F4E">
      <w:r w:rsidRPr="0042026E">
        <w:rPr>
          <w:noProof/>
          <w:lang w:val="en-US"/>
        </w:rPr>
        <mc:AlternateContent>
          <mc:Choice Requires="wps">
            <w:drawing>
              <wp:anchor distT="0" distB="0" distL="114300" distR="114300" simplePos="0" relativeHeight="251653632" behindDoc="0" locked="0" layoutInCell="1" allowOverlap="1" wp14:anchorId="611EEDAC" wp14:editId="624F542E">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42026E" w:rsidRDefault="00C64CEF" w:rsidP="008D7F4E">
      <w:pPr>
        <w:rPr>
          <w:b/>
          <w:bCs/>
        </w:rPr>
      </w:pPr>
      <w:r w:rsidRPr="0042026E">
        <w:rPr>
          <w:noProof/>
          <w:lang w:val="en-US"/>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ED5A556" w:rsidR="008D7F4E" w:rsidRPr="0042026E" w:rsidRDefault="008D7F4E" w:rsidP="008D7F4E"/>
    <w:p w14:paraId="2ADA86D9" w14:textId="5800F1CF" w:rsidR="008D7F4E" w:rsidRPr="0042026E" w:rsidRDefault="008D7F4E" w:rsidP="008D7F4E">
      <w:pPr>
        <w:rPr>
          <w:b/>
          <w:bCs/>
        </w:rPr>
      </w:pPr>
    </w:p>
    <w:p w14:paraId="163CEF29" w14:textId="2E82E86B" w:rsidR="00E739F8" w:rsidRPr="0042026E" w:rsidRDefault="001E07B9" w:rsidP="008D7F4E">
      <w:pPr>
        <w:rPr>
          <w:b/>
          <w:bCs/>
        </w:rPr>
      </w:pPr>
      <w:r w:rsidRPr="0042026E">
        <w:rPr>
          <w:noProof/>
          <w:lang w:val="en-US"/>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4405B4C2">
              <v:line id="Straight Connector 22"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20.45pt,13.35pt" to="256.95pt,13.35pt" w14:anchorId="65A0F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v:stroke joinstyle="miter"/>
                <o:lock v:ext="edit" shapetype="f"/>
                <w10:wrap anchorx="margin"/>
              </v:line>
            </w:pict>
          </mc:Fallback>
        </mc:AlternateContent>
      </w:r>
    </w:p>
    <w:p w14:paraId="3A86A8D9" w14:textId="1040DCEB" w:rsidR="00E739F8" w:rsidRPr="0042026E" w:rsidRDefault="001E07B9" w:rsidP="008D7F4E">
      <w:pPr>
        <w:rPr>
          <w:b/>
          <w:bCs/>
        </w:rPr>
      </w:pPr>
      <w:r w:rsidRPr="0042026E">
        <w:rPr>
          <w:noProof/>
          <w:lang w:val="en-US"/>
        </w:rPr>
        <mc:AlternateContent>
          <mc:Choice Requires="wps">
            <w:drawing>
              <wp:anchor distT="0" distB="0" distL="114300" distR="114300" simplePos="0" relativeHeight="251668480" behindDoc="0" locked="0" layoutInCell="1" allowOverlap="1" wp14:anchorId="65361376" wp14:editId="6111BB5B">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1120726C" w:rsidR="008D7F4E" w:rsidRPr="0042026E" w:rsidRDefault="008D7F4E" w:rsidP="008D7F4E">
      <w:pPr>
        <w:tabs>
          <w:tab w:val="left" w:pos="5229"/>
        </w:tabs>
      </w:pPr>
      <w:r w:rsidRPr="0042026E">
        <w:tab/>
      </w:r>
      <w:r w:rsidRPr="0042026E">
        <w:tab/>
      </w:r>
      <w:r w:rsidRPr="0042026E">
        <w:tab/>
      </w:r>
    </w:p>
    <w:p w14:paraId="2A6A7BEB" w14:textId="35E3FF32" w:rsidR="008D7F4E" w:rsidRPr="0042026E" w:rsidRDefault="008D7F4E" w:rsidP="008D7F4E">
      <w:pPr>
        <w:tabs>
          <w:tab w:val="left" w:pos="5229"/>
        </w:tabs>
      </w:pPr>
    </w:p>
    <w:p w14:paraId="5220AA7B" w14:textId="3121E68E" w:rsidR="008D7F4E" w:rsidRPr="0042026E" w:rsidRDefault="008D7F4E" w:rsidP="008D7F4E">
      <w:pPr>
        <w:tabs>
          <w:tab w:val="left" w:pos="5229"/>
        </w:tabs>
      </w:pPr>
    </w:p>
    <w:p w14:paraId="04CE79E8" w14:textId="1C958708" w:rsidR="00B45B38" w:rsidRPr="0042026E" w:rsidRDefault="00B45B38" w:rsidP="008D7F4E">
      <w:pPr>
        <w:tabs>
          <w:tab w:val="left" w:pos="5229"/>
        </w:tabs>
      </w:pPr>
    </w:p>
    <w:p w14:paraId="59F2CBAA" w14:textId="5A12FA29" w:rsidR="00B45B38" w:rsidRPr="0042026E" w:rsidRDefault="00B45B38" w:rsidP="00B45B38">
      <w:pPr>
        <w:tabs>
          <w:tab w:val="left" w:pos="5229"/>
        </w:tabs>
        <w:jc w:val="center"/>
      </w:pPr>
    </w:p>
    <w:p w14:paraId="6B439D31" w14:textId="0769F3E9" w:rsidR="00B45B38" w:rsidRPr="00D232B7" w:rsidRDefault="00B45B38" w:rsidP="008D7F4E">
      <w:pPr>
        <w:tabs>
          <w:tab w:val="left" w:pos="5229"/>
        </w:tabs>
        <w:rPr>
          <w:lang w:val="en-US"/>
        </w:rPr>
      </w:pPr>
    </w:p>
    <w:p w14:paraId="4A390ECB" w14:textId="06BEE127" w:rsidR="008D7F4E" w:rsidRPr="0042026E" w:rsidRDefault="00D232B7" w:rsidP="008D7F4E">
      <w:pPr>
        <w:tabs>
          <w:tab w:val="left" w:pos="5229"/>
        </w:tabs>
      </w:pPr>
      <w:r w:rsidRPr="0042026E">
        <w:rPr>
          <w:noProof/>
          <w:sz w:val="28"/>
          <w:lang w:val="en-US"/>
        </w:rPr>
        <w:drawing>
          <wp:anchor distT="0" distB="0" distL="114300" distR="114300" simplePos="0" relativeHeight="251737088" behindDoc="1" locked="0" layoutInCell="1" allowOverlap="1" wp14:anchorId="5DEFA16E" wp14:editId="63D04EC9">
            <wp:simplePos x="0" y="0"/>
            <wp:positionH relativeFrom="margin">
              <wp:align>center</wp:align>
            </wp:positionH>
            <wp:positionV relativeFrom="paragraph">
              <wp:posOffset>134068</wp:posOffset>
            </wp:positionV>
            <wp:extent cx="3085717" cy="1399429"/>
            <wp:effectExtent l="0" t="0" r="0" b="0"/>
            <wp:wrapNone/>
            <wp:docPr id="151" name="Picture 15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5717" cy="1399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960FC" w14:textId="2C6A08FC" w:rsidR="008D7F4E" w:rsidRPr="0042026E" w:rsidRDefault="008D7F4E" w:rsidP="008D7F4E">
      <w:pPr>
        <w:tabs>
          <w:tab w:val="left" w:pos="5229"/>
        </w:tabs>
      </w:pPr>
    </w:p>
    <w:p w14:paraId="70955679" w14:textId="1D2ADAE2" w:rsidR="00E80BF2" w:rsidRPr="0042026E" w:rsidRDefault="00E80BF2" w:rsidP="0034224F">
      <w:pPr>
        <w:tabs>
          <w:tab w:val="left" w:pos="5913"/>
        </w:tabs>
      </w:pPr>
    </w:p>
    <w:p w14:paraId="64AE30BF" w14:textId="515A7E4D" w:rsidR="00E80BF2" w:rsidRPr="0042026E" w:rsidRDefault="00E80BF2">
      <w:pPr>
        <w:rPr>
          <w:sz w:val="22"/>
          <w:szCs w:val="22"/>
        </w:rPr>
      </w:pPr>
    </w:p>
    <w:p w14:paraId="41C396B2" w14:textId="77777777" w:rsidR="00D232B7" w:rsidRDefault="00D232B7" w:rsidP="00545797">
      <w:pPr>
        <w:jc w:val="center"/>
        <w:rPr>
          <w:b/>
          <w:bCs/>
          <w:sz w:val="28"/>
        </w:rPr>
      </w:pPr>
    </w:p>
    <w:p w14:paraId="31E2FE32" w14:textId="742B720F" w:rsidR="00545797" w:rsidRPr="0042026E" w:rsidRDefault="00545797" w:rsidP="00545797">
      <w:pPr>
        <w:jc w:val="center"/>
        <w:rPr>
          <w:b/>
          <w:bCs/>
          <w:sz w:val="28"/>
        </w:rPr>
      </w:pPr>
      <w:r w:rsidRPr="0042026E">
        <w:rPr>
          <w:b/>
          <w:bCs/>
          <w:sz w:val="28"/>
        </w:rPr>
        <w:lastRenderedPageBreak/>
        <w:t>TABLA DE CONTENIDOS</w:t>
      </w:r>
    </w:p>
    <w:p w14:paraId="6C3E8713" w14:textId="043AA35F" w:rsidR="00545797" w:rsidRPr="0042026E" w:rsidRDefault="00545797" w:rsidP="00545797">
      <w:r w:rsidRPr="0042026E">
        <w:rPr>
          <w:noProof/>
          <w:lang w:val="en-US"/>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565B97F6">
              <v:line id="Straight Connector 18"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2305F5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5D0C59C" w14:textId="676AC482" w:rsidR="00545797" w:rsidRPr="0042026E" w:rsidRDefault="00654164" w:rsidP="0042026E">
      <w:pPr>
        <w:jc w:val="center"/>
      </w:pPr>
      <w:r w:rsidRPr="0042026E">
        <w:t>Memorias institucionales</w:t>
      </w:r>
      <w:r w:rsidR="00545797" w:rsidRPr="0042026E">
        <w:t xml:space="preserve"> 202</w:t>
      </w:r>
      <w:r w:rsidR="00C64CEF" w:rsidRPr="0042026E">
        <w:t>2</w:t>
      </w:r>
    </w:p>
    <w:p w14:paraId="2539C61E" w14:textId="77777777" w:rsidR="00545797" w:rsidRPr="0042026E" w:rsidRDefault="00545797" w:rsidP="00545797"/>
    <w:p w14:paraId="34723B93" w14:textId="77777777" w:rsidR="00545797" w:rsidRPr="0042026E" w:rsidRDefault="00545797" w:rsidP="00545797"/>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42026E" w:rsidRDefault="00A630BC">
          <w:pPr>
            <w:pStyle w:val="TOCHeading"/>
            <w:rPr>
              <w:color w:val="767171"/>
            </w:rPr>
          </w:pPr>
        </w:p>
        <w:p w14:paraId="06998AC7" w14:textId="57ECE7AD" w:rsidR="009870D7" w:rsidRPr="0042026E" w:rsidRDefault="00A630BC"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r w:rsidRPr="0042026E">
            <w:fldChar w:fldCharType="begin"/>
          </w:r>
          <w:r w:rsidRPr="0042026E">
            <w:instrText xml:space="preserve"> TOC \o "1-3" \h \z \u </w:instrText>
          </w:r>
          <w:r w:rsidRPr="0042026E">
            <w:fldChar w:fldCharType="separate"/>
          </w:r>
          <w:hyperlink w:anchor="_Toc117160594" w:history="1">
            <w:r w:rsidR="009870D7" w:rsidRPr="0042026E">
              <w:rPr>
                <w:rStyle w:val="Hyperlink"/>
                <w:noProof/>
                <w:color w:val="767171"/>
              </w:rPr>
              <w:t>RESUMEN EJECUTIVO</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_Toc117160594 \h </w:instrText>
            </w:r>
            <w:r w:rsidR="009870D7" w:rsidRPr="0042026E">
              <w:rPr>
                <w:noProof/>
                <w:webHidden/>
              </w:rPr>
            </w:r>
            <w:r w:rsidR="009870D7" w:rsidRPr="0042026E">
              <w:rPr>
                <w:noProof/>
                <w:webHidden/>
              </w:rPr>
              <w:fldChar w:fldCharType="separate"/>
            </w:r>
            <w:r w:rsidR="00B526CF">
              <w:rPr>
                <w:noProof/>
                <w:webHidden/>
              </w:rPr>
              <w:t>1</w:t>
            </w:r>
            <w:r w:rsidR="009870D7" w:rsidRPr="0042026E">
              <w:rPr>
                <w:noProof/>
                <w:webHidden/>
              </w:rPr>
              <w:fldChar w:fldCharType="end"/>
            </w:r>
          </w:hyperlink>
        </w:p>
        <w:p w14:paraId="4B6D9C9B" w14:textId="051BBCDC" w:rsidR="009870D7" w:rsidRPr="0042026E" w:rsidRDefault="00000000"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hyperlink w:anchor="_Toc117160595" w:history="1">
            <w:r w:rsidR="009870D7" w:rsidRPr="0042026E">
              <w:rPr>
                <w:rStyle w:val="Hyperlink"/>
                <w:noProof/>
                <w:color w:val="767171"/>
              </w:rPr>
              <w:t>INFORMACIÓN INSTITUCIONAL</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_Toc117160595 \h </w:instrText>
            </w:r>
            <w:r w:rsidR="009870D7" w:rsidRPr="0042026E">
              <w:rPr>
                <w:noProof/>
                <w:webHidden/>
              </w:rPr>
            </w:r>
            <w:r w:rsidR="009870D7" w:rsidRPr="0042026E">
              <w:rPr>
                <w:noProof/>
                <w:webHidden/>
              </w:rPr>
              <w:fldChar w:fldCharType="separate"/>
            </w:r>
            <w:r w:rsidR="00B526CF">
              <w:rPr>
                <w:noProof/>
                <w:webHidden/>
              </w:rPr>
              <w:t>5</w:t>
            </w:r>
            <w:r w:rsidR="009870D7" w:rsidRPr="0042026E">
              <w:rPr>
                <w:noProof/>
                <w:webHidden/>
              </w:rPr>
              <w:fldChar w:fldCharType="end"/>
            </w:r>
          </w:hyperlink>
        </w:p>
        <w:p w14:paraId="471DB582" w14:textId="025FF8F7" w:rsidR="009870D7" w:rsidRPr="0042026E" w:rsidRDefault="00000000"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hyperlink w:anchor="_Toc117160596" w:history="1">
            <w:r w:rsidR="009870D7" w:rsidRPr="0042026E">
              <w:rPr>
                <w:rStyle w:val="Hyperlink"/>
                <w:noProof/>
                <w:color w:val="767171"/>
              </w:rPr>
              <w:t>RESULTADOS MISIONALES</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_Toc117160596 \h </w:instrText>
            </w:r>
            <w:r w:rsidR="009870D7" w:rsidRPr="0042026E">
              <w:rPr>
                <w:noProof/>
                <w:webHidden/>
              </w:rPr>
            </w:r>
            <w:r w:rsidR="009870D7" w:rsidRPr="0042026E">
              <w:rPr>
                <w:noProof/>
                <w:webHidden/>
              </w:rPr>
              <w:fldChar w:fldCharType="separate"/>
            </w:r>
            <w:r w:rsidR="00B526CF">
              <w:rPr>
                <w:noProof/>
                <w:webHidden/>
              </w:rPr>
              <w:t>7</w:t>
            </w:r>
            <w:r w:rsidR="009870D7" w:rsidRPr="0042026E">
              <w:rPr>
                <w:noProof/>
                <w:webHidden/>
              </w:rPr>
              <w:fldChar w:fldCharType="end"/>
            </w:r>
          </w:hyperlink>
        </w:p>
        <w:p w14:paraId="59C915D7" w14:textId="1ADFEB87" w:rsidR="009870D7" w:rsidRPr="0042026E" w:rsidRDefault="00000000"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hyperlink w:anchor="_Toc117160597" w:history="1">
            <w:r w:rsidR="009870D7" w:rsidRPr="0042026E">
              <w:rPr>
                <w:rStyle w:val="Hyperlink"/>
                <w:noProof/>
                <w:color w:val="767171"/>
              </w:rPr>
              <w:t>RESULTADOS DE LAS ÁREAS TRANSVERSALES Y DE APOYO</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_Toc117160597 \h </w:instrText>
            </w:r>
            <w:r w:rsidR="009870D7" w:rsidRPr="0042026E">
              <w:rPr>
                <w:noProof/>
                <w:webHidden/>
              </w:rPr>
            </w:r>
            <w:r w:rsidR="009870D7" w:rsidRPr="0042026E">
              <w:rPr>
                <w:noProof/>
                <w:webHidden/>
              </w:rPr>
              <w:fldChar w:fldCharType="separate"/>
            </w:r>
            <w:r w:rsidR="00B526CF">
              <w:rPr>
                <w:noProof/>
                <w:webHidden/>
              </w:rPr>
              <w:t>15</w:t>
            </w:r>
            <w:r w:rsidR="009870D7" w:rsidRPr="0042026E">
              <w:rPr>
                <w:noProof/>
                <w:webHidden/>
              </w:rPr>
              <w:fldChar w:fldCharType="end"/>
            </w:r>
          </w:hyperlink>
        </w:p>
        <w:p w14:paraId="1257BC3D" w14:textId="1BC1D613" w:rsidR="009870D7" w:rsidRPr="0042026E" w:rsidRDefault="00000000"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hyperlink w:anchor="_Toc117160598" w:history="1">
            <w:r w:rsidR="009870D7" w:rsidRPr="0042026E">
              <w:rPr>
                <w:rStyle w:val="Hyperlink"/>
                <w:noProof/>
                <w:color w:val="767171"/>
              </w:rPr>
              <w:t>SERVICIO AL CIUDADANO Y TRANSPARENCIA INSTITUCIONAL</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_Toc117160598 \h </w:instrText>
            </w:r>
            <w:r w:rsidR="009870D7" w:rsidRPr="0042026E">
              <w:rPr>
                <w:noProof/>
                <w:webHidden/>
              </w:rPr>
            </w:r>
            <w:r w:rsidR="009870D7" w:rsidRPr="0042026E">
              <w:rPr>
                <w:noProof/>
                <w:webHidden/>
              </w:rPr>
              <w:fldChar w:fldCharType="separate"/>
            </w:r>
            <w:r w:rsidR="00B526CF">
              <w:rPr>
                <w:noProof/>
                <w:webHidden/>
              </w:rPr>
              <w:t>38</w:t>
            </w:r>
            <w:r w:rsidR="009870D7" w:rsidRPr="0042026E">
              <w:rPr>
                <w:noProof/>
                <w:webHidden/>
              </w:rPr>
              <w:fldChar w:fldCharType="end"/>
            </w:r>
          </w:hyperlink>
        </w:p>
        <w:p w14:paraId="4ADD2F8D" w14:textId="4EA13DF2" w:rsidR="009870D7" w:rsidRPr="0042026E" w:rsidRDefault="00000000"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hyperlink w:anchor="_Toc117160599" w:history="1">
            <w:r w:rsidR="009870D7" w:rsidRPr="0042026E">
              <w:rPr>
                <w:rStyle w:val="Hyperlink"/>
                <w:noProof/>
                <w:color w:val="767171"/>
              </w:rPr>
              <w:t>PROYECCIONES AL PRÓXIMO AÑO</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_Toc117160599 \h </w:instrText>
            </w:r>
            <w:r w:rsidR="009870D7" w:rsidRPr="0042026E">
              <w:rPr>
                <w:noProof/>
                <w:webHidden/>
              </w:rPr>
            </w:r>
            <w:r w:rsidR="009870D7" w:rsidRPr="0042026E">
              <w:rPr>
                <w:noProof/>
                <w:webHidden/>
              </w:rPr>
              <w:fldChar w:fldCharType="separate"/>
            </w:r>
            <w:r w:rsidR="00B526CF">
              <w:rPr>
                <w:noProof/>
                <w:webHidden/>
              </w:rPr>
              <w:t>65</w:t>
            </w:r>
            <w:r w:rsidR="009870D7" w:rsidRPr="0042026E">
              <w:rPr>
                <w:noProof/>
                <w:webHidden/>
              </w:rPr>
              <w:fldChar w:fldCharType="end"/>
            </w:r>
          </w:hyperlink>
        </w:p>
        <w:p w14:paraId="22760153" w14:textId="0F16B59E" w:rsidR="009870D7" w:rsidRPr="0042026E" w:rsidRDefault="00000000" w:rsidP="00B8483B">
          <w:pPr>
            <w:pStyle w:val="TOC1"/>
            <w:tabs>
              <w:tab w:val="right" w:leader="dot" w:pos="9350"/>
            </w:tabs>
            <w:jc w:val="both"/>
            <w:rPr>
              <w:rFonts w:asciiTheme="minorHAnsi" w:eastAsiaTheme="minorEastAsia" w:hAnsiTheme="minorHAnsi" w:cstheme="minorBidi"/>
              <w:noProof/>
              <w:spacing w:val="0"/>
              <w:sz w:val="22"/>
              <w:szCs w:val="22"/>
              <w:lang w:eastAsia="es-DO"/>
            </w:rPr>
          </w:pPr>
          <w:hyperlink w:anchor="_Toc117160600" w:history="1">
            <w:r w:rsidR="009870D7" w:rsidRPr="0042026E">
              <w:rPr>
                <w:rStyle w:val="Hyperlink"/>
                <w:noProof/>
                <w:color w:val="767171"/>
              </w:rPr>
              <w:t>ANEXOS</w:t>
            </w:r>
            <w:r w:rsidR="009870D7" w:rsidRPr="0042026E">
              <w:rPr>
                <w:noProof/>
                <w:webHidden/>
              </w:rPr>
              <w:tab/>
            </w:r>
            <w:r w:rsidR="009870D7" w:rsidRPr="0042026E">
              <w:rPr>
                <w:noProof/>
                <w:webHidden/>
              </w:rPr>
              <w:fldChar w:fldCharType="begin"/>
            </w:r>
            <w:r w:rsidR="009870D7" w:rsidRPr="0042026E">
              <w:rPr>
                <w:noProof/>
                <w:webHidden/>
              </w:rPr>
              <w:instrText xml:space="preserve"> PAGEREF _Toc117160600 \h </w:instrText>
            </w:r>
            <w:r w:rsidR="009870D7" w:rsidRPr="0042026E">
              <w:rPr>
                <w:noProof/>
                <w:webHidden/>
              </w:rPr>
            </w:r>
            <w:r w:rsidR="009870D7" w:rsidRPr="0042026E">
              <w:rPr>
                <w:noProof/>
                <w:webHidden/>
              </w:rPr>
              <w:fldChar w:fldCharType="separate"/>
            </w:r>
            <w:r w:rsidR="00B526CF">
              <w:rPr>
                <w:noProof/>
                <w:webHidden/>
              </w:rPr>
              <w:t>66</w:t>
            </w:r>
            <w:r w:rsidR="009870D7" w:rsidRPr="0042026E">
              <w:rPr>
                <w:noProof/>
                <w:webHidden/>
              </w:rPr>
              <w:fldChar w:fldCharType="end"/>
            </w:r>
          </w:hyperlink>
        </w:p>
        <w:p w14:paraId="48DD30ED" w14:textId="34B6AE2F" w:rsidR="00A630BC" w:rsidRPr="0042026E" w:rsidRDefault="00A630BC" w:rsidP="00B8483B">
          <w:pPr>
            <w:jc w:val="both"/>
          </w:pPr>
          <w:r w:rsidRPr="0042026E">
            <w:rPr>
              <w:b/>
              <w:bCs/>
            </w:rPr>
            <w:fldChar w:fldCharType="end"/>
          </w:r>
        </w:p>
      </w:sdtContent>
    </w:sdt>
    <w:p w14:paraId="4394B0A8" w14:textId="77777777" w:rsidR="001240D0" w:rsidRPr="0042026E" w:rsidRDefault="001240D0" w:rsidP="00B45B38">
      <w:pPr>
        <w:ind w:left="567"/>
        <w:rPr>
          <w:b/>
          <w:bCs/>
        </w:rPr>
      </w:pPr>
    </w:p>
    <w:p w14:paraId="4242FE2D" w14:textId="77777777" w:rsidR="001240D0" w:rsidRPr="0042026E" w:rsidRDefault="001240D0" w:rsidP="00B45B38">
      <w:pPr>
        <w:ind w:left="567"/>
        <w:rPr>
          <w:b/>
          <w:bCs/>
        </w:rPr>
      </w:pPr>
    </w:p>
    <w:p w14:paraId="573DD07B" w14:textId="77777777" w:rsidR="001240D0" w:rsidRPr="0042026E" w:rsidRDefault="001240D0" w:rsidP="00B45B38">
      <w:pPr>
        <w:ind w:left="567"/>
        <w:rPr>
          <w:b/>
          <w:bCs/>
        </w:rPr>
      </w:pPr>
    </w:p>
    <w:p w14:paraId="6CEA36FA" w14:textId="77777777" w:rsidR="001240D0" w:rsidRPr="0042026E" w:rsidRDefault="001240D0" w:rsidP="00B45B38">
      <w:pPr>
        <w:ind w:left="567"/>
        <w:rPr>
          <w:b/>
          <w:bCs/>
        </w:rPr>
      </w:pPr>
    </w:p>
    <w:p w14:paraId="310BE1B9" w14:textId="77777777" w:rsidR="001240D0" w:rsidRPr="0042026E" w:rsidRDefault="001240D0" w:rsidP="00B45B38">
      <w:pPr>
        <w:ind w:left="567"/>
        <w:rPr>
          <w:b/>
          <w:bCs/>
        </w:rPr>
      </w:pPr>
    </w:p>
    <w:p w14:paraId="4D9BE3A9" w14:textId="77777777" w:rsidR="00920A80" w:rsidRPr="0042026E" w:rsidRDefault="00920A80" w:rsidP="00B45B38">
      <w:pPr>
        <w:ind w:left="567"/>
        <w:rPr>
          <w:b/>
          <w:bCs/>
        </w:rPr>
      </w:pPr>
    </w:p>
    <w:p w14:paraId="06171E0A" w14:textId="77777777" w:rsidR="00920A80" w:rsidRPr="0042026E" w:rsidRDefault="00920A80" w:rsidP="00B45B38">
      <w:pPr>
        <w:ind w:left="567"/>
        <w:rPr>
          <w:b/>
          <w:bCs/>
        </w:rPr>
      </w:pPr>
    </w:p>
    <w:p w14:paraId="48D5794A" w14:textId="77777777" w:rsidR="00920A80" w:rsidRPr="0042026E" w:rsidRDefault="00920A80" w:rsidP="00B45B38">
      <w:pPr>
        <w:ind w:left="567"/>
        <w:rPr>
          <w:b/>
          <w:bCs/>
        </w:rPr>
      </w:pPr>
    </w:p>
    <w:p w14:paraId="10240AA0" w14:textId="77777777" w:rsidR="00920A80" w:rsidRPr="0042026E" w:rsidRDefault="00920A80" w:rsidP="00B45B38">
      <w:pPr>
        <w:ind w:left="567"/>
        <w:rPr>
          <w:b/>
          <w:bCs/>
        </w:rPr>
      </w:pPr>
    </w:p>
    <w:p w14:paraId="282B891A" w14:textId="77777777" w:rsidR="00920A80" w:rsidRPr="0042026E" w:rsidRDefault="00920A80" w:rsidP="00B45B38">
      <w:pPr>
        <w:ind w:left="567"/>
        <w:rPr>
          <w:b/>
          <w:bCs/>
        </w:rPr>
      </w:pPr>
    </w:p>
    <w:p w14:paraId="3C867BEC" w14:textId="77777777" w:rsidR="00920A80" w:rsidRPr="0042026E" w:rsidRDefault="00920A80" w:rsidP="00B45B38">
      <w:pPr>
        <w:ind w:left="567"/>
        <w:rPr>
          <w:b/>
          <w:bCs/>
        </w:rPr>
      </w:pPr>
    </w:p>
    <w:p w14:paraId="34FD40AF" w14:textId="7F25FC58" w:rsidR="00920A80" w:rsidRPr="0042026E" w:rsidRDefault="00920A80" w:rsidP="00B45B38">
      <w:pPr>
        <w:ind w:left="567"/>
        <w:rPr>
          <w:i/>
          <w:iCs/>
          <w:sz w:val="20"/>
          <w:szCs w:val="20"/>
        </w:rPr>
      </w:pPr>
    </w:p>
    <w:p w14:paraId="13F38C54" w14:textId="77777777" w:rsidR="00920A80" w:rsidRPr="0042026E" w:rsidRDefault="00920A80" w:rsidP="00B45B38">
      <w:pPr>
        <w:ind w:left="567"/>
        <w:rPr>
          <w:b/>
          <w:bCs/>
        </w:rPr>
      </w:pPr>
    </w:p>
    <w:p w14:paraId="220C50B1" w14:textId="77777777" w:rsidR="001240D0" w:rsidRPr="0042026E" w:rsidRDefault="001240D0" w:rsidP="00B45B38">
      <w:pPr>
        <w:ind w:left="567"/>
        <w:rPr>
          <w:b/>
          <w:bCs/>
        </w:rPr>
      </w:pPr>
    </w:p>
    <w:p w14:paraId="1DBDA006" w14:textId="4D806799" w:rsidR="001240D0" w:rsidRPr="0042026E" w:rsidRDefault="001240D0">
      <w:pPr>
        <w:sectPr w:rsidR="001240D0" w:rsidRPr="0042026E" w:rsidSect="009904DB">
          <w:headerReference w:type="default" r:id="rId13"/>
          <w:footerReference w:type="first" r:id="rId14"/>
          <w:pgSz w:w="12240" w:h="15840"/>
          <w:pgMar w:top="1440" w:right="1440" w:bottom="1440" w:left="1440" w:header="720" w:footer="720" w:gutter="0"/>
          <w:cols w:space="720"/>
          <w:docGrid w:linePitch="360"/>
        </w:sectPr>
      </w:pPr>
    </w:p>
    <w:p w14:paraId="649D29AD" w14:textId="5849EA87" w:rsidR="001240D0" w:rsidRPr="0042026E" w:rsidRDefault="001240D0" w:rsidP="00654164">
      <w:pPr>
        <w:pStyle w:val="Heading1"/>
        <w:rPr>
          <w:color w:val="767171"/>
          <w:lang w:val="es-ES"/>
        </w:rPr>
      </w:pPr>
      <w:bookmarkStart w:id="1" w:name="_Toc117160594"/>
      <w:bookmarkStart w:id="2" w:name="_Hlk86403204"/>
      <w:r w:rsidRPr="0042026E">
        <w:rPr>
          <w:color w:val="767171"/>
          <w:lang w:val="es-ES"/>
        </w:rPr>
        <w:lastRenderedPageBreak/>
        <w:t>RESUMEN EJECUTIVO</w:t>
      </w:r>
      <w:bookmarkEnd w:id="1"/>
    </w:p>
    <w:p w14:paraId="7C54AF21" w14:textId="26B7214D" w:rsidR="001240D0" w:rsidRPr="0042026E" w:rsidRDefault="00125D46" w:rsidP="001240D0">
      <w:pPr>
        <w:jc w:val="both"/>
        <w:rPr>
          <w:rFonts w:eastAsia="Calibri"/>
          <w:sz w:val="18"/>
          <w:lang w:val="es-ES"/>
        </w:rPr>
      </w:pPr>
      <w:r w:rsidRPr="0042026E">
        <w:rPr>
          <w:rFonts w:eastAsia="Calibri"/>
          <w:noProof/>
          <w:sz w:val="18"/>
          <w:lang w:val="en-US"/>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3AF728B0">
              <v:line id="Straight Connector 21"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00AC44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50075108" w14:textId="6FA1D232" w:rsidR="001240D0" w:rsidRPr="0042026E" w:rsidRDefault="001240D0" w:rsidP="00A16351">
      <w:pPr>
        <w:jc w:val="center"/>
        <w:rPr>
          <w:rFonts w:eastAsia="Calibri"/>
          <w:szCs w:val="36"/>
          <w:lang w:val="es-ES"/>
        </w:rPr>
      </w:pPr>
    </w:p>
    <w:bookmarkEnd w:id="2"/>
    <w:p w14:paraId="2E9AB768" w14:textId="77777777" w:rsidR="00812D53" w:rsidRPr="0042026E" w:rsidRDefault="00A16351" w:rsidP="00A16351">
      <w:pPr>
        <w:spacing w:line="360" w:lineRule="auto"/>
        <w:jc w:val="both"/>
      </w:pPr>
      <w:r w:rsidRPr="0042026E">
        <w:rPr>
          <w:sz w:val="22"/>
        </w:rPr>
        <w:t>El Sistema Único de Beneficiarios (SIUBEN) es una institución del Gobierno Dominicano, creada por disposición del Poder Ejecutivo mediante el Decreto 1073-04 del 31 de agosto del 2004 para identificar y categorizar las personas carenciadas a fin de asegurar su acceso a programas de protección social y subsidios monetarios conforme a su grado de carencia.</w:t>
      </w:r>
      <w:r w:rsidR="00812D53" w:rsidRPr="0042026E">
        <w:t xml:space="preserve"> </w:t>
      </w:r>
    </w:p>
    <w:p w14:paraId="4BE3439C" w14:textId="79BC146C" w:rsidR="00A16351" w:rsidRPr="0042026E" w:rsidRDefault="00F829C1" w:rsidP="00A16351">
      <w:pPr>
        <w:spacing w:line="360" w:lineRule="auto"/>
        <w:jc w:val="both"/>
        <w:rPr>
          <w:sz w:val="22"/>
        </w:rPr>
      </w:pPr>
      <w:r w:rsidRPr="0042026E">
        <w:rPr>
          <w:sz w:val="22"/>
        </w:rPr>
        <w:t>El Presidente Luis Abinader mediante e</w:t>
      </w:r>
      <w:r w:rsidR="00812D53" w:rsidRPr="0042026E">
        <w:rPr>
          <w:sz w:val="22"/>
        </w:rPr>
        <w:t xml:space="preserve">l decreto 396-22 modifica el </w:t>
      </w:r>
      <w:r w:rsidR="00EA0D70" w:rsidRPr="0042026E">
        <w:rPr>
          <w:sz w:val="22"/>
        </w:rPr>
        <w:t>A</w:t>
      </w:r>
      <w:r w:rsidR="00812D53" w:rsidRPr="0042026E">
        <w:rPr>
          <w:sz w:val="22"/>
        </w:rPr>
        <w:t>rtículo</w:t>
      </w:r>
      <w:r w:rsidR="00EA0D70" w:rsidRPr="0042026E">
        <w:rPr>
          <w:sz w:val="22"/>
        </w:rPr>
        <w:t xml:space="preserve"> No.</w:t>
      </w:r>
      <w:r w:rsidR="00812D53" w:rsidRPr="0042026E">
        <w:rPr>
          <w:sz w:val="22"/>
        </w:rPr>
        <w:t xml:space="preserve"> 1 del </w:t>
      </w:r>
      <w:r w:rsidR="00EA0D70" w:rsidRPr="0042026E">
        <w:rPr>
          <w:sz w:val="22"/>
        </w:rPr>
        <w:t>D</w:t>
      </w:r>
      <w:r w:rsidR="00812D53" w:rsidRPr="0042026E">
        <w:rPr>
          <w:sz w:val="22"/>
        </w:rPr>
        <w:t>ecreto 426-07, para que, a partir del 1 de enero de 2023, disponga lo siguiente: “Se crea el Sistema Único de Beneficiarios (SIUBEN) como una dependencia del Ministerio de Economía, Planificación y Desarrollo, cuya función es identificar, caracterizar, registrar y priorizar las familias en condición de pobreza, que habitan en zonas geográficas identificadas en el Mapa de Pobreza y en zonas fuera del mismo, que resulten de interés para los fines de las políticas públicas”.</w:t>
      </w:r>
    </w:p>
    <w:p w14:paraId="68A58D76" w14:textId="6F31F503" w:rsidR="00A16351" w:rsidRPr="0042026E" w:rsidRDefault="00A16351" w:rsidP="00A16351">
      <w:pPr>
        <w:spacing w:line="360" w:lineRule="auto"/>
        <w:jc w:val="both"/>
        <w:rPr>
          <w:sz w:val="22"/>
        </w:rPr>
      </w:pPr>
      <w:r w:rsidRPr="0042026E">
        <w:rPr>
          <w:sz w:val="22"/>
        </w:rPr>
        <w:t>El</w:t>
      </w:r>
      <w:r w:rsidR="00434229" w:rsidRPr="0042026E">
        <w:rPr>
          <w:sz w:val="22"/>
        </w:rPr>
        <w:t xml:space="preserve"> </w:t>
      </w:r>
      <w:r w:rsidRPr="0042026E">
        <w:rPr>
          <w:sz w:val="22"/>
        </w:rPr>
        <w:t xml:space="preserve">Plan Estratégico Institucional 2021-2024, planteó una ruta de desarrollo basada en tres ejes fundamentales: “Implementación del Registro Social Universal y el Registro Único de Beneficiarios”, “Gobernanza y Fortalecimiento Institucional” y la “Investigación, Inteligencia de Datos y Difusión de la Información”, en cada uno de estos ejes </w:t>
      </w:r>
      <w:r w:rsidR="00EA0D70" w:rsidRPr="0042026E">
        <w:rPr>
          <w:sz w:val="22"/>
        </w:rPr>
        <w:t xml:space="preserve">se ha </w:t>
      </w:r>
      <w:r w:rsidR="00434229" w:rsidRPr="0042026E">
        <w:rPr>
          <w:sz w:val="22"/>
        </w:rPr>
        <w:t>tenido</w:t>
      </w:r>
      <w:r w:rsidRPr="0042026E">
        <w:rPr>
          <w:sz w:val="22"/>
        </w:rPr>
        <w:t xml:space="preserve"> importantes</w:t>
      </w:r>
      <w:r w:rsidR="00434229" w:rsidRPr="0042026E">
        <w:rPr>
          <w:sz w:val="22"/>
        </w:rPr>
        <w:t xml:space="preserve"> </w:t>
      </w:r>
      <w:r w:rsidRPr="0042026E">
        <w:rPr>
          <w:sz w:val="22"/>
        </w:rPr>
        <w:t>logros, como resultado del trabajo de una gestión caracterizada por un liderazgo firme y el compromiso de un equipo altamente competitivo.</w:t>
      </w:r>
    </w:p>
    <w:p w14:paraId="3230E73F" w14:textId="72770299" w:rsidR="00A16351" w:rsidRPr="0042026E" w:rsidRDefault="00A16351" w:rsidP="00A16351">
      <w:pPr>
        <w:spacing w:line="360" w:lineRule="auto"/>
        <w:jc w:val="both"/>
        <w:rPr>
          <w:sz w:val="22"/>
        </w:rPr>
      </w:pPr>
      <w:r w:rsidRPr="0042026E">
        <w:rPr>
          <w:sz w:val="22"/>
        </w:rPr>
        <w:t xml:space="preserve">En la implementación del Registro Social Universal y el Registro Único de Beneficiarios, el SIUBEN </w:t>
      </w:r>
      <w:r w:rsidR="002E3CD1" w:rsidRPr="0042026E">
        <w:rPr>
          <w:sz w:val="22"/>
        </w:rPr>
        <w:t>al mes</w:t>
      </w:r>
      <w:r w:rsidRPr="0042026E">
        <w:rPr>
          <w:sz w:val="22"/>
        </w:rPr>
        <w:t xml:space="preserve"> de </w:t>
      </w:r>
      <w:r w:rsidR="004707F4" w:rsidRPr="0042026E">
        <w:rPr>
          <w:sz w:val="22"/>
        </w:rPr>
        <w:t>noviembre</w:t>
      </w:r>
      <w:r w:rsidRPr="0042026E">
        <w:rPr>
          <w:sz w:val="22"/>
        </w:rPr>
        <w:t xml:space="preserve"> 202</w:t>
      </w:r>
      <w:r w:rsidR="004707F4" w:rsidRPr="0042026E">
        <w:rPr>
          <w:sz w:val="22"/>
        </w:rPr>
        <w:t>2</w:t>
      </w:r>
      <w:r w:rsidRPr="0042026E">
        <w:rPr>
          <w:sz w:val="22"/>
        </w:rPr>
        <w:t>, el país cuenta con información</w:t>
      </w:r>
      <w:r w:rsidR="004707F4" w:rsidRPr="0042026E">
        <w:rPr>
          <w:sz w:val="22"/>
        </w:rPr>
        <w:t xml:space="preserve"> </w:t>
      </w:r>
      <w:r w:rsidRPr="0042026E">
        <w:rPr>
          <w:sz w:val="22"/>
        </w:rPr>
        <w:t>socioeconómica correspondiente a 2,104,325 hogares, lo cual representa un logro significativo para el apoyo de las políticas de protección social.</w:t>
      </w:r>
    </w:p>
    <w:p w14:paraId="6D838DFF" w14:textId="316A474A" w:rsidR="00F221C8" w:rsidRPr="0042026E" w:rsidRDefault="00F221C8" w:rsidP="00A16351">
      <w:pPr>
        <w:spacing w:line="360" w:lineRule="auto"/>
        <w:jc w:val="both"/>
        <w:rPr>
          <w:sz w:val="22"/>
        </w:rPr>
      </w:pPr>
      <w:r w:rsidRPr="0042026E">
        <w:rPr>
          <w:sz w:val="22"/>
        </w:rPr>
        <w:lastRenderedPageBreak/>
        <w:t>Proyectamos que con fondos públic</w:t>
      </w:r>
      <w:r w:rsidR="00EA0D70" w:rsidRPr="0042026E">
        <w:rPr>
          <w:sz w:val="22"/>
        </w:rPr>
        <w:t>o</w:t>
      </w:r>
      <w:r w:rsidRPr="0042026E">
        <w:rPr>
          <w:sz w:val="22"/>
        </w:rPr>
        <w:t xml:space="preserve">s y con el apoyo del Banco Mundial y el Banco Interamericano de Desarrollo para el año 2023 </w:t>
      </w:r>
      <w:r w:rsidR="00EA0D70" w:rsidRPr="0042026E">
        <w:rPr>
          <w:sz w:val="22"/>
        </w:rPr>
        <w:t xml:space="preserve">se estará </w:t>
      </w:r>
      <w:r w:rsidRPr="0042026E">
        <w:rPr>
          <w:sz w:val="22"/>
        </w:rPr>
        <w:t>realizando un levantamiento de 854,845 nuevos hogares lo que incrementaría nuestra base de datos a 2,959,170.</w:t>
      </w:r>
    </w:p>
    <w:p w14:paraId="19242DA3" w14:textId="696410DF" w:rsidR="00A16351" w:rsidRDefault="00A16351" w:rsidP="00A16351">
      <w:pPr>
        <w:spacing w:line="360" w:lineRule="auto"/>
        <w:jc w:val="both"/>
        <w:rPr>
          <w:sz w:val="22"/>
        </w:rPr>
      </w:pPr>
      <w:r w:rsidRPr="0042026E">
        <w:rPr>
          <w:sz w:val="22"/>
        </w:rPr>
        <w:t>Durante el 202</w:t>
      </w:r>
      <w:r w:rsidR="00F221C8" w:rsidRPr="0042026E">
        <w:rPr>
          <w:sz w:val="22"/>
        </w:rPr>
        <w:t>2</w:t>
      </w:r>
      <w:r w:rsidRPr="0042026E">
        <w:rPr>
          <w:sz w:val="22"/>
        </w:rPr>
        <w:t xml:space="preserve"> fueron gestionados </w:t>
      </w:r>
      <w:r w:rsidR="00452C77" w:rsidRPr="0042026E">
        <w:rPr>
          <w:sz w:val="22"/>
        </w:rPr>
        <w:t>243,793</w:t>
      </w:r>
      <w:r w:rsidRPr="0042026E">
        <w:rPr>
          <w:sz w:val="22"/>
        </w:rPr>
        <w:t xml:space="preserve"> hogares en diversos </w:t>
      </w:r>
      <w:r w:rsidR="00F97C83" w:rsidRPr="0042026E">
        <w:rPr>
          <w:sz w:val="22"/>
        </w:rPr>
        <w:t>operativos, de</w:t>
      </w:r>
      <w:r w:rsidR="00452C77" w:rsidRPr="0042026E">
        <w:rPr>
          <w:sz w:val="22"/>
        </w:rPr>
        <w:t xml:space="preserve"> los cuales fueron completados satisfactoriamente los datos de 227,</w:t>
      </w:r>
      <w:r w:rsidR="00EC5143" w:rsidRPr="0042026E">
        <w:rPr>
          <w:sz w:val="22"/>
        </w:rPr>
        <w:t xml:space="preserve">977 hogares, par aun nivel de gestión de un </w:t>
      </w:r>
      <w:r w:rsidR="00DE2433" w:rsidRPr="0042026E">
        <w:rPr>
          <w:sz w:val="22"/>
        </w:rPr>
        <w:t>94%</w:t>
      </w:r>
      <w:r w:rsidR="00AF6F5C" w:rsidRPr="0042026E">
        <w:rPr>
          <w:sz w:val="22"/>
        </w:rPr>
        <w:t xml:space="preserve">. De </w:t>
      </w:r>
      <w:r w:rsidR="00F97C83" w:rsidRPr="0042026E">
        <w:rPr>
          <w:sz w:val="22"/>
        </w:rPr>
        <w:t>estas 173,772</w:t>
      </w:r>
      <w:r w:rsidR="00AF6F5C" w:rsidRPr="0042026E">
        <w:rPr>
          <w:sz w:val="22"/>
        </w:rPr>
        <w:t xml:space="preserve"> fueron solicitudes de actualización de hogares realizadas a través de Punto </w:t>
      </w:r>
      <w:r w:rsidR="004D6EF1" w:rsidRPr="0042026E">
        <w:rPr>
          <w:sz w:val="22"/>
        </w:rPr>
        <w:t>Solidario y</w:t>
      </w:r>
      <w:r w:rsidR="00A76F8B" w:rsidRPr="0042026E">
        <w:rPr>
          <w:sz w:val="22"/>
        </w:rPr>
        <w:t xml:space="preserve"> </w:t>
      </w:r>
      <w:r w:rsidR="004D6EF1" w:rsidRPr="0042026E">
        <w:rPr>
          <w:sz w:val="22"/>
        </w:rPr>
        <w:t>54,205 corresponde a</w:t>
      </w:r>
      <w:r w:rsidR="00C57B02" w:rsidRPr="0042026E">
        <w:rPr>
          <w:sz w:val="22"/>
        </w:rPr>
        <w:t xml:space="preserve"> empadronamientos realizados </w:t>
      </w:r>
      <w:r w:rsidR="004D6EF1" w:rsidRPr="0042026E">
        <w:rPr>
          <w:sz w:val="22"/>
        </w:rPr>
        <w:t>en Las</w:t>
      </w:r>
      <w:r w:rsidR="00C57B02" w:rsidRPr="0042026E">
        <w:rPr>
          <w:sz w:val="22"/>
        </w:rPr>
        <w:t xml:space="preserve"> Terrenas, Las Galeras</w:t>
      </w:r>
      <w:r w:rsidR="008660EC" w:rsidRPr="0042026E">
        <w:rPr>
          <w:sz w:val="22"/>
        </w:rPr>
        <w:t xml:space="preserve"> en la provincia de </w:t>
      </w:r>
      <w:r w:rsidR="00DE5F01" w:rsidRPr="0042026E">
        <w:rPr>
          <w:sz w:val="22"/>
        </w:rPr>
        <w:t>Samaná, y</w:t>
      </w:r>
      <w:r w:rsidR="008660EC" w:rsidRPr="0042026E">
        <w:rPr>
          <w:sz w:val="22"/>
        </w:rPr>
        <w:t xml:space="preserve"> </w:t>
      </w:r>
      <w:r w:rsidR="00DE5F01" w:rsidRPr="0042026E">
        <w:rPr>
          <w:sz w:val="22"/>
        </w:rPr>
        <w:t>en los</w:t>
      </w:r>
      <w:r w:rsidR="008660EC" w:rsidRPr="0042026E">
        <w:rPr>
          <w:sz w:val="22"/>
        </w:rPr>
        <w:t xml:space="preserve"> barrios Vi</w:t>
      </w:r>
      <w:r w:rsidR="00A57A9D" w:rsidRPr="0042026E">
        <w:rPr>
          <w:sz w:val="22"/>
        </w:rPr>
        <w:t xml:space="preserve">etnam, Cachón de la Rubia, </w:t>
      </w:r>
      <w:r w:rsidR="00DE5F01" w:rsidRPr="0042026E">
        <w:rPr>
          <w:sz w:val="22"/>
        </w:rPr>
        <w:t>Tamarindo, Los</w:t>
      </w:r>
      <w:r w:rsidR="00C77870" w:rsidRPr="0042026E">
        <w:rPr>
          <w:sz w:val="22"/>
        </w:rPr>
        <w:t xml:space="preserve"> Mina Sur y Los Mina Norte del municipio </w:t>
      </w:r>
      <w:r w:rsidR="00C57B02" w:rsidRPr="0042026E">
        <w:rPr>
          <w:sz w:val="22"/>
        </w:rPr>
        <w:t xml:space="preserve">Santo Domingo Este, </w:t>
      </w:r>
      <w:r w:rsidR="00C77870" w:rsidRPr="0042026E">
        <w:rPr>
          <w:sz w:val="22"/>
        </w:rPr>
        <w:t>provincia Santo Domingo.  También se logró identificar el nivel de afectación de 42</w:t>
      </w:r>
      <w:r w:rsidR="003F4869" w:rsidRPr="0042026E">
        <w:rPr>
          <w:sz w:val="22"/>
        </w:rPr>
        <w:t>,250</w:t>
      </w:r>
      <w:r w:rsidR="00C77870" w:rsidRPr="0042026E">
        <w:rPr>
          <w:sz w:val="22"/>
        </w:rPr>
        <w:t xml:space="preserve"> hogares </w:t>
      </w:r>
      <w:r w:rsidR="00F97C83" w:rsidRPr="0042026E">
        <w:rPr>
          <w:sz w:val="22"/>
        </w:rPr>
        <w:t>impactados por</w:t>
      </w:r>
      <w:r w:rsidR="003F4869" w:rsidRPr="0042026E">
        <w:rPr>
          <w:sz w:val="22"/>
        </w:rPr>
        <w:t xml:space="preserve"> el huracán FIONA a través de la Ficha Básica de Emergencia</w:t>
      </w:r>
      <w:r w:rsidR="00F97C83" w:rsidRPr="0042026E">
        <w:rPr>
          <w:sz w:val="22"/>
        </w:rPr>
        <w:t>, para apoyar el proceso de recuperación post desastre de estos hogares.</w:t>
      </w:r>
    </w:p>
    <w:p w14:paraId="3EE83153" w14:textId="21A057A5" w:rsidR="00FC2E45" w:rsidRPr="00FC2E45" w:rsidRDefault="00FC2E45" w:rsidP="00FC2E45">
      <w:pPr>
        <w:jc w:val="both"/>
        <w:rPr>
          <w:bCs/>
        </w:rPr>
      </w:pPr>
      <w:r w:rsidRPr="0042026E">
        <w:t xml:space="preserve">En el 2022 se cuentan con 4 proyectos aprobados </w:t>
      </w:r>
      <w:r>
        <w:t xml:space="preserve">por la Agencia Francesa de Desarrollo, el Banco Mundial y el Banco Interamericano de Desarrollo, </w:t>
      </w:r>
      <w:r w:rsidRPr="0042026E">
        <w:t>los cuales fueron planificados por un monto de US$ 7,403,190, iniciado su ejecución a partir del 2023.</w:t>
      </w:r>
    </w:p>
    <w:p w14:paraId="00FE61BA" w14:textId="187D9E70" w:rsidR="00A16351" w:rsidRDefault="00F221C8" w:rsidP="00A16351">
      <w:pPr>
        <w:spacing w:line="360" w:lineRule="auto"/>
        <w:jc w:val="both"/>
        <w:rPr>
          <w:sz w:val="22"/>
        </w:rPr>
      </w:pPr>
      <w:r w:rsidRPr="0042026E">
        <w:rPr>
          <w:sz w:val="22"/>
        </w:rPr>
        <w:t>E</w:t>
      </w:r>
      <w:r w:rsidR="00A16351" w:rsidRPr="0042026E">
        <w:rPr>
          <w:sz w:val="22"/>
        </w:rPr>
        <w:t xml:space="preserve">l SIUBEN implementó una agenda centrada en la mejoría de los principales procesos que determinan la clasificación de los hogares según su nivel de pobreza, así como generar información oportuna para los tomadores de decisiones en la implementación de las políticas sociales con un enfoque adaptativo e inclusivo y, por último, se generaron importantes iniciativas para mejorar los procesos de empadronamiento y actualización de información de los hogares. El primer punto de esta agenda consistió </w:t>
      </w:r>
      <w:r w:rsidRPr="0042026E">
        <w:rPr>
          <w:sz w:val="22"/>
        </w:rPr>
        <w:t xml:space="preserve">la elaboración de una </w:t>
      </w:r>
      <w:r w:rsidRPr="0042026E">
        <w:t xml:space="preserve">guía técnica que operativice la implementación </w:t>
      </w:r>
      <w:r w:rsidR="00BD19AB" w:rsidRPr="0042026E">
        <w:t xml:space="preserve">la implementación </w:t>
      </w:r>
      <w:r w:rsidR="0000095E" w:rsidRPr="0042026E">
        <w:t xml:space="preserve">Ficha Básica </w:t>
      </w:r>
      <w:r w:rsidR="00BD19AB" w:rsidRPr="0042026E">
        <w:t>de Emergencia</w:t>
      </w:r>
      <w:r w:rsidR="00A16351" w:rsidRPr="0042026E">
        <w:rPr>
          <w:sz w:val="22"/>
        </w:rPr>
        <w:t xml:space="preserve">. En adición, el SIUBEN </w:t>
      </w:r>
      <w:r w:rsidR="00790190" w:rsidRPr="0042026E">
        <w:rPr>
          <w:sz w:val="22"/>
        </w:rPr>
        <w:t xml:space="preserve">en este año 2022 se </w:t>
      </w:r>
      <w:r w:rsidRPr="0042026E">
        <w:rPr>
          <w:sz w:val="22"/>
        </w:rPr>
        <w:t>continuó con el proceso de actualización del Índice de Vulnerabilidad Ante Choques Climáticos (IVACC) iniciado en el pasado año 2021, incorporando</w:t>
      </w:r>
      <w:r w:rsidR="003B72C9" w:rsidRPr="0042026E">
        <w:rPr>
          <w:sz w:val="22"/>
        </w:rPr>
        <w:t xml:space="preserve"> el modelo registros administrativos sobre exposición a desastres al modelo, así como técnicas de aprendizaje automático en el análisis de los datos y el entrenamiento del modelo</w:t>
      </w:r>
      <w:r w:rsidR="00FC2E45">
        <w:rPr>
          <w:sz w:val="22"/>
        </w:rPr>
        <w:t>.</w:t>
      </w:r>
    </w:p>
    <w:p w14:paraId="2633DCD8" w14:textId="2EAC201D" w:rsidR="00FC2E45" w:rsidRPr="0042026E" w:rsidRDefault="00FC2E45" w:rsidP="00A16351">
      <w:pPr>
        <w:spacing w:line="360" w:lineRule="auto"/>
        <w:jc w:val="both"/>
        <w:rPr>
          <w:sz w:val="22"/>
        </w:rPr>
      </w:pPr>
      <w:r w:rsidRPr="0042026E">
        <w:rPr>
          <w:rFonts w:cs="Calibri"/>
        </w:rPr>
        <w:lastRenderedPageBreak/>
        <w:t>Otros esfuerzos se centraron en el Registro Único de Beneficiarios y la universalización del registro de hogares ha sido la definición   protocolo de interoperabilidad que utilizará el SIUBEN para la administración y gobernanza de la infraestructura de Interoperabilidad,</w:t>
      </w:r>
      <w:r>
        <w:rPr>
          <w:rFonts w:cs="Calibri"/>
        </w:rPr>
        <w:t xml:space="preserve"> </w:t>
      </w:r>
      <w:r w:rsidRPr="0042026E">
        <w:rPr>
          <w:rFonts w:cs="Calibri"/>
        </w:rPr>
        <w:t>priorizando la implementación con las entidades que pertenecen al circuito de Cuidados, como lo son INFOTEP, CONAPE, INAIPI, SISALRIL, CONADIS, y con SENASA, para este año 2022 la meta es implementar tres entidades interoperando y el resto se irán integrando en el 2023. En ese orden, se ha avanzado con SENASA y se inició el proceso con CONAPE.</w:t>
      </w:r>
    </w:p>
    <w:p w14:paraId="70E725B2" w14:textId="1710809A" w:rsidR="00A16351" w:rsidRPr="0080682C" w:rsidRDefault="00A16351" w:rsidP="00A16351">
      <w:pPr>
        <w:spacing w:line="360" w:lineRule="auto"/>
        <w:jc w:val="both"/>
        <w:rPr>
          <w:rFonts w:cs="Calibri"/>
        </w:rPr>
      </w:pPr>
      <w:r w:rsidRPr="0080682C">
        <w:rPr>
          <w:rFonts w:cs="Calibri"/>
        </w:rPr>
        <w:t xml:space="preserve">Otro punto de esta agenda es la generación de información para la toma de decisiones, lo que implicó la estructuración de una ronda de investigación, publicación de 11 </w:t>
      </w:r>
      <w:r w:rsidR="001452DC" w:rsidRPr="0080682C">
        <w:rPr>
          <w:rFonts w:cs="Calibri"/>
        </w:rPr>
        <w:t xml:space="preserve">infografías, publicaciones de cifras del </w:t>
      </w:r>
      <w:r w:rsidR="00C977D1" w:rsidRPr="0080682C">
        <w:rPr>
          <w:rFonts w:cs="Calibri"/>
        </w:rPr>
        <w:t>mes, impulsar</w:t>
      </w:r>
      <w:r w:rsidRPr="0080682C">
        <w:rPr>
          <w:rFonts w:cs="Calibri"/>
        </w:rPr>
        <w:t xml:space="preserve"> </w:t>
      </w:r>
      <w:r w:rsidR="0099097E" w:rsidRPr="0080682C">
        <w:rPr>
          <w:rFonts w:cs="Calibri"/>
        </w:rPr>
        <w:t>5 proyectos</w:t>
      </w:r>
      <w:r w:rsidRPr="0080682C">
        <w:rPr>
          <w:rFonts w:cs="Calibri"/>
        </w:rPr>
        <w:t xml:space="preserve"> de </w:t>
      </w:r>
      <w:r w:rsidR="003432B9" w:rsidRPr="0080682C">
        <w:rPr>
          <w:rFonts w:cs="Calibri"/>
        </w:rPr>
        <w:t>investigación,</w:t>
      </w:r>
      <w:r w:rsidRPr="0080682C">
        <w:rPr>
          <w:rFonts w:cs="Calibri"/>
        </w:rPr>
        <w:t xml:space="preserve"> </w:t>
      </w:r>
      <w:r w:rsidR="002959DD" w:rsidRPr="0080682C">
        <w:rPr>
          <w:rFonts w:cs="Calibri"/>
        </w:rPr>
        <w:t>as</w:t>
      </w:r>
      <w:r w:rsidR="003432B9" w:rsidRPr="0080682C">
        <w:rPr>
          <w:rFonts w:cs="Calibri"/>
        </w:rPr>
        <w:t xml:space="preserve">í como la </w:t>
      </w:r>
      <w:r w:rsidR="0015206C" w:rsidRPr="0080682C">
        <w:rPr>
          <w:rFonts w:cs="Calibri"/>
        </w:rPr>
        <w:t>visibilizando la situación de la mujer</w:t>
      </w:r>
      <w:r w:rsidRPr="0080682C">
        <w:rPr>
          <w:rFonts w:cs="Calibri"/>
        </w:rPr>
        <w:t>.</w:t>
      </w:r>
    </w:p>
    <w:p w14:paraId="6E9E1BC4" w14:textId="485C0CD8" w:rsidR="00A16351" w:rsidRPr="0080682C" w:rsidRDefault="00A16351" w:rsidP="00A16351">
      <w:pPr>
        <w:spacing w:line="360" w:lineRule="auto"/>
        <w:jc w:val="both"/>
        <w:rPr>
          <w:rFonts w:cs="Calibri"/>
        </w:rPr>
      </w:pPr>
      <w:r w:rsidRPr="0080682C">
        <w:rPr>
          <w:rFonts w:cs="Calibri"/>
        </w:rPr>
        <w:t xml:space="preserve">Para la mejora de la experiencia del servicio al ciudadano se continúa implementando herramientas que apoyen la gestión de la calidad de los servicios públicos ofrecidos. Por </w:t>
      </w:r>
      <w:r w:rsidR="007F1627" w:rsidRPr="0080682C">
        <w:rPr>
          <w:rFonts w:cs="Calibri"/>
        </w:rPr>
        <w:t>cuarto</w:t>
      </w:r>
      <w:r w:rsidRPr="0080682C">
        <w:rPr>
          <w:rFonts w:cs="Calibri"/>
        </w:rPr>
        <w:t xml:space="preserve"> año consecutivo se trabajó bajo los criterios de excelencia del Marco Común de Evaluación (CAF), por sus siglas en inglés, identificando puntos fuertes y de mejora y las acciones dirigidas a rebasar las barreras de desarrollo institucional.</w:t>
      </w:r>
    </w:p>
    <w:p w14:paraId="429C2304" w14:textId="27EFBA12" w:rsidR="00A16351" w:rsidRPr="0080682C" w:rsidRDefault="00A16351" w:rsidP="00A16351">
      <w:pPr>
        <w:spacing w:line="360" w:lineRule="auto"/>
        <w:jc w:val="both"/>
        <w:rPr>
          <w:rFonts w:cs="Calibri"/>
        </w:rPr>
      </w:pPr>
      <w:r w:rsidRPr="0080682C">
        <w:rPr>
          <w:rFonts w:cs="Calibri"/>
        </w:rPr>
        <w:t xml:space="preserve">En este sentido, el SIUBEN </w:t>
      </w:r>
      <w:r w:rsidR="007F1627" w:rsidRPr="0080682C">
        <w:rPr>
          <w:rFonts w:cs="Calibri"/>
        </w:rPr>
        <w:t>en abril de 2022 recibió los</w:t>
      </w:r>
      <w:r w:rsidRPr="0080682C">
        <w:rPr>
          <w:rFonts w:cs="Calibri"/>
        </w:rPr>
        <w:t xml:space="preserve"> certificado</w:t>
      </w:r>
      <w:r w:rsidR="007F1627" w:rsidRPr="0080682C">
        <w:rPr>
          <w:rFonts w:cs="Calibri"/>
        </w:rPr>
        <w:t>s</w:t>
      </w:r>
      <w:r w:rsidRPr="0080682C">
        <w:rPr>
          <w:rFonts w:cs="Calibri"/>
        </w:rPr>
        <w:t xml:space="preserve"> en las Normas de Continuidad de Negocios (ISO 22301:2020), en la de Gestión de la Calidad (ISO 9001:2015) y Gestión para la Seguridad de la Información (ISO 27000:2014) con el propósito de lograr una adecuada interacción de los procesos y obtener resultados de cumplimiento frente a los objetivos institucionales, operativos, sociales y de seguridad de la información.</w:t>
      </w:r>
    </w:p>
    <w:p w14:paraId="7AF8312F" w14:textId="1D456CF1" w:rsidR="00A16351" w:rsidRPr="0080682C" w:rsidRDefault="008770C0" w:rsidP="00A16351">
      <w:pPr>
        <w:spacing w:line="360" w:lineRule="auto"/>
        <w:jc w:val="both"/>
        <w:rPr>
          <w:rFonts w:cs="Calibri"/>
        </w:rPr>
      </w:pPr>
      <w:r w:rsidRPr="0080682C">
        <w:rPr>
          <w:rFonts w:cs="Calibri"/>
        </w:rPr>
        <w:lastRenderedPageBreak/>
        <w:t>Con el propósito de generar una visión común para la implementación institucional y construcción participativa de un Sistema Nacional de Cuidados, el Sistema Único de Beneficiarios (SIUBEN) firmó el acuerdo de colaboración interinstitucional junto a nueve instituciones de gobierno, para formalizar la conformación y desarrollo de la Mesa Intersectorial de Cuidados</w:t>
      </w:r>
      <w:r w:rsidR="001556C2" w:rsidRPr="0080682C">
        <w:rPr>
          <w:rFonts w:cs="Calibri"/>
        </w:rPr>
        <w:t>.</w:t>
      </w:r>
    </w:p>
    <w:p w14:paraId="1E83C506" w14:textId="699BBC95" w:rsidR="00A16351" w:rsidRPr="0080682C" w:rsidRDefault="00A16351" w:rsidP="00A16351">
      <w:pPr>
        <w:spacing w:line="360" w:lineRule="auto"/>
        <w:jc w:val="both"/>
        <w:rPr>
          <w:rFonts w:cs="Calibri"/>
        </w:rPr>
      </w:pPr>
      <w:r w:rsidRPr="0080682C">
        <w:rPr>
          <w:rFonts w:cs="Calibri"/>
        </w:rPr>
        <w:t>Como resultado de la labor realizada en términos de “Gobernanza y Fortalecimiento Institucional”, al cierre del año 202</w:t>
      </w:r>
      <w:r w:rsidR="00F972B7" w:rsidRPr="0080682C">
        <w:rPr>
          <w:rFonts w:cs="Calibri"/>
        </w:rPr>
        <w:t>2</w:t>
      </w:r>
      <w:r w:rsidRPr="0080682C">
        <w:rPr>
          <w:rFonts w:cs="Calibri"/>
        </w:rPr>
        <w:t xml:space="preserve"> el SIUBEN logró posicionarse en el </w:t>
      </w:r>
      <w:r w:rsidR="00F829C1" w:rsidRPr="0080682C">
        <w:rPr>
          <w:rFonts w:cs="Calibri"/>
        </w:rPr>
        <w:t xml:space="preserve">catorceavo </w:t>
      </w:r>
      <w:r w:rsidRPr="0080682C">
        <w:rPr>
          <w:rFonts w:cs="Calibri"/>
        </w:rPr>
        <w:t>lugar de la Administración Pública Dominicana, con 9</w:t>
      </w:r>
      <w:r w:rsidR="00F829C1" w:rsidRPr="0080682C">
        <w:rPr>
          <w:rFonts w:cs="Calibri"/>
        </w:rPr>
        <w:t>2</w:t>
      </w:r>
      <w:r w:rsidRPr="0080682C">
        <w:rPr>
          <w:rFonts w:cs="Calibri"/>
        </w:rPr>
        <w:t>.</w:t>
      </w:r>
      <w:r w:rsidR="00F829C1" w:rsidRPr="0080682C">
        <w:rPr>
          <w:rFonts w:cs="Calibri"/>
        </w:rPr>
        <w:t>78</w:t>
      </w:r>
      <w:r w:rsidRPr="0080682C">
        <w:rPr>
          <w:rFonts w:cs="Calibri"/>
        </w:rPr>
        <w:t>% alcanzado en el Sistema de Monitoreo de la Administración Pública (SISMAP), así como sostuvo todo el año altos estándares en los indicadores de: Compras Públicas 100%, Índice de Uso de TIC y Gobierno Electrónico (ITICGE) 9</w:t>
      </w:r>
      <w:r w:rsidR="00F829C1" w:rsidRPr="0080682C">
        <w:rPr>
          <w:rFonts w:cs="Calibri"/>
        </w:rPr>
        <w:t>5.74</w:t>
      </w:r>
      <w:r w:rsidRPr="0080682C">
        <w:rPr>
          <w:rFonts w:cs="Calibri"/>
        </w:rPr>
        <w:t xml:space="preserve">%, y Transparencia Gubernamental 100%. </w:t>
      </w:r>
    </w:p>
    <w:p w14:paraId="03A7B8F1" w14:textId="3E7C1781" w:rsidR="00544419" w:rsidRPr="0080682C" w:rsidRDefault="00A16351" w:rsidP="00544419">
      <w:pPr>
        <w:spacing w:line="360" w:lineRule="auto"/>
        <w:jc w:val="both"/>
        <w:rPr>
          <w:rFonts w:cs="Calibri"/>
        </w:rPr>
      </w:pPr>
      <w:r w:rsidRPr="0080682C">
        <w:rPr>
          <w:rFonts w:cs="Calibri"/>
        </w:rPr>
        <w:t xml:space="preserve">El SIUBEN fue reconocido por el </w:t>
      </w:r>
      <w:r w:rsidR="00F829C1" w:rsidRPr="0080682C">
        <w:rPr>
          <w:rFonts w:cs="Calibri"/>
        </w:rPr>
        <w:t xml:space="preserve">Oficina Gubernamental de Tecnología de la Información </w:t>
      </w:r>
      <w:r w:rsidR="007F31F3" w:rsidRPr="0080682C">
        <w:rPr>
          <w:rFonts w:cs="Calibri"/>
        </w:rPr>
        <w:t>y</w:t>
      </w:r>
      <w:r w:rsidR="00F829C1" w:rsidRPr="0080682C">
        <w:rPr>
          <w:rFonts w:cs="Calibri"/>
        </w:rPr>
        <w:t xml:space="preserve"> Comunicación (OGTIC)</w:t>
      </w:r>
      <w:r w:rsidRPr="0080682C">
        <w:rPr>
          <w:rFonts w:cs="Calibri"/>
        </w:rPr>
        <w:t xml:space="preserve"> y </w:t>
      </w:r>
      <w:r w:rsidR="00F829C1" w:rsidRPr="0080682C">
        <w:rPr>
          <w:rFonts w:cs="Calibri"/>
        </w:rPr>
        <w:t>Sistema de Monitoreo de Administración Pública (SISMAP)</w:t>
      </w:r>
      <w:r w:rsidRPr="0080682C">
        <w:rPr>
          <w:rFonts w:cs="Calibri"/>
        </w:rPr>
        <w:t>,</w:t>
      </w:r>
      <w:r w:rsidR="00F829C1" w:rsidRPr="0080682C">
        <w:rPr>
          <w:rFonts w:cs="Calibri"/>
        </w:rPr>
        <w:t xml:space="preserve"> por parte de la OGTIC</w:t>
      </w:r>
      <w:r w:rsidRPr="0080682C">
        <w:rPr>
          <w:rFonts w:cs="Calibri"/>
        </w:rPr>
        <w:t xml:space="preserve"> </w:t>
      </w:r>
      <w:r w:rsidR="00F829C1" w:rsidRPr="0080682C">
        <w:rPr>
          <w:rFonts w:cs="Calibri"/>
        </w:rPr>
        <w:t>fue valorado con el galardón NORTIC de oro 2022, por haber logrado seis certificaciones en la implementación y cumplimiento del Marco Normativo de Uso de las Tecnologías de la Información y comunicación del Gobierno digital de la República Dominicana. También fue reconocido por el SISMAP, por la gestión pública en la categoría Satisfacción Ciudadana, por la máxima puntuación en el subindicador del índice de Satisfacción Ciudadana, donde fue establecido la condicionante de poseer 90 puntos o más en el ranking general.</w:t>
      </w:r>
    </w:p>
    <w:p w14:paraId="32F36EB4" w14:textId="7A5AACE5" w:rsidR="00654164" w:rsidRPr="0042026E" w:rsidRDefault="00544419" w:rsidP="00544419">
      <w:pPr>
        <w:rPr>
          <w:rFonts w:eastAsia="Calibri"/>
          <w:lang w:val="es-ES"/>
        </w:rPr>
      </w:pPr>
      <w:r w:rsidRPr="0042026E">
        <w:rPr>
          <w:rFonts w:eastAsia="Calibri"/>
          <w:lang w:val="es-ES"/>
        </w:rPr>
        <w:br w:type="page"/>
      </w:r>
    </w:p>
    <w:p w14:paraId="6384D0D4" w14:textId="2D7E952E" w:rsidR="00654164" w:rsidRPr="0042026E" w:rsidRDefault="00654164" w:rsidP="00654164">
      <w:pPr>
        <w:pStyle w:val="Heading1"/>
        <w:rPr>
          <w:color w:val="767171"/>
          <w:lang w:val="es-ES"/>
        </w:rPr>
      </w:pPr>
      <w:bookmarkStart w:id="3" w:name="_Toc117160595"/>
      <w:r w:rsidRPr="0042026E">
        <w:rPr>
          <w:color w:val="767171"/>
          <w:lang w:val="es-ES"/>
        </w:rPr>
        <w:lastRenderedPageBreak/>
        <w:t>INFORMACIÓN INSTITUCIONAL</w:t>
      </w:r>
      <w:bookmarkEnd w:id="3"/>
    </w:p>
    <w:p w14:paraId="794C2FD3" w14:textId="73C7B9AC" w:rsidR="00654164" w:rsidRPr="0042026E" w:rsidRDefault="00654164" w:rsidP="00654164">
      <w:pPr>
        <w:jc w:val="both"/>
        <w:rPr>
          <w:rFonts w:eastAsia="Calibri"/>
          <w:sz w:val="18"/>
          <w:lang w:val="es-ES"/>
        </w:rPr>
      </w:pPr>
      <w:r w:rsidRPr="0042026E">
        <w:rPr>
          <w:rFonts w:eastAsia="Calibri"/>
          <w:noProof/>
          <w:sz w:val="18"/>
          <w:lang w:val="en-US"/>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065AA4FC">
              <v:line id="Straight Connector 8"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4.15pt" to="214pt,4.15pt" w14:anchorId="428C9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v:stroke joinstyle="miter"/>
                <w10:wrap anchorx="margin"/>
              </v:line>
            </w:pict>
          </mc:Fallback>
        </mc:AlternateContent>
      </w:r>
    </w:p>
    <w:p w14:paraId="7B171DEC" w14:textId="77777777" w:rsidR="00A50ACF" w:rsidRPr="0042026E" w:rsidRDefault="00A50ACF" w:rsidP="00164581">
      <w:pPr>
        <w:pStyle w:val="Heading2"/>
        <w:rPr>
          <w:b/>
          <w:color w:val="767171"/>
        </w:rPr>
      </w:pPr>
      <w:r w:rsidRPr="0042026E">
        <w:rPr>
          <w:b/>
          <w:color w:val="767171"/>
        </w:rPr>
        <w:t xml:space="preserve">2.1. Marco Filosófico Institucional </w:t>
      </w:r>
    </w:p>
    <w:p w14:paraId="01F73E8C" w14:textId="77777777" w:rsidR="00164581" w:rsidRPr="0042026E" w:rsidRDefault="00164581" w:rsidP="00A50ACF">
      <w:pPr>
        <w:rPr>
          <w:b/>
        </w:rPr>
      </w:pPr>
    </w:p>
    <w:p w14:paraId="40E3DEEB" w14:textId="77777777" w:rsidR="00A50ACF" w:rsidRPr="0042026E" w:rsidRDefault="00A50ACF" w:rsidP="00A50ACF">
      <w:pPr>
        <w:rPr>
          <w:b/>
        </w:rPr>
      </w:pPr>
      <w:r w:rsidRPr="0042026E">
        <w:rPr>
          <w:b/>
        </w:rPr>
        <w:t>Misión</w:t>
      </w:r>
    </w:p>
    <w:p w14:paraId="00EBC4B4" w14:textId="77777777" w:rsidR="00A50ACF" w:rsidRPr="0042026E" w:rsidRDefault="00A50ACF" w:rsidP="00164581">
      <w:pPr>
        <w:jc w:val="both"/>
      </w:pPr>
      <w:r w:rsidRPr="0042026E">
        <w:t>Gestionar el Registro Social Universal de Hogares y el Registro Único de Beneficiarios a fin de proveer las informaciones necesarias para la identificación de la población elegible de los diferentes beneficios que entrega el Estado para una asignación efectiva de recursos públicos.</w:t>
      </w:r>
    </w:p>
    <w:p w14:paraId="6FE5CD02" w14:textId="77777777" w:rsidR="00A50ACF" w:rsidRPr="0042026E" w:rsidRDefault="00A50ACF" w:rsidP="00A50ACF">
      <w:pPr>
        <w:rPr>
          <w:b/>
        </w:rPr>
      </w:pPr>
      <w:r w:rsidRPr="0042026E">
        <w:rPr>
          <w:b/>
        </w:rPr>
        <w:t>Visión</w:t>
      </w:r>
    </w:p>
    <w:p w14:paraId="5DF6B897" w14:textId="77777777" w:rsidR="00A50ACF" w:rsidRPr="0042026E" w:rsidRDefault="00A50ACF" w:rsidP="00164581">
      <w:pPr>
        <w:jc w:val="both"/>
      </w:pPr>
      <w:r w:rsidRPr="0042026E">
        <w:t>Ser una institución innovadora con altos estándares técnicos, de gobernanza, transparencia y manejo ético de la información, que gestiona el Registro social Universal de Hogares y el Registro Único de Beneficiarios de la República Dominicana con las mejores prácticas globales en el manejo de datos, agregando valor para orientar la asignación efectiva de recursos públicos.</w:t>
      </w:r>
    </w:p>
    <w:p w14:paraId="5D146FC4" w14:textId="77777777" w:rsidR="00A50ACF" w:rsidRPr="0042026E" w:rsidRDefault="00A50ACF" w:rsidP="00A50ACF">
      <w:pPr>
        <w:rPr>
          <w:b/>
        </w:rPr>
      </w:pPr>
      <w:r w:rsidRPr="0042026E">
        <w:rPr>
          <w:b/>
        </w:rPr>
        <w:t xml:space="preserve">Valores </w:t>
      </w:r>
    </w:p>
    <w:p w14:paraId="74109628" w14:textId="77777777" w:rsidR="00A50ACF" w:rsidRPr="0042026E" w:rsidRDefault="00A50ACF" w:rsidP="00A50ACF">
      <w:pPr>
        <w:numPr>
          <w:ilvl w:val="0"/>
          <w:numId w:val="21"/>
        </w:numPr>
        <w:jc w:val="both"/>
      </w:pPr>
      <w:r w:rsidRPr="0042026E">
        <w:rPr>
          <w:b/>
        </w:rPr>
        <w:t>Justicia:</w:t>
      </w:r>
      <w:r w:rsidRPr="0042026E">
        <w:t xml:space="preserve"> Participamos en las políticas sociales apegados a los principios de equidad, transparencia, solidaridad, confiabilidad y disponibilidad para garantizar la atención e integridad de la población más vulnerable, sin ningún tipo de discriminación.</w:t>
      </w:r>
    </w:p>
    <w:p w14:paraId="3B5D6236" w14:textId="77777777" w:rsidR="00A50ACF" w:rsidRPr="0042026E" w:rsidRDefault="00A50ACF" w:rsidP="00A50ACF">
      <w:pPr>
        <w:numPr>
          <w:ilvl w:val="0"/>
          <w:numId w:val="21"/>
        </w:numPr>
        <w:jc w:val="both"/>
      </w:pPr>
      <w:r w:rsidRPr="0042026E">
        <w:rPr>
          <w:b/>
        </w:rPr>
        <w:t>Respeto:</w:t>
      </w:r>
      <w:r w:rsidRPr="0042026E">
        <w:t xml:space="preserve"> Actuamos de manera incondicional asumiendo a todos los seres humanos en igualdad de derechos, respetando su dignidad, su privacidad e intimidad.</w:t>
      </w:r>
    </w:p>
    <w:p w14:paraId="088D77D4" w14:textId="77777777" w:rsidR="00A50ACF" w:rsidRPr="0042026E" w:rsidRDefault="00A50ACF" w:rsidP="00A50ACF">
      <w:pPr>
        <w:numPr>
          <w:ilvl w:val="0"/>
          <w:numId w:val="21"/>
        </w:numPr>
        <w:jc w:val="both"/>
      </w:pPr>
      <w:r w:rsidRPr="0042026E">
        <w:rPr>
          <w:b/>
        </w:rPr>
        <w:t>Confidencialidad:</w:t>
      </w:r>
      <w:r w:rsidRPr="0042026E">
        <w:t xml:space="preserve"> Resguardamos la información de los usuarios, como garantía del derecho que tiene toda persona a la confidencialidad de sus informaciones privadas, para ser protegidas en base al valor de la confianza.</w:t>
      </w:r>
    </w:p>
    <w:p w14:paraId="367ED8A1" w14:textId="4F6FE3B4" w:rsidR="00BA2267" w:rsidRPr="0042026E" w:rsidRDefault="00A50ACF" w:rsidP="00A50ACF">
      <w:pPr>
        <w:pStyle w:val="ListParagraph"/>
        <w:numPr>
          <w:ilvl w:val="0"/>
          <w:numId w:val="21"/>
        </w:numPr>
        <w:rPr>
          <w:rFonts w:ascii="Times New Roman" w:eastAsiaTheme="minorHAnsi" w:hAnsi="Times New Roman"/>
          <w:bCs/>
          <w:color w:val="767171"/>
          <w:spacing w:val="20"/>
          <w:sz w:val="24"/>
          <w:szCs w:val="24"/>
        </w:rPr>
      </w:pPr>
      <w:r w:rsidRPr="0042026E">
        <w:rPr>
          <w:rFonts w:ascii="Times New Roman" w:eastAsiaTheme="minorHAnsi" w:hAnsi="Times New Roman"/>
          <w:b/>
          <w:color w:val="767171"/>
          <w:spacing w:val="20"/>
          <w:sz w:val="24"/>
          <w:szCs w:val="24"/>
        </w:rPr>
        <w:t xml:space="preserve">Responsabilidad: </w:t>
      </w:r>
      <w:r w:rsidRPr="0042026E">
        <w:rPr>
          <w:rFonts w:ascii="Times New Roman" w:eastAsiaTheme="minorHAnsi" w:hAnsi="Times New Roman"/>
          <w:bCs/>
          <w:color w:val="767171"/>
          <w:spacing w:val="20"/>
          <w:sz w:val="24"/>
          <w:szCs w:val="24"/>
        </w:rPr>
        <w:t>Actuamos en base a principios para el logro de nuestros objetivos, incorporando mejoras continuas y previendo las mejores consecuencias para nuestros usuarios.</w:t>
      </w:r>
    </w:p>
    <w:p w14:paraId="127F4609" w14:textId="69BAE952" w:rsidR="00A50ACF" w:rsidRPr="0042026E" w:rsidRDefault="00A50ACF" w:rsidP="00A50ACF">
      <w:pPr>
        <w:ind w:left="360"/>
        <w:rPr>
          <w:bCs/>
        </w:rPr>
      </w:pPr>
    </w:p>
    <w:p w14:paraId="6E53246D" w14:textId="77777777" w:rsidR="00A50ACF" w:rsidRPr="0042026E" w:rsidRDefault="00A50ACF" w:rsidP="00A50ACF">
      <w:pPr>
        <w:pStyle w:val="Subtitle"/>
        <w:jc w:val="left"/>
        <w:rPr>
          <w:rFonts w:ascii="Times New Roman" w:hAnsi="Times New Roman"/>
          <w:b/>
          <w:color w:val="767171"/>
          <w:sz w:val="24"/>
          <w:szCs w:val="24"/>
        </w:rPr>
      </w:pPr>
    </w:p>
    <w:p w14:paraId="0CFE57F3" w14:textId="726380DA" w:rsidR="00A50ACF" w:rsidRPr="0042026E" w:rsidRDefault="00A50ACF" w:rsidP="00164581">
      <w:pPr>
        <w:pStyle w:val="Heading2"/>
        <w:rPr>
          <w:b/>
          <w:color w:val="767171"/>
        </w:rPr>
      </w:pPr>
      <w:r w:rsidRPr="0042026E">
        <w:rPr>
          <w:b/>
          <w:color w:val="767171"/>
        </w:rPr>
        <w:lastRenderedPageBreak/>
        <w:t>2.2. Base Legal</w:t>
      </w:r>
    </w:p>
    <w:p w14:paraId="5E6E97AE" w14:textId="77777777" w:rsidR="00164581" w:rsidRPr="0042026E" w:rsidRDefault="00164581" w:rsidP="00164581"/>
    <w:p w14:paraId="1480B84E" w14:textId="10476C85" w:rsidR="00A50ACF" w:rsidRPr="0042026E" w:rsidRDefault="00A50ACF" w:rsidP="00A50ACF">
      <w:pPr>
        <w:jc w:val="both"/>
      </w:pPr>
      <w:r w:rsidRPr="0042026E">
        <w:t xml:space="preserve">El SIUBEN tiene sus orígenes institucionales en los decretos 1073-04 (del 31 de agosto de 2004) y 426- 07 (del 18 de agosto de 2007). </w:t>
      </w:r>
      <w:r w:rsidR="00164581" w:rsidRPr="0042026E">
        <w:t>El decreto 1073-04 lo establece</w:t>
      </w:r>
      <w:r w:rsidRPr="0042026E">
        <w:t xml:space="preserve"> como el instrumento de carácter técnico, que se utilizará para identificar y priorizar a </w:t>
      </w:r>
      <w:r w:rsidR="00164581" w:rsidRPr="0042026E">
        <w:t xml:space="preserve">los </w:t>
      </w:r>
      <w:r w:rsidRPr="0042026E">
        <w:t xml:space="preserve">elegibles para recibir beneficios de los programas sociales y subsidios que se efectúen con recursos públicos. </w:t>
      </w:r>
    </w:p>
    <w:p w14:paraId="292B5690" w14:textId="2F243321" w:rsidR="00A50ACF" w:rsidRPr="0042026E" w:rsidRDefault="00164581" w:rsidP="00A50ACF">
      <w:pPr>
        <w:jc w:val="both"/>
      </w:pPr>
      <w:r w:rsidRPr="0042026E">
        <w:t>El d</w:t>
      </w:r>
      <w:r w:rsidR="00A50ACF" w:rsidRPr="0042026E">
        <w:t>ecreto 426-</w:t>
      </w:r>
      <w:r w:rsidR="0076782F" w:rsidRPr="0042026E">
        <w:t>07, provee</w:t>
      </w:r>
      <w:r w:rsidR="00A50ACF" w:rsidRPr="0042026E">
        <w:t xml:space="preserve"> un marco funcional más específico para la institución, al definir su propósito de la siguiente manera: identificar, caracterizar, registrar y priorizar las familias en condición de pobreza, que habitan en zonas geográficas identificadas en el Mapa de la Pobreza y en zonas fuera del mismo, que resulten de interés para los fines de las políticas públicas. </w:t>
      </w:r>
    </w:p>
    <w:p w14:paraId="4295EEFE" w14:textId="06A965E8" w:rsidR="00A50ACF" w:rsidRPr="0042026E" w:rsidRDefault="00A50ACF" w:rsidP="00A50ACF">
      <w:pPr>
        <w:jc w:val="both"/>
      </w:pPr>
      <w:r w:rsidRPr="0042026E">
        <w:t>Asimismo, el decreto 426-07 establece que el SIUBEN es una entidad pública del Gabinete de Coordinación de Política Social, adscrita al Poder Ejecutivo.</w:t>
      </w:r>
    </w:p>
    <w:p w14:paraId="1D15D0CB" w14:textId="05F7D69C" w:rsidR="00164581" w:rsidRPr="0042026E" w:rsidRDefault="00A50ACF" w:rsidP="00A50ACF">
      <w:pPr>
        <w:jc w:val="both"/>
      </w:pPr>
      <w:r w:rsidRPr="0042026E">
        <w:t xml:space="preserve">En el año 2022 se pone en ejecución el </w:t>
      </w:r>
      <w:r w:rsidRPr="0042026E">
        <w:rPr>
          <w:b/>
          <w:bCs/>
        </w:rPr>
        <w:t>decreto 396-22</w:t>
      </w:r>
      <w:r w:rsidRPr="0042026E">
        <w:t xml:space="preserve"> que modifica el artículo 1 del decreto 426-07, para que, a partir del 1 de enero de 2023, </w:t>
      </w:r>
      <w:r w:rsidR="00164581" w:rsidRPr="0042026E">
        <w:t xml:space="preserve">pase a ser una </w:t>
      </w:r>
      <w:r w:rsidRPr="0042026E">
        <w:t>dependencia del Ministerio de Economía, Planificación y Desarrollo</w:t>
      </w:r>
      <w:r w:rsidR="00164581" w:rsidRPr="0042026E">
        <w:t xml:space="preserve">. </w:t>
      </w:r>
    </w:p>
    <w:p w14:paraId="52DF423D" w14:textId="77777777" w:rsidR="00164581" w:rsidRPr="0042026E" w:rsidRDefault="00164581" w:rsidP="00BA2267">
      <w:pPr>
        <w:rPr>
          <w:b/>
        </w:rPr>
      </w:pPr>
    </w:p>
    <w:p w14:paraId="59FD0DF4" w14:textId="77777777" w:rsidR="00164581" w:rsidRPr="0042026E" w:rsidRDefault="00164581" w:rsidP="00BA2267">
      <w:pPr>
        <w:rPr>
          <w:b/>
        </w:rPr>
      </w:pPr>
    </w:p>
    <w:p w14:paraId="5C0D23C7" w14:textId="77777777" w:rsidR="00164581" w:rsidRPr="0042026E" w:rsidRDefault="00164581" w:rsidP="00BA2267">
      <w:pPr>
        <w:rPr>
          <w:b/>
        </w:rPr>
      </w:pPr>
    </w:p>
    <w:p w14:paraId="7F2276D6" w14:textId="77777777" w:rsidR="00164581" w:rsidRPr="0042026E" w:rsidRDefault="00164581" w:rsidP="00BA2267">
      <w:pPr>
        <w:rPr>
          <w:b/>
        </w:rPr>
      </w:pPr>
    </w:p>
    <w:p w14:paraId="6835DF02" w14:textId="77777777" w:rsidR="00164581" w:rsidRPr="0042026E" w:rsidRDefault="00164581" w:rsidP="00BA2267">
      <w:pPr>
        <w:rPr>
          <w:b/>
        </w:rPr>
      </w:pPr>
    </w:p>
    <w:p w14:paraId="75B945E3" w14:textId="77777777" w:rsidR="00164581" w:rsidRPr="0042026E" w:rsidRDefault="00164581" w:rsidP="00BA2267">
      <w:pPr>
        <w:rPr>
          <w:b/>
        </w:rPr>
      </w:pPr>
    </w:p>
    <w:p w14:paraId="5FBB0076" w14:textId="77777777" w:rsidR="00164581" w:rsidRPr="0042026E" w:rsidRDefault="00164581" w:rsidP="00BA2267">
      <w:pPr>
        <w:rPr>
          <w:b/>
        </w:rPr>
      </w:pPr>
    </w:p>
    <w:p w14:paraId="240D9765" w14:textId="77777777" w:rsidR="00164581" w:rsidRPr="0042026E" w:rsidRDefault="00164581" w:rsidP="00BA2267">
      <w:pPr>
        <w:rPr>
          <w:b/>
        </w:rPr>
      </w:pPr>
    </w:p>
    <w:p w14:paraId="3875C014" w14:textId="77777777" w:rsidR="00164581" w:rsidRPr="0042026E" w:rsidRDefault="00164581" w:rsidP="00BA2267">
      <w:pPr>
        <w:rPr>
          <w:b/>
        </w:rPr>
      </w:pPr>
    </w:p>
    <w:p w14:paraId="1856968F" w14:textId="77777777" w:rsidR="00164581" w:rsidRPr="0042026E" w:rsidRDefault="00164581" w:rsidP="00BA2267">
      <w:pPr>
        <w:rPr>
          <w:b/>
        </w:rPr>
      </w:pPr>
    </w:p>
    <w:p w14:paraId="4CDAB6E1" w14:textId="77777777" w:rsidR="00164581" w:rsidRPr="0042026E" w:rsidRDefault="00164581" w:rsidP="00BA2267">
      <w:pPr>
        <w:rPr>
          <w:b/>
        </w:rPr>
      </w:pPr>
    </w:p>
    <w:p w14:paraId="7DA6A1C9" w14:textId="77777777" w:rsidR="00164581" w:rsidRPr="0042026E" w:rsidRDefault="00164581" w:rsidP="00BA2267">
      <w:pPr>
        <w:rPr>
          <w:b/>
        </w:rPr>
      </w:pPr>
    </w:p>
    <w:p w14:paraId="2E249059" w14:textId="77777777" w:rsidR="00164581" w:rsidRPr="0042026E" w:rsidRDefault="00164581" w:rsidP="00BA2267">
      <w:pPr>
        <w:rPr>
          <w:b/>
        </w:rPr>
      </w:pPr>
    </w:p>
    <w:p w14:paraId="2DA54206" w14:textId="3091A4A4" w:rsidR="00654164" w:rsidRPr="0042026E" w:rsidRDefault="00B92BE8" w:rsidP="00164581">
      <w:pPr>
        <w:pStyle w:val="Heading2"/>
        <w:rPr>
          <w:b/>
          <w:color w:val="767171"/>
        </w:rPr>
      </w:pPr>
      <w:r w:rsidRPr="0042026E">
        <w:rPr>
          <w:b/>
          <w:color w:val="767171"/>
        </w:rPr>
        <w:lastRenderedPageBreak/>
        <w:t xml:space="preserve">2.3 Estructura Organizativa </w:t>
      </w:r>
    </w:p>
    <w:p w14:paraId="096AC76A" w14:textId="1C004EE4" w:rsidR="00A50ACF" w:rsidRPr="0042026E" w:rsidRDefault="00B92BE8" w:rsidP="006D442E">
      <w:pPr>
        <w:pStyle w:val="Heading1"/>
        <w:jc w:val="both"/>
        <w:rPr>
          <w:rFonts w:eastAsiaTheme="minorHAnsi" w:cs="Times New Roman"/>
          <w:b w:val="0"/>
          <w:color w:val="767171"/>
          <w:sz w:val="24"/>
          <w:szCs w:val="24"/>
        </w:rPr>
      </w:pPr>
      <w:bookmarkStart w:id="4" w:name="_Toc117160596"/>
      <w:r w:rsidRPr="0042026E">
        <w:rPr>
          <w:rFonts w:eastAsiaTheme="minorHAnsi" w:cs="Times New Roman"/>
          <w:b w:val="0"/>
          <w:color w:val="767171"/>
          <w:sz w:val="24"/>
          <w:szCs w:val="24"/>
        </w:rPr>
        <w:t>El Ministerio de Administración P</w:t>
      </w:r>
      <w:r w:rsidR="00164581" w:rsidRPr="0042026E">
        <w:rPr>
          <w:rFonts w:eastAsiaTheme="minorHAnsi" w:cs="Times New Roman"/>
          <w:b w:val="0"/>
          <w:color w:val="767171"/>
          <w:sz w:val="24"/>
          <w:szCs w:val="24"/>
        </w:rPr>
        <w:t>ública (MAP) lanzo este año la Resolución N</w:t>
      </w:r>
      <w:r w:rsidRPr="0042026E">
        <w:rPr>
          <w:rFonts w:eastAsiaTheme="minorHAnsi" w:cs="Times New Roman"/>
          <w:b w:val="0"/>
          <w:color w:val="767171"/>
          <w:sz w:val="24"/>
          <w:szCs w:val="24"/>
        </w:rPr>
        <w:t xml:space="preserve">úmero 005/2022, que modifica la estructura organizativa del SIUBEN quedando de la siguiente manera: </w:t>
      </w:r>
    </w:p>
    <w:p w14:paraId="6F588A0A" w14:textId="32B487D6" w:rsidR="00B92BE8" w:rsidRPr="0042026E" w:rsidRDefault="00B92BE8" w:rsidP="00B92BE8">
      <w:pPr>
        <w:rPr>
          <w:lang w:val="es-ES"/>
        </w:rPr>
      </w:pPr>
    </w:p>
    <w:p w14:paraId="52CBED4A" w14:textId="52F8E6D1" w:rsidR="00B92BE8" w:rsidRPr="0042026E" w:rsidRDefault="00B92BE8" w:rsidP="00B92BE8">
      <w:pPr>
        <w:jc w:val="center"/>
        <w:rPr>
          <w:sz w:val="18"/>
          <w:szCs w:val="18"/>
          <w:lang w:val="es-ES"/>
        </w:rPr>
      </w:pPr>
      <w:r w:rsidRPr="0042026E">
        <w:rPr>
          <w:b/>
          <w:bCs/>
          <w:sz w:val="18"/>
          <w:szCs w:val="18"/>
          <w:lang w:val="es-ES"/>
        </w:rPr>
        <w:t>Imagen 1:</w:t>
      </w:r>
      <w:r w:rsidRPr="0042026E">
        <w:rPr>
          <w:sz w:val="18"/>
          <w:szCs w:val="18"/>
          <w:lang w:val="es-ES"/>
        </w:rPr>
        <w:t xml:space="preserve"> Organigrama SIUBEN aprobado agosto 2022</w:t>
      </w:r>
    </w:p>
    <w:p w14:paraId="09AA27B0" w14:textId="77777777" w:rsidR="00B92BE8" w:rsidRPr="0042026E" w:rsidRDefault="00B92BE8" w:rsidP="00B92BE8">
      <w:pPr>
        <w:jc w:val="center"/>
        <w:rPr>
          <w:lang w:val="es-ES"/>
        </w:rPr>
      </w:pPr>
      <w:r w:rsidRPr="0042026E">
        <w:rPr>
          <w:noProof/>
          <w:lang w:val="en-US"/>
        </w:rPr>
        <w:drawing>
          <wp:inline distT="0" distB="0" distL="0" distR="0" wp14:anchorId="4CD83D54" wp14:editId="269C88CE">
            <wp:extent cx="6094730" cy="5572125"/>
            <wp:effectExtent l="0" t="0" r="127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15">
                      <a:extLst>
                        <a:ext uri="{28A0092B-C50C-407E-A947-70E740481C1C}">
                          <a14:useLocalDpi xmlns:a14="http://schemas.microsoft.com/office/drawing/2010/main" val="0"/>
                        </a:ext>
                      </a:extLst>
                    </a:blip>
                    <a:stretch>
                      <a:fillRect/>
                    </a:stretch>
                  </pic:blipFill>
                  <pic:spPr>
                    <a:xfrm>
                      <a:off x="0" y="0"/>
                      <a:ext cx="6126586" cy="5601249"/>
                    </a:xfrm>
                    <a:prstGeom prst="rect">
                      <a:avLst/>
                    </a:prstGeom>
                  </pic:spPr>
                </pic:pic>
              </a:graphicData>
            </a:graphic>
          </wp:inline>
        </w:drawing>
      </w:r>
    </w:p>
    <w:p w14:paraId="03597181" w14:textId="5E3911D6" w:rsidR="00164581" w:rsidRPr="0042026E" w:rsidRDefault="00B92BE8" w:rsidP="00164581">
      <w:pPr>
        <w:jc w:val="center"/>
        <w:rPr>
          <w:sz w:val="18"/>
          <w:szCs w:val="18"/>
          <w:lang w:val="es-ES"/>
        </w:rPr>
      </w:pPr>
      <w:r w:rsidRPr="0042026E">
        <w:rPr>
          <w:b/>
          <w:bCs/>
          <w:sz w:val="18"/>
          <w:szCs w:val="18"/>
          <w:lang w:val="es-ES"/>
        </w:rPr>
        <w:t>Fuente:</w:t>
      </w:r>
      <w:r w:rsidRPr="0042026E">
        <w:rPr>
          <w:sz w:val="18"/>
          <w:szCs w:val="18"/>
          <w:lang w:val="es-ES"/>
        </w:rPr>
        <w:t xml:space="preserve"> Resolución 005/2022 del MAP</w:t>
      </w:r>
    </w:p>
    <w:p w14:paraId="1964168A" w14:textId="77777777" w:rsidR="00164581" w:rsidRPr="0042026E" w:rsidRDefault="00164581" w:rsidP="00B92BE8">
      <w:pPr>
        <w:rPr>
          <w:lang w:val="es-ES"/>
        </w:rPr>
      </w:pPr>
    </w:p>
    <w:p w14:paraId="03584A92" w14:textId="77777777" w:rsidR="00F55347" w:rsidRPr="0042026E" w:rsidRDefault="00965318" w:rsidP="00164581">
      <w:pPr>
        <w:pStyle w:val="Heading2"/>
        <w:rPr>
          <w:b/>
          <w:color w:val="767171"/>
        </w:rPr>
      </w:pPr>
      <w:r w:rsidRPr="0042026E">
        <w:rPr>
          <w:b/>
          <w:color w:val="767171"/>
        </w:rPr>
        <w:lastRenderedPageBreak/>
        <w:t xml:space="preserve">2.4 Planificación Estratégica Institucional </w:t>
      </w:r>
    </w:p>
    <w:p w14:paraId="27478012" w14:textId="77777777" w:rsidR="00164581" w:rsidRPr="0042026E" w:rsidRDefault="00164581" w:rsidP="00164581"/>
    <w:p w14:paraId="5352E898" w14:textId="29905BBB" w:rsidR="00090F9F" w:rsidRPr="0042026E" w:rsidRDefault="00164581" w:rsidP="00FE421E">
      <w:pPr>
        <w:jc w:val="both"/>
      </w:pPr>
      <w:r w:rsidRPr="0042026E">
        <w:t xml:space="preserve">El </w:t>
      </w:r>
      <w:r w:rsidR="00090F9F" w:rsidRPr="0042026E">
        <w:t xml:space="preserve"> Plan Estratégico Institucional 2021-2024, </w:t>
      </w:r>
      <w:r w:rsidRPr="0042026E">
        <w:t>plantea el fortalecimiento</w:t>
      </w:r>
      <w:r w:rsidR="00FE421E" w:rsidRPr="0042026E">
        <w:t xml:space="preserve"> </w:t>
      </w:r>
      <w:r w:rsidRPr="0042026E">
        <w:t>de</w:t>
      </w:r>
      <w:r w:rsidR="00090F9F" w:rsidRPr="0042026E">
        <w:t>l SIUBEN como el principal proveedor de información para los hacedores y tomadores de decisiones  de las políticas de protección social, a través de la consolidación del  Registro Social Universal de Hogares  con una cobertura del 85% de la población dominicana y del Registro Único de Beneficiarios; pudiendo además  agregar valor a los datos con análisis predictivos, desarrollo de investigaciones científicas y difusión  de información.</w:t>
      </w:r>
    </w:p>
    <w:p w14:paraId="2EB1F233" w14:textId="221BD6A6" w:rsidR="00090F9F" w:rsidRPr="0042026E" w:rsidRDefault="00090F9F" w:rsidP="005B79A7">
      <w:pPr>
        <w:jc w:val="both"/>
      </w:pPr>
      <w:r w:rsidRPr="0042026E">
        <w:t>El Plan Estratégico Institucional (PEI) 2021-2024 está compuesto por los siguientes ejes</w:t>
      </w:r>
      <w:r w:rsidR="00164581" w:rsidRPr="0042026E">
        <w:t xml:space="preserve"> y</w:t>
      </w:r>
      <w:r w:rsidRPr="0042026E">
        <w:t xml:space="preserve"> objetivos estratégicos:</w:t>
      </w:r>
    </w:p>
    <w:p w14:paraId="7BA56657" w14:textId="77777777" w:rsidR="00090F9F" w:rsidRPr="0042026E" w:rsidRDefault="00090F9F" w:rsidP="005B79A7">
      <w:pPr>
        <w:numPr>
          <w:ilvl w:val="0"/>
          <w:numId w:val="22"/>
        </w:numPr>
        <w:jc w:val="both"/>
        <w:rPr>
          <w:b/>
        </w:rPr>
      </w:pPr>
      <w:r w:rsidRPr="0042026E">
        <w:rPr>
          <w:b/>
        </w:rPr>
        <w:t>Eje Estratégico 1: Implementación del Registro Social Universal y el Registro Único de Beneficiarios</w:t>
      </w:r>
    </w:p>
    <w:p w14:paraId="13541351" w14:textId="77777777" w:rsidR="00090F9F" w:rsidRPr="0042026E" w:rsidRDefault="00090F9F" w:rsidP="005B79A7">
      <w:pPr>
        <w:numPr>
          <w:ilvl w:val="1"/>
          <w:numId w:val="22"/>
        </w:numPr>
        <w:jc w:val="both"/>
      </w:pPr>
      <w:r w:rsidRPr="0042026E">
        <w:rPr>
          <w:b/>
          <w:bCs/>
        </w:rPr>
        <w:t>Objetivo Estratégico 1.1:</w:t>
      </w:r>
      <w:r w:rsidRPr="0042026E">
        <w:t xml:space="preserve"> Crear el Registro Social Universal de Hogares (RSUH) y el Registro Único de Beneficiarios (RUB), enfocando sus funcionalidades a los requerimientos de información y análisis de las políticas sociales.</w:t>
      </w:r>
    </w:p>
    <w:p w14:paraId="1B75B9B5" w14:textId="77777777" w:rsidR="00090F9F" w:rsidRPr="0042026E" w:rsidRDefault="00090F9F" w:rsidP="005B79A7">
      <w:pPr>
        <w:numPr>
          <w:ilvl w:val="0"/>
          <w:numId w:val="22"/>
        </w:numPr>
        <w:jc w:val="both"/>
        <w:rPr>
          <w:b/>
        </w:rPr>
      </w:pPr>
      <w:r w:rsidRPr="0042026E">
        <w:rPr>
          <w:b/>
        </w:rPr>
        <w:t>Eje Estratégico 2: Gobernanza y Fortalecimiento Institucional.</w:t>
      </w:r>
    </w:p>
    <w:p w14:paraId="0E621FD6" w14:textId="77777777" w:rsidR="00090F9F" w:rsidRPr="0042026E" w:rsidRDefault="00090F9F" w:rsidP="005B79A7">
      <w:pPr>
        <w:numPr>
          <w:ilvl w:val="1"/>
          <w:numId w:val="22"/>
        </w:numPr>
        <w:jc w:val="both"/>
      </w:pPr>
      <w:r w:rsidRPr="0042026E">
        <w:rPr>
          <w:b/>
        </w:rPr>
        <w:t>Objetivo Estratégico 2.1:</w:t>
      </w:r>
      <w:r w:rsidRPr="0042026E">
        <w:t xml:space="preserve"> Fortalecer el marco legal, normativo y funcional del SIUBEN.</w:t>
      </w:r>
    </w:p>
    <w:p w14:paraId="656C085E" w14:textId="77777777" w:rsidR="00090F9F" w:rsidRPr="0042026E" w:rsidRDefault="00090F9F" w:rsidP="005B79A7">
      <w:pPr>
        <w:numPr>
          <w:ilvl w:val="1"/>
          <w:numId w:val="22"/>
        </w:numPr>
        <w:jc w:val="both"/>
      </w:pPr>
      <w:r w:rsidRPr="0042026E">
        <w:rPr>
          <w:b/>
        </w:rPr>
        <w:t>Objetivo Estratégico 2.2:</w:t>
      </w:r>
      <w:r w:rsidRPr="0042026E">
        <w:t xml:space="preserve"> Posicionar al SIUBEN como una entidad clave para la eficientización de la asignación del gasto público y de las políticas del sector social.</w:t>
      </w:r>
    </w:p>
    <w:p w14:paraId="7C89DDC1" w14:textId="77777777" w:rsidR="00090F9F" w:rsidRPr="0042026E" w:rsidRDefault="00090F9F" w:rsidP="005B79A7">
      <w:pPr>
        <w:numPr>
          <w:ilvl w:val="0"/>
          <w:numId w:val="22"/>
        </w:numPr>
        <w:jc w:val="both"/>
        <w:rPr>
          <w:b/>
        </w:rPr>
      </w:pPr>
      <w:r w:rsidRPr="0042026E">
        <w:rPr>
          <w:b/>
        </w:rPr>
        <w:t>Eje Estratégico 3: Investigación, Inteligencia de Datos y Difusión de la Información.</w:t>
      </w:r>
    </w:p>
    <w:p w14:paraId="1EEFB6BD" w14:textId="500D2CA0" w:rsidR="00F55347" w:rsidRPr="0042026E" w:rsidRDefault="00090F9F" w:rsidP="005B79A7">
      <w:pPr>
        <w:pStyle w:val="ListParagraph"/>
        <w:numPr>
          <w:ilvl w:val="1"/>
          <w:numId w:val="22"/>
        </w:numPr>
        <w:rPr>
          <w:rFonts w:ascii="Times New Roman" w:eastAsiaTheme="minorHAnsi" w:hAnsi="Times New Roman"/>
          <w:bCs/>
          <w:color w:val="767171"/>
          <w:spacing w:val="20"/>
          <w:sz w:val="24"/>
          <w:szCs w:val="24"/>
        </w:rPr>
      </w:pPr>
      <w:r w:rsidRPr="0042026E">
        <w:rPr>
          <w:rFonts w:ascii="Times New Roman" w:eastAsiaTheme="minorHAnsi" w:hAnsi="Times New Roman"/>
          <w:b/>
          <w:color w:val="767171"/>
          <w:spacing w:val="20"/>
          <w:sz w:val="24"/>
          <w:szCs w:val="24"/>
        </w:rPr>
        <w:t xml:space="preserve">Objetivo Estratégico 3.1: </w:t>
      </w:r>
      <w:r w:rsidRPr="0042026E">
        <w:rPr>
          <w:rFonts w:ascii="Times New Roman" w:eastAsiaTheme="minorHAnsi" w:hAnsi="Times New Roman"/>
          <w:bCs/>
          <w:color w:val="767171"/>
          <w:spacing w:val="20"/>
          <w:sz w:val="24"/>
          <w:szCs w:val="24"/>
        </w:rPr>
        <w:t>Dotar al SIUBEN de la capacidad para generar conocimientos a través de la investigación científica y la inteligencia de datos, para ponerlos al servicio de los hacedores de políticas públicas y de la sociedad en general.</w:t>
      </w:r>
    </w:p>
    <w:p w14:paraId="0CDC08A8" w14:textId="6D317F5B" w:rsidR="00A50ACF" w:rsidRPr="0042026E" w:rsidRDefault="00A50ACF" w:rsidP="00B92BE8">
      <w:pPr>
        <w:rPr>
          <w:rFonts w:eastAsiaTheme="majorEastAsia" w:cstheme="majorBidi"/>
          <w:b/>
          <w:sz w:val="28"/>
          <w:szCs w:val="32"/>
          <w:lang w:val="es-ES"/>
        </w:rPr>
      </w:pPr>
      <w:r w:rsidRPr="0042026E">
        <w:rPr>
          <w:lang w:val="es-ES"/>
        </w:rPr>
        <w:br w:type="page"/>
      </w:r>
    </w:p>
    <w:p w14:paraId="5E396B73" w14:textId="0C50A524" w:rsidR="00654164" w:rsidRPr="0042026E" w:rsidRDefault="00654164" w:rsidP="00654164">
      <w:pPr>
        <w:pStyle w:val="Heading1"/>
        <w:rPr>
          <w:color w:val="767171"/>
          <w:lang w:val="es-ES"/>
        </w:rPr>
      </w:pPr>
      <w:r w:rsidRPr="0042026E">
        <w:rPr>
          <w:color w:val="767171"/>
          <w:lang w:val="es-ES"/>
        </w:rPr>
        <w:lastRenderedPageBreak/>
        <w:t>RESULTADOS MISIONALES</w:t>
      </w:r>
      <w:bookmarkEnd w:id="4"/>
    </w:p>
    <w:p w14:paraId="20891FF8" w14:textId="765234D8" w:rsidR="00654164" w:rsidRPr="0042026E" w:rsidRDefault="00654164" w:rsidP="0065032D">
      <w:pPr>
        <w:jc w:val="both"/>
        <w:rPr>
          <w:rFonts w:eastAsia="Calibri"/>
          <w:sz w:val="18"/>
          <w:lang w:val="es-ES"/>
        </w:rPr>
      </w:pPr>
      <w:r w:rsidRPr="0042026E">
        <w:rPr>
          <w:rFonts w:eastAsia="Calibri"/>
          <w:noProof/>
          <w:sz w:val="18"/>
          <w:lang w:val="en-US"/>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3CE36131">
              <v:line id="Straight Connector 14"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9.1pt" to="214pt,9.1pt" w14:anchorId="07DAA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v:stroke joinstyle="miter"/>
                <w10:wrap anchorx="margin"/>
              </v:line>
            </w:pict>
          </mc:Fallback>
        </mc:AlternateContent>
      </w:r>
    </w:p>
    <w:p w14:paraId="38838488" w14:textId="1D0331DD" w:rsidR="00654164" w:rsidRPr="0042026E" w:rsidRDefault="0065032D" w:rsidP="0065032D">
      <w:pPr>
        <w:pStyle w:val="Heading1"/>
        <w:jc w:val="both"/>
        <w:rPr>
          <w:b w:val="0"/>
          <w:bCs/>
          <w:color w:val="767171"/>
          <w:sz w:val="24"/>
          <w:szCs w:val="24"/>
        </w:rPr>
      </w:pPr>
      <w:r w:rsidRPr="0042026E">
        <w:rPr>
          <w:b w:val="0"/>
          <w:bCs/>
          <w:color w:val="767171"/>
          <w:sz w:val="24"/>
          <w:szCs w:val="24"/>
        </w:rPr>
        <w:t xml:space="preserve">En el 2022, el SIUBEN implementó una agenda centrada en la mejoría de los principales procesos que </w:t>
      </w:r>
      <w:r w:rsidR="00164581" w:rsidRPr="0042026E">
        <w:rPr>
          <w:b w:val="0"/>
          <w:bCs/>
          <w:color w:val="767171"/>
          <w:sz w:val="24"/>
          <w:szCs w:val="24"/>
        </w:rPr>
        <w:t>determinan la categoriza</w:t>
      </w:r>
      <w:r w:rsidRPr="0042026E">
        <w:rPr>
          <w:b w:val="0"/>
          <w:bCs/>
          <w:color w:val="767171"/>
          <w:sz w:val="24"/>
          <w:szCs w:val="24"/>
        </w:rPr>
        <w:t xml:space="preserve">ción de los hogares según su nivel de pobreza, así como generar información oportuna para los tomadores de decisiones en la implementación de las políticas sociales con un enfoque adaptativo e </w:t>
      </w:r>
      <w:r w:rsidR="007F0C6F" w:rsidRPr="0042026E">
        <w:rPr>
          <w:b w:val="0"/>
          <w:bCs/>
          <w:color w:val="767171"/>
          <w:sz w:val="24"/>
          <w:szCs w:val="24"/>
        </w:rPr>
        <w:t>inclusivo, y</w:t>
      </w:r>
      <w:r w:rsidRPr="0042026E">
        <w:rPr>
          <w:b w:val="0"/>
          <w:bCs/>
          <w:color w:val="767171"/>
          <w:sz w:val="24"/>
          <w:szCs w:val="24"/>
        </w:rPr>
        <w:t xml:space="preserve"> por último, se generaron importantes iniciativas para mejorar los procesos de empadronamiento y actualización de información de los hogares.  El primer punto de esta agenda consistió en la actualización del Índice de Vulnerabilidad Ante Choques Climáticos (IVACC). Otros esfuerzos se centraron en la revisión </w:t>
      </w:r>
      <w:r w:rsidR="007F0C6F" w:rsidRPr="0042026E">
        <w:rPr>
          <w:b w:val="0"/>
          <w:bCs/>
          <w:color w:val="767171"/>
          <w:sz w:val="24"/>
          <w:szCs w:val="24"/>
        </w:rPr>
        <w:t>de la Ficha Básica de Emergencia (FIBE)</w:t>
      </w:r>
      <w:r w:rsidRPr="0042026E">
        <w:rPr>
          <w:b w:val="0"/>
          <w:bCs/>
          <w:color w:val="767171"/>
          <w:sz w:val="24"/>
          <w:szCs w:val="24"/>
        </w:rPr>
        <w:t xml:space="preserve">, </w:t>
      </w:r>
      <w:r w:rsidR="007F0C6F" w:rsidRPr="0042026E">
        <w:rPr>
          <w:b w:val="0"/>
          <w:bCs/>
          <w:color w:val="767171"/>
          <w:sz w:val="24"/>
          <w:szCs w:val="24"/>
        </w:rPr>
        <w:t>con el objetivo de</w:t>
      </w:r>
      <w:r w:rsidR="00164581" w:rsidRPr="0042026E">
        <w:rPr>
          <w:b w:val="0"/>
          <w:bCs/>
          <w:color w:val="767171"/>
          <w:sz w:val="24"/>
          <w:szCs w:val="24"/>
        </w:rPr>
        <w:t xml:space="preserve"> identificar los afectados por la ocurrencia de fenómenos naturales, </w:t>
      </w:r>
      <w:r w:rsidR="0076782F" w:rsidRPr="0042026E">
        <w:rPr>
          <w:b w:val="0"/>
          <w:bCs/>
          <w:color w:val="767171"/>
          <w:sz w:val="24"/>
          <w:szCs w:val="24"/>
        </w:rPr>
        <w:t>para operativizar</w:t>
      </w:r>
      <w:r w:rsidR="007F0C6F" w:rsidRPr="0042026E">
        <w:rPr>
          <w:b w:val="0"/>
          <w:bCs/>
          <w:color w:val="767171"/>
          <w:sz w:val="24"/>
          <w:szCs w:val="24"/>
        </w:rPr>
        <w:t xml:space="preserve"> la implementación del Bono de Emergencia</w:t>
      </w:r>
      <w:r w:rsidRPr="0042026E">
        <w:rPr>
          <w:b w:val="0"/>
          <w:bCs/>
          <w:color w:val="767171"/>
          <w:sz w:val="24"/>
          <w:szCs w:val="24"/>
        </w:rPr>
        <w:t>. Otro punto de esta agenda es la generación de información para la toma de decisiones, lo que implicó la estructuración de una agenda de investigación, publicación de infografías, apoyo a investigaciones con datos del SIUBEN, según se detalla en las próximas líneas:</w:t>
      </w:r>
    </w:p>
    <w:p w14:paraId="2726E784" w14:textId="77777777" w:rsidR="007F0C6F" w:rsidRPr="0042026E" w:rsidRDefault="007F0C6F" w:rsidP="007F0C6F">
      <w:pPr>
        <w:rPr>
          <w:lang w:val="es-ES"/>
        </w:rPr>
      </w:pPr>
    </w:p>
    <w:p w14:paraId="55AC50BE" w14:textId="16226CE0" w:rsidR="00654164" w:rsidRPr="0042026E" w:rsidRDefault="002D6E4B" w:rsidP="00164581">
      <w:pPr>
        <w:pStyle w:val="Heading2"/>
        <w:rPr>
          <w:b/>
          <w:color w:val="767171"/>
        </w:rPr>
      </w:pPr>
      <w:r w:rsidRPr="0042026E">
        <w:rPr>
          <w:b/>
          <w:color w:val="767171"/>
        </w:rPr>
        <w:t xml:space="preserve">3.1 </w:t>
      </w:r>
      <w:r w:rsidR="000251C8" w:rsidRPr="0042026E">
        <w:rPr>
          <w:b/>
          <w:color w:val="767171"/>
        </w:rPr>
        <w:t>Actualización de los índices de categorización de hogares</w:t>
      </w:r>
    </w:p>
    <w:p w14:paraId="57E522E0" w14:textId="41B77AEE" w:rsidR="00164581" w:rsidRPr="0042026E" w:rsidRDefault="006B094D" w:rsidP="00164581">
      <w:r w:rsidRPr="0042026E">
        <w:rPr>
          <w:rFonts w:eastAsia="Calibri"/>
          <w:noProof/>
          <w:sz w:val="18"/>
          <w:lang w:val="en-US"/>
        </w:rPr>
        <mc:AlternateContent>
          <mc:Choice Requires="wps">
            <w:drawing>
              <wp:anchor distT="0" distB="0" distL="114300" distR="114300" simplePos="0" relativeHeight="251744256" behindDoc="0" locked="0" layoutInCell="1" allowOverlap="1" wp14:anchorId="1605D08B" wp14:editId="31B1E8DE">
                <wp:simplePos x="0" y="0"/>
                <wp:positionH relativeFrom="margin">
                  <wp:posOffset>2146852</wp:posOffset>
                </wp:positionH>
                <wp:positionV relativeFrom="paragraph">
                  <wp:posOffset>25428</wp:posOffset>
                </wp:positionV>
                <wp:extent cx="463550" cy="0"/>
                <wp:effectExtent l="22860" t="15875" r="18415" b="2222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60440" id="Straight Connector 60"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05pt,2pt" to="205.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0dKlJ2wAAAAcBAAAP&#10;AAAAZHJzL2Rvd25yZXYueG1sTI/NTsMwEITvSLyDtUjcqBMalRLiVAgJiQtQCgeO23jzA/G6it0k&#10;vD0LFziOZjTzTbGZXa9GGkLn2UC6SEARV9523Bh4e72/WIMKEdli75kMfFGATXl6UmBu/cQvNO5i&#10;o6SEQ44G2hgPudahaslhWPgDsXi1HxxGkUOj7YCTlLteXybJSjvsWBZaPNBdS9Xn7uhk9/nRX9Xj&#10;wyqL2493tNdT91RvjTk/m29vQEWa418YfvAFHUph2vsj26B6A8vlOpWogUwuiZ+lqej9r9Zlof/z&#10;l98AAAD//wMAUEsBAi0AFAAGAAgAAAAhALaDOJL+AAAA4QEAABMAAAAAAAAAAAAAAAAAAAAAAFtD&#10;b250ZW50X1R5cGVzXS54bWxQSwECLQAUAAYACAAAACEAOP0h/9YAAACUAQAACwAAAAAAAAAAAAAA&#10;AAAvAQAAX3JlbHMvLnJlbHNQSwECLQAUAAYACAAAACEAQYx3IsYBAABgAwAADgAAAAAAAAAAAAAA&#10;AAAuAgAAZHJzL2Uyb0RvYy54bWxQSwECLQAUAAYACAAAACEAtHSpSdsAAAAHAQAADwAAAAAAAAAA&#10;AAAAAAAgBAAAZHJzL2Rvd25yZXYueG1sUEsFBgAAAAAEAAQA8wAAACgFAAAAAA==&#10;" strokecolor="#ee2a24" strokeweight="2.25pt">
                <v:stroke joinstyle="miter"/>
                <w10:wrap anchorx="margin"/>
              </v:line>
            </w:pict>
          </mc:Fallback>
        </mc:AlternateContent>
      </w:r>
    </w:p>
    <w:p w14:paraId="1F3567FC" w14:textId="77777777" w:rsidR="005B79A7" w:rsidRPr="0042026E" w:rsidRDefault="000251C8" w:rsidP="00BA2267">
      <w:pPr>
        <w:spacing w:line="360" w:lineRule="auto"/>
        <w:jc w:val="both"/>
      </w:pPr>
      <w:r w:rsidRPr="0042026E">
        <w:t>A partir del modelo de informe presentado por la firma consultora Prosperia, en el SIUBEN se desarrolló e implementó un nuevo modelo cuantílico nominal de ingreso oficial, que permite un mejor ajuste en la distribución de ingreso. Este nuev</w:t>
      </w:r>
      <w:r w:rsidR="00164581" w:rsidRPr="0042026E">
        <w:t>o modelo permite realizar</w:t>
      </w:r>
      <w:r w:rsidRPr="0042026E">
        <w:t xml:space="preserve"> estimaciones de la pobreza monetaria extrema y de los estratos de ingreso vulnerable, clase media y residual, así como del coeficiente de desigualdad de Gini, que son los indicadores principalmente afectados por los problemas de distribución en los modelos ajustados </w:t>
      </w:r>
    </w:p>
    <w:p w14:paraId="55BB6055" w14:textId="42750B0A" w:rsidR="000251C8" w:rsidRPr="0042026E" w:rsidRDefault="000251C8" w:rsidP="00BA2267">
      <w:pPr>
        <w:spacing w:line="360" w:lineRule="auto"/>
        <w:jc w:val="both"/>
        <w:rPr>
          <w:lang w:val="es-ES"/>
        </w:rPr>
      </w:pPr>
      <w:r w:rsidRPr="0042026E">
        <w:lastRenderedPageBreak/>
        <w:t xml:space="preserve">para el ingreso del </w:t>
      </w:r>
      <w:r w:rsidR="0076782F" w:rsidRPr="0042026E">
        <w:t>hogar.</w:t>
      </w:r>
      <w:r w:rsidR="0076782F" w:rsidRPr="0042026E">
        <w:rPr>
          <w:lang w:val="es-ES"/>
        </w:rPr>
        <w:t xml:space="preserve"> Esta</w:t>
      </w:r>
      <w:r w:rsidRPr="0042026E">
        <w:rPr>
          <w:lang w:val="es-ES"/>
        </w:rPr>
        <w:t xml:space="preserve"> ganancia se logró mediante el ajuste de los modelos en cuantiles en los que se obtienen errores de exclusión más aceptables y de menor magnitud que los errores de</w:t>
      </w:r>
      <w:r w:rsidR="005B79A7" w:rsidRPr="0042026E">
        <w:rPr>
          <w:lang w:val="es-ES"/>
        </w:rPr>
        <w:t xml:space="preserve"> </w:t>
      </w:r>
      <w:r w:rsidR="00164581" w:rsidRPr="0042026E">
        <w:rPr>
          <w:lang w:val="es-ES"/>
        </w:rPr>
        <w:t>Inclusión</w:t>
      </w:r>
      <w:r w:rsidRPr="0042026E">
        <w:rPr>
          <w:lang w:val="es-ES"/>
        </w:rPr>
        <w:t>.</w:t>
      </w:r>
    </w:p>
    <w:p w14:paraId="1A2BC888" w14:textId="6AE2CBFE" w:rsidR="000251C8" w:rsidRPr="0042026E" w:rsidRDefault="000251C8" w:rsidP="00BA2267">
      <w:pPr>
        <w:spacing w:line="360" w:lineRule="auto"/>
        <w:jc w:val="both"/>
        <w:rPr>
          <w:rFonts w:eastAsia="Times New Roman"/>
          <w:lang w:val="es-ES" w:eastAsia="es-ES"/>
        </w:rPr>
      </w:pPr>
      <w:r w:rsidRPr="0042026E">
        <w:rPr>
          <w:rFonts w:eastAsia="Times New Roman"/>
          <w:lang w:val="es-ES" w:eastAsia="es-ES"/>
        </w:rPr>
        <w:t xml:space="preserve">Estos nuevos modelos </w:t>
      </w:r>
      <w:proofErr w:type="spellStart"/>
      <w:r w:rsidRPr="0042026E">
        <w:rPr>
          <w:rFonts w:eastAsia="Times New Roman"/>
          <w:lang w:val="es-ES" w:eastAsia="es-ES"/>
        </w:rPr>
        <w:t>cuantílicos</w:t>
      </w:r>
      <w:proofErr w:type="spellEnd"/>
      <w:r w:rsidRPr="0042026E">
        <w:rPr>
          <w:rFonts w:eastAsia="Times New Roman"/>
          <w:lang w:val="es-ES" w:eastAsia="es-ES"/>
        </w:rPr>
        <w:t xml:space="preserve"> nominales desarrollados en el SIUBEN constituyen un avance a los modelos vigentes dado que también pueden también ser utilizados en forma complementaria al nuevo modelo ICV SIUBEN 3 en el proceso de identificación y selección de los hogares elegibles para los programas sociales focalizados del Gobierno Dominicano, principalmente para los programas de transferencias monetarias (PTM).</w:t>
      </w:r>
    </w:p>
    <w:p w14:paraId="19B8CE21" w14:textId="60586706" w:rsidR="000251C8" w:rsidRPr="0042026E" w:rsidRDefault="000251C8" w:rsidP="00BA2267">
      <w:pPr>
        <w:spacing w:line="360" w:lineRule="auto"/>
        <w:jc w:val="both"/>
        <w:rPr>
          <w:lang w:val="es-ES"/>
        </w:rPr>
      </w:pPr>
      <w:r w:rsidRPr="0042026E">
        <w:rPr>
          <w:rFonts w:eastAsia="Times New Roman"/>
          <w:lang w:val="es-ES" w:eastAsia="es-ES"/>
        </w:rPr>
        <w:t>También se elaboró un documento técnico que contiene los procedimientos metodológicos y operativos utilizados en el ajuste de estos nuevo</w:t>
      </w:r>
      <w:r w:rsidR="00164581" w:rsidRPr="0042026E">
        <w:rPr>
          <w:rFonts w:eastAsia="Times New Roman"/>
          <w:lang w:val="es-ES" w:eastAsia="es-ES"/>
        </w:rPr>
        <w:t xml:space="preserve">s modelos </w:t>
      </w:r>
      <w:proofErr w:type="spellStart"/>
      <w:r w:rsidR="00164581" w:rsidRPr="0042026E">
        <w:rPr>
          <w:rFonts w:eastAsia="Times New Roman"/>
          <w:lang w:val="es-ES" w:eastAsia="es-ES"/>
        </w:rPr>
        <w:t>cuantílicos</w:t>
      </w:r>
      <w:proofErr w:type="spellEnd"/>
      <w:r w:rsidR="00164581" w:rsidRPr="0042026E">
        <w:rPr>
          <w:rFonts w:eastAsia="Times New Roman"/>
          <w:lang w:val="es-ES" w:eastAsia="es-ES"/>
        </w:rPr>
        <w:t xml:space="preserve"> nominales</w:t>
      </w:r>
      <w:r w:rsidRPr="0042026E">
        <w:rPr>
          <w:rFonts w:eastAsia="Times New Roman"/>
          <w:lang w:val="es-ES" w:eastAsia="es-ES"/>
        </w:rPr>
        <w:t>.</w:t>
      </w:r>
    </w:p>
    <w:p w14:paraId="3BD7AC00" w14:textId="3DF14C05" w:rsidR="000251C8" w:rsidRPr="0042026E" w:rsidRDefault="002D6E4B" w:rsidP="00164581">
      <w:pPr>
        <w:pStyle w:val="Heading3"/>
        <w:rPr>
          <w:rFonts w:ascii="Times New Roman" w:hAnsi="Times New Roman"/>
          <w:b/>
          <w:color w:val="767171"/>
          <w:szCs w:val="26"/>
        </w:rPr>
      </w:pPr>
      <w:r w:rsidRPr="0042026E">
        <w:rPr>
          <w:rFonts w:ascii="Times New Roman" w:hAnsi="Times New Roman"/>
          <w:b/>
          <w:color w:val="767171"/>
          <w:szCs w:val="26"/>
        </w:rPr>
        <w:t>3.1.1 Revisión</w:t>
      </w:r>
      <w:r w:rsidR="00164581" w:rsidRPr="0042026E">
        <w:rPr>
          <w:rFonts w:ascii="Times New Roman" w:hAnsi="Times New Roman"/>
          <w:b/>
          <w:color w:val="767171"/>
          <w:szCs w:val="26"/>
        </w:rPr>
        <w:t xml:space="preserve"> y </w:t>
      </w:r>
      <w:r w:rsidR="0076782F" w:rsidRPr="0042026E">
        <w:rPr>
          <w:rFonts w:ascii="Times New Roman" w:hAnsi="Times New Roman"/>
          <w:b/>
          <w:color w:val="767171"/>
          <w:szCs w:val="26"/>
        </w:rPr>
        <w:t>actualización del</w:t>
      </w:r>
      <w:r w:rsidRPr="0042026E">
        <w:rPr>
          <w:rFonts w:ascii="Times New Roman" w:hAnsi="Times New Roman"/>
          <w:b/>
          <w:color w:val="767171"/>
          <w:szCs w:val="26"/>
        </w:rPr>
        <w:t xml:space="preserve"> IVACC</w:t>
      </w:r>
      <w:r w:rsidR="006B094D">
        <w:rPr>
          <w:rFonts w:ascii="Times New Roman" w:hAnsi="Times New Roman"/>
          <w:b/>
          <w:color w:val="767171"/>
          <w:szCs w:val="26"/>
        </w:rPr>
        <w:t xml:space="preserve"> </w:t>
      </w:r>
    </w:p>
    <w:p w14:paraId="30932558" w14:textId="3DA0309F" w:rsidR="00164581" w:rsidRPr="0042026E" w:rsidRDefault="00164581" w:rsidP="00164581">
      <w:pPr>
        <w:rPr>
          <w:b/>
        </w:rPr>
      </w:pPr>
    </w:p>
    <w:p w14:paraId="57C883CC" w14:textId="77777777" w:rsidR="005B79A7" w:rsidRPr="0042026E" w:rsidRDefault="00C1488D" w:rsidP="00BA2267">
      <w:pPr>
        <w:spacing w:line="360" w:lineRule="auto"/>
        <w:jc w:val="both"/>
        <w:rPr>
          <w:rFonts w:eastAsia="Calibri"/>
        </w:rPr>
      </w:pPr>
      <w:r w:rsidRPr="0042026E">
        <w:rPr>
          <w:rFonts w:eastAsia="Calibri"/>
        </w:rPr>
        <w:t xml:space="preserve">Durante este año 2022 se </w:t>
      </w:r>
      <w:r w:rsidR="00164581" w:rsidRPr="0042026E">
        <w:rPr>
          <w:rFonts w:eastAsia="Calibri"/>
        </w:rPr>
        <w:t xml:space="preserve">actualizó </w:t>
      </w:r>
      <w:r w:rsidRPr="0042026E">
        <w:rPr>
          <w:rFonts w:eastAsia="Calibri"/>
        </w:rPr>
        <w:t xml:space="preserve">el Índice de Vulnerabilidad Ante Choques Climáticos (IVACC) iniciado en el pasado año 2021. En este año, el SIUBEN recibió el apoyo técnico del Banco Mundial, quien proveyó un experto en gestión de riesgos de desastres y un experto en explotación de datos para fortalecer la formulación del nuevo modelo. Con el acompañamiento de estos expertos, se pudo incorporar al modelo registros administrativos sobre exposición a desastres al modelo, así como técnicas de aprendizaje automático en el análisis de los datos y el entrenamiento del modelo. Más específicamente, en lo referente a registros administrativos sobre desastres, se incorporó el uso de imágenes satelitales sobre exposición a desastres, las cuales contribuyeron decisivamente a mejorar la precisión del modelo. El proceso de formulación de la </w:t>
      </w:r>
      <w:r w:rsidRPr="0042026E">
        <w:rPr>
          <w:rFonts w:eastAsia="Calibri"/>
        </w:rPr>
        <w:lastRenderedPageBreak/>
        <w:t xml:space="preserve">nueva versión del modelo ya ha concluido, y los resultados finales </w:t>
      </w:r>
    </w:p>
    <w:p w14:paraId="73FCE269" w14:textId="3F34630B" w:rsidR="00A81992" w:rsidRPr="0042026E" w:rsidRDefault="00C1488D" w:rsidP="00BA2267">
      <w:pPr>
        <w:spacing w:line="360" w:lineRule="auto"/>
        <w:jc w:val="both"/>
        <w:rPr>
          <w:rFonts w:eastAsia="Calibri"/>
        </w:rPr>
      </w:pPr>
      <w:r w:rsidRPr="0042026E">
        <w:rPr>
          <w:rFonts w:eastAsia="Calibri"/>
        </w:rPr>
        <w:t>han sido</w:t>
      </w:r>
      <w:r w:rsidR="005B79A7" w:rsidRPr="0042026E">
        <w:rPr>
          <w:rFonts w:eastAsia="Calibri"/>
        </w:rPr>
        <w:t xml:space="preserve"> </w:t>
      </w:r>
      <w:r w:rsidRPr="0042026E">
        <w:rPr>
          <w:rFonts w:eastAsia="Calibri"/>
        </w:rPr>
        <w:t>presentados a la Mesa Técnica de IVACC. Para el cierre definitivo de este proceso, está pendiente la entrega del informe final del nuevo modelo, que actualmente está siendo redactado, y la transferencia de conocimientos al equipo técnico de SIUBEN por parte de los expertos del Banco Mundial.</w:t>
      </w:r>
    </w:p>
    <w:p w14:paraId="73AAC5FC" w14:textId="457613B6" w:rsidR="00A81992" w:rsidRPr="0042026E" w:rsidRDefault="00A81992" w:rsidP="00BA2267">
      <w:pPr>
        <w:spacing w:line="360" w:lineRule="auto"/>
        <w:jc w:val="both"/>
        <w:rPr>
          <w:rFonts w:eastAsia="Calibri"/>
          <w:b/>
          <w:bCs/>
        </w:rPr>
      </w:pPr>
      <w:r w:rsidRPr="0042026E">
        <w:rPr>
          <w:rFonts w:eastAsia="Calibri"/>
          <w:b/>
          <w:bCs/>
        </w:rPr>
        <w:t>3.1.2 Revisión</w:t>
      </w:r>
      <w:r w:rsidR="00164581" w:rsidRPr="0042026E">
        <w:rPr>
          <w:rFonts w:eastAsia="Calibri"/>
          <w:b/>
          <w:bCs/>
        </w:rPr>
        <w:t xml:space="preserve"> y </w:t>
      </w:r>
      <w:r w:rsidR="0076782F" w:rsidRPr="0042026E">
        <w:rPr>
          <w:rFonts w:eastAsia="Calibri"/>
          <w:b/>
          <w:bCs/>
        </w:rPr>
        <w:t>adecuación de</w:t>
      </w:r>
      <w:r w:rsidRPr="0042026E">
        <w:rPr>
          <w:rFonts w:eastAsia="Calibri"/>
          <w:b/>
          <w:bCs/>
        </w:rPr>
        <w:t xml:space="preserve"> la Ficha FIBE</w:t>
      </w:r>
    </w:p>
    <w:p w14:paraId="281760C2" w14:textId="66EEB84B" w:rsidR="00164581" w:rsidRPr="0042026E" w:rsidRDefault="00A81992" w:rsidP="00BA2267">
      <w:pPr>
        <w:spacing w:line="360" w:lineRule="auto"/>
        <w:jc w:val="both"/>
      </w:pPr>
      <w:r w:rsidRPr="0042026E">
        <w:t xml:space="preserve">En los meses de marzo y abril del presente año, participamos como parte de la Mesa de Protección Social Adaptativa en las sesiones de trabajo convocadas por el Programa Mundial de Alimentos (PMA) con el fin de elaborar </w:t>
      </w:r>
      <w:r w:rsidR="00164581" w:rsidRPr="0042026E">
        <w:t xml:space="preserve">una guía técnica que </w:t>
      </w:r>
      <w:r w:rsidR="0076782F" w:rsidRPr="0042026E">
        <w:t>permita la</w:t>
      </w:r>
      <w:r w:rsidRPr="0042026E">
        <w:t xml:space="preserve"> implementación del Bono de Emergencia establecido en el decreto</w:t>
      </w:r>
      <w:r w:rsidR="00164581" w:rsidRPr="0042026E">
        <w:t xml:space="preserve"> 377-211</w:t>
      </w:r>
      <w:r w:rsidRPr="0042026E">
        <w:t xml:space="preserve">. Otro de los temas tratados fue la adaptación de la Ficha Básica de Emergencia (FIBE) desarrollada en Chile. </w:t>
      </w:r>
    </w:p>
    <w:p w14:paraId="4DC09FA7" w14:textId="788F5C08" w:rsidR="00164581" w:rsidRPr="0042026E" w:rsidRDefault="00A81992" w:rsidP="00BA2267">
      <w:pPr>
        <w:spacing w:line="360" w:lineRule="auto"/>
        <w:jc w:val="both"/>
      </w:pPr>
      <w:r w:rsidRPr="0042026E">
        <w:t>A partir de los aportes de la mesa de trabajo</w:t>
      </w:r>
      <w:r w:rsidR="00164581" w:rsidRPr="0042026E">
        <w:t xml:space="preserve"> y apoyo del Banco Mundial</w:t>
      </w:r>
      <w:r w:rsidRPr="0042026E">
        <w:t xml:space="preserve">, el equipo de SIUBEN, elaboró una nueva versión de la FIBE para la República Dominicana, que será utilizada como base para los levantamientos de información post-desastre que proveerán </w:t>
      </w:r>
      <w:r w:rsidR="00164581" w:rsidRPr="0042026E">
        <w:t xml:space="preserve">el nivel de afectación </w:t>
      </w:r>
      <w:r w:rsidR="0076782F" w:rsidRPr="0042026E">
        <w:t>de los</w:t>
      </w:r>
      <w:r w:rsidR="00164581" w:rsidRPr="0042026E">
        <w:t xml:space="preserve"> hogares ubicados en la trayectoria de un fenómeno </w:t>
      </w:r>
      <w:r w:rsidR="005B79A7" w:rsidRPr="0042026E">
        <w:t>natural de</w:t>
      </w:r>
      <w:r w:rsidR="00164581" w:rsidRPr="0042026E">
        <w:t xml:space="preserve"> </w:t>
      </w:r>
      <w:r w:rsidR="005B79A7" w:rsidRPr="0042026E">
        <w:t>impacto, para</w:t>
      </w:r>
      <w:r w:rsidR="00164581" w:rsidRPr="0042026E">
        <w:t xml:space="preserve"> apoyar su recuperación a través de los subsidios sociales.</w:t>
      </w:r>
    </w:p>
    <w:p w14:paraId="2E9C1CA4" w14:textId="414E45BE" w:rsidR="008B2D7D" w:rsidRPr="0042026E" w:rsidRDefault="008B2D7D" w:rsidP="00164581">
      <w:pPr>
        <w:pStyle w:val="Heading2"/>
        <w:rPr>
          <w:b/>
          <w:color w:val="767171"/>
        </w:rPr>
      </w:pPr>
      <w:r w:rsidRPr="0042026E">
        <w:rPr>
          <w:b/>
          <w:color w:val="767171"/>
        </w:rPr>
        <w:t xml:space="preserve">3.2 </w:t>
      </w:r>
      <w:r w:rsidR="00BA1882" w:rsidRPr="0042026E">
        <w:rPr>
          <w:b/>
          <w:color w:val="767171"/>
        </w:rPr>
        <w:t xml:space="preserve">Proyectos de </w:t>
      </w:r>
      <w:r w:rsidRPr="0042026E">
        <w:rPr>
          <w:b/>
          <w:color w:val="767171"/>
        </w:rPr>
        <w:t>Investigación</w:t>
      </w:r>
    </w:p>
    <w:p w14:paraId="71CD765D" w14:textId="72D668BB" w:rsidR="00164581" w:rsidRPr="0042026E" w:rsidRDefault="006B094D" w:rsidP="00164581">
      <w:r w:rsidRPr="0042026E">
        <w:rPr>
          <w:rFonts w:eastAsia="Calibri"/>
          <w:noProof/>
          <w:sz w:val="18"/>
          <w:lang w:val="en-US"/>
        </w:rPr>
        <mc:AlternateContent>
          <mc:Choice Requires="wps">
            <w:drawing>
              <wp:anchor distT="0" distB="0" distL="114300" distR="114300" simplePos="0" relativeHeight="251746304" behindDoc="0" locked="0" layoutInCell="1" allowOverlap="1" wp14:anchorId="4F03E338" wp14:editId="72345F53">
                <wp:simplePos x="0" y="0"/>
                <wp:positionH relativeFrom="margin">
                  <wp:posOffset>970059</wp:posOffset>
                </wp:positionH>
                <wp:positionV relativeFrom="paragraph">
                  <wp:posOffset>25428</wp:posOffset>
                </wp:positionV>
                <wp:extent cx="463550" cy="0"/>
                <wp:effectExtent l="22860" t="15875" r="18415" b="2222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3D460" id="Straight Connector 63"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6.4pt,2pt" to="112.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FZEca2gAAAAcBAAAP&#10;AAAAZHJzL2Rvd25yZXYueG1sTI/LTsMwEEX3SPyDNUjsqEPUFghxKoSExAYohQXLaTx5QDyOYjcJ&#10;f8/QDSyP7ujeM/lmdp0aaQitZwOXiwQUcelty7WB97eHi2tQISJb7DyTgW8KsClOT3LMrJ/4lcZd&#10;rJWUcMjQQBNjn2kdyoYchoXviSWr/OAwCg61tgNOUu46nSbJWjtsWRYa7Om+ofJrd3Cy+/Lkr6rx&#10;cb2M288PtDdT+1xtjTk/m+9uQUWa498x/OqLOhTitPcHtkF1wqtU1KOBpbwkeZquhPdH1kWu//sX&#10;PwAAAP//AwBQSwECLQAUAAYACAAAACEAtoM4kv4AAADhAQAAEwAAAAAAAAAAAAAAAAAAAAAAW0Nv&#10;bnRlbnRfVHlwZXNdLnhtbFBLAQItABQABgAIAAAAIQA4/SH/1gAAAJQBAAALAAAAAAAAAAAAAAAA&#10;AC8BAABfcmVscy8ucmVsc1BLAQItABQABgAIAAAAIQBBjHcixgEAAGADAAAOAAAAAAAAAAAAAAAA&#10;AC4CAABkcnMvZTJvRG9jLnhtbFBLAQItABQABgAIAAAAIQBFZEca2gAAAAcBAAAPAAAAAAAAAAAA&#10;AAAAACAEAABkcnMvZG93bnJldi54bWxQSwUGAAAAAAQABADzAAAAJwUAAAAA&#10;" strokecolor="#ee2a24" strokeweight="2.25pt">
                <v:stroke joinstyle="miter"/>
                <w10:wrap anchorx="margin"/>
              </v:line>
            </w:pict>
          </mc:Fallback>
        </mc:AlternateContent>
      </w:r>
    </w:p>
    <w:p w14:paraId="05EEA83E" w14:textId="1347EA8C" w:rsidR="008B2D7D" w:rsidRPr="0042026E" w:rsidRDefault="008B2D7D" w:rsidP="00BA2267">
      <w:pPr>
        <w:spacing w:line="360" w:lineRule="auto"/>
        <w:jc w:val="both"/>
        <w:rPr>
          <w:rFonts w:eastAsia="Calibri"/>
          <w:b/>
          <w:bCs/>
        </w:rPr>
      </w:pPr>
      <w:r w:rsidRPr="0042026E">
        <w:rPr>
          <w:rFonts w:eastAsia="Calibri"/>
          <w:b/>
          <w:bCs/>
        </w:rPr>
        <w:t>Costos de la discapacidad: Efectos de la Calidad de Vida</w:t>
      </w:r>
    </w:p>
    <w:p w14:paraId="11285DDE" w14:textId="77777777" w:rsidR="005B79A7" w:rsidRPr="0042026E" w:rsidRDefault="006C1155" w:rsidP="00BA2267">
      <w:pPr>
        <w:spacing w:line="360" w:lineRule="auto"/>
        <w:jc w:val="both"/>
      </w:pPr>
      <w:r w:rsidRPr="0042026E">
        <w:rPr>
          <w:rFonts w:eastAsia="Calibri"/>
        </w:rPr>
        <w:t xml:space="preserve">Esta nota técnica tiene como objetivo </w:t>
      </w:r>
      <w:r w:rsidRPr="0042026E">
        <w:t xml:space="preserve">cuantificar los costos de la discapacidad en la población levantada por SIUBEN, que representa el 60.5% de la población dominicana, tanto en materia de calidad de vida como en ingresos, con el objetivo de contribuir al diseño de </w:t>
      </w:r>
    </w:p>
    <w:p w14:paraId="48FDC0F8" w14:textId="61C657EF" w:rsidR="008B2D7D" w:rsidRPr="0042026E" w:rsidRDefault="006C1155" w:rsidP="00BA2267">
      <w:pPr>
        <w:spacing w:line="360" w:lineRule="auto"/>
        <w:jc w:val="both"/>
      </w:pPr>
      <w:r w:rsidRPr="0042026E">
        <w:lastRenderedPageBreak/>
        <w:t>políticas públicas que fomenten la plena integración social de las personas con discapacidad y, en consecuencia, el desarrollo sostenible en la República Dominicana.</w:t>
      </w:r>
    </w:p>
    <w:p w14:paraId="08C44763" w14:textId="77777777" w:rsidR="006C1155" w:rsidRPr="0042026E" w:rsidRDefault="006C1155" w:rsidP="00BA2267">
      <w:pPr>
        <w:spacing w:line="360" w:lineRule="auto"/>
        <w:jc w:val="both"/>
      </w:pPr>
      <w:r w:rsidRPr="0042026E">
        <w:t xml:space="preserve">Este trabajo continúa los esfuerzos previos del estudio sobre la situación de las personas con discapacidad realizado con los datos de SIUBEN y publicado por la Organización de las Naciones Unidas (ONU) en 2021, el cual puso en evidencia las brechas a las que se enfrentan las personas con discapacidad y sus hogares en materia de educación, trabajo, salud y participación social. También incorpora la novedad metodológica de la cuantificación de los costos de la discapacidad, un enfoque que hasta el momento no se ha aplicado en los estudios sobre discapacidad en la República Dominicana. </w:t>
      </w:r>
    </w:p>
    <w:p w14:paraId="09A9D6A3" w14:textId="2B30CC5A" w:rsidR="006C1155" w:rsidRPr="0042026E" w:rsidRDefault="006C1155" w:rsidP="00BA2267">
      <w:pPr>
        <w:spacing w:line="360" w:lineRule="auto"/>
        <w:jc w:val="both"/>
      </w:pPr>
      <w:r w:rsidRPr="0042026E">
        <w:t>Además, integra en el análisis datos administrativos provenientes de la TSS, un avance significativo en el objetivo estratégico del SIUBEN de consolidar los registros administrativos de la República Dominicana para el fortalecimiento de las políticas públicas.</w:t>
      </w:r>
    </w:p>
    <w:p w14:paraId="0A1C552B" w14:textId="7EADE754" w:rsidR="00583987" w:rsidRPr="0042026E" w:rsidRDefault="00583987" w:rsidP="00BA2267">
      <w:pPr>
        <w:spacing w:line="360" w:lineRule="auto"/>
        <w:jc w:val="both"/>
        <w:rPr>
          <w:b/>
          <w:bCs/>
        </w:rPr>
      </w:pPr>
      <w:r w:rsidRPr="0042026E">
        <w:rPr>
          <w:b/>
          <w:bCs/>
        </w:rPr>
        <w:t>Principales Indicadores del Mercado Laboral Formal en los Hogares del 3ESH</w:t>
      </w:r>
    </w:p>
    <w:p w14:paraId="709075BA" w14:textId="40777D68" w:rsidR="00583987" w:rsidRPr="0042026E" w:rsidRDefault="00795354" w:rsidP="00BA2267">
      <w:pPr>
        <w:spacing w:line="360" w:lineRule="auto"/>
        <w:jc w:val="both"/>
      </w:pPr>
      <w:r w:rsidRPr="0042026E">
        <w:t xml:space="preserve">Esta nota técnica presenta de manera sucinta indicadores de empleo formal en la población levantada durante el Tercer Estudio Sociodemográfico de Hogares (3-ESH 2018) del SIUBEN calculados a partir del cruce con la base de datos de la Tesorería de la Seguridad Social (TSS) la cual tiene información del salario cotizable en periodicidad mensual desde enero de 2009 hasta abril del 2021. Entre los principales resultados resalta la baja incidencia del empleo formal entre los individuos y hogares en el 3-ESH 2018, un 17.6% y un 29.6% respectivamente. En adición, esta incidencia varía considerablemente a través de los diferentes niveles del Índice de Calidad de Vida (ICV): a nivel de hogar, la presencia de un miembro </w:t>
      </w:r>
      <w:r w:rsidRPr="0042026E">
        <w:lastRenderedPageBreak/>
        <w:t>cotizante es de un 9.7% en los hogares clasificados como ICV-1, sin embargo, alcanza el 47.9% en los hogares clasificados como ICV-4. Estos resultados muestran evidencia adicional de la importante correlación entre las condiciones de vida y el acceso al mercado laboral formal. Más allá, ponen de manifiesto la importancia del uso de datos administrativos para una mejor focalización de los programas en un contexto donde las iniciativas de política social deben adaptarse cada vez más rápido y mejor a las condiciones cambiantes del entorno económico y social.</w:t>
      </w:r>
    </w:p>
    <w:p w14:paraId="4312D027" w14:textId="3E60BE59" w:rsidR="00795354" w:rsidRPr="0042026E" w:rsidRDefault="00795354" w:rsidP="00BA2267">
      <w:pPr>
        <w:spacing w:line="360" w:lineRule="auto"/>
        <w:jc w:val="both"/>
      </w:pPr>
      <w:r w:rsidRPr="0042026E">
        <w:t>El cruce de base de datos entre SIUBEN y TSS fue realizado utilizando la Cédula de Identidad y Electoral del individuo como elemento de identificación entre ambas fuentes de datos. Por otro lado, para asegurar una medición correcta de la situación laboral del individuo al momento de la entrevista, se tomó el mes en que fue realizada la entrevista en el 3-ESH 2018 y se contrastó frente al dato de salario cotizado en la TSS en ese mes en específico.</w:t>
      </w:r>
    </w:p>
    <w:p w14:paraId="0C2111BA" w14:textId="4C468E19" w:rsidR="00795354" w:rsidRPr="0042026E" w:rsidRDefault="00795354" w:rsidP="00BA2267">
      <w:pPr>
        <w:spacing w:line="360" w:lineRule="auto"/>
        <w:jc w:val="both"/>
      </w:pPr>
      <w:r w:rsidRPr="0042026E">
        <w:t>Principales resultados:</w:t>
      </w:r>
    </w:p>
    <w:p w14:paraId="0BA9C29E" w14:textId="6E8F9A66" w:rsidR="00795354" w:rsidRPr="0042026E" w:rsidRDefault="00795354" w:rsidP="00795354">
      <w:pPr>
        <w:pStyle w:val="ListParagraph"/>
        <w:numPr>
          <w:ilvl w:val="0"/>
          <w:numId w:val="23"/>
        </w:numPr>
        <w:spacing w:line="360" w:lineRule="auto"/>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A nivel de hogares, el 29.6% contaba con al menos un miembro cotizando a la TSS al momento de la entrevista.</w:t>
      </w:r>
    </w:p>
    <w:p w14:paraId="162339B0" w14:textId="0C78D9D4" w:rsidR="00795354" w:rsidRPr="0042026E" w:rsidRDefault="00795354" w:rsidP="00795354">
      <w:pPr>
        <w:pStyle w:val="ListParagraph"/>
        <w:numPr>
          <w:ilvl w:val="0"/>
          <w:numId w:val="23"/>
        </w:numPr>
        <w:spacing w:line="360" w:lineRule="auto"/>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En cuanto al nivel del salario, el 79.2% de las personas empleadas en el sector formal en la base del 3ESH devengan RD$ 19,999 o menos.</w:t>
      </w:r>
    </w:p>
    <w:p w14:paraId="13496253" w14:textId="05059910" w:rsidR="00795354" w:rsidRPr="0042026E" w:rsidRDefault="00795354" w:rsidP="00795354">
      <w:pPr>
        <w:pStyle w:val="ListParagraph"/>
        <w:numPr>
          <w:ilvl w:val="0"/>
          <w:numId w:val="23"/>
        </w:numPr>
        <w:spacing w:line="360" w:lineRule="auto"/>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Apenas el 9.7% de los hogares categorizados en el ICV 1 contaban con un miembro cotizando a la TSS.</w:t>
      </w:r>
    </w:p>
    <w:p w14:paraId="42CD9C88" w14:textId="0A56D562" w:rsidR="00795354" w:rsidRPr="0042026E" w:rsidRDefault="00795354" w:rsidP="00795354">
      <w:pPr>
        <w:pStyle w:val="ListParagraph"/>
        <w:numPr>
          <w:ilvl w:val="0"/>
          <w:numId w:val="23"/>
        </w:numPr>
        <w:spacing w:line="360" w:lineRule="auto"/>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La proporción de hombres de 18 años y más que tenían un salario cotizable se sitúa en 19.3% mientras que en las mujeres esta cifra se sitúa en un 16%.</w:t>
      </w:r>
    </w:p>
    <w:p w14:paraId="78BC3143" w14:textId="77777777" w:rsidR="00164581" w:rsidRPr="0042026E" w:rsidRDefault="00164581" w:rsidP="00164581">
      <w:pPr>
        <w:pStyle w:val="ListParagraph"/>
        <w:spacing w:line="360" w:lineRule="auto"/>
        <w:ind w:left="1080"/>
        <w:rPr>
          <w:rFonts w:ascii="Times New Roman" w:eastAsiaTheme="minorHAnsi" w:hAnsi="Times New Roman"/>
          <w:color w:val="767171"/>
          <w:spacing w:val="20"/>
          <w:sz w:val="24"/>
          <w:szCs w:val="24"/>
        </w:rPr>
      </w:pPr>
    </w:p>
    <w:p w14:paraId="2B51B5E7" w14:textId="1D97E7B7" w:rsidR="00164581" w:rsidRPr="0042026E" w:rsidRDefault="006C67FE" w:rsidP="0076782F">
      <w:pPr>
        <w:spacing w:line="360" w:lineRule="auto"/>
        <w:jc w:val="both"/>
        <w:rPr>
          <w:b/>
          <w:bCs/>
        </w:rPr>
      </w:pPr>
      <w:r w:rsidRPr="0042026E">
        <w:rPr>
          <w:b/>
          <w:bCs/>
        </w:rPr>
        <w:lastRenderedPageBreak/>
        <w:t>3.2</w:t>
      </w:r>
      <w:r w:rsidR="003563EE" w:rsidRPr="0042026E">
        <w:rPr>
          <w:b/>
          <w:bCs/>
        </w:rPr>
        <w:t>.1</w:t>
      </w:r>
      <w:r w:rsidRPr="0042026E">
        <w:rPr>
          <w:b/>
          <w:bCs/>
        </w:rPr>
        <w:t xml:space="preserve"> Apoyo al Desarrollo de Investigaciones</w:t>
      </w:r>
    </w:p>
    <w:p w14:paraId="6B4C98E5" w14:textId="7BC50CBF" w:rsidR="006C67FE" w:rsidRPr="0042026E" w:rsidRDefault="006C67FE" w:rsidP="006C67FE">
      <w:pPr>
        <w:spacing w:after="0"/>
        <w:jc w:val="both"/>
      </w:pPr>
      <w:r w:rsidRPr="0042026E">
        <w:t xml:space="preserve">El SIUBEN, ha colaborado con otras instituciones públicas en el desarrollo de investigaciones que fomenten el mejoramiento de los servicios públicos. </w:t>
      </w:r>
    </w:p>
    <w:p w14:paraId="749267BF" w14:textId="77777777" w:rsidR="006C67FE" w:rsidRPr="0042026E" w:rsidRDefault="006C67FE" w:rsidP="006C67FE">
      <w:pPr>
        <w:spacing w:after="0"/>
        <w:jc w:val="both"/>
      </w:pPr>
    </w:p>
    <w:p w14:paraId="2FA31395" w14:textId="0F307DC4" w:rsidR="006C67FE" w:rsidRPr="0042026E" w:rsidRDefault="006C67FE" w:rsidP="006C67FE">
      <w:pPr>
        <w:spacing w:after="0"/>
        <w:jc w:val="both"/>
      </w:pPr>
      <w:r w:rsidRPr="0042026E">
        <w:t xml:space="preserve">A finales del año pasado, </w:t>
      </w:r>
      <w:r w:rsidR="00164581" w:rsidRPr="0042026E">
        <w:t>se trabajó</w:t>
      </w:r>
      <w:r w:rsidRPr="0042026E">
        <w:t xml:space="preserve"> junto a la Liga Municipal Dominicana (LMD) y el Ministerio de Administración Pública (MAP) en el levantamiento de la primera Encuesta Municipal de Satisfacción Ciudadana (EMUSAC 2021), una encuesta que procura evaluar la satisfacción de los ciudadanos con los servicios municipales que reciben de los ayuntamientos o juntas de distrito municipal correspondientes a su localidad. El procesamiento y análisis de la información fue realizado por SIUBEN durante este año. Las informaciones fueron levantadas con el propósito de contribuir al monitoreo de la calidad de la gestión municipal que se lleva a cabo desde el SISMAP Municipal y para contribuir al diseño de las acciones da apoyo a los gobiernos locales que la LMD lleva a cabo.</w:t>
      </w:r>
    </w:p>
    <w:p w14:paraId="1E330516" w14:textId="77777777" w:rsidR="006C67FE" w:rsidRPr="0042026E" w:rsidRDefault="006C67FE" w:rsidP="006C67FE">
      <w:pPr>
        <w:spacing w:after="0"/>
        <w:jc w:val="both"/>
      </w:pPr>
    </w:p>
    <w:p w14:paraId="1CB99202" w14:textId="265B5B55" w:rsidR="006C67FE" w:rsidRPr="0042026E" w:rsidRDefault="006C67FE" w:rsidP="006C67FE">
      <w:pPr>
        <w:spacing w:after="0"/>
        <w:jc w:val="both"/>
      </w:pPr>
      <w:r w:rsidRPr="0042026E">
        <w:t>En el marco de este proyecto, se llevó a cabo el desarrollo de un Índice Municipal de Satisfacción Ciudadana, como una medida resumen del grado general de satisfacción ciudadana con la gestión municipal, según lo solicitado por las instituciones responsables del proyecto. Para tales fines, el equipo de SIUBEN tuvo que hacer un esfuerzo de sistematización y formulación específica para el cálculo de esta medida a partir de los lineamientos generales recibidos de la LMD y el MAP y, posteriormente, elaborar los algoritmos para computar dicho índice. Desde esta perspectiva, el SIUBEN contribuyó a concretar y operativizar la formulación de un nuevo instrumento de evaluación de la calidad de la gestión pública en un esfuerzo propio de una investigación que se enmarca en la misión de SIUBEN de generar mejores datos que contribuyan al desarrollo de mejores políticas.</w:t>
      </w:r>
    </w:p>
    <w:p w14:paraId="5C33BD11" w14:textId="77777777" w:rsidR="006C67FE" w:rsidRPr="0042026E" w:rsidRDefault="006C67FE" w:rsidP="006C67FE">
      <w:pPr>
        <w:spacing w:after="0"/>
        <w:jc w:val="both"/>
      </w:pPr>
    </w:p>
    <w:p w14:paraId="02C3F976" w14:textId="59D202C1" w:rsidR="006C67FE" w:rsidRPr="0042026E" w:rsidRDefault="006C67FE" w:rsidP="006C67FE">
      <w:pPr>
        <w:spacing w:after="0"/>
        <w:jc w:val="both"/>
      </w:pPr>
      <w:r w:rsidRPr="0042026E">
        <w:t xml:space="preserve">El SIUBEN también ha apoyado al MEPyD, concretamente a la División de Pobreza, Desigualdad y Cultura Democrática, en el proceso de micro simulaciones del impacto de las nuevas propuestas de esquemas de protección social que dicha División está elaborando. Específicamente, el SIUBEN ha contribuido a través de las estimaciones de pobreza monetaria en su base de datos aplicando el modelo de estimación del ingreso elaborado por la institución. </w:t>
      </w:r>
    </w:p>
    <w:p w14:paraId="68C08CC3" w14:textId="77777777" w:rsidR="006C67FE" w:rsidRPr="0042026E" w:rsidRDefault="006C67FE" w:rsidP="006C67FE">
      <w:pPr>
        <w:spacing w:after="0"/>
        <w:jc w:val="both"/>
      </w:pPr>
    </w:p>
    <w:p w14:paraId="4EAECD16" w14:textId="3377A712" w:rsidR="00654164" w:rsidRPr="0042026E" w:rsidRDefault="006C67FE" w:rsidP="00184F9E">
      <w:pPr>
        <w:spacing w:after="0"/>
        <w:jc w:val="both"/>
      </w:pPr>
      <w:r w:rsidRPr="0042026E">
        <w:lastRenderedPageBreak/>
        <w:t>Actualmente se está trabajando en la construcción una red de investigadores constituida por personal interno dedicados al a investigación y personalidades externas con experiencias en el área de la investigación y temas de discapacidad.</w:t>
      </w:r>
    </w:p>
    <w:p w14:paraId="1F08CD11" w14:textId="232ED80C" w:rsidR="00654164" w:rsidRPr="0042026E" w:rsidRDefault="00654164" w:rsidP="00654164"/>
    <w:p w14:paraId="63BDF15B" w14:textId="4E5D3EFD" w:rsidR="00164581" w:rsidRPr="0042026E" w:rsidRDefault="003563EE" w:rsidP="0076782F">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w:t>
      </w:r>
      <w:r w:rsidR="008B2D7D" w:rsidRPr="0042026E">
        <w:rPr>
          <w:rFonts w:ascii="Times New Roman" w:eastAsiaTheme="minorHAnsi" w:hAnsi="Times New Roman" w:cs="Times New Roman"/>
          <w:b/>
          <w:bCs/>
          <w:color w:val="767171"/>
        </w:rPr>
        <w:t>2.2</w:t>
      </w:r>
      <w:r w:rsidRPr="0042026E">
        <w:rPr>
          <w:rFonts w:ascii="Times New Roman" w:eastAsiaTheme="minorHAnsi" w:hAnsi="Times New Roman" w:cs="Times New Roman"/>
          <w:b/>
          <w:bCs/>
          <w:color w:val="767171"/>
        </w:rPr>
        <w:t xml:space="preserve"> Publicación de Infografías sobre Análisis Socioeconómicos</w:t>
      </w:r>
    </w:p>
    <w:p w14:paraId="6A4643AD" w14:textId="77777777" w:rsidR="0076782F" w:rsidRPr="0042026E" w:rsidRDefault="0076782F" w:rsidP="0076782F"/>
    <w:p w14:paraId="34D73258" w14:textId="77777777" w:rsidR="002B16DC" w:rsidRPr="0042026E" w:rsidRDefault="003563EE" w:rsidP="003563EE">
      <w:pPr>
        <w:jc w:val="both"/>
      </w:pPr>
      <w:bookmarkStart w:id="5" w:name="_Toc117160597"/>
      <w:r w:rsidRPr="0042026E">
        <w:t>A los fines de generar información basada en los datos que posee el SIUBEN, a partir del mes de Julio año 2022 se implementó el producto la cifra del mes, con el objetivó expresar problemáticas sociales identificadas en nuestra base de datos por medio de ilustraciones tipo historieta. Hasta el momento se han publicados cuatros cifras relacionadas a situaciones de diferentes sectores de interés social como: educación, salud, tecnología y explotación infantil. La siguiente tabla presenta los temas tratados en las cifras del mes publicadas en las redes sociales como, así también en el portal web del SIUBEN.</w:t>
      </w:r>
    </w:p>
    <w:p w14:paraId="780329F8" w14:textId="7F0D2042" w:rsidR="002B16DC" w:rsidRPr="0042026E" w:rsidRDefault="002B16DC" w:rsidP="002B16DC">
      <w:pPr>
        <w:jc w:val="center"/>
      </w:pPr>
      <w:r w:rsidRPr="0042026E">
        <w:rPr>
          <w:b/>
          <w:sz w:val="18"/>
          <w:szCs w:val="18"/>
        </w:rPr>
        <w:t xml:space="preserve">Tabla No. 1: </w:t>
      </w:r>
      <w:r w:rsidR="000024AE" w:rsidRPr="0042026E">
        <w:rPr>
          <w:sz w:val="18"/>
          <w:szCs w:val="18"/>
        </w:rPr>
        <w:t>Cifras del mes basada en datos del SIUBEN</w:t>
      </w:r>
    </w:p>
    <w:tbl>
      <w:tblPr>
        <w:tblW w:w="7947" w:type="dxa"/>
        <w:tblCellMar>
          <w:left w:w="70" w:type="dxa"/>
          <w:right w:w="70" w:type="dxa"/>
        </w:tblCellMar>
        <w:tblLook w:val="04A0" w:firstRow="1" w:lastRow="0" w:firstColumn="1" w:lastColumn="0" w:noHBand="0" w:noVBand="1"/>
      </w:tblPr>
      <w:tblGrid>
        <w:gridCol w:w="1471"/>
        <w:gridCol w:w="6353"/>
        <w:gridCol w:w="146"/>
      </w:tblGrid>
      <w:tr w:rsidR="0042026E" w:rsidRPr="0042026E" w14:paraId="5F9B02DD" w14:textId="77777777" w:rsidTr="00164581">
        <w:trPr>
          <w:gridAfter w:val="1"/>
          <w:wAfter w:w="123" w:type="dxa"/>
          <w:trHeight w:val="276"/>
        </w:trPr>
        <w:tc>
          <w:tcPr>
            <w:tcW w:w="1471" w:type="dxa"/>
            <w:tcBorders>
              <w:top w:val="nil"/>
              <w:left w:val="nil"/>
              <w:bottom w:val="single" w:sz="8" w:space="0" w:color="auto"/>
              <w:right w:val="nil"/>
            </w:tcBorders>
            <w:shd w:val="clear" w:color="000000" w:fill="305496"/>
            <w:noWrap/>
            <w:hideMark/>
          </w:tcPr>
          <w:p w14:paraId="2C6E00B0" w14:textId="66527E1D" w:rsidR="002B16DC" w:rsidRPr="006B094D" w:rsidRDefault="002B16DC" w:rsidP="002B16DC">
            <w:pPr>
              <w:spacing w:after="0" w:line="240" w:lineRule="auto"/>
              <w:rPr>
                <w:rFonts w:eastAsia="Times New Roman"/>
                <w:b/>
                <w:bCs/>
                <w:color w:val="FFFFFF" w:themeColor="background1"/>
                <w:lang w:eastAsia="es-DO"/>
              </w:rPr>
            </w:pPr>
            <w:r w:rsidRPr="006B094D">
              <w:rPr>
                <w:rFonts w:eastAsia="Times New Roman"/>
                <w:b/>
                <w:bCs/>
                <w:color w:val="FFFFFF" w:themeColor="background1"/>
                <w:lang w:eastAsia="es-DO"/>
              </w:rPr>
              <w:t xml:space="preserve">Mes </w:t>
            </w:r>
          </w:p>
        </w:tc>
        <w:tc>
          <w:tcPr>
            <w:tcW w:w="6353" w:type="dxa"/>
            <w:tcBorders>
              <w:top w:val="nil"/>
              <w:left w:val="nil"/>
              <w:bottom w:val="single" w:sz="8" w:space="0" w:color="auto"/>
              <w:right w:val="nil"/>
            </w:tcBorders>
            <w:shd w:val="clear" w:color="000000" w:fill="305496"/>
            <w:noWrap/>
            <w:hideMark/>
          </w:tcPr>
          <w:p w14:paraId="131D2181" w14:textId="3D51CF6A" w:rsidR="002B16DC" w:rsidRPr="006B094D" w:rsidRDefault="002B16DC" w:rsidP="002B16DC">
            <w:pPr>
              <w:spacing w:after="0" w:line="240" w:lineRule="auto"/>
              <w:jc w:val="center"/>
              <w:rPr>
                <w:rFonts w:eastAsia="Times New Roman"/>
                <w:b/>
                <w:bCs/>
                <w:color w:val="FFFFFF" w:themeColor="background1"/>
                <w:lang w:eastAsia="es-DO"/>
              </w:rPr>
            </w:pPr>
            <w:r w:rsidRPr="006B094D">
              <w:rPr>
                <w:rFonts w:eastAsia="Times New Roman"/>
                <w:b/>
                <w:bCs/>
                <w:color w:val="FFFFFF" w:themeColor="background1"/>
                <w:lang w:eastAsia="es-DO"/>
              </w:rPr>
              <w:t xml:space="preserve">Nombre de la </w:t>
            </w:r>
            <w:r w:rsidR="000024AE" w:rsidRPr="006B094D">
              <w:rPr>
                <w:rFonts w:eastAsia="Times New Roman"/>
                <w:b/>
                <w:bCs/>
                <w:color w:val="FFFFFF" w:themeColor="background1"/>
                <w:lang w:eastAsia="es-DO"/>
              </w:rPr>
              <w:t>Cifra del Mes</w:t>
            </w:r>
          </w:p>
        </w:tc>
      </w:tr>
      <w:tr w:rsidR="0042026E" w:rsidRPr="0042026E" w14:paraId="5E3EF79B" w14:textId="77777777" w:rsidTr="00164581">
        <w:trPr>
          <w:gridAfter w:val="1"/>
          <w:wAfter w:w="123" w:type="dxa"/>
          <w:trHeight w:val="458"/>
        </w:trPr>
        <w:tc>
          <w:tcPr>
            <w:tcW w:w="1471" w:type="dxa"/>
            <w:vMerge w:val="restart"/>
            <w:tcBorders>
              <w:top w:val="nil"/>
              <w:left w:val="nil"/>
              <w:bottom w:val="nil"/>
              <w:right w:val="nil"/>
            </w:tcBorders>
            <w:shd w:val="clear" w:color="auto" w:fill="auto"/>
            <w:noWrap/>
            <w:hideMark/>
          </w:tcPr>
          <w:p w14:paraId="58C9D08B"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Julio</w:t>
            </w:r>
          </w:p>
        </w:tc>
        <w:tc>
          <w:tcPr>
            <w:tcW w:w="6353" w:type="dxa"/>
            <w:vMerge w:val="restart"/>
            <w:tcBorders>
              <w:top w:val="nil"/>
              <w:left w:val="nil"/>
              <w:bottom w:val="nil"/>
              <w:right w:val="nil"/>
            </w:tcBorders>
            <w:shd w:val="clear" w:color="auto" w:fill="auto"/>
            <w:hideMark/>
          </w:tcPr>
          <w:p w14:paraId="515252CA"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Personas con Síndrome de Down y su nivel educativo.</w:t>
            </w:r>
          </w:p>
        </w:tc>
      </w:tr>
      <w:tr w:rsidR="0042026E" w:rsidRPr="0042026E" w14:paraId="75C82C14" w14:textId="77777777" w:rsidTr="00164581">
        <w:trPr>
          <w:trHeight w:val="263"/>
        </w:trPr>
        <w:tc>
          <w:tcPr>
            <w:tcW w:w="1471" w:type="dxa"/>
            <w:vMerge/>
            <w:tcBorders>
              <w:top w:val="nil"/>
              <w:left w:val="nil"/>
              <w:bottom w:val="nil"/>
              <w:right w:val="nil"/>
            </w:tcBorders>
            <w:vAlign w:val="center"/>
            <w:hideMark/>
          </w:tcPr>
          <w:p w14:paraId="30ADE88D" w14:textId="77777777" w:rsidR="002B16DC" w:rsidRPr="0042026E" w:rsidRDefault="002B16DC" w:rsidP="00D730A6">
            <w:pPr>
              <w:spacing w:after="0" w:line="240" w:lineRule="auto"/>
              <w:jc w:val="both"/>
              <w:rPr>
                <w:rFonts w:eastAsia="Times New Roman"/>
                <w:lang w:eastAsia="es-DO"/>
              </w:rPr>
            </w:pPr>
          </w:p>
        </w:tc>
        <w:tc>
          <w:tcPr>
            <w:tcW w:w="6353" w:type="dxa"/>
            <w:vMerge/>
            <w:tcBorders>
              <w:top w:val="nil"/>
              <w:left w:val="nil"/>
              <w:bottom w:val="nil"/>
              <w:right w:val="nil"/>
            </w:tcBorders>
            <w:vAlign w:val="center"/>
            <w:hideMark/>
          </w:tcPr>
          <w:p w14:paraId="1ABF2AA3" w14:textId="77777777" w:rsidR="002B16DC" w:rsidRPr="0042026E" w:rsidRDefault="002B16DC" w:rsidP="00D730A6">
            <w:pPr>
              <w:spacing w:after="0" w:line="240" w:lineRule="auto"/>
              <w:jc w:val="both"/>
              <w:rPr>
                <w:rFonts w:eastAsia="Times New Roman"/>
                <w:lang w:eastAsia="es-DO"/>
              </w:rPr>
            </w:pPr>
          </w:p>
        </w:tc>
        <w:tc>
          <w:tcPr>
            <w:tcW w:w="123" w:type="dxa"/>
            <w:tcBorders>
              <w:top w:val="nil"/>
              <w:left w:val="nil"/>
              <w:bottom w:val="nil"/>
              <w:right w:val="nil"/>
            </w:tcBorders>
            <w:shd w:val="clear" w:color="auto" w:fill="auto"/>
            <w:noWrap/>
            <w:vAlign w:val="bottom"/>
            <w:hideMark/>
          </w:tcPr>
          <w:p w14:paraId="32D378A5" w14:textId="77777777" w:rsidR="002B16DC" w:rsidRPr="0042026E" w:rsidRDefault="002B16DC" w:rsidP="00D730A6">
            <w:pPr>
              <w:spacing w:after="0" w:line="240" w:lineRule="auto"/>
              <w:jc w:val="both"/>
              <w:rPr>
                <w:rFonts w:eastAsia="Times New Roman"/>
                <w:lang w:eastAsia="es-DO"/>
              </w:rPr>
            </w:pPr>
          </w:p>
        </w:tc>
      </w:tr>
      <w:tr w:rsidR="0042026E" w:rsidRPr="0042026E" w14:paraId="666DB63C" w14:textId="77777777" w:rsidTr="00164581">
        <w:trPr>
          <w:trHeight w:val="527"/>
        </w:trPr>
        <w:tc>
          <w:tcPr>
            <w:tcW w:w="1471" w:type="dxa"/>
            <w:tcBorders>
              <w:top w:val="nil"/>
              <w:left w:val="nil"/>
              <w:bottom w:val="nil"/>
              <w:right w:val="nil"/>
            </w:tcBorders>
            <w:shd w:val="clear" w:color="auto" w:fill="auto"/>
            <w:noWrap/>
            <w:hideMark/>
          </w:tcPr>
          <w:p w14:paraId="1B4FE8D0"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Agosto</w:t>
            </w:r>
          </w:p>
        </w:tc>
        <w:tc>
          <w:tcPr>
            <w:tcW w:w="6353" w:type="dxa"/>
            <w:tcBorders>
              <w:top w:val="nil"/>
              <w:left w:val="nil"/>
              <w:bottom w:val="nil"/>
              <w:right w:val="nil"/>
            </w:tcBorders>
            <w:shd w:val="clear" w:color="auto" w:fill="auto"/>
            <w:hideMark/>
          </w:tcPr>
          <w:p w14:paraId="63A33C9E"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Evolución de la brecha digital en las mujeres.</w:t>
            </w:r>
          </w:p>
        </w:tc>
        <w:tc>
          <w:tcPr>
            <w:tcW w:w="123" w:type="dxa"/>
            <w:vAlign w:val="center"/>
            <w:hideMark/>
          </w:tcPr>
          <w:p w14:paraId="08595710" w14:textId="77777777" w:rsidR="002B16DC" w:rsidRPr="0042026E" w:rsidRDefault="002B16DC" w:rsidP="00D730A6">
            <w:pPr>
              <w:spacing w:after="0" w:line="240" w:lineRule="auto"/>
              <w:jc w:val="both"/>
              <w:rPr>
                <w:rFonts w:eastAsia="Times New Roman"/>
                <w:lang w:eastAsia="es-DO"/>
              </w:rPr>
            </w:pPr>
          </w:p>
        </w:tc>
      </w:tr>
      <w:tr w:rsidR="0042026E" w:rsidRPr="0042026E" w14:paraId="2E0424B5" w14:textId="77777777" w:rsidTr="00164581">
        <w:trPr>
          <w:trHeight w:val="527"/>
        </w:trPr>
        <w:tc>
          <w:tcPr>
            <w:tcW w:w="1471" w:type="dxa"/>
            <w:tcBorders>
              <w:top w:val="nil"/>
              <w:left w:val="nil"/>
              <w:bottom w:val="nil"/>
              <w:right w:val="nil"/>
            </w:tcBorders>
            <w:shd w:val="clear" w:color="auto" w:fill="auto"/>
            <w:noWrap/>
            <w:hideMark/>
          </w:tcPr>
          <w:p w14:paraId="19F50932"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Septiembre</w:t>
            </w:r>
          </w:p>
        </w:tc>
        <w:tc>
          <w:tcPr>
            <w:tcW w:w="6353" w:type="dxa"/>
            <w:tcBorders>
              <w:top w:val="nil"/>
              <w:left w:val="nil"/>
              <w:bottom w:val="nil"/>
              <w:right w:val="nil"/>
            </w:tcBorders>
            <w:shd w:val="clear" w:color="auto" w:fill="auto"/>
            <w:hideMark/>
          </w:tcPr>
          <w:p w14:paraId="686E7E21"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Jefas de hogar que reciben Incentivo a la Educación Superior.</w:t>
            </w:r>
          </w:p>
        </w:tc>
        <w:tc>
          <w:tcPr>
            <w:tcW w:w="123" w:type="dxa"/>
            <w:vAlign w:val="center"/>
            <w:hideMark/>
          </w:tcPr>
          <w:p w14:paraId="71E9B651" w14:textId="77777777" w:rsidR="002B16DC" w:rsidRPr="0042026E" w:rsidRDefault="002B16DC" w:rsidP="00D730A6">
            <w:pPr>
              <w:spacing w:after="0" w:line="240" w:lineRule="auto"/>
              <w:jc w:val="both"/>
              <w:rPr>
                <w:rFonts w:eastAsia="Times New Roman"/>
                <w:lang w:eastAsia="es-DO"/>
              </w:rPr>
            </w:pPr>
          </w:p>
        </w:tc>
      </w:tr>
      <w:tr w:rsidR="0042026E" w:rsidRPr="0042026E" w14:paraId="099D3DFD" w14:textId="77777777" w:rsidTr="00164581">
        <w:trPr>
          <w:trHeight w:val="803"/>
        </w:trPr>
        <w:tc>
          <w:tcPr>
            <w:tcW w:w="1471" w:type="dxa"/>
            <w:tcBorders>
              <w:top w:val="nil"/>
              <w:left w:val="nil"/>
              <w:bottom w:val="single" w:sz="8" w:space="0" w:color="auto"/>
              <w:right w:val="nil"/>
            </w:tcBorders>
            <w:shd w:val="clear" w:color="auto" w:fill="auto"/>
            <w:noWrap/>
            <w:hideMark/>
          </w:tcPr>
          <w:p w14:paraId="70010127"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Octubre</w:t>
            </w:r>
          </w:p>
        </w:tc>
        <w:tc>
          <w:tcPr>
            <w:tcW w:w="6353" w:type="dxa"/>
            <w:tcBorders>
              <w:top w:val="nil"/>
              <w:left w:val="nil"/>
              <w:bottom w:val="single" w:sz="8" w:space="0" w:color="auto"/>
              <w:right w:val="nil"/>
            </w:tcBorders>
            <w:shd w:val="clear" w:color="auto" w:fill="auto"/>
            <w:hideMark/>
          </w:tcPr>
          <w:p w14:paraId="7196275B" w14:textId="77777777" w:rsidR="002B16DC" w:rsidRPr="0042026E" w:rsidRDefault="002B16DC" w:rsidP="00D730A6">
            <w:pPr>
              <w:spacing w:after="0" w:line="240" w:lineRule="auto"/>
              <w:jc w:val="both"/>
              <w:rPr>
                <w:rFonts w:eastAsia="Times New Roman"/>
                <w:lang w:eastAsia="es-DO"/>
              </w:rPr>
            </w:pPr>
            <w:r w:rsidRPr="0042026E">
              <w:rPr>
                <w:rFonts w:eastAsia="Times New Roman"/>
                <w:lang w:eastAsia="es-DO"/>
              </w:rPr>
              <w:t>Niños de 5 a 14 años que abandonaron los estudios por trabajo.</w:t>
            </w:r>
          </w:p>
        </w:tc>
        <w:tc>
          <w:tcPr>
            <w:tcW w:w="123" w:type="dxa"/>
            <w:vAlign w:val="center"/>
            <w:hideMark/>
          </w:tcPr>
          <w:p w14:paraId="2870C75F" w14:textId="77777777" w:rsidR="002B16DC" w:rsidRPr="0042026E" w:rsidRDefault="002B16DC" w:rsidP="00D730A6">
            <w:pPr>
              <w:spacing w:after="0" w:line="240" w:lineRule="auto"/>
              <w:jc w:val="both"/>
              <w:rPr>
                <w:rFonts w:eastAsia="Times New Roman"/>
                <w:lang w:eastAsia="es-DO"/>
              </w:rPr>
            </w:pPr>
          </w:p>
        </w:tc>
      </w:tr>
    </w:tbl>
    <w:p w14:paraId="5532119B" w14:textId="19CB9B28" w:rsidR="00151048" w:rsidRPr="0042026E" w:rsidRDefault="008553C8" w:rsidP="00345C6A">
      <w:pPr>
        <w:jc w:val="center"/>
      </w:pPr>
      <w:r w:rsidRPr="0042026E">
        <w:rPr>
          <w:b/>
          <w:bCs/>
          <w:sz w:val="18"/>
          <w:szCs w:val="18"/>
          <w:lang w:val="es-ES"/>
        </w:rPr>
        <w:t>Fuente:</w:t>
      </w:r>
      <w:r w:rsidRPr="0042026E">
        <w:rPr>
          <w:sz w:val="18"/>
          <w:szCs w:val="18"/>
          <w:lang w:val="es-ES"/>
        </w:rPr>
        <w:t xml:space="preserve"> Memoria Dirección de Análisis</w:t>
      </w:r>
    </w:p>
    <w:p w14:paraId="757BEB9C" w14:textId="2ECA996A" w:rsidR="009E7A27" w:rsidRPr="0042026E" w:rsidRDefault="00151048" w:rsidP="003563EE">
      <w:pPr>
        <w:jc w:val="both"/>
      </w:pPr>
      <w:r w:rsidRPr="0042026E">
        <w:t>Durante el año 2022 se publicaron once infografías con el objetivó de resaltar los hallazgos más importantes encontrados en los diferentes productos de investigación denominados como “Nota Técnica” realizados por el departamento de análisis de la información socioeconómica y enfocados en la formulación de políticas públicas nacional. Estas infografías se publicaron a través de las redes sociales. La siguiente tabla presenta los nombres de las infografías de acuerdo con la nota técnica de la cual fue extraída y el mes en que fue publicada.</w:t>
      </w:r>
    </w:p>
    <w:p w14:paraId="2D6C50C0" w14:textId="77777777" w:rsidR="005B79A7" w:rsidRPr="0042026E" w:rsidRDefault="005B79A7" w:rsidP="003563EE">
      <w:pPr>
        <w:jc w:val="both"/>
      </w:pPr>
    </w:p>
    <w:p w14:paraId="11448E22" w14:textId="3F27F739" w:rsidR="009C4171" w:rsidRPr="0042026E" w:rsidRDefault="009C4171" w:rsidP="009C4171">
      <w:pPr>
        <w:jc w:val="center"/>
      </w:pPr>
      <w:r w:rsidRPr="0042026E">
        <w:rPr>
          <w:b/>
          <w:sz w:val="18"/>
          <w:szCs w:val="18"/>
        </w:rPr>
        <w:lastRenderedPageBreak/>
        <w:t xml:space="preserve">Tabla No. 2: </w:t>
      </w:r>
      <w:r w:rsidRPr="0042026E">
        <w:rPr>
          <w:sz w:val="18"/>
          <w:szCs w:val="18"/>
        </w:rPr>
        <w:t>Infografías de Análisis Socioeconómico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9"/>
        <w:gridCol w:w="6061"/>
      </w:tblGrid>
      <w:tr w:rsidR="0042026E" w:rsidRPr="0042026E" w14:paraId="13EF5873" w14:textId="77777777" w:rsidTr="009C4171">
        <w:trPr>
          <w:trHeight w:val="278"/>
          <w:jc w:val="center"/>
        </w:trPr>
        <w:tc>
          <w:tcPr>
            <w:tcW w:w="1169" w:type="pct"/>
            <w:shd w:val="clear" w:color="000000" w:fill="305496"/>
            <w:vAlign w:val="bottom"/>
            <w:hideMark/>
          </w:tcPr>
          <w:p w14:paraId="44A60A26" w14:textId="453685EF" w:rsidR="009C4171" w:rsidRPr="006B094D" w:rsidRDefault="009C4171" w:rsidP="00D730A6">
            <w:pPr>
              <w:spacing w:after="0" w:line="240" w:lineRule="auto"/>
              <w:jc w:val="center"/>
              <w:rPr>
                <w:rFonts w:eastAsia="Times New Roman"/>
                <w:b/>
                <w:bCs/>
                <w:color w:val="FFFFFF" w:themeColor="background1"/>
                <w:lang w:eastAsia="es-DO"/>
              </w:rPr>
            </w:pPr>
            <w:r w:rsidRPr="006B094D">
              <w:rPr>
                <w:rFonts w:eastAsia="Times New Roman"/>
                <w:b/>
                <w:bCs/>
                <w:color w:val="FFFFFF" w:themeColor="background1"/>
                <w:lang w:eastAsia="es-DO"/>
              </w:rPr>
              <w:t>Mes</w:t>
            </w:r>
          </w:p>
        </w:tc>
        <w:tc>
          <w:tcPr>
            <w:tcW w:w="3831" w:type="pct"/>
            <w:shd w:val="clear" w:color="000000" w:fill="305496"/>
            <w:noWrap/>
            <w:vAlign w:val="bottom"/>
            <w:hideMark/>
          </w:tcPr>
          <w:p w14:paraId="2585AA9F" w14:textId="77777777" w:rsidR="009C4171" w:rsidRPr="006B094D" w:rsidRDefault="009C4171" w:rsidP="00D730A6">
            <w:pPr>
              <w:spacing w:after="0" w:line="240" w:lineRule="auto"/>
              <w:jc w:val="center"/>
              <w:rPr>
                <w:rFonts w:eastAsia="Times New Roman"/>
                <w:b/>
                <w:bCs/>
                <w:color w:val="FFFFFF" w:themeColor="background1"/>
                <w:lang w:eastAsia="es-DO"/>
              </w:rPr>
            </w:pPr>
            <w:r w:rsidRPr="006B094D">
              <w:rPr>
                <w:rFonts w:eastAsia="Times New Roman"/>
                <w:b/>
                <w:bCs/>
                <w:color w:val="FFFFFF" w:themeColor="background1"/>
                <w:lang w:eastAsia="es-DO"/>
              </w:rPr>
              <w:t>Nombre de la Infografías</w:t>
            </w:r>
          </w:p>
        </w:tc>
      </w:tr>
      <w:tr w:rsidR="0042026E" w:rsidRPr="0042026E" w14:paraId="6CD16C7A" w14:textId="77777777" w:rsidTr="009C4171">
        <w:trPr>
          <w:trHeight w:val="458"/>
          <w:jc w:val="center"/>
        </w:trPr>
        <w:tc>
          <w:tcPr>
            <w:tcW w:w="1169" w:type="pct"/>
            <w:vMerge w:val="restart"/>
            <w:shd w:val="clear" w:color="auto" w:fill="auto"/>
            <w:noWrap/>
            <w:hideMark/>
          </w:tcPr>
          <w:p w14:paraId="76E40E34" w14:textId="77777777" w:rsidR="009C4171" w:rsidRPr="0042026E" w:rsidRDefault="009C4171" w:rsidP="00D730A6">
            <w:pPr>
              <w:spacing w:after="0" w:line="240" w:lineRule="auto"/>
              <w:jc w:val="both"/>
              <w:rPr>
                <w:rFonts w:eastAsia="Times New Roman"/>
                <w:lang w:eastAsia="es-DO"/>
              </w:rPr>
            </w:pPr>
          </w:p>
          <w:p w14:paraId="2E118AE7" w14:textId="77777777" w:rsidR="009C4171" w:rsidRPr="0042026E" w:rsidRDefault="009C4171" w:rsidP="00D730A6">
            <w:pPr>
              <w:spacing w:after="0" w:line="240" w:lineRule="auto"/>
              <w:jc w:val="both"/>
              <w:rPr>
                <w:rFonts w:eastAsia="Times New Roman"/>
                <w:lang w:eastAsia="es-DO"/>
              </w:rPr>
            </w:pPr>
          </w:p>
          <w:p w14:paraId="1971F367" w14:textId="77777777" w:rsidR="009C4171" w:rsidRPr="0042026E" w:rsidRDefault="009C4171" w:rsidP="00D730A6">
            <w:pPr>
              <w:spacing w:after="0" w:line="240" w:lineRule="auto"/>
              <w:jc w:val="both"/>
              <w:rPr>
                <w:rFonts w:eastAsia="Times New Roman"/>
                <w:lang w:eastAsia="es-DO"/>
              </w:rPr>
            </w:pPr>
          </w:p>
          <w:p w14:paraId="0DE7131A" w14:textId="77777777" w:rsidR="009C4171" w:rsidRPr="0042026E" w:rsidRDefault="009C4171" w:rsidP="00D730A6">
            <w:pPr>
              <w:spacing w:after="0" w:line="240" w:lineRule="auto"/>
              <w:jc w:val="both"/>
              <w:rPr>
                <w:rFonts w:eastAsia="Times New Roman"/>
                <w:lang w:eastAsia="es-DO"/>
              </w:rPr>
            </w:pPr>
          </w:p>
          <w:p w14:paraId="60210094" w14:textId="439388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Marzo</w:t>
            </w:r>
          </w:p>
        </w:tc>
        <w:tc>
          <w:tcPr>
            <w:tcW w:w="3831" w:type="pct"/>
            <w:shd w:val="clear" w:color="auto" w:fill="auto"/>
            <w:hideMark/>
          </w:tcPr>
          <w:p w14:paraId="01DBEAF5"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Principales Indicadores del Mercado Laboral Formal en los Hogares del 3ESH</w:t>
            </w:r>
          </w:p>
        </w:tc>
      </w:tr>
      <w:tr w:rsidR="0042026E" w:rsidRPr="0042026E" w14:paraId="6B524898" w14:textId="77777777" w:rsidTr="009C4171">
        <w:trPr>
          <w:trHeight w:val="458"/>
          <w:jc w:val="center"/>
        </w:trPr>
        <w:tc>
          <w:tcPr>
            <w:tcW w:w="1169" w:type="pct"/>
            <w:vMerge/>
            <w:vAlign w:val="center"/>
            <w:hideMark/>
          </w:tcPr>
          <w:p w14:paraId="30435E72"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297073A6"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Salario devengado por las personas empleadas en el sector formal.</w:t>
            </w:r>
          </w:p>
        </w:tc>
      </w:tr>
      <w:tr w:rsidR="0042026E" w:rsidRPr="0042026E" w14:paraId="0B497849" w14:textId="77777777" w:rsidTr="009C4171">
        <w:trPr>
          <w:trHeight w:val="390"/>
          <w:jc w:val="center"/>
        </w:trPr>
        <w:tc>
          <w:tcPr>
            <w:tcW w:w="1169" w:type="pct"/>
            <w:vMerge/>
            <w:vAlign w:val="center"/>
            <w:hideMark/>
          </w:tcPr>
          <w:p w14:paraId="4BE8807B"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noWrap/>
            <w:hideMark/>
          </w:tcPr>
          <w:p w14:paraId="5C1D78A0"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Hogares ICV-1 cotizando en la TSS.</w:t>
            </w:r>
          </w:p>
        </w:tc>
      </w:tr>
      <w:tr w:rsidR="0042026E" w:rsidRPr="0042026E" w14:paraId="6BFBBEBB" w14:textId="77777777" w:rsidTr="009C4171">
        <w:trPr>
          <w:trHeight w:val="458"/>
          <w:jc w:val="center"/>
        </w:trPr>
        <w:tc>
          <w:tcPr>
            <w:tcW w:w="1169" w:type="pct"/>
            <w:vMerge/>
            <w:vAlign w:val="center"/>
            <w:hideMark/>
          </w:tcPr>
          <w:p w14:paraId="1C984417"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719C9747"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Proporción de personas mayores a 18 años que cotizan en la TSS, según sexo.</w:t>
            </w:r>
          </w:p>
        </w:tc>
      </w:tr>
      <w:tr w:rsidR="0042026E" w:rsidRPr="0042026E" w14:paraId="32C46E34" w14:textId="77777777" w:rsidTr="009C4171">
        <w:trPr>
          <w:trHeight w:val="458"/>
          <w:jc w:val="center"/>
        </w:trPr>
        <w:tc>
          <w:tcPr>
            <w:tcW w:w="1169" w:type="pct"/>
            <w:vMerge/>
            <w:vAlign w:val="center"/>
            <w:hideMark/>
          </w:tcPr>
          <w:p w14:paraId="73E7029B"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622D7DDB"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Personas que reportaron no haber trabajado la semana anterior.</w:t>
            </w:r>
          </w:p>
        </w:tc>
      </w:tr>
      <w:tr w:rsidR="0042026E" w:rsidRPr="0042026E" w14:paraId="043C12A9" w14:textId="77777777" w:rsidTr="009C4171">
        <w:trPr>
          <w:trHeight w:val="611"/>
          <w:jc w:val="center"/>
        </w:trPr>
        <w:tc>
          <w:tcPr>
            <w:tcW w:w="1169" w:type="pct"/>
            <w:vMerge w:val="restart"/>
            <w:shd w:val="clear" w:color="auto" w:fill="auto"/>
            <w:noWrap/>
            <w:hideMark/>
          </w:tcPr>
          <w:p w14:paraId="04482340" w14:textId="77777777" w:rsidR="009C4171" w:rsidRPr="0042026E" w:rsidRDefault="009C4171" w:rsidP="00D730A6">
            <w:pPr>
              <w:spacing w:after="0" w:line="240" w:lineRule="auto"/>
              <w:jc w:val="both"/>
              <w:rPr>
                <w:rFonts w:eastAsia="Times New Roman"/>
                <w:lang w:eastAsia="es-DO"/>
              </w:rPr>
            </w:pPr>
          </w:p>
          <w:p w14:paraId="7ABE2500" w14:textId="77777777" w:rsidR="009C4171" w:rsidRPr="0042026E" w:rsidRDefault="009C4171" w:rsidP="00D730A6">
            <w:pPr>
              <w:spacing w:after="0" w:line="240" w:lineRule="auto"/>
              <w:jc w:val="both"/>
              <w:rPr>
                <w:rFonts w:eastAsia="Times New Roman"/>
                <w:lang w:eastAsia="es-DO"/>
              </w:rPr>
            </w:pPr>
          </w:p>
          <w:p w14:paraId="37CE709F" w14:textId="77777777" w:rsidR="009C4171" w:rsidRPr="0042026E" w:rsidRDefault="009C4171" w:rsidP="00D730A6">
            <w:pPr>
              <w:spacing w:after="0" w:line="240" w:lineRule="auto"/>
              <w:jc w:val="both"/>
              <w:rPr>
                <w:rFonts w:eastAsia="Times New Roman"/>
                <w:lang w:eastAsia="es-DO"/>
              </w:rPr>
            </w:pPr>
          </w:p>
          <w:p w14:paraId="32C2706E" w14:textId="77777777" w:rsidR="009C4171" w:rsidRPr="0042026E" w:rsidRDefault="009C4171" w:rsidP="00D730A6">
            <w:pPr>
              <w:spacing w:after="0" w:line="240" w:lineRule="auto"/>
              <w:jc w:val="both"/>
              <w:rPr>
                <w:rFonts w:eastAsia="Times New Roman"/>
                <w:lang w:eastAsia="es-DO"/>
              </w:rPr>
            </w:pPr>
          </w:p>
          <w:p w14:paraId="43DFFCC5" w14:textId="77777777" w:rsidR="009C4171" w:rsidRPr="0042026E" w:rsidRDefault="009C4171" w:rsidP="00D730A6">
            <w:pPr>
              <w:spacing w:after="0" w:line="240" w:lineRule="auto"/>
              <w:jc w:val="both"/>
              <w:rPr>
                <w:rFonts w:eastAsia="Times New Roman"/>
                <w:lang w:eastAsia="es-DO"/>
              </w:rPr>
            </w:pPr>
          </w:p>
          <w:p w14:paraId="6F0B0BE2" w14:textId="77777777" w:rsidR="009C4171" w:rsidRPr="0042026E" w:rsidRDefault="009C4171" w:rsidP="00D730A6">
            <w:pPr>
              <w:spacing w:after="0" w:line="240" w:lineRule="auto"/>
              <w:jc w:val="both"/>
              <w:rPr>
                <w:rFonts w:eastAsia="Times New Roman"/>
                <w:lang w:eastAsia="es-DO"/>
              </w:rPr>
            </w:pPr>
          </w:p>
          <w:p w14:paraId="78FE031D" w14:textId="77777777" w:rsidR="009C4171" w:rsidRPr="0042026E" w:rsidRDefault="009C4171" w:rsidP="00D730A6">
            <w:pPr>
              <w:spacing w:after="0" w:line="240" w:lineRule="auto"/>
              <w:jc w:val="both"/>
              <w:rPr>
                <w:rFonts w:eastAsia="Times New Roman"/>
                <w:lang w:eastAsia="es-DO"/>
              </w:rPr>
            </w:pPr>
          </w:p>
          <w:p w14:paraId="0A66B5D6" w14:textId="15D3CA21"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Agosto</w:t>
            </w:r>
          </w:p>
        </w:tc>
        <w:tc>
          <w:tcPr>
            <w:tcW w:w="3831" w:type="pct"/>
            <w:shd w:val="clear" w:color="auto" w:fill="auto"/>
            <w:hideMark/>
          </w:tcPr>
          <w:p w14:paraId="2BF54053"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Porcentaje de personas con discapacidad severa que no han completado ningún nivel educativo.</w:t>
            </w:r>
          </w:p>
        </w:tc>
      </w:tr>
      <w:tr w:rsidR="0042026E" w:rsidRPr="0042026E" w14:paraId="7ED82DD7" w14:textId="77777777" w:rsidTr="009C4171">
        <w:trPr>
          <w:trHeight w:val="890"/>
          <w:jc w:val="center"/>
        </w:trPr>
        <w:tc>
          <w:tcPr>
            <w:tcW w:w="1169" w:type="pct"/>
            <w:vMerge/>
            <w:vAlign w:val="center"/>
            <w:hideMark/>
          </w:tcPr>
          <w:p w14:paraId="0FA49C43"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082ECE59"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Porcentaje de personas con discapacidad severa que declararon no tener ningún conocimiento en informática.</w:t>
            </w:r>
          </w:p>
        </w:tc>
      </w:tr>
      <w:tr w:rsidR="0042026E" w:rsidRPr="0042026E" w14:paraId="607241F8" w14:textId="77777777" w:rsidTr="009C4171">
        <w:trPr>
          <w:trHeight w:val="900"/>
          <w:jc w:val="center"/>
        </w:trPr>
        <w:tc>
          <w:tcPr>
            <w:tcW w:w="1169" w:type="pct"/>
            <w:vMerge/>
            <w:vAlign w:val="center"/>
            <w:hideMark/>
          </w:tcPr>
          <w:p w14:paraId="4663913C"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22F94CC1"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Porcentaje de jefes de hogares de 14 a 30 años que se encontraban inactivos al momento de la entrevista.</w:t>
            </w:r>
          </w:p>
        </w:tc>
      </w:tr>
      <w:tr w:rsidR="0042026E" w:rsidRPr="0042026E" w14:paraId="7EB28F8C" w14:textId="77777777" w:rsidTr="009C4171">
        <w:trPr>
          <w:trHeight w:val="872"/>
          <w:jc w:val="center"/>
        </w:trPr>
        <w:tc>
          <w:tcPr>
            <w:tcW w:w="1169" w:type="pct"/>
            <w:vMerge/>
            <w:vAlign w:val="center"/>
            <w:hideMark/>
          </w:tcPr>
          <w:p w14:paraId="1A59BEC2"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60CDFC02"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Porcentaje de personas con discapacidad severa cotizando en el sistema Dominicano de la Seguridad Social al momento de la entrevista</w:t>
            </w:r>
          </w:p>
        </w:tc>
      </w:tr>
      <w:tr w:rsidR="0042026E" w:rsidRPr="0042026E" w14:paraId="560DC6F2" w14:textId="77777777" w:rsidTr="009C4171">
        <w:trPr>
          <w:trHeight w:val="449"/>
          <w:jc w:val="center"/>
        </w:trPr>
        <w:tc>
          <w:tcPr>
            <w:tcW w:w="1169" w:type="pct"/>
            <w:vMerge/>
            <w:vAlign w:val="center"/>
            <w:hideMark/>
          </w:tcPr>
          <w:p w14:paraId="2339E4EC"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2376B0A6"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Costo de oportunidad de la discapacidad severa medido por salario formal.</w:t>
            </w:r>
          </w:p>
        </w:tc>
      </w:tr>
      <w:tr w:rsidR="0042026E" w:rsidRPr="0042026E" w14:paraId="1F0E8670" w14:textId="77777777" w:rsidTr="009C4171">
        <w:trPr>
          <w:trHeight w:val="675"/>
          <w:jc w:val="center"/>
        </w:trPr>
        <w:tc>
          <w:tcPr>
            <w:tcW w:w="1169" w:type="pct"/>
            <w:vMerge/>
            <w:vAlign w:val="center"/>
            <w:hideMark/>
          </w:tcPr>
          <w:p w14:paraId="69960E99" w14:textId="77777777" w:rsidR="009C4171" w:rsidRPr="0042026E" w:rsidRDefault="009C4171" w:rsidP="00D730A6">
            <w:pPr>
              <w:spacing w:after="0" w:line="240" w:lineRule="auto"/>
              <w:jc w:val="both"/>
              <w:rPr>
                <w:rFonts w:eastAsia="Times New Roman"/>
                <w:lang w:eastAsia="es-DO"/>
              </w:rPr>
            </w:pPr>
          </w:p>
        </w:tc>
        <w:tc>
          <w:tcPr>
            <w:tcW w:w="3831" w:type="pct"/>
            <w:shd w:val="clear" w:color="auto" w:fill="auto"/>
            <w:hideMark/>
          </w:tcPr>
          <w:p w14:paraId="6BC3FC40" w14:textId="77777777" w:rsidR="009C4171" w:rsidRPr="0042026E" w:rsidRDefault="009C4171" w:rsidP="00D730A6">
            <w:pPr>
              <w:spacing w:after="0" w:line="240" w:lineRule="auto"/>
              <w:jc w:val="both"/>
              <w:rPr>
                <w:rFonts w:eastAsia="Times New Roman"/>
                <w:lang w:eastAsia="es-DO"/>
              </w:rPr>
            </w:pPr>
            <w:r w:rsidRPr="0042026E">
              <w:rPr>
                <w:rFonts w:eastAsia="Times New Roman"/>
                <w:lang w:eastAsia="es-DO"/>
              </w:rPr>
              <w:t>Costo agregado de la discapacidad severa estimado en el año 2018.</w:t>
            </w:r>
          </w:p>
        </w:tc>
      </w:tr>
    </w:tbl>
    <w:p w14:paraId="60ED2FB6" w14:textId="7C01AB22" w:rsidR="008B2D7D" w:rsidRPr="0042026E" w:rsidRDefault="009C4171" w:rsidP="00A81992">
      <w:pPr>
        <w:jc w:val="center"/>
      </w:pPr>
      <w:r w:rsidRPr="0042026E">
        <w:rPr>
          <w:b/>
          <w:bCs/>
          <w:sz w:val="18"/>
          <w:szCs w:val="18"/>
          <w:lang w:val="es-ES"/>
        </w:rPr>
        <w:t>Fuente:</w:t>
      </w:r>
      <w:r w:rsidRPr="0042026E">
        <w:rPr>
          <w:sz w:val="18"/>
          <w:szCs w:val="18"/>
          <w:lang w:val="es-ES"/>
        </w:rPr>
        <w:t xml:space="preserve"> Memoria Dirección de Análisis</w:t>
      </w:r>
    </w:p>
    <w:p w14:paraId="6D67266F" w14:textId="744A99C9" w:rsidR="009E7A27" w:rsidRPr="0042026E" w:rsidRDefault="009E7A27" w:rsidP="0016458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3.2.3 Publicaciones realizadas que visibilicen la situación de la mujer “Investigaciones realizadas con perspectiva de género”</w:t>
      </w:r>
    </w:p>
    <w:p w14:paraId="69149BCD" w14:textId="77777777" w:rsidR="00164581" w:rsidRPr="0042026E" w:rsidRDefault="00164581" w:rsidP="00164581"/>
    <w:p w14:paraId="68344A4B" w14:textId="72BE0956" w:rsidR="00164581" w:rsidRPr="0042026E" w:rsidRDefault="00164581" w:rsidP="003563EE">
      <w:pPr>
        <w:jc w:val="both"/>
      </w:pPr>
      <w:r w:rsidRPr="0042026E">
        <w:t>Con el objetivo</w:t>
      </w:r>
      <w:r w:rsidR="009E7A27" w:rsidRPr="0042026E">
        <w:t xml:space="preserve"> de apoyar en la construcción y fortalecimiento de políticas en áreas estratégicas de gobierno y género, hasta la fecha se han publicado dos notas técnicas, la primera analiza los “Principales Indicadores del Mercado Laboral Formal en los Hogares del 3ESH” visibilizando la brecha de género en el acceso al trabajo formal. </w:t>
      </w:r>
    </w:p>
    <w:p w14:paraId="382DB8FE" w14:textId="77777777" w:rsidR="00C554A3" w:rsidRPr="0042026E" w:rsidRDefault="009E7A27" w:rsidP="003563EE">
      <w:pPr>
        <w:jc w:val="both"/>
      </w:pPr>
      <w:r w:rsidRPr="0042026E">
        <w:t xml:space="preserve">Resalta que la proporción de hombres de 18 años y más que tenían un salario cotizable se sitúa en 19.3%, mientras que en las mujeres esta cifra se sitúa en 16.0%. </w:t>
      </w:r>
      <w:r w:rsidR="00164581" w:rsidRPr="0042026E">
        <w:t xml:space="preserve">   </w:t>
      </w:r>
      <w:r w:rsidRPr="0042026E">
        <w:t xml:space="preserve">La segunda evalúa “Los Costos de la Discapacidad: Efectos en la Calidad de Vida y los Ingresos” dejando en evidencia que a pesar de que son más los hombres con </w:t>
      </w:r>
    </w:p>
    <w:p w14:paraId="3E050A84" w14:textId="014A5E08" w:rsidR="009E7A27" w:rsidRPr="0042026E" w:rsidRDefault="009E7A27" w:rsidP="003563EE">
      <w:pPr>
        <w:jc w:val="both"/>
      </w:pPr>
      <w:r w:rsidRPr="0042026E">
        <w:lastRenderedPageBreak/>
        <w:t xml:space="preserve">discapacidad severa, el salario promedio de los jefes de hogar con discapacidad severa de 14 a 30 años al comparar por sexo muestra que los hombres de ese grupo devengan un salario promedio de RD$987 pesos más que las mujeres, Así también los jefes de hogar masculinos de 64 a 98 años perciben un salario de 4.8% más alto que las mujeres. </w:t>
      </w:r>
      <w:r w:rsidR="00D34A81" w:rsidRPr="0042026E">
        <w:t xml:space="preserve"> </w:t>
      </w:r>
      <w:r w:rsidRPr="0042026E">
        <w:t>A pesar de que existe una diferencia en cuanto al salario promedio de acuerdo con el sexo de los jefes de hogar con discapacidad, esta brecha se extiende más al comparar la población sin discapacidad por sexo, una muestra de esto es que, en la edad de 14 a 30 años, los jefes de hogar hombres perciben RD$1,980 pesos más que las mujeres jefas de hogar. Informaciones más que trascendentales a la hora de trabajar en dirección a eliminar la brecha de género existentes generan desigualdad a la mujer con respecto a los hombres.</w:t>
      </w:r>
    </w:p>
    <w:p w14:paraId="1D060890" w14:textId="77777777" w:rsidR="00D34A81" w:rsidRPr="0042026E" w:rsidRDefault="00D34A81" w:rsidP="003563EE">
      <w:pPr>
        <w:jc w:val="both"/>
        <w:rPr>
          <w:bCs/>
        </w:rPr>
      </w:pPr>
    </w:p>
    <w:p w14:paraId="376DAE98" w14:textId="77A7A3C3" w:rsidR="008B2D7D" w:rsidRPr="0042026E" w:rsidRDefault="008B2D7D" w:rsidP="0016458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3.2.</w:t>
      </w:r>
      <w:r w:rsidR="009E7A27" w:rsidRPr="0042026E">
        <w:rPr>
          <w:rFonts w:ascii="Times New Roman" w:eastAsiaTheme="minorHAnsi" w:hAnsi="Times New Roman" w:cs="Times New Roman"/>
          <w:b/>
          <w:bCs/>
          <w:color w:val="767171"/>
        </w:rPr>
        <w:t>4</w:t>
      </w:r>
      <w:r w:rsidRPr="0042026E">
        <w:rPr>
          <w:rFonts w:ascii="Times New Roman" w:eastAsiaTheme="minorHAnsi" w:hAnsi="Times New Roman" w:cs="Times New Roman"/>
          <w:b/>
          <w:bCs/>
          <w:color w:val="767171"/>
        </w:rPr>
        <w:t xml:space="preserve"> Servicios de Información Institucional</w:t>
      </w:r>
    </w:p>
    <w:p w14:paraId="7D063AF3" w14:textId="64A45F82" w:rsidR="00B661FE" w:rsidRPr="0042026E" w:rsidRDefault="002576F9" w:rsidP="00164581">
      <w:pPr>
        <w:jc w:val="both"/>
      </w:pPr>
      <w:r w:rsidRPr="0042026E">
        <w:t>Durante el transcurso del año 2022, distintas instituciones y personas hicieron uso de la información socioeconómica que posee el SIUBEN. Dentro de las instituciones solicitantes se encuentran instituciones públicas, instituciones privadas y ONG´s. Durante el año se le dio respuesta a un total de 94 requerimientos, los cuales se resumen en las siguientes tablas:</w:t>
      </w:r>
    </w:p>
    <w:p w14:paraId="59259C35" w14:textId="77777777" w:rsidR="00B661FE" w:rsidRPr="0042026E" w:rsidRDefault="00B661FE" w:rsidP="002576F9">
      <w:pPr>
        <w:jc w:val="center"/>
        <w:rPr>
          <w:b/>
          <w:sz w:val="18"/>
          <w:szCs w:val="18"/>
        </w:rPr>
      </w:pPr>
    </w:p>
    <w:p w14:paraId="06B6E2D2" w14:textId="73107356" w:rsidR="002576F9" w:rsidRPr="0042026E" w:rsidRDefault="002576F9" w:rsidP="002576F9">
      <w:pPr>
        <w:jc w:val="center"/>
        <w:rPr>
          <w:sz w:val="18"/>
          <w:szCs w:val="18"/>
        </w:rPr>
      </w:pPr>
      <w:r w:rsidRPr="0042026E">
        <w:rPr>
          <w:b/>
          <w:sz w:val="18"/>
          <w:szCs w:val="18"/>
        </w:rPr>
        <w:t xml:space="preserve">Tabla No. 3: </w:t>
      </w:r>
      <w:r w:rsidRPr="0042026E">
        <w:rPr>
          <w:sz w:val="18"/>
          <w:szCs w:val="18"/>
        </w:rPr>
        <w:t>Cantidad de requerimientos de Información Socioeconómica</w:t>
      </w:r>
    </w:p>
    <w:tbl>
      <w:tblPr>
        <w:tblW w:w="7893" w:type="dxa"/>
        <w:jc w:val="center"/>
        <w:tblLook w:val="04A0" w:firstRow="1" w:lastRow="0" w:firstColumn="1" w:lastColumn="0" w:noHBand="0" w:noVBand="1"/>
      </w:tblPr>
      <w:tblGrid>
        <w:gridCol w:w="4296"/>
        <w:gridCol w:w="2203"/>
        <w:gridCol w:w="1394"/>
      </w:tblGrid>
      <w:tr w:rsidR="0042026E" w:rsidRPr="0042026E" w14:paraId="4ACFBE3D" w14:textId="77777777" w:rsidTr="00164581">
        <w:trPr>
          <w:trHeight w:val="291"/>
          <w:jc w:val="center"/>
        </w:trPr>
        <w:tc>
          <w:tcPr>
            <w:tcW w:w="4296" w:type="dxa"/>
            <w:tcBorders>
              <w:top w:val="single" w:sz="8" w:space="0" w:color="auto"/>
              <w:left w:val="single" w:sz="8" w:space="0" w:color="auto"/>
              <w:bottom w:val="single" w:sz="8" w:space="0" w:color="auto"/>
              <w:right w:val="single" w:sz="4" w:space="0" w:color="auto"/>
            </w:tcBorders>
            <w:shd w:val="clear" w:color="auto" w:fill="0070C0"/>
            <w:noWrap/>
            <w:vAlign w:val="bottom"/>
            <w:hideMark/>
          </w:tcPr>
          <w:p w14:paraId="312841F2" w14:textId="77777777" w:rsidR="002576F9" w:rsidRPr="006B094D" w:rsidRDefault="002576F9" w:rsidP="00D730A6">
            <w:pPr>
              <w:spacing w:after="0" w:line="240" w:lineRule="auto"/>
              <w:rPr>
                <w:color w:val="FFFFFF" w:themeColor="background1"/>
              </w:rPr>
            </w:pPr>
            <w:r w:rsidRPr="006B094D">
              <w:rPr>
                <w:color w:val="FFFFFF" w:themeColor="background1"/>
              </w:rPr>
              <w:t>Tipo de Requerimiento</w:t>
            </w:r>
          </w:p>
        </w:tc>
        <w:tc>
          <w:tcPr>
            <w:tcW w:w="2203" w:type="dxa"/>
            <w:tcBorders>
              <w:top w:val="single" w:sz="8" w:space="0" w:color="auto"/>
              <w:left w:val="nil"/>
              <w:bottom w:val="single" w:sz="8" w:space="0" w:color="auto"/>
              <w:right w:val="single" w:sz="4" w:space="0" w:color="auto"/>
            </w:tcBorders>
            <w:shd w:val="clear" w:color="auto" w:fill="0070C0"/>
            <w:noWrap/>
            <w:vAlign w:val="bottom"/>
            <w:hideMark/>
          </w:tcPr>
          <w:p w14:paraId="7076A878" w14:textId="77777777" w:rsidR="002576F9" w:rsidRPr="006B094D" w:rsidRDefault="002576F9" w:rsidP="00D730A6">
            <w:pPr>
              <w:spacing w:after="0" w:line="240" w:lineRule="auto"/>
              <w:jc w:val="center"/>
              <w:rPr>
                <w:color w:val="FFFFFF" w:themeColor="background1"/>
              </w:rPr>
            </w:pPr>
            <w:r w:rsidRPr="006B094D">
              <w:rPr>
                <w:color w:val="FFFFFF" w:themeColor="background1"/>
              </w:rPr>
              <w:t>Cantidad</w:t>
            </w:r>
          </w:p>
        </w:tc>
        <w:tc>
          <w:tcPr>
            <w:tcW w:w="1394" w:type="dxa"/>
            <w:tcBorders>
              <w:top w:val="single" w:sz="8" w:space="0" w:color="auto"/>
              <w:left w:val="nil"/>
              <w:bottom w:val="single" w:sz="8" w:space="0" w:color="auto"/>
              <w:right w:val="single" w:sz="8" w:space="0" w:color="auto"/>
            </w:tcBorders>
            <w:shd w:val="clear" w:color="auto" w:fill="0070C0"/>
            <w:noWrap/>
            <w:vAlign w:val="bottom"/>
            <w:hideMark/>
          </w:tcPr>
          <w:p w14:paraId="1329EF58" w14:textId="77777777" w:rsidR="002576F9" w:rsidRPr="006B094D" w:rsidRDefault="002576F9" w:rsidP="00D730A6">
            <w:pPr>
              <w:spacing w:after="0" w:line="240" w:lineRule="auto"/>
              <w:jc w:val="center"/>
              <w:rPr>
                <w:color w:val="FFFFFF" w:themeColor="background1"/>
              </w:rPr>
            </w:pPr>
            <w:r w:rsidRPr="006B094D">
              <w:rPr>
                <w:color w:val="FFFFFF" w:themeColor="background1"/>
              </w:rPr>
              <w:t>%</w:t>
            </w:r>
          </w:p>
        </w:tc>
      </w:tr>
      <w:tr w:rsidR="0042026E" w:rsidRPr="0042026E" w14:paraId="2EE79E25" w14:textId="77777777" w:rsidTr="00164581">
        <w:trPr>
          <w:trHeight w:val="277"/>
          <w:jc w:val="center"/>
        </w:trPr>
        <w:tc>
          <w:tcPr>
            <w:tcW w:w="4296" w:type="dxa"/>
            <w:tcBorders>
              <w:top w:val="nil"/>
              <w:left w:val="single" w:sz="8" w:space="0" w:color="auto"/>
              <w:bottom w:val="single" w:sz="4" w:space="0" w:color="auto"/>
              <w:right w:val="single" w:sz="4" w:space="0" w:color="auto"/>
            </w:tcBorders>
            <w:shd w:val="clear" w:color="auto" w:fill="D9D9D9"/>
            <w:noWrap/>
            <w:vAlign w:val="bottom"/>
            <w:hideMark/>
          </w:tcPr>
          <w:p w14:paraId="1EC1F7A3" w14:textId="77777777" w:rsidR="002576F9" w:rsidRPr="0042026E" w:rsidRDefault="002576F9" w:rsidP="00D730A6">
            <w:pPr>
              <w:spacing w:after="0" w:line="240" w:lineRule="auto"/>
            </w:pPr>
            <w:r w:rsidRPr="0042026E">
              <w:t>Base de datos</w:t>
            </w:r>
          </w:p>
        </w:tc>
        <w:tc>
          <w:tcPr>
            <w:tcW w:w="2203" w:type="dxa"/>
            <w:tcBorders>
              <w:top w:val="nil"/>
              <w:left w:val="nil"/>
              <w:bottom w:val="single" w:sz="4" w:space="0" w:color="auto"/>
              <w:right w:val="single" w:sz="4" w:space="0" w:color="auto"/>
            </w:tcBorders>
            <w:shd w:val="clear" w:color="auto" w:fill="D9D9D9"/>
            <w:noWrap/>
            <w:vAlign w:val="bottom"/>
          </w:tcPr>
          <w:p w14:paraId="1245FB04" w14:textId="463B7C2D" w:rsidR="002576F9" w:rsidRPr="0042026E" w:rsidRDefault="002E78C7" w:rsidP="00D730A6">
            <w:pPr>
              <w:spacing w:after="0" w:line="240" w:lineRule="auto"/>
              <w:jc w:val="center"/>
            </w:pPr>
            <w:r w:rsidRPr="0042026E">
              <w:t>71</w:t>
            </w:r>
          </w:p>
        </w:tc>
        <w:tc>
          <w:tcPr>
            <w:tcW w:w="1394" w:type="dxa"/>
            <w:tcBorders>
              <w:top w:val="nil"/>
              <w:left w:val="nil"/>
              <w:bottom w:val="single" w:sz="4" w:space="0" w:color="auto"/>
              <w:right w:val="single" w:sz="8" w:space="0" w:color="auto"/>
            </w:tcBorders>
            <w:shd w:val="clear" w:color="auto" w:fill="D9D9D9"/>
            <w:noWrap/>
            <w:vAlign w:val="bottom"/>
          </w:tcPr>
          <w:p w14:paraId="21BB70EB" w14:textId="176DB7CF" w:rsidR="002576F9" w:rsidRPr="0042026E" w:rsidRDefault="002E78C7" w:rsidP="00D730A6">
            <w:pPr>
              <w:spacing w:after="0" w:line="240" w:lineRule="auto"/>
              <w:jc w:val="center"/>
            </w:pPr>
            <w:r w:rsidRPr="0042026E">
              <w:t>76%</w:t>
            </w:r>
          </w:p>
        </w:tc>
      </w:tr>
      <w:tr w:rsidR="0042026E" w:rsidRPr="0042026E" w14:paraId="5DFC0D18" w14:textId="77777777" w:rsidTr="00164581">
        <w:trPr>
          <w:trHeight w:val="277"/>
          <w:jc w:val="center"/>
        </w:trPr>
        <w:tc>
          <w:tcPr>
            <w:tcW w:w="4296" w:type="dxa"/>
            <w:tcBorders>
              <w:top w:val="nil"/>
              <w:left w:val="single" w:sz="8" w:space="0" w:color="auto"/>
              <w:bottom w:val="single" w:sz="4" w:space="0" w:color="auto"/>
              <w:right w:val="single" w:sz="4" w:space="0" w:color="auto"/>
            </w:tcBorders>
            <w:shd w:val="clear" w:color="auto" w:fill="auto"/>
            <w:noWrap/>
            <w:vAlign w:val="bottom"/>
            <w:hideMark/>
          </w:tcPr>
          <w:p w14:paraId="06AAC2D1" w14:textId="77777777" w:rsidR="002576F9" w:rsidRPr="0042026E" w:rsidRDefault="002576F9" w:rsidP="00D730A6">
            <w:pPr>
              <w:spacing w:after="0" w:line="240" w:lineRule="auto"/>
            </w:pPr>
            <w:r w:rsidRPr="0042026E">
              <w:t>Perfil Socioeconómico</w:t>
            </w:r>
          </w:p>
        </w:tc>
        <w:tc>
          <w:tcPr>
            <w:tcW w:w="2203" w:type="dxa"/>
            <w:tcBorders>
              <w:top w:val="nil"/>
              <w:left w:val="nil"/>
              <w:bottom w:val="single" w:sz="4" w:space="0" w:color="auto"/>
              <w:right w:val="single" w:sz="4" w:space="0" w:color="auto"/>
            </w:tcBorders>
            <w:shd w:val="clear" w:color="auto" w:fill="auto"/>
            <w:noWrap/>
            <w:vAlign w:val="bottom"/>
          </w:tcPr>
          <w:p w14:paraId="60008971" w14:textId="6BAC867F" w:rsidR="002576F9" w:rsidRPr="0042026E" w:rsidRDefault="002E78C7" w:rsidP="00D730A6">
            <w:pPr>
              <w:spacing w:after="0" w:line="240" w:lineRule="auto"/>
              <w:jc w:val="center"/>
            </w:pPr>
            <w:r w:rsidRPr="0042026E">
              <w:t>16</w:t>
            </w:r>
          </w:p>
        </w:tc>
        <w:tc>
          <w:tcPr>
            <w:tcW w:w="1394" w:type="dxa"/>
            <w:tcBorders>
              <w:top w:val="nil"/>
              <w:left w:val="nil"/>
              <w:bottom w:val="single" w:sz="4" w:space="0" w:color="auto"/>
              <w:right w:val="single" w:sz="8" w:space="0" w:color="auto"/>
            </w:tcBorders>
            <w:shd w:val="clear" w:color="auto" w:fill="auto"/>
            <w:noWrap/>
            <w:vAlign w:val="bottom"/>
          </w:tcPr>
          <w:p w14:paraId="0FA592C3" w14:textId="1CD9F609" w:rsidR="002576F9" w:rsidRPr="0042026E" w:rsidRDefault="002E78C7" w:rsidP="00D730A6">
            <w:pPr>
              <w:spacing w:after="0" w:line="240" w:lineRule="auto"/>
              <w:jc w:val="center"/>
            </w:pPr>
            <w:r w:rsidRPr="0042026E">
              <w:t>17%</w:t>
            </w:r>
          </w:p>
        </w:tc>
      </w:tr>
      <w:tr w:rsidR="0042026E" w:rsidRPr="0042026E" w14:paraId="24C2BE01" w14:textId="77777777" w:rsidTr="00164581">
        <w:trPr>
          <w:trHeight w:val="277"/>
          <w:jc w:val="center"/>
        </w:trPr>
        <w:tc>
          <w:tcPr>
            <w:tcW w:w="4296" w:type="dxa"/>
            <w:tcBorders>
              <w:top w:val="nil"/>
              <w:left w:val="single" w:sz="8" w:space="0" w:color="auto"/>
              <w:bottom w:val="single" w:sz="4" w:space="0" w:color="auto"/>
              <w:right w:val="single" w:sz="4" w:space="0" w:color="auto"/>
            </w:tcBorders>
            <w:shd w:val="clear" w:color="auto" w:fill="D9D9D9"/>
            <w:noWrap/>
            <w:vAlign w:val="bottom"/>
            <w:hideMark/>
          </w:tcPr>
          <w:p w14:paraId="298F2BC9" w14:textId="083C706E" w:rsidR="002576F9" w:rsidRPr="0042026E" w:rsidRDefault="002E78C7" w:rsidP="00D730A6">
            <w:pPr>
              <w:spacing w:after="0" w:line="240" w:lineRule="auto"/>
            </w:pPr>
            <w:r w:rsidRPr="0042026E">
              <w:rPr>
                <w:rFonts w:eastAsia="Times New Roman"/>
                <w:lang w:eastAsia="es-DO"/>
              </w:rPr>
              <w:t>Capas cartográficas</w:t>
            </w:r>
          </w:p>
        </w:tc>
        <w:tc>
          <w:tcPr>
            <w:tcW w:w="2203" w:type="dxa"/>
            <w:tcBorders>
              <w:top w:val="nil"/>
              <w:left w:val="nil"/>
              <w:bottom w:val="single" w:sz="4" w:space="0" w:color="auto"/>
              <w:right w:val="single" w:sz="4" w:space="0" w:color="auto"/>
            </w:tcBorders>
            <w:shd w:val="clear" w:color="auto" w:fill="D9D9D9"/>
            <w:noWrap/>
            <w:vAlign w:val="bottom"/>
          </w:tcPr>
          <w:p w14:paraId="748F7E3B" w14:textId="54B0ADA5" w:rsidR="002576F9" w:rsidRPr="0042026E" w:rsidRDefault="002E78C7" w:rsidP="00D730A6">
            <w:pPr>
              <w:spacing w:after="0" w:line="240" w:lineRule="auto"/>
              <w:jc w:val="center"/>
            </w:pPr>
            <w:r w:rsidRPr="0042026E">
              <w:t>4</w:t>
            </w:r>
          </w:p>
        </w:tc>
        <w:tc>
          <w:tcPr>
            <w:tcW w:w="1394" w:type="dxa"/>
            <w:tcBorders>
              <w:top w:val="nil"/>
              <w:left w:val="nil"/>
              <w:bottom w:val="single" w:sz="4" w:space="0" w:color="auto"/>
              <w:right w:val="single" w:sz="8" w:space="0" w:color="auto"/>
            </w:tcBorders>
            <w:shd w:val="clear" w:color="auto" w:fill="D9D9D9"/>
            <w:noWrap/>
            <w:vAlign w:val="bottom"/>
          </w:tcPr>
          <w:p w14:paraId="3FEA90D3" w14:textId="255AFE8E" w:rsidR="002576F9" w:rsidRPr="0042026E" w:rsidRDefault="002E78C7" w:rsidP="00D730A6">
            <w:pPr>
              <w:spacing w:after="0" w:line="240" w:lineRule="auto"/>
              <w:jc w:val="center"/>
            </w:pPr>
            <w:r w:rsidRPr="0042026E">
              <w:t>4%</w:t>
            </w:r>
          </w:p>
        </w:tc>
      </w:tr>
      <w:tr w:rsidR="0042026E" w:rsidRPr="0042026E" w14:paraId="1ED94C54" w14:textId="77777777" w:rsidTr="00164581">
        <w:trPr>
          <w:trHeight w:val="277"/>
          <w:jc w:val="center"/>
        </w:trPr>
        <w:tc>
          <w:tcPr>
            <w:tcW w:w="4296" w:type="dxa"/>
            <w:tcBorders>
              <w:top w:val="nil"/>
              <w:left w:val="single" w:sz="8" w:space="0" w:color="auto"/>
              <w:bottom w:val="single" w:sz="4" w:space="0" w:color="auto"/>
              <w:right w:val="single" w:sz="4" w:space="0" w:color="auto"/>
            </w:tcBorders>
            <w:shd w:val="clear" w:color="auto" w:fill="FFFFFF" w:themeFill="background1"/>
            <w:noWrap/>
            <w:vAlign w:val="bottom"/>
          </w:tcPr>
          <w:p w14:paraId="1E54392A" w14:textId="267CBFF3" w:rsidR="002E78C7" w:rsidRPr="0042026E" w:rsidRDefault="002E78C7" w:rsidP="00D730A6">
            <w:pPr>
              <w:spacing w:after="0" w:line="240" w:lineRule="auto"/>
            </w:pPr>
            <w:r w:rsidRPr="0042026E">
              <w:t>Mapas</w:t>
            </w:r>
          </w:p>
        </w:tc>
        <w:tc>
          <w:tcPr>
            <w:tcW w:w="2203" w:type="dxa"/>
            <w:tcBorders>
              <w:top w:val="nil"/>
              <w:left w:val="nil"/>
              <w:bottom w:val="single" w:sz="4" w:space="0" w:color="auto"/>
              <w:right w:val="single" w:sz="4" w:space="0" w:color="auto"/>
            </w:tcBorders>
            <w:shd w:val="clear" w:color="auto" w:fill="FFFFFF" w:themeFill="background1"/>
            <w:noWrap/>
            <w:vAlign w:val="bottom"/>
          </w:tcPr>
          <w:p w14:paraId="2021D2AE" w14:textId="1902885B" w:rsidR="002E78C7" w:rsidRPr="0042026E" w:rsidRDefault="002E78C7" w:rsidP="00D730A6">
            <w:pPr>
              <w:spacing w:after="0" w:line="240" w:lineRule="auto"/>
              <w:jc w:val="center"/>
            </w:pPr>
            <w:r w:rsidRPr="0042026E">
              <w:t>3</w:t>
            </w:r>
          </w:p>
        </w:tc>
        <w:tc>
          <w:tcPr>
            <w:tcW w:w="1394" w:type="dxa"/>
            <w:tcBorders>
              <w:top w:val="nil"/>
              <w:left w:val="nil"/>
              <w:bottom w:val="single" w:sz="4" w:space="0" w:color="auto"/>
              <w:right w:val="single" w:sz="8" w:space="0" w:color="auto"/>
            </w:tcBorders>
            <w:shd w:val="clear" w:color="auto" w:fill="FFFFFF" w:themeFill="background1"/>
            <w:noWrap/>
            <w:vAlign w:val="bottom"/>
          </w:tcPr>
          <w:p w14:paraId="4C9C2F8F" w14:textId="07C8BBA8" w:rsidR="002E78C7" w:rsidRPr="0042026E" w:rsidRDefault="002E78C7" w:rsidP="00D730A6">
            <w:pPr>
              <w:spacing w:after="0" w:line="240" w:lineRule="auto"/>
              <w:jc w:val="center"/>
            </w:pPr>
            <w:r w:rsidRPr="0042026E">
              <w:t>3%</w:t>
            </w:r>
          </w:p>
        </w:tc>
      </w:tr>
      <w:tr w:rsidR="0042026E" w:rsidRPr="0042026E" w14:paraId="00CEE7E9" w14:textId="77777777" w:rsidTr="00164581">
        <w:trPr>
          <w:trHeight w:val="291"/>
          <w:jc w:val="center"/>
        </w:trPr>
        <w:tc>
          <w:tcPr>
            <w:tcW w:w="4296" w:type="dxa"/>
            <w:tcBorders>
              <w:top w:val="nil"/>
              <w:left w:val="single" w:sz="8" w:space="0" w:color="auto"/>
              <w:bottom w:val="single" w:sz="8" w:space="0" w:color="auto"/>
              <w:right w:val="single" w:sz="4" w:space="0" w:color="auto"/>
            </w:tcBorders>
            <w:shd w:val="clear" w:color="auto" w:fill="0070C0"/>
            <w:noWrap/>
            <w:vAlign w:val="bottom"/>
            <w:hideMark/>
          </w:tcPr>
          <w:p w14:paraId="5DFFED8D" w14:textId="77777777" w:rsidR="002576F9" w:rsidRPr="006B094D" w:rsidRDefault="002576F9" w:rsidP="00D730A6">
            <w:pPr>
              <w:spacing w:after="0" w:line="240" w:lineRule="auto"/>
              <w:jc w:val="right"/>
              <w:rPr>
                <w:b/>
                <w:color w:val="FFFFFF" w:themeColor="background1"/>
              </w:rPr>
            </w:pPr>
            <w:r w:rsidRPr="006B094D">
              <w:rPr>
                <w:b/>
                <w:color w:val="FFFFFF" w:themeColor="background1"/>
              </w:rPr>
              <w:t>Total</w:t>
            </w:r>
          </w:p>
        </w:tc>
        <w:tc>
          <w:tcPr>
            <w:tcW w:w="2203" w:type="dxa"/>
            <w:tcBorders>
              <w:top w:val="nil"/>
              <w:left w:val="nil"/>
              <w:bottom w:val="single" w:sz="8" w:space="0" w:color="auto"/>
              <w:right w:val="single" w:sz="4" w:space="0" w:color="auto"/>
            </w:tcBorders>
            <w:shd w:val="clear" w:color="auto" w:fill="0070C0"/>
            <w:noWrap/>
            <w:vAlign w:val="bottom"/>
          </w:tcPr>
          <w:p w14:paraId="3E49151C" w14:textId="597BD5AB" w:rsidR="002576F9" w:rsidRPr="006B094D" w:rsidRDefault="002E78C7" w:rsidP="00D730A6">
            <w:pPr>
              <w:spacing w:after="0" w:line="240" w:lineRule="auto"/>
              <w:jc w:val="center"/>
              <w:rPr>
                <w:b/>
                <w:color w:val="FFFFFF" w:themeColor="background1"/>
              </w:rPr>
            </w:pPr>
            <w:r w:rsidRPr="006B094D">
              <w:rPr>
                <w:b/>
                <w:color w:val="FFFFFF" w:themeColor="background1"/>
              </w:rPr>
              <w:t>94</w:t>
            </w:r>
          </w:p>
        </w:tc>
        <w:tc>
          <w:tcPr>
            <w:tcW w:w="1394" w:type="dxa"/>
            <w:tcBorders>
              <w:top w:val="nil"/>
              <w:left w:val="nil"/>
              <w:bottom w:val="single" w:sz="8" w:space="0" w:color="auto"/>
              <w:right w:val="single" w:sz="8" w:space="0" w:color="auto"/>
            </w:tcBorders>
            <w:shd w:val="clear" w:color="auto" w:fill="0070C0"/>
            <w:noWrap/>
            <w:vAlign w:val="bottom"/>
          </w:tcPr>
          <w:p w14:paraId="14BBB9AD" w14:textId="7C061EED" w:rsidR="002576F9" w:rsidRPr="006B094D" w:rsidRDefault="002E78C7" w:rsidP="00D730A6">
            <w:pPr>
              <w:spacing w:after="0" w:line="240" w:lineRule="auto"/>
              <w:jc w:val="center"/>
              <w:rPr>
                <w:b/>
                <w:color w:val="FFFFFF" w:themeColor="background1"/>
              </w:rPr>
            </w:pPr>
            <w:r w:rsidRPr="006B094D">
              <w:rPr>
                <w:b/>
                <w:color w:val="FFFFFF" w:themeColor="background1"/>
              </w:rPr>
              <w:t>100%</w:t>
            </w:r>
          </w:p>
        </w:tc>
      </w:tr>
    </w:tbl>
    <w:p w14:paraId="11940AF6" w14:textId="7A68348B" w:rsidR="008B2D7D" w:rsidRPr="0042026E" w:rsidRDefault="002E78C7" w:rsidP="002E78C7">
      <w:pPr>
        <w:jc w:val="center"/>
      </w:pPr>
      <w:r w:rsidRPr="0042026E">
        <w:rPr>
          <w:b/>
          <w:bCs/>
          <w:sz w:val="18"/>
          <w:szCs w:val="18"/>
          <w:lang w:val="es-ES"/>
        </w:rPr>
        <w:t>Fuente:</w:t>
      </w:r>
      <w:r w:rsidRPr="0042026E">
        <w:rPr>
          <w:sz w:val="18"/>
          <w:szCs w:val="18"/>
          <w:lang w:val="es-ES"/>
        </w:rPr>
        <w:t xml:space="preserve"> Memoria Dirección de Análisis</w:t>
      </w:r>
    </w:p>
    <w:p w14:paraId="11FAC378" w14:textId="6F35959C" w:rsidR="002E78C7" w:rsidRPr="0042026E" w:rsidRDefault="00C644BE" w:rsidP="00C644BE">
      <w:pPr>
        <w:jc w:val="center"/>
      </w:pPr>
      <w:r w:rsidRPr="0042026E">
        <w:rPr>
          <w:b/>
          <w:sz w:val="18"/>
          <w:szCs w:val="18"/>
        </w:rPr>
        <w:t xml:space="preserve">Tabla No. 4: </w:t>
      </w:r>
      <w:r w:rsidR="00C6366B" w:rsidRPr="0042026E">
        <w:rPr>
          <w:sz w:val="18"/>
          <w:szCs w:val="18"/>
        </w:rPr>
        <w:t>Cantidad de instituciones que solicitaron información Socioeconómica</w:t>
      </w:r>
    </w:p>
    <w:tbl>
      <w:tblPr>
        <w:tblW w:w="7946" w:type="dxa"/>
        <w:jc w:val="center"/>
        <w:tblLook w:val="04A0" w:firstRow="1" w:lastRow="0" w:firstColumn="1" w:lastColumn="0" w:noHBand="0" w:noVBand="1"/>
      </w:tblPr>
      <w:tblGrid>
        <w:gridCol w:w="4496"/>
        <w:gridCol w:w="2113"/>
        <w:gridCol w:w="1337"/>
      </w:tblGrid>
      <w:tr w:rsidR="0042026E" w:rsidRPr="0042026E" w14:paraId="378B6ED1" w14:textId="77777777" w:rsidTr="00164581">
        <w:trPr>
          <w:trHeight w:val="327"/>
          <w:jc w:val="center"/>
        </w:trPr>
        <w:tc>
          <w:tcPr>
            <w:tcW w:w="4496" w:type="dxa"/>
            <w:tcBorders>
              <w:top w:val="single" w:sz="8" w:space="0" w:color="auto"/>
              <w:left w:val="single" w:sz="8" w:space="0" w:color="auto"/>
              <w:bottom w:val="single" w:sz="8" w:space="0" w:color="auto"/>
              <w:right w:val="single" w:sz="4" w:space="0" w:color="auto"/>
            </w:tcBorders>
            <w:shd w:val="clear" w:color="auto" w:fill="0070C0"/>
            <w:noWrap/>
            <w:vAlign w:val="bottom"/>
            <w:hideMark/>
          </w:tcPr>
          <w:p w14:paraId="4BB91CF3" w14:textId="77777777" w:rsidR="00C644BE" w:rsidRPr="006B094D" w:rsidRDefault="00C644BE" w:rsidP="00D730A6">
            <w:pPr>
              <w:spacing w:after="0" w:line="240" w:lineRule="auto"/>
              <w:rPr>
                <w:color w:val="FFFFFF" w:themeColor="background1"/>
              </w:rPr>
            </w:pPr>
            <w:r w:rsidRPr="006B094D">
              <w:rPr>
                <w:color w:val="FFFFFF" w:themeColor="background1"/>
              </w:rPr>
              <w:t>Tipo de Requerimiento</w:t>
            </w:r>
          </w:p>
        </w:tc>
        <w:tc>
          <w:tcPr>
            <w:tcW w:w="2113" w:type="dxa"/>
            <w:tcBorders>
              <w:top w:val="single" w:sz="8" w:space="0" w:color="auto"/>
              <w:left w:val="nil"/>
              <w:bottom w:val="single" w:sz="8" w:space="0" w:color="auto"/>
              <w:right w:val="single" w:sz="4" w:space="0" w:color="auto"/>
            </w:tcBorders>
            <w:shd w:val="clear" w:color="auto" w:fill="0070C0"/>
            <w:noWrap/>
            <w:vAlign w:val="bottom"/>
            <w:hideMark/>
          </w:tcPr>
          <w:p w14:paraId="17986900" w14:textId="77777777" w:rsidR="00C644BE" w:rsidRPr="006B094D" w:rsidRDefault="00C644BE" w:rsidP="00D730A6">
            <w:pPr>
              <w:spacing w:after="0" w:line="240" w:lineRule="auto"/>
              <w:jc w:val="center"/>
              <w:rPr>
                <w:color w:val="FFFFFF" w:themeColor="background1"/>
              </w:rPr>
            </w:pPr>
            <w:r w:rsidRPr="006B094D">
              <w:rPr>
                <w:color w:val="FFFFFF" w:themeColor="background1"/>
              </w:rPr>
              <w:t>Cantidad</w:t>
            </w:r>
          </w:p>
        </w:tc>
        <w:tc>
          <w:tcPr>
            <w:tcW w:w="1337" w:type="dxa"/>
            <w:tcBorders>
              <w:top w:val="single" w:sz="8" w:space="0" w:color="auto"/>
              <w:left w:val="nil"/>
              <w:bottom w:val="single" w:sz="8" w:space="0" w:color="auto"/>
              <w:right w:val="single" w:sz="8" w:space="0" w:color="auto"/>
            </w:tcBorders>
            <w:shd w:val="clear" w:color="auto" w:fill="0070C0"/>
            <w:noWrap/>
            <w:vAlign w:val="bottom"/>
            <w:hideMark/>
          </w:tcPr>
          <w:p w14:paraId="4D00ECDB" w14:textId="77777777" w:rsidR="00C644BE" w:rsidRPr="006B094D" w:rsidRDefault="00C644BE" w:rsidP="00D730A6">
            <w:pPr>
              <w:spacing w:after="0" w:line="240" w:lineRule="auto"/>
              <w:jc w:val="center"/>
              <w:rPr>
                <w:color w:val="FFFFFF" w:themeColor="background1"/>
              </w:rPr>
            </w:pPr>
            <w:r w:rsidRPr="006B094D">
              <w:rPr>
                <w:color w:val="FFFFFF" w:themeColor="background1"/>
              </w:rPr>
              <w:t>%</w:t>
            </w:r>
          </w:p>
        </w:tc>
      </w:tr>
      <w:tr w:rsidR="0042026E" w:rsidRPr="0042026E" w14:paraId="4FB10C80" w14:textId="77777777" w:rsidTr="00164581">
        <w:trPr>
          <w:trHeight w:val="312"/>
          <w:jc w:val="center"/>
        </w:trPr>
        <w:tc>
          <w:tcPr>
            <w:tcW w:w="4496" w:type="dxa"/>
            <w:tcBorders>
              <w:top w:val="nil"/>
              <w:left w:val="single" w:sz="8" w:space="0" w:color="auto"/>
              <w:bottom w:val="single" w:sz="4" w:space="0" w:color="auto"/>
              <w:right w:val="single" w:sz="4" w:space="0" w:color="auto"/>
            </w:tcBorders>
            <w:shd w:val="clear" w:color="auto" w:fill="D9D9D9"/>
            <w:noWrap/>
            <w:vAlign w:val="bottom"/>
          </w:tcPr>
          <w:p w14:paraId="7B2718EC" w14:textId="67323E57" w:rsidR="00C6366B" w:rsidRPr="0042026E" w:rsidRDefault="00C6366B" w:rsidP="00C6366B">
            <w:pPr>
              <w:spacing w:after="0" w:line="240" w:lineRule="auto"/>
            </w:pPr>
            <w:r w:rsidRPr="0042026E">
              <w:rPr>
                <w:rFonts w:eastAsia="Times New Roman"/>
                <w:lang w:eastAsia="es-DO"/>
              </w:rPr>
              <w:t>Instituciones Públicas</w:t>
            </w:r>
          </w:p>
        </w:tc>
        <w:tc>
          <w:tcPr>
            <w:tcW w:w="2113" w:type="dxa"/>
            <w:tcBorders>
              <w:top w:val="nil"/>
              <w:left w:val="nil"/>
              <w:bottom w:val="single" w:sz="4" w:space="0" w:color="auto"/>
              <w:right w:val="single" w:sz="4" w:space="0" w:color="auto"/>
            </w:tcBorders>
            <w:shd w:val="clear" w:color="auto" w:fill="D9D9D9"/>
            <w:noWrap/>
            <w:vAlign w:val="bottom"/>
          </w:tcPr>
          <w:p w14:paraId="25F3FD23" w14:textId="3B9E9FB3" w:rsidR="00C6366B" w:rsidRPr="0042026E" w:rsidRDefault="00C6366B" w:rsidP="00C6366B">
            <w:pPr>
              <w:spacing w:after="0" w:line="240" w:lineRule="auto"/>
              <w:jc w:val="center"/>
            </w:pPr>
            <w:r w:rsidRPr="0042026E">
              <w:rPr>
                <w:rFonts w:eastAsia="Times New Roman"/>
                <w:lang w:eastAsia="es-DO"/>
              </w:rPr>
              <w:t>62</w:t>
            </w:r>
          </w:p>
        </w:tc>
        <w:tc>
          <w:tcPr>
            <w:tcW w:w="1337" w:type="dxa"/>
            <w:tcBorders>
              <w:top w:val="nil"/>
              <w:left w:val="nil"/>
              <w:bottom w:val="single" w:sz="4" w:space="0" w:color="auto"/>
              <w:right w:val="single" w:sz="8" w:space="0" w:color="auto"/>
            </w:tcBorders>
            <w:shd w:val="clear" w:color="auto" w:fill="D9D9D9"/>
            <w:noWrap/>
          </w:tcPr>
          <w:p w14:paraId="1C42F4AB" w14:textId="68A3F622" w:rsidR="00C6366B" w:rsidRPr="0042026E" w:rsidRDefault="00C6366B" w:rsidP="00C6366B">
            <w:pPr>
              <w:spacing w:after="0" w:line="240" w:lineRule="auto"/>
              <w:jc w:val="center"/>
            </w:pPr>
            <w:r w:rsidRPr="0042026E">
              <w:t>66%</w:t>
            </w:r>
          </w:p>
        </w:tc>
      </w:tr>
      <w:tr w:rsidR="0042026E" w:rsidRPr="0042026E" w14:paraId="3457B9A2" w14:textId="77777777" w:rsidTr="00164581">
        <w:trPr>
          <w:trHeight w:val="312"/>
          <w:jc w:val="center"/>
        </w:trPr>
        <w:tc>
          <w:tcPr>
            <w:tcW w:w="4496" w:type="dxa"/>
            <w:tcBorders>
              <w:top w:val="nil"/>
              <w:left w:val="single" w:sz="8" w:space="0" w:color="auto"/>
              <w:bottom w:val="single" w:sz="4" w:space="0" w:color="auto"/>
              <w:right w:val="single" w:sz="4" w:space="0" w:color="auto"/>
            </w:tcBorders>
            <w:shd w:val="clear" w:color="auto" w:fill="auto"/>
            <w:noWrap/>
            <w:vAlign w:val="bottom"/>
          </w:tcPr>
          <w:p w14:paraId="5639762C" w14:textId="403DA415" w:rsidR="00C6366B" w:rsidRPr="0042026E" w:rsidRDefault="00C6366B" w:rsidP="00C6366B">
            <w:pPr>
              <w:spacing w:after="0" w:line="240" w:lineRule="auto"/>
            </w:pPr>
            <w:r w:rsidRPr="0042026E">
              <w:rPr>
                <w:rFonts w:eastAsia="Times New Roman"/>
                <w:lang w:eastAsia="es-DO"/>
              </w:rPr>
              <w:t>Cooperación Internacional</w:t>
            </w:r>
          </w:p>
        </w:tc>
        <w:tc>
          <w:tcPr>
            <w:tcW w:w="2113" w:type="dxa"/>
            <w:tcBorders>
              <w:top w:val="nil"/>
              <w:left w:val="nil"/>
              <w:bottom w:val="single" w:sz="4" w:space="0" w:color="auto"/>
              <w:right w:val="single" w:sz="4" w:space="0" w:color="auto"/>
            </w:tcBorders>
            <w:shd w:val="clear" w:color="auto" w:fill="auto"/>
            <w:noWrap/>
            <w:vAlign w:val="bottom"/>
          </w:tcPr>
          <w:p w14:paraId="7577507F" w14:textId="4F616839" w:rsidR="00C6366B" w:rsidRPr="0042026E" w:rsidRDefault="00C6366B" w:rsidP="00C6366B">
            <w:pPr>
              <w:spacing w:after="0" w:line="240" w:lineRule="auto"/>
              <w:jc w:val="center"/>
            </w:pPr>
            <w:r w:rsidRPr="0042026E">
              <w:rPr>
                <w:rFonts w:eastAsia="Times New Roman"/>
                <w:lang w:eastAsia="es-DO"/>
              </w:rPr>
              <w:t>19</w:t>
            </w:r>
          </w:p>
        </w:tc>
        <w:tc>
          <w:tcPr>
            <w:tcW w:w="1337" w:type="dxa"/>
            <w:tcBorders>
              <w:top w:val="nil"/>
              <w:left w:val="nil"/>
              <w:bottom w:val="single" w:sz="4" w:space="0" w:color="auto"/>
              <w:right w:val="single" w:sz="8" w:space="0" w:color="auto"/>
            </w:tcBorders>
            <w:shd w:val="clear" w:color="auto" w:fill="auto"/>
            <w:noWrap/>
          </w:tcPr>
          <w:p w14:paraId="7D580228" w14:textId="75266DDC" w:rsidR="00C6366B" w:rsidRPr="0042026E" w:rsidRDefault="00C6366B" w:rsidP="00C6366B">
            <w:pPr>
              <w:spacing w:after="0" w:line="240" w:lineRule="auto"/>
              <w:jc w:val="center"/>
            </w:pPr>
            <w:r w:rsidRPr="0042026E">
              <w:t>20%</w:t>
            </w:r>
          </w:p>
        </w:tc>
      </w:tr>
      <w:tr w:rsidR="0042026E" w:rsidRPr="0042026E" w14:paraId="0F9C2CD1" w14:textId="77777777" w:rsidTr="00164581">
        <w:trPr>
          <w:trHeight w:val="312"/>
          <w:jc w:val="center"/>
        </w:trPr>
        <w:tc>
          <w:tcPr>
            <w:tcW w:w="4496" w:type="dxa"/>
            <w:tcBorders>
              <w:top w:val="nil"/>
              <w:left w:val="single" w:sz="8" w:space="0" w:color="auto"/>
              <w:bottom w:val="single" w:sz="4" w:space="0" w:color="auto"/>
              <w:right w:val="single" w:sz="4" w:space="0" w:color="auto"/>
            </w:tcBorders>
            <w:shd w:val="clear" w:color="auto" w:fill="D9D9D9"/>
            <w:noWrap/>
            <w:vAlign w:val="bottom"/>
          </w:tcPr>
          <w:p w14:paraId="2479547E" w14:textId="4CC41681" w:rsidR="00C6366B" w:rsidRPr="0042026E" w:rsidRDefault="00C6366B" w:rsidP="00C6366B">
            <w:pPr>
              <w:spacing w:after="0" w:line="240" w:lineRule="auto"/>
            </w:pPr>
            <w:r w:rsidRPr="0042026E">
              <w:rPr>
                <w:rFonts w:eastAsia="Times New Roman"/>
                <w:lang w:eastAsia="es-DO"/>
              </w:rPr>
              <w:t>Estudiantes</w:t>
            </w:r>
          </w:p>
        </w:tc>
        <w:tc>
          <w:tcPr>
            <w:tcW w:w="2113" w:type="dxa"/>
            <w:tcBorders>
              <w:top w:val="nil"/>
              <w:left w:val="nil"/>
              <w:bottom w:val="single" w:sz="4" w:space="0" w:color="auto"/>
              <w:right w:val="single" w:sz="4" w:space="0" w:color="auto"/>
            </w:tcBorders>
            <w:shd w:val="clear" w:color="auto" w:fill="D9D9D9"/>
            <w:noWrap/>
            <w:vAlign w:val="bottom"/>
          </w:tcPr>
          <w:p w14:paraId="5DAB3B0A" w14:textId="66E83682" w:rsidR="00C6366B" w:rsidRPr="0042026E" w:rsidRDefault="00C6366B" w:rsidP="00C6366B">
            <w:pPr>
              <w:spacing w:after="0" w:line="240" w:lineRule="auto"/>
              <w:jc w:val="center"/>
            </w:pPr>
            <w:r w:rsidRPr="0042026E">
              <w:rPr>
                <w:rFonts w:eastAsia="Times New Roman"/>
                <w:lang w:eastAsia="es-DO"/>
              </w:rPr>
              <w:t>8</w:t>
            </w:r>
          </w:p>
        </w:tc>
        <w:tc>
          <w:tcPr>
            <w:tcW w:w="1337" w:type="dxa"/>
            <w:tcBorders>
              <w:top w:val="nil"/>
              <w:left w:val="nil"/>
              <w:bottom w:val="single" w:sz="4" w:space="0" w:color="auto"/>
              <w:right w:val="single" w:sz="8" w:space="0" w:color="auto"/>
            </w:tcBorders>
            <w:shd w:val="clear" w:color="auto" w:fill="D9D9D9"/>
            <w:noWrap/>
          </w:tcPr>
          <w:p w14:paraId="0D04E399" w14:textId="5E518642" w:rsidR="00C6366B" w:rsidRPr="0042026E" w:rsidRDefault="00C6366B" w:rsidP="00C6366B">
            <w:pPr>
              <w:spacing w:after="0" w:line="240" w:lineRule="auto"/>
              <w:jc w:val="center"/>
            </w:pPr>
            <w:r w:rsidRPr="0042026E">
              <w:t>9%</w:t>
            </w:r>
          </w:p>
        </w:tc>
      </w:tr>
      <w:tr w:rsidR="0042026E" w:rsidRPr="0042026E" w14:paraId="49E0C4E6" w14:textId="77777777" w:rsidTr="00164581">
        <w:trPr>
          <w:trHeight w:val="312"/>
          <w:jc w:val="center"/>
        </w:trPr>
        <w:tc>
          <w:tcPr>
            <w:tcW w:w="4496" w:type="dxa"/>
            <w:tcBorders>
              <w:top w:val="nil"/>
              <w:left w:val="single" w:sz="8" w:space="0" w:color="auto"/>
              <w:bottom w:val="single" w:sz="4" w:space="0" w:color="auto"/>
              <w:right w:val="single" w:sz="4" w:space="0" w:color="auto"/>
            </w:tcBorders>
            <w:shd w:val="clear" w:color="auto" w:fill="FFFFFF" w:themeFill="background1"/>
            <w:noWrap/>
            <w:vAlign w:val="bottom"/>
          </w:tcPr>
          <w:p w14:paraId="7570054B" w14:textId="0C479E98" w:rsidR="00C6366B" w:rsidRPr="0042026E" w:rsidRDefault="00C6366B" w:rsidP="00C6366B">
            <w:pPr>
              <w:spacing w:after="0" w:line="240" w:lineRule="auto"/>
            </w:pPr>
            <w:r w:rsidRPr="0042026E">
              <w:rPr>
                <w:rFonts w:eastAsia="Times New Roman"/>
                <w:lang w:eastAsia="es-DO"/>
              </w:rPr>
              <w:t>Otras</w:t>
            </w:r>
          </w:p>
        </w:tc>
        <w:tc>
          <w:tcPr>
            <w:tcW w:w="2113" w:type="dxa"/>
            <w:tcBorders>
              <w:top w:val="nil"/>
              <w:left w:val="nil"/>
              <w:bottom w:val="single" w:sz="4" w:space="0" w:color="auto"/>
              <w:right w:val="single" w:sz="4" w:space="0" w:color="auto"/>
            </w:tcBorders>
            <w:shd w:val="clear" w:color="auto" w:fill="FFFFFF" w:themeFill="background1"/>
            <w:noWrap/>
            <w:vAlign w:val="bottom"/>
          </w:tcPr>
          <w:p w14:paraId="6588175D" w14:textId="75801754" w:rsidR="00C6366B" w:rsidRPr="0042026E" w:rsidRDefault="00C6366B" w:rsidP="00C6366B">
            <w:pPr>
              <w:spacing w:after="0" w:line="240" w:lineRule="auto"/>
              <w:jc w:val="center"/>
            </w:pPr>
            <w:r w:rsidRPr="0042026E">
              <w:rPr>
                <w:rFonts w:eastAsia="Times New Roman"/>
                <w:lang w:eastAsia="es-DO"/>
              </w:rPr>
              <w:t>5</w:t>
            </w:r>
          </w:p>
        </w:tc>
        <w:tc>
          <w:tcPr>
            <w:tcW w:w="1337" w:type="dxa"/>
            <w:tcBorders>
              <w:top w:val="nil"/>
              <w:left w:val="nil"/>
              <w:bottom w:val="single" w:sz="4" w:space="0" w:color="auto"/>
              <w:right w:val="single" w:sz="8" w:space="0" w:color="auto"/>
            </w:tcBorders>
            <w:shd w:val="clear" w:color="auto" w:fill="FFFFFF" w:themeFill="background1"/>
            <w:noWrap/>
          </w:tcPr>
          <w:p w14:paraId="30F53436" w14:textId="78987D32" w:rsidR="00C6366B" w:rsidRPr="0042026E" w:rsidRDefault="00C6366B" w:rsidP="00C6366B">
            <w:pPr>
              <w:spacing w:after="0" w:line="240" w:lineRule="auto"/>
              <w:jc w:val="center"/>
            </w:pPr>
            <w:r w:rsidRPr="0042026E">
              <w:t>5%</w:t>
            </w:r>
          </w:p>
        </w:tc>
      </w:tr>
      <w:tr w:rsidR="0042026E" w:rsidRPr="0042026E" w14:paraId="0F0AB9AC" w14:textId="77777777" w:rsidTr="00164581">
        <w:trPr>
          <w:trHeight w:val="327"/>
          <w:jc w:val="center"/>
        </w:trPr>
        <w:tc>
          <w:tcPr>
            <w:tcW w:w="4496" w:type="dxa"/>
            <w:tcBorders>
              <w:top w:val="nil"/>
              <w:left w:val="single" w:sz="8" w:space="0" w:color="auto"/>
              <w:bottom w:val="single" w:sz="8" w:space="0" w:color="auto"/>
              <w:right w:val="single" w:sz="4" w:space="0" w:color="auto"/>
            </w:tcBorders>
            <w:shd w:val="clear" w:color="auto" w:fill="0070C0"/>
            <w:noWrap/>
            <w:vAlign w:val="bottom"/>
            <w:hideMark/>
          </w:tcPr>
          <w:p w14:paraId="4EEE77C2" w14:textId="77777777" w:rsidR="00C6366B" w:rsidRPr="006B094D" w:rsidRDefault="00C6366B" w:rsidP="00C6366B">
            <w:pPr>
              <w:spacing w:after="0" w:line="240" w:lineRule="auto"/>
              <w:jc w:val="right"/>
              <w:rPr>
                <w:b/>
                <w:color w:val="FFFFFF" w:themeColor="background1"/>
              </w:rPr>
            </w:pPr>
            <w:r w:rsidRPr="006B094D">
              <w:rPr>
                <w:b/>
                <w:color w:val="FFFFFF" w:themeColor="background1"/>
              </w:rPr>
              <w:t>Total</w:t>
            </w:r>
          </w:p>
        </w:tc>
        <w:tc>
          <w:tcPr>
            <w:tcW w:w="2113" w:type="dxa"/>
            <w:tcBorders>
              <w:top w:val="nil"/>
              <w:left w:val="nil"/>
              <w:bottom w:val="single" w:sz="8" w:space="0" w:color="auto"/>
              <w:right w:val="single" w:sz="4" w:space="0" w:color="auto"/>
            </w:tcBorders>
            <w:shd w:val="clear" w:color="auto" w:fill="0070C0"/>
            <w:noWrap/>
            <w:vAlign w:val="bottom"/>
          </w:tcPr>
          <w:p w14:paraId="2D751CE7" w14:textId="6FD998F3" w:rsidR="00C6366B" w:rsidRPr="006B094D" w:rsidRDefault="00C6366B" w:rsidP="00C6366B">
            <w:pPr>
              <w:spacing w:after="0" w:line="240" w:lineRule="auto"/>
              <w:jc w:val="center"/>
              <w:rPr>
                <w:b/>
                <w:color w:val="FFFFFF" w:themeColor="background1"/>
              </w:rPr>
            </w:pPr>
            <w:r w:rsidRPr="006B094D">
              <w:rPr>
                <w:b/>
                <w:color w:val="FFFFFF" w:themeColor="background1"/>
              </w:rPr>
              <w:t>94</w:t>
            </w:r>
          </w:p>
        </w:tc>
        <w:tc>
          <w:tcPr>
            <w:tcW w:w="1337" w:type="dxa"/>
            <w:tcBorders>
              <w:top w:val="nil"/>
              <w:left w:val="nil"/>
              <w:bottom w:val="single" w:sz="8" w:space="0" w:color="auto"/>
              <w:right w:val="single" w:sz="8" w:space="0" w:color="auto"/>
            </w:tcBorders>
            <w:shd w:val="clear" w:color="auto" w:fill="0070C0"/>
            <w:noWrap/>
          </w:tcPr>
          <w:p w14:paraId="00E29214" w14:textId="0D07E499" w:rsidR="00C6366B" w:rsidRPr="006B094D" w:rsidRDefault="00C6366B" w:rsidP="00C6366B">
            <w:pPr>
              <w:spacing w:after="0" w:line="240" w:lineRule="auto"/>
              <w:jc w:val="center"/>
              <w:rPr>
                <w:b/>
                <w:bCs/>
                <w:color w:val="FFFFFF" w:themeColor="background1"/>
              </w:rPr>
            </w:pPr>
            <w:r w:rsidRPr="006B094D">
              <w:rPr>
                <w:b/>
                <w:bCs/>
                <w:color w:val="FFFFFF" w:themeColor="background1"/>
              </w:rPr>
              <w:t>100%</w:t>
            </w:r>
          </w:p>
        </w:tc>
      </w:tr>
    </w:tbl>
    <w:p w14:paraId="30D260A2" w14:textId="493FC630" w:rsidR="00164581" w:rsidRPr="0042026E" w:rsidRDefault="00C644BE" w:rsidP="00BE03CC">
      <w:pPr>
        <w:jc w:val="center"/>
      </w:pPr>
      <w:r w:rsidRPr="0042026E">
        <w:rPr>
          <w:b/>
          <w:bCs/>
          <w:sz w:val="18"/>
          <w:szCs w:val="18"/>
          <w:lang w:val="es-ES"/>
        </w:rPr>
        <w:t>Fuente:</w:t>
      </w:r>
      <w:r w:rsidRPr="0042026E">
        <w:rPr>
          <w:sz w:val="18"/>
          <w:szCs w:val="18"/>
          <w:lang w:val="es-ES"/>
        </w:rPr>
        <w:t xml:space="preserve"> Memoria Dirección de Análisis</w:t>
      </w:r>
    </w:p>
    <w:p w14:paraId="52902AD1" w14:textId="0FA63532" w:rsidR="002576F9" w:rsidRPr="0042026E" w:rsidRDefault="00C6366B" w:rsidP="0016458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lastRenderedPageBreak/>
        <w:t>3.2.</w:t>
      </w:r>
      <w:r w:rsidR="009E7A27" w:rsidRPr="0042026E">
        <w:rPr>
          <w:rFonts w:ascii="Times New Roman" w:eastAsiaTheme="minorHAnsi" w:hAnsi="Times New Roman" w:cs="Times New Roman"/>
          <w:b/>
          <w:bCs/>
          <w:color w:val="767171"/>
        </w:rPr>
        <w:t>5</w:t>
      </w:r>
      <w:r w:rsidRPr="0042026E">
        <w:rPr>
          <w:rFonts w:ascii="Times New Roman" w:eastAsiaTheme="minorHAnsi" w:hAnsi="Times New Roman" w:cs="Times New Roman"/>
          <w:b/>
          <w:bCs/>
          <w:color w:val="767171"/>
        </w:rPr>
        <w:t xml:space="preserve"> Seminario sobre Políticas Públicas SIUBEN Más [+] 2022</w:t>
      </w:r>
    </w:p>
    <w:p w14:paraId="1E3C5B80" w14:textId="77777777" w:rsidR="00164581" w:rsidRPr="0042026E" w:rsidRDefault="00164581" w:rsidP="00164581"/>
    <w:p w14:paraId="7A9A06D9" w14:textId="670F2485" w:rsidR="00F559F3" w:rsidRPr="0042026E" w:rsidRDefault="00FD3DDF" w:rsidP="003563EE">
      <w:pPr>
        <w:jc w:val="both"/>
      </w:pPr>
      <w:r w:rsidRPr="0042026E">
        <w:t>Durante el año 2022 pudimos seguir compartiendo y estrechando los lazos de colaboración con investigadores e instituciones tanto locales como extranjeros dentro del marco de los seminarios SIUBEN+, donde fueron presentados los resultados de diversos proyectos de investigación.</w:t>
      </w:r>
      <w:r w:rsidR="00F559F3" w:rsidRPr="0042026E">
        <w:t xml:space="preserve"> </w:t>
      </w:r>
    </w:p>
    <w:p w14:paraId="2EB81D32" w14:textId="31A49824" w:rsidR="00F559F3" w:rsidRPr="0042026E" w:rsidRDefault="00F559F3" w:rsidP="003563EE">
      <w:pPr>
        <w:jc w:val="both"/>
      </w:pPr>
      <w:r w:rsidRPr="0042026E">
        <w:t xml:space="preserve">Este año contamos con la participación de expositores de Ecuador, Brasil, México, Inglaterra y República Dominicana representando a diferentes instituciones: la Escuela Politécnica del Litoral (ESPOL) en Ecuador, el Banco Mundial, el Banco Central de México, la Universidad de East Anglia en Inglaterra, la CEPAL y el SIUBEN.  Los temas internacionales abordaron: </w:t>
      </w:r>
    </w:p>
    <w:p w14:paraId="08EB8FEA" w14:textId="70870A20" w:rsidR="00F559F3" w:rsidRPr="0042026E" w:rsidRDefault="00F559F3" w:rsidP="00F559F3">
      <w:pPr>
        <w:pStyle w:val="ListParagraph"/>
        <w:numPr>
          <w:ilvl w:val="0"/>
          <w:numId w:val="24"/>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Evaluación de una política impositiva en el Ecuador; </w:t>
      </w:r>
    </w:p>
    <w:p w14:paraId="2CB6261E" w14:textId="0394136D" w:rsidR="00F559F3" w:rsidRPr="0042026E" w:rsidRDefault="00F559F3" w:rsidP="00F559F3">
      <w:pPr>
        <w:pStyle w:val="ListParagraph"/>
        <w:numPr>
          <w:ilvl w:val="0"/>
          <w:numId w:val="24"/>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La importancia de los clústers de producción en la economía mexicana; </w:t>
      </w:r>
    </w:p>
    <w:p w14:paraId="1CFEB9DE" w14:textId="28393B94" w:rsidR="00F559F3" w:rsidRPr="0042026E" w:rsidRDefault="00F559F3" w:rsidP="00F559F3">
      <w:pPr>
        <w:pStyle w:val="ListParagraph"/>
        <w:numPr>
          <w:ilvl w:val="0"/>
          <w:numId w:val="24"/>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La medición de inclusión financiera a través de un índice multidimensional.</w:t>
      </w:r>
    </w:p>
    <w:p w14:paraId="4BFEE238" w14:textId="0C8EF4BA" w:rsidR="00C230E6" w:rsidRPr="0042026E" w:rsidRDefault="00C230E6" w:rsidP="003563EE">
      <w:pPr>
        <w:jc w:val="both"/>
      </w:pPr>
      <w:r w:rsidRPr="0042026E">
        <w:t>Además, sostuvimos los siguientes seminario</w:t>
      </w:r>
      <w:r w:rsidR="00164581" w:rsidRPr="0042026E">
        <w:t>s</w:t>
      </w:r>
      <w:r w:rsidRPr="0042026E">
        <w:t xml:space="preserve">: </w:t>
      </w:r>
    </w:p>
    <w:p w14:paraId="2EE350DF" w14:textId="27932F6D" w:rsidR="00C230E6" w:rsidRPr="0042026E" w:rsidRDefault="00C230E6" w:rsidP="00C230E6">
      <w:pPr>
        <w:pStyle w:val="ListParagraph"/>
        <w:numPr>
          <w:ilvl w:val="0"/>
          <w:numId w:val="2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Seminario sobre “La importancia de los sistemas de información social como mecanismo para mejorar la eficiencia del gasto público social” con la colaboración del Banco Mundial </w:t>
      </w:r>
    </w:p>
    <w:p w14:paraId="71161A09" w14:textId="61076DE9" w:rsidR="00C644BE" w:rsidRPr="0042026E" w:rsidRDefault="00C230E6" w:rsidP="00C230E6">
      <w:pPr>
        <w:pStyle w:val="ListParagraph"/>
        <w:numPr>
          <w:ilvl w:val="0"/>
          <w:numId w:val="2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Seminario sobre la importancia de la evaluación de impacto de las políticas públicas, con énfasis en el contexto dominicano. Este último fue el primer seminario SIUBEN+ realizado de manera presencial y fuera de la institución ya que fue celebrado en la Pontificia Universidad Católica Madre y Maestra (PUCMM) y organizado juntamente con esta.</w:t>
      </w:r>
    </w:p>
    <w:p w14:paraId="3C4ED55E" w14:textId="1E3CF7E4" w:rsidR="00C230E6" w:rsidRPr="0042026E" w:rsidRDefault="00C230E6" w:rsidP="0016458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3.2.5 Plataforma interactiva de vistas de mapas implementada (Webmapping)</w:t>
      </w:r>
    </w:p>
    <w:p w14:paraId="3C30EA9F" w14:textId="77777777" w:rsidR="00164581" w:rsidRPr="0042026E" w:rsidRDefault="00164581" w:rsidP="00164581"/>
    <w:p w14:paraId="3F72713F" w14:textId="77777777" w:rsidR="00BE03CC" w:rsidRPr="0042026E" w:rsidRDefault="00C230E6" w:rsidP="003563EE">
      <w:pPr>
        <w:jc w:val="both"/>
      </w:pPr>
      <w:r w:rsidRPr="0042026E">
        <w:t>En 2022, el SIUBEN puso a disposición del público el novedoso servicio de mapas en línea, a través del cual los usuarios pueden consultar la información socioeconómica que levanta la institución desagregada territorialmente.</w:t>
      </w:r>
      <w:r w:rsidR="00164581" w:rsidRPr="0042026E">
        <w:t xml:space="preserve"> </w:t>
      </w:r>
      <w:r w:rsidRPr="0042026E">
        <w:t xml:space="preserve"> Este proceso inició el año pasado con </w:t>
      </w:r>
    </w:p>
    <w:p w14:paraId="1DC631D0" w14:textId="2EA307E4" w:rsidR="00BF0B58" w:rsidRPr="0042026E" w:rsidRDefault="00C230E6" w:rsidP="003563EE">
      <w:pPr>
        <w:jc w:val="both"/>
      </w:pPr>
      <w:r w:rsidRPr="0042026E">
        <w:lastRenderedPageBreak/>
        <w:t xml:space="preserve">la colaboración del Programa Mundial de Alimentos (PMA), entidad que brindó asesoramiento para la puesta en marcha de esta iniciativa y capacitó al personal de la institución en el uso de la herramienta seleccionada para implementar el servicio (ArcGIS Online). Durante este año, el personal de SIUBEN preparó los contenidos para su publicación y desarrolló la plataforma “Datos SIUBEN”, a través de la cual se brinda este servicio para el público. </w:t>
      </w:r>
    </w:p>
    <w:p w14:paraId="7AB92695" w14:textId="34BEFB94" w:rsidR="00C230E6" w:rsidRPr="0042026E" w:rsidRDefault="00C230E6" w:rsidP="003563EE">
      <w:pPr>
        <w:jc w:val="both"/>
      </w:pPr>
      <w:r w:rsidRPr="0042026E">
        <w:t>La plataforma fue oficialmente lanzada el 13 de mayo de 2022, en un evento al cual asistieron los principales socios estratégicos de SIUBEN y los medios de comunicación. La plataforma “Datos SIUBEN” es accesible para el público desde la página web de la institución.</w:t>
      </w:r>
    </w:p>
    <w:p w14:paraId="74ED2099" w14:textId="5F71E1EA" w:rsidR="00A81992" w:rsidRPr="0042026E" w:rsidRDefault="00B64B19" w:rsidP="003563EE">
      <w:pPr>
        <w:jc w:val="both"/>
        <w:rPr>
          <w:b/>
          <w:bCs/>
        </w:rPr>
      </w:pPr>
      <w:r w:rsidRPr="0042026E">
        <w:rPr>
          <w:rFonts w:eastAsia="Calibri"/>
          <w:noProof/>
          <w:sz w:val="18"/>
          <w:lang w:val="en-US"/>
        </w:rPr>
        <mc:AlternateContent>
          <mc:Choice Requires="wps">
            <w:drawing>
              <wp:anchor distT="0" distB="0" distL="114300" distR="114300" simplePos="0" relativeHeight="251748352" behindDoc="0" locked="0" layoutInCell="1" allowOverlap="1" wp14:anchorId="02E7BD4F" wp14:editId="7697168F">
                <wp:simplePos x="0" y="0"/>
                <wp:positionH relativeFrom="margin">
                  <wp:posOffset>858740</wp:posOffset>
                </wp:positionH>
                <wp:positionV relativeFrom="paragraph">
                  <wp:posOffset>214023</wp:posOffset>
                </wp:positionV>
                <wp:extent cx="463550" cy="0"/>
                <wp:effectExtent l="22860" t="15875" r="18415" b="22225"/>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EA299" id="Straight Connector 128"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7.6pt,16.85pt" to="104.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deejy3QAAAAkBAAAP&#10;AAAAZHJzL2Rvd25yZXYueG1sTI/NTsMwEITvSH0Haytxow4JtCXEqRASEpfSUjhw3MbOD8TrKHaT&#10;8PZsxQGOMzua+TbbTLYVg+l940jB9SICYahwuqFKwfvb09UahA9IGltHRsG38bDJZxcZptqN9GqG&#10;Q6gEl5BPUUEdQpdK6YvaWPQL1xniW+l6i4FlX0nd48jltpVxFC2lxYZ4ocbOPNam+DqcLO/utm5V&#10;Ds/Lm7D//EB9NzYv5V6py/n0cA8imCn8heGMz+iQM9PRnUh70bJObmOOKkiSFQgOxNGajeOvIfNM&#10;/v8g/wEAAP//AwBQSwECLQAUAAYACAAAACEAtoM4kv4AAADhAQAAEwAAAAAAAAAAAAAAAAAAAAAA&#10;W0NvbnRlbnRfVHlwZXNdLnhtbFBLAQItABQABgAIAAAAIQA4/SH/1gAAAJQBAAALAAAAAAAAAAAA&#10;AAAAAC8BAABfcmVscy8ucmVsc1BLAQItABQABgAIAAAAIQBBjHcixgEAAGADAAAOAAAAAAAAAAAA&#10;AAAAAC4CAABkcnMvZTJvRG9jLnhtbFBLAQItABQABgAIAAAAIQBdeejy3QAAAAkBAAAPAAAAAAAA&#10;AAAAAAAAACAEAABkcnMvZG93bnJldi54bWxQSwUGAAAAAAQABADzAAAAKgUAAAAA&#10;" strokecolor="#ee2a24" strokeweight="2.25pt">
                <v:stroke joinstyle="miter"/>
                <w10:wrap anchorx="margin"/>
              </v:line>
            </w:pict>
          </mc:Fallback>
        </mc:AlternateContent>
      </w:r>
      <w:r w:rsidR="00A81992" w:rsidRPr="0042026E">
        <w:rPr>
          <w:b/>
          <w:bCs/>
        </w:rPr>
        <w:t>3.3 Empadronamientos 2022</w:t>
      </w:r>
    </w:p>
    <w:p w14:paraId="6F2B7128" w14:textId="129CBD79" w:rsidR="00164581" w:rsidRPr="0042026E" w:rsidRDefault="00164581" w:rsidP="00BE03CC">
      <w:pPr>
        <w:spacing w:line="240" w:lineRule="auto"/>
        <w:jc w:val="both"/>
      </w:pPr>
      <w:r w:rsidRPr="0042026E">
        <w:t xml:space="preserve">Durante el 2022 se gestionaron </w:t>
      </w:r>
      <w:r w:rsidR="00B51693" w:rsidRPr="0042026E">
        <w:t>70</w:t>
      </w:r>
      <w:r w:rsidRPr="0042026E">
        <w:t>,</w:t>
      </w:r>
      <w:r w:rsidR="00B51693" w:rsidRPr="0042026E">
        <w:t>02</w:t>
      </w:r>
      <w:r w:rsidRPr="0042026E">
        <w:t xml:space="preserve">1 hogares, de los cuales </w:t>
      </w:r>
      <w:r w:rsidR="00B51693" w:rsidRPr="0042026E">
        <w:t>54,205</w:t>
      </w:r>
      <w:r w:rsidRPr="0042026E">
        <w:t xml:space="preserve"> fueron entrevistas completas, para un 81.95% con el objetivo de apoyar la implementación de la política nacional de Cuidados y la implementación de </w:t>
      </w:r>
      <w:r w:rsidR="0076782F" w:rsidRPr="0042026E">
        <w:t>Bono luz</w:t>
      </w:r>
      <w:r w:rsidRPr="0042026E">
        <w:t xml:space="preserve"> en zonas focalizadas.</w:t>
      </w:r>
    </w:p>
    <w:p w14:paraId="3FCBB4BE" w14:textId="77777777" w:rsidR="009A4E51" w:rsidRPr="0042026E" w:rsidRDefault="009A4E51" w:rsidP="00BE03CC">
      <w:pPr>
        <w:spacing w:line="240" w:lineRule="auto"/>
        <w:jc w:val="both"/>
      </w:pPr>
    </w:p>
    <w:p w14:paraId="7663D691" w14:textId="4D4E6E97" w:rsidR="00164581" w:rsidRPr="0042026E" w:rsidRDefault="00164581" w:rsidP="00B51693">
      <w:pPr>
        <w:jc w:val="center"/>
        <w:rPr>
          <w:sz w:val="20"/>
          <w:szCs w:val="20"/>
        </w:rPr>
      </w:pPr>
      <w:r w:rsidRPr="0042026E">
        <w:rPr>
          <w:b/>
          <w:sz w:val="20"/>
          <w:szCs w:val="20"/>
        </w:rPr>
        <w:t xml:space="preserve">Tabla No. 5: </w:t>
      </w:r>
      <w:r w:rsidR="00211E82" w:rsidRPr="0042026E">
        <w:rPr>
          <w:sz w:val="20"/>
          <w:szCs w:val="20"/>
        </w:rPr>
        <w:t>Empadronamientos realizados</w:t>
      </w:r>
      <w:r w:rsidRPr="0042026E">
        <w:rPr>
          <w:sz w:val="20"/>
          <w:szCs w:val="20"/>
        </w:rPr>
        <w:t xml:space="preserve"> en el 2022</w:t>
      </w:r>
    </w:p>
    <w:tbl>
      <w:tblPr>
        <w:tblpPr w:leftFromText="180" w:rightFromText="180" w:vertAnchor="page" w:horzAnchor="margin" w:tblpXSpec="center" w:tblpY="7890"/>
        <w:tblW w:w="10237" w:type="dxa"/>
        <w:tblLook w:val="04A0" w:firstRow="1" w:lastRow="0" w:firstColumn="1" w:lastColumn="0" w:noHBand="0" w:noVBand="1"/>
      </w:tblPr>
      <w:tblGrid>
        <w:gridCol w:w="1327"/>
        <w:gridCol w:w="1087"/>
        <w:gridCol w:w="1066"/>
        <w:gridCol w:w="1366"/>
        <w:gridCol w:w="857"/>
        <w:gridCol w:w="801"/>
        <w:gridCol w:w="957"/>
        <w:gridCol w:w="1087"/>
        <w:gridCol w:w="1197"/>
        <w:gridCol w:w="847"/>
      </w:tblGrid>
      <w:tr w:rsidR="0042026E" w:rsidRPr="0042026E" w14:paraId="27A5A863" w14:textId="77777777" w:rsidTr="00D34A81">
        <w:trPr>
          <w:trHeight w:val="144"/>
        </w:trPr>
        <w:tc>
          <w:tcPr>
            <w:tcW w:w="972" w:type="dxa"/>
            <w:tcBorders>
              <w:top w:val="single" w:sz="4" w:space="0" w:color="auto"/>
              <w:left w:val="single" w:sz="4" w:space="0" w:color="auto"/>
              <w:bottom w:val="single" w:sz="4" w:space="0" w:color="auto"/>
              <w:right w:val="single" w:sz="4" w:space="0" w:color="auto"/>
            </w:tcBorders>
            <w:shd w:val="clear" w:color="auto" w:fill="4472C4" w:themeFill="accent1"/>
            <w:noWrap/>
            <w:vAlign w:val="bottom"/>
            <w:hideMark/>
          </w:tcPr>
          <w:p w14:paraId="49CD50A7"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 xml:space="preserve">CATEGORIA </w:t>
            </w:r>
          </w:p>
        </w:tc>
        <w:tc>
          <w:tcPr>
            <w:tcW w:w="1087" w:type="dxa"/>
            <w:tcBorders>
              <w:top w:val="single" w:sz="4" w:space="0" w:color="auto"/>
              <w:left w:val="nil"/>
              <w:bottom w:val="single" w:sz="4" w:space="0" w:color="auto"/>
              <w:right w:val="single" w:sz="4" w:space="0" w:color="auto"/>
            </w:tcBorders>
            <w:shd w:val="clear" w:color="auto" w:fill="4472C4" w:themeFill="accent1"/>
            <w:noWrap/>
            <w:vAlign w:val="bottom"/>
            <w:hideMark/>
          </w:tcPr>
          <w:p w14:paraId="649BE378"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VIETNAM</w:t>
            </w:r>
          </w:p>
        </w:tc>
        <w:tc>
          <w:tcPr>
            <w:tcW w:w="1066" w:type="dxa"/>
            <w:tcBorders>
              <w:top w:val="single" w:sz="4" w:space="0" w:color="auto"/>
              <w:left w:val="nil"/>
              <w:bottom w:val="single" w:sz="4" w:space="0" w:color="auto"/>
              <w:right w:val="single" w:sz="4" w:space="0" w:color="auto"/>
            </w:tcBorders>
            <w:shd w:val="clear" w:color="auto" w:fill="4472C4" w:themeFill="accent1"/>
            <w:vAlign w:val="bottom"/>
            <w:hideMark/>
          </w:tcPr>
          <w:p w14:paraId="4B725367"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CACHON/ CANSINO</w:t>
            </w:r>
          </w:p>
        </w:tc>
        <w:tc>
          <w:tcPr>
            <w:tcW w:w="1366" w:type="dxa"/>
            <w:tcBorders>
              <w:top w:val="single" w:sz="4" w:space="0" w:color="auto"/>
              <w:left w:val="nil"/>
              <w:bottom w:val="single" w:sz="4" w:space="0" w:color="auto"/>
              <w:right w:val="single" w:sz="4" w:space="0" w:color="auto"/>
            </w:tcBorders>
            <w:shd w:val="clear" w:color="auto" w:fill="4472C4" w:themeFill="accent1"/>
            <w:noWrap/>
            <w:vAlign w:val="bottom"/>
            <w:hideMark/>
          </w:tcPr>
          <w:p w14:paraId="7BF663F7"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TAMARINDO</w:t>
            </w:r>
          </w:p>
        </w:tc>
        <w:tc>
          <w:tcPr>
            <w:tcW w:w="857" w:type="dxa"/>
            <w:tcBorders>
              <w:top w:val="single" w:sz="4" w:space="0" w:color="auto"/>
              <w:left w:val="nil"/>
              <w:bottom w:val="single" w:sz="4" w:space="0" w:color="auto"/>
              <w:right w:val="single" w:sz="4" w:space="0" w:color="auto"/>
            </w:tcBorders>
            <w:shd w:val="clear" w:color="auto" w:fill="4472C4" w:themeFill="accent1"/>
            <w:vAlign w:val="bottom"/>
            <w:hideMark/>
          </w:tcPr>
          <w:p w14:paraId="3665FADC"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LOS MINA NORTE</w:t>
            </w:r>
          </w:p>
        </w:tc>
        <w:tc>
          <w:tcPr>
            <w:tcW w:w="801" w:type="dxa"/>
            <w:tcBorders>
              <w:top w:val="single" w:sz="4" w:space="0" w:color="auto"/>
              <w:left w:val="nil"/>
              <w:bottom w:val="single" w:sz="4" w:space="0" w:color="auto"/>
              <w:right w:val="single" w:sz="4" w:space="0" w:color="auto"/>
            </w:tcBorders>
            <w:shd w:val="clear" w:color="auto" w:fill="4472C4" w:themeFill="accent1"/>
            <w:vAlign w:val="bottom"/>
            <w:hideMark/>
          </w:tcPr>
          <w:p w14:paraId="015594C8"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LOS MINA SUR</w:t>
            </w:r>
          </w:p>
        </w:tc>
        <w:tc>
          <w:tcPr>
            <w:tcW w:w="957" w:type="dxa"/>
            <w:tcBorders>
              <w:top w:val="single" w:sz="4" w:space="0" w:color="auto"/>
              <w:left w:val="nil"/>
              <w:bottom w:val="single" w:sz="4" w:space="0" w:color="auto"/>
              <w:right w:val="single" w:sz="4" w:space="0" w:color="auto"/>
            </w:tcBorders>
            <w:shd w:val="clear" w:color="auto" w:fill="4472C4" w:themeFill="accent1"/>
            <w:vAlign w:val="bottom"/>
            <w:hideMark/>
          </w:tcPr>
          <w:p w14:paraId="4B395B60"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LOS TRES BRAZOS</w:t>
            </w:r>
          </w:p>
        </w:tc>
        <w:tc>
          <w:tcPr>
            <w:tcW w:w="1087" w:type="dxa"/>
            <w:tcBorders>
              <w:top w:val="single" w:sz="4" w:space="0" w:color="auto"/>
              <w:left w:val="nil"/>
              <w:bottom w:val="single" w:sz="4" w:space="0" w:color="auto"/>
              <w:right w:val="single" w:sz="4" w:space="0" w:color="auto"/>
            </w:tcBorders>
            <w:shd w:val="clear" w:color="auto" w:fill="4472C4" w:themeFill="accent1"/>
            <w:noWrap/>
            <w:vAlign w:val="bottom"/>
            <w:hideMark/>
          </w:tcPr>
          <w:p w14:paraId="72735DD8"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GALERAS</w:t>
            </w:r>
          </w:p>
        </w:tc>
        <w:tc>
          <w:tcPr>
            <w:tcW w:w="1197" w:type="dxa"/>
            <w:tcBorders>
              <w:top w:val="single" w:sz="4" w:space="0" w:color="auto"/>
              <w:left w:val="nil"/>
              <w:bottom w:val="single" w:sz="4" w:space="0" w:color="auto"/>
              <w:right w:val="single" w:sz="4" w:space="0" w:color="auto"/>
            </w:tcBorders>
            <w:shd w:val="clear" w:color="auto" w:fill="4472C4" w:themeFill="accent1"/>
            <w:noWrap/>
            <w:vAlign w:val="bottom"/>
            <w:hideMark/>
          </w:tcPr>
          <w:p w14:paraId="4EE42952"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TERRENAS</w:t>
            </w:r>
          </w:p>
        </w:tc>
        <w:tc>
          <w:tcPr>
            <w:tcW w:w="847" w:type="dxa"/>
            <w:tcBorders>
              <w:top w:val="single" w:sz="4" w:space="0" w:color="auto"/>
              <w:left w:val="nil"/>
              <w:bottom w:val="single" w:sz="4" w:space="0" w:color="auto"/>
              <w:right w:val="single" w:sz="4" w:space="0" w:color="auto"/>
            </w:tcBorders>
            <w:shd w:val="clear" w:color="auto" w:fill="4472C4" w:themeFill="accent1"/>
            <w:noWrap/>
            <w:vAlign w:val="bottom"/>
            <w:hideMark/>
          </w:tcPr>
          <w:p w14:paraId="22120063"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TOTAL</w:t>
            </w:r>
          </w:p>
        </w:tc>
      </w:tr>
      <w:tr w:rsidR="0042026E" w:rsidRPr="0042026E" w14:paraId="130973B8"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1939B050" w14:textId="77777777" w:rsidR="00164581" w:rsidRPr="0042026E" w:rsidRDefault="00164581" w:rsidP="00164581">
            <w:pPr>
              <w:spacing w:after="0" w:line="240" w:lineRule="auto"/>
              <w:rPr>
                <w:sz w:val="18"/>
                <w:szCs w:val="18"/>
              </w:rPr>
            </w:pPr>
            <w:r w:rsidRPr="0042026E">
              <w:rPr>
                <w:sz w:val="18"/>
                <w:szCs w:val="18"/>
              </w:rPr>
              <w:t>Entrevistas completas</w:t>
            </w:r>
          </w:p>
        </w:tc>
        <w:tc>
          <w:tcPr>
            <w:tcW w:w="1087" w:type="dxa"/>
            <w:tcBorders>
              <w:top w:val="nil"/>
              <w:left w:val="nil"/>
              <w:bottom w:val="single" w:sz="4" w:space="0" w:color="auto"/>
              <w:right w:val="single" w:sz="4" w:space="0" w:color="auto"/>
            </w:tcBorders>
            <w:shd w:val="clear" w:color="auto" w:fill="auto"/>
            <w:noWrap/>
            <w:vAlign w:val="bottom"/>
            <w:hideMark/>
          </w:tcPr>
          <w:p w14:paraId="552DB870" w14:textId="77777777" w:rsidR="00164581" w:rsidRPr="0042026E" w:rsidRDefault="00164581" w:rsidP="00164581">
            <w:pPr>
              <w:spacing w:after="0" w:line="240" w:lineRule="auto"/>
              <w:jc w:val="center"/>
              <w:rPr>
                <w:sz w:val="18"/>
                <w:szCs w:val="18"/>
              </w:rPr>
            </w:pPr>
            <w:r w:rsidRPr="0042026E">
              <w:rPr>
                <w:sz w:val="18"/>
                <w:szCs w:val="18"/>
              </w:rPr>
              <w:t>219</w:t>
            </w:r>
          </w:p>
        </w:tc>
        <w:tc>
          <w:tcPr>
            <w:tcW w:w="1066" w:type="dxa"/>
            <w:tcBorders>
              <w:top w:val="nil"/>
              <w:left w:val="nil"/>
              <w:bottom w:val="single" w:sz="4" w:space="0" w:color="auto"/>
              <w:right w:val="single" w:sz="4" w:space="0" w:color="auto"/>
            </w:tcBorders>
            <w:shd w:val="clear" w:color="auto" w:fill="auto"/>
            <w:noWrap/>
            <w:vAlign w:val="bottom"/>
            <w:hideMark/>
          </w:tcPr>
          <w:p w14:paraId="5609968C" w14:textId="77777777" w:rsidR="00164581" w:rsidRPr="0042026E" w:rsidRDefault="00164581" w:rsidP="00164581">
            <w:pPr>
              <w:spacing w:after="0" w:line="240" w:lineRule="auto"/>
              <w:jc w:val="center"/>
              <w:rPr>
                <w:sz w:val="18"/>
                <w:szCs w:val="18"/>
              </w:rPr>
            </w:pPr>
            <w:r w:rsidRPr="0042026E">
              <w:rPr>
                <w:sz w:val="18"/>
                <w:szCs w:val="18"/>
              </w:rPr>
              <w:t>4,821</w:t>
            </w:r>
          </w:p>
        </w:tc>
        <w:tc>
          <w:tcPr>
            <w:tcW w:w="1366" w:type="dxa"/>
            <w:tcBorders>
              <w:top w:val="nil"/>
              <w:left w:val="nil"/>
              <w:bottom w:val="single" w:sz="4" w:space="0" w:color="auto"/>
              <w:right w:val="single" w:sz="4" w:space="0" w:color="auto"/>
            </w:tcBorders>
            <w:shd w:val="clear" w:color="auto" w:fill="auto"/>
            <w:noWrap/>
            <w:vAlign w:val="bottom"/>
            <w:hideMark/>
          </w:tcPr>
          <w:p w14:paraId="48E16E59" w14:textId="77777777" w:rsidR="00164581" w:rsidRPr="0042026E" w:rsidRDefault="00164581" w:rsidP="00164581">
            <w:pPr>
              <w:spacing w:after="0" w:line="240" w:lineRule="auto"/>
              <w:jc w:val="center"/>
              <w:rPr>
                <w:sz w:val="18"/>
                <w:szCs w:val="18"/>
              </w:rPr>
            </w:pPr>
            <w:r w:rsidRPr="0042026E">
              <w:rPr>
                <w:sz w:val="18"/>
                <w:szCs w:val="18"/>
              </w:rPr>
              <w:t>11,780</w:t>
            </w:r>
          </w:p>
        </w:tc>
        <w:tc>
          <w:tcPr>
            <w:tcW w:w="857" w:type="dxa"/>
            <w:tcBorders>
              <w:top w:val="nil"/>
              <w:left w:val="nil"/>
              <w:bottom w:val="single" w:sz="4" w:space="0" w:color="auto"/>
              <w:right w:val="single" w:sz="4" w:space="0" w:color="auto"/>
            </w:tcBorders>
            <w:shd w:val="clear" w:color="auto" w:fill="auto"/>
            <w:noWrap/>
            <w:vAlign w:val="bottom"/>
            <w:hideMark/>
          </w:tcPr>
          <w:p w14:paraId="0B531EFB" w14:textId="77777777" w:rsidR="00164581" w:rsidRPr="0042026E" w:rsidRDefault="00164581" w:rsidP="00164581">
            <w:pPr>
              <w:spacing w:after="0" w:line="240" w:lineRule="auto"/>
              <w:jc w:val="center"/>
              <w:rPr>
                <w:sz w:val="18"/>
                <w:szCs w:val="18"/>
              </w:rPr>
            </w:pPr>
            <w:r w:rsidRPr="0042026E">
              <w:rPr>
                <w:sz w:val="18"/>
                <w:szCs w:val="18"/>
              </w:rPr>
              <w:t>11,967</w:t>
            </w:r>
          </w:p>
        </w:tc>
        <w:tc>
          <w:tcPr>
            <w:tcW w:w="801" w:type="dxa"/>
            <w:tcBorders>
              <w:top w:val="nil"/>
              <w:left w:val="nil"/>
              <w:bottom w:val="single" w:sz="4" w:space="0" w:color="auto"/>
              <w:right w:val="single" w:sz="4" w:space="0" w:color="auto"/>
            </w:tcBorders>
            <w:shd w:val="clear" w:color="auto" w:fill="auto"/>
            <w:noWrap/>
            <w:vAlign w:val="bottom"/>
            <w:hideMark/>
          </w:tcPr>
          <w:p w14:paraId="0ED84413" w14:textId="77777777" w:rsidR="00164581" w:rsidRPr="0042026E" w:rsidRDefault="00164581" w:rsidP="00164581">
            <w:pPr>
              <w:spacing w:after="0" w:line="240" w:lineRule="auto"/>
              <w:jc w:val="center"/>
              <w:rPr>
                <w:sz w:val="18"/>
                <w:szCs w:val="18"/>
              </w:rPr>
            </w:pPr>
            <w:r w:rsidRPr="0042026E">
              <w:rPr>
                <w:sz w:val="18"/>
                <w:szCs w:val="18"/>
              </w:rPr>
              <w:t>9,101</w:t>
            </w:r>
          </w:p>
        </w:tc>
        <w:tc>
          <w:tcPr>
            <w:tcW w:w="957" w:type="dxa"/>
            <w:tcBorders>
              <w:top w:val="nil"/>
              <w:left w:val="nil"/>
              <w:bottom w:val="single" w:sz="4" w:space="0" w:color="auto"/>
              <w:right w:val="single" w:sz="4" w:space="0" w:color="auto"/>
            </w:tcBorders>
            <w:shd w:val="clear" w:color="auto" w:fill="auto"/>
            <w:noWrap/>
            <w:vAlign w:val="bottom"/>
            <w:hideMark/>
          </w:tcPr>
          <w:p w14:paraId="19B84BEB" w14:textId="77777777" w:rsidR="00164581" w:rsidRPr="0042026E" w:rsidRDefault="00164581" w:rsidP="00164581">
            <w:pPr>
              <w:spacing w:after="0" w:line="240" w:lineRule="auto"/>
              <w:jc w:val="center"/>
              <w:rPr>
                <w:sz w:val="18"/>
                <w:szCs w:val="18"/>
              </w:rPr>
            </w:pPr>
            <w:r w:rsidRPr="0042026E">
              <w:rPr>
                <w:sz w:val="18"/>
                <w:szCs w:val="18"/>
              </w:rPr>
              <w:t>9,372</w:t>
            </w:r>
          </w:p>
        </w:tc>
        <w:tc>
          <w:tcPr>
            <w:tcW w:w="1087" w:type="dxa"/>
            <w:tcBorders>
              <w:top w:val="nil"/>
              <w:left w:val="nil"/>
              <w:bottom w:val="single" w:sz="4" w:space="0" w:color="auto"/>
              <w:right w:val="single" w:sz="4" w:space="0" w:color="auto"/>
            </w:tcBorders>
            <w:shd w:val="clear" w:color="auto" w:fill="auto"/>
            <w:noWrap/>
            <w:vAlign w:val="bottom"/>
            <w:hideMark/>
          </w:tcPr>
          <w:p w14:paraId="4E4546FE" w14:textId="77777777" w:rsidR="00164581" w:rsidRPr="0042026E" w:rsidRDefault="00164581" w:rsidP="00164581">
            <w:pPr>
              <w:spacing w:after="0" w:line="240" w:lineRule="auto"/>
              <w:jc w:val="center"/>
              <w:rPr>
                <w:sz w:val="18"/>
                <w:szCs w:val="18"/>
              </w:rPr>
            </w:pPr>
            <w:r w:rsidRPr="0042026E">
              <w:rPr>
                <w:sz w:val="18"/>
                <w:szCs w:val="18"/>
              </w:rPr>
              <w:t>2,219</w:t>
            </w:r>
          </w:p>
        </w:tc>
        <w:tc>
          <w:tcPr>
            <w:tcW w:w="1197" w:type="dxa"/>
            <w:tcBorders>
              <w:top w:val="nil"/>
              <w:left w:val="nil"/>
              <w:bottom w:val="single" w:sz="4" w:space="0" w:color="auto"/>
              <w:right w:val="single" w:sz="4" w:space="0" w:color="auto"/>
            </w:tcBorders>
            <w:shd w:val="clear" w:color="auto" w:fill="auto"/>
            <w:noWrap/>
            <w:vAlign w:val="bottom"/>
            <w:hideMark/>
          </w:tcPr>
          <w:p w14:paraId="52C16932" w14:textId="77777777" w:rsidR="00164581" w:rsidRPr="0042026E" w:rsidRDefault="00164581" w:rsidP="00164581">
            <w:pPr>
              <w:spacing w:after="0" w:line="240" w:lineRule="auto"/>
              <w:jc w:val="center"/>
              <w:rPr>
                <w:sz w:val="18"/>
                <w:szCs w:val="18"/>
              </w:rPr>
            </w:pPr>
            <w:r w:rsidRPr="0042026E">
              <w:rPr>
                <w:sz w:val="18"/>
                <w:szCs w:val="18"/>
              </w:rPr>
              <w:t>4,726</w:t>
            </w:r>
          </w:p>
        </w:tc>
        <w:tc>
          <w:tcPr>
            <w:tcW w:w="847" w:type="dxa"/>
            <w:tcBorders>
              <w:top w:val="nil"/>
              <w:left w:val="nil"/>
              <w:bottom w:val="single" w:sz="4" w:space="0" w:color="auto"/>
              <w:right w:val="single" w:sz="4" w:space="0" w:color="auto"/>
            </w:tcBorders>
            <w:shd w:val="clear" w:color="auto" w:fill="auto"/>
            <w:noWrap/>
            <w:vAlign w:val="bottom"/>
            <w:hideMark/>
          </w:tcPr>
          <w:p w14:paraId="60ED84B8" w14:textId="77777777" w:rsidR="00164581" w:rsidRPr="0042026E" w:rsidRDefault="00164581" w:rsidP="00164581">
            <w:pPr>
              <w:spacing w:after="0" w:line="240" w:lineRule="auto"/>
              <w:jc w:val="center"/>
              <w:rPr>
                <w:sz w:val="18"/>
                <w:szCs w:val="18"/>
              </w:rPr>
            </w:pPr>
            <w:r w:rsidRPr="0042026E">
              <w:rPr>
                <w:sz w:val="18"/>
                <w:szCs w:val="18"/>
              </w:rPr>
              <w:t>54,205</w:t>
            </w:r>
          </w:p>
        </w:tc>
      </w:tr>
      <w:tr w:rsidR="0042026E" w:rsidRPr="0042026E" w14:paraId="0F253E3C"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6CA90A65" w14:textId="77777777" w:rsidR="00164581" w:rsidRPr="0042026E" w:rsidRDefault="00164581" w:rsidP="00164581">
            <w:pPr>
              <w:spacing w:after="0" w:line="240" w:lineRule="auto"/>
              <w:rPr>
                <w:sz w:val="18"/>
                <w:szCs w:val="18"/>
              </w:rPr>
            </w:pPr>
            <w:r w:rsidRPr="0042026E">
              <w:rPr>
                <w:sz w:val="18"/>
                <w:szCs w:val="18"/>
              </w:rPr>
              <w:t>Entrevistas incompletas</w:t>
            </w:r>
          </w:p>
        </w:tc>
        <w:tc>
          <w:tcPr>
            <w:tcW w:w="1087" w:type="dxa"/>
            <w:tcBorders>
              <w:top w:val="nil"/>
              <w:left w:val="nil"/>
              <w:bottom w:val="single" w:sz="4" w:space="0" w:color="auto"/>
              <w:right w:val="single" w:sz="4" w:space="0" w:color="auto"/>
            </w:tcBorders>
            <w:shd w:val="clear" w:color="auto" w:fill="auto"/>
            <w:noWrap/>
            <w:vAlign w:val="bottom"/>
            <w:hideMark/>
          </w:tcPr>
          <w:p w14:paraId="2C00B982" w14:textId="77777777" w:rsidR="00164581" w:rsidRPr="0042026E" w:rsidRDefault="00164581" w:rsidP="00164581">
            <w:pPr>
              <w:spacing w:after="0" w:line="240" w:lineRule="auto"/>
              <w:jc w:val="center"/>
              <w:rPr>
                <w:sz w:val="18"/>
                <w:szCs w:val="18"/>
              </w:rPr>
            </w:pPr>
          </w:p>
        </w:tc>
        <w:tc>
          <w:tcPr>
            <w:tcW w:w="1066" w:type="dxa"/>
            <w:tcBorders>
              <w:top w:val="nil"/>
              <w:left w:val="nil"/>
              <w:bottom w:val="single" w:sz="4" w:space="0" w:color="auto"/>
              <w:right w:val="single" w:sz="4" w:space="0" w:color="auto"/>
            </w:tcBorders>
            <w:shd w:val="clear" w:color="auto" w:fill="auto"/>
            <w:noWrap/>
            <w:vAlign w:val="bottom"/>
            <w:hideMark/>
          </w:tcPr>
          <w:p w14:paraId="32D96A99" w14:textId="77777777" w:rsidR="00164581" w:rsidRPr="0042026E" w:rsidRDefault="00164581" w:rsidP="00164581">
            <w:pPr>
              <w:spacing w:after="0" w:line="240" w:lineRule="auto"/>
              <w:jc w:val="center"/>
              <w:rPr>
                <w:sz w:val="18"/>
                <w:szCs w:val="18"/>
              </w:rPr>
            </w:pPr>
            <w:r w:rsidRPr="0042026E">
              <w:rPr>
                <w:sz w:val="18"/>
                <w:szCs w:val="18"/>
              </w:rPr>
              <w:t>21</w:t>
            </w:r>
          </w:p>
        </w:tc>
        <w:tc>
          <w:tcPr>
            <w:tcW w:w="1366" w:type="dxa"/>
            <w:tcBorders>
              <w:top w:val="nil"/>
              <w:left w:val="nil"/>
              <w:bottom w:val="single" w:sz="4" w:space="0" w:color="auto"/>
              <w:right w:val="single" w:sz="4" w:space="0" w:color="auto"/>
            </w:tcBorders>
            <w:shd w:val="clear" w:color="auto" w:fill="auto"/>
            <w:noWrap/>
            <w:vAlign w:val="bottom"/>
            <w:hideMark/>
          </w:tcPr>
          <w:p w14:paraId="59DB362A" w14:textId="77777777" w:rsidR="00164581" w:rsidRPr="0042026E" w:rsidRDefault="00164581" w:rsidP="00164581">
            <w:pPr>
              <w:spacing w:after="0" w:line="240" w:lineRule="auto"/>
              <w:jc w:val="center"/>
              <w:rPr>
                <w:sz w:val="18"/>
                <w:szCs w:val="18"/>
              </w:rPr>
            </w:pPr>
            <w:r w:rsidRPr="0042026E">
              <w:rPr>
                <w:sz w:val="18"/>
                <w:szCs w:val="18"/>
              </w:rPr>
              <w:t>78</w:t>
            </w:r>
          </w:p>
        </w:tc>
        <w:tc>
          <w:tcPr>
            <w:tcW w:w="857" w:type="dxa"/>
            <w:tcBorders>
              <w:top w:val="nil"/>
              <w:left w:val="nil"/>
              <w:bottom w:val="single" w:sz="4" w:space="0" w:color="auto"/>
              <w:right w:val="single" w:sz="4" w:space="0" w:color="auto"/>
            </w:tcBorders>
            <w:shd w:val="clear" w:color="auto" w:fill="auto"/>
            <w:noWrap/>
            <w:vAlign w:val="bottom"/>
            <w:hideMark/>
          </w:tcPr>
          <w:p w14:paraId="49B9C725" w14:textId="77777777" w:rsidR="00164581" w:rsidRPr="0042026E" w:rsidRDefault="00164581" w:rsidP="00164581">
            <w:pPr>
              <w:spacing w:after="0" w:line="240" w:lineRule="auto"/>
              <w:jc w:val="center"/>
              <w:rPr>
                <w:sz w:val="18"/>
                <w:szCs w:val="18"/>
              </w:rPr>
            </w:pPr>
            <w:r w:rsidRPr="0042026E">
              <w:rPr>
                <w:sz w:val="18"/>
                <w:szCs w:val="18"/>
              </w:rPr>
              <w:t>35</w:t>
            </w:r>
          </w:p>
        </w:tc>
        <w:tc>
          <w:tcPr>
            <w:tcW w:w="801" w:type="dxa"/>
            <w:tcBorders>
              <w:top w:val="nil"/>
              <w:left w:val="nil"/>
              <w:bottom w:val="single" w:sz="4" w:space="0" w:color="auto"/>
              <w:right w:val="single" w:sz="4" w:space="0" w:color="auto"/>
            </w:tcBorders>
            <w:shd w:val="clear" w:color="auto" w:fill="auto"/>
            <w:noWrap/>
            <w:vAlign w:val="bottom"/>
            <w:hideMark/>
          </w:tcPr>
          <w:p w14:paraId="7719A0C4" w14:textId="77777777" w:rsidR="00164581" w:rsidRPr="0042026E" w:rsidRDefault="00164581" w:rsidP="00164581">
            <w:pPr>
              <w:spacing w:after="0" w:line="240" w:lineRule="auto"/>
              <w:jc w:val="center"/>
              <w:rPr>
                <w:sz w:val="18"/>
                <w:szCs w:val="18"/>
              </w:rPr>
            </w:pPr>
            <w:r w:rsidRPr="0042026E">
              <w:rPr>
                <w:sz w:val="18"/>
                <w:szCs w:val="18"/>
              </w:rPr>
              <w:t>34</w:t>
            </w:r>
          </w:p>
        </w:tc>
        <w:tc>
          <w:tcPr>
            <w:tcW w:w="957" w:type="dxa"/>
            <w:tcBorders>
              <w:top w:val="nil"/>
              <w:left w:val="nil"/>
              <w:bottom w:val="single" w:sz="4" w:space="0" w:color="auto"/>
              <w:right w:val="single" w:sz="4" w:space="0" w:color="auto"/>
            </w:tcBorders>
            <w:shd w:val="clear" w:color="auto" w:fill="auto"/>
            <w:noWrap/>
            <w:vAlign w:val="bottom"/>
            <w:hideMark/>
          </w:tcPr>
          <w:p w14:paraId="2D39869A" w14:textId="77777777" w:rsidR="00164581" w:rsidRPr="0042026E" w:rsidRDefault="00164581" w:rsidP="00164581">
            <w:pPr>
              <w:spacing w:after="0" w:line="240" w:lineRule="auto"/>
              <w:jc w:val="center"/>
              <w:rPr>
                <w:sz w:val="18"/>
                <w:szCs w:val="18"/>
              </w:rPr>
            </w:pPr>
            <w:r w:rsidRPr="0042026E">
              <w:rPr>
                <w:sz w:val="18"/>
                <w:szCs w:val="18"/>
              </w:rPr>
              <w:t>32</w:t>
            </w:r>
          </w:p>
        </w:tc>
        <w:tc>
          <w:tcPr>
            <w:tcW w:w="1087" w:type="dxa"/>
            <w:tcBorders>
              <w:top w:val="nil"/>
              <w:left w:val="nil"/>
              <w:bottom w:val="single" w:sz="4" w:space="0" w:color="auto"/>
              <w:right w:val="single" w:sz="4" w:space="0" w:color="auto"/>
            </w:tcBorders>
            <w:shd w:val="clear" w:color="auto" w:fill="auto"/>
            <w:noWrap/>
            <w:vAlign w:val="bottom"/>
            <w:hideMark/>
          </w:tcPr>
          <w:p w14:paraId="12ED7E1E" w14:textId="77777777" w:rsidR="00164581" w:rsidRPr="0042026E" w:rsidRDefault="00164581" w:rsidP="00164581">
            <w:pPr>
              <w:spacing w:after="0" w:line="240" w:lineRule="auto"/>
              <w:jc w:val="center"/>
              <w:rPr>
                <w:sz w:val="18"/>
                <w:szCs w:val="18"/>
              </w:rPr>
            </w:pPr>
            <w:r w:rsidRPr="0042026E">
              <w:rPr>
                <w:sz w:val="18"/>
                <w:szCs w:val="18"/>
              </w:rPr>
              <w:t>15</w:t>
            </w:r>
          </w:p>
        </w:tc>
        <w:tc>
          <w:tcPr>
            <w:tcW w:w="1197" w:type="dxa"/>
            <w:tcBorders>
              <w:top w:val="nil"/>
              <w:left w:val="nil"/>
              <w:bottom w:val="single" w:sz="4" w:space="0" w:color="auto"/>
              <w:right w:val="single" w:sz="4" w:space="0" w:color="auto"/>
            </w:tcBorders>
            <w:shd w:val="clear" w:color="auto" w:fill="auto"/>
            <w:noWrap/>
            <w:vAlign w:val="bottom"/>
            <w:hideMark/>
          </w:tcPr>
          <w:p w14:paraId="3C0BF2E8" w14:textId="77777777" w:rsidR="00164581" w:rsidRPr="0042026E" w:rsidRDefault="00164581" w:rsidP="00164581">
            <w:pPr>
              <w:spacing w:after="0" w:line="240" w:lineRule="auto"/>
              <w:jc w:val="center"/>
              <w:rPr>
                <w:sz w:val="18"/>
                <w:szCs w:val="18"/>
              </w:rPr>
            </w:pPr>
            <w:r w:rsidRPr="0042026E">
              <w:rPr>
                <w:sz w:val="18"/>
                <w:szCs w:val="18"/>
              </w:rPr>
              <w:t>40</w:t>
            </w:r>
          </w:p>
        </w:tc>
        <w:tc>
          <w:tcPr>
            <w:tcW w:w="847" w:type="dxa"/>
            <w:tcBorders>
              <w:top w:val="nil"/>
              <w:left w:val="nil"/>
              <w:bottom w:val="single" w:sz="4" w:space="0" w:color="auto"/>
              <w:right w:val="single" w:sz="4" w:space="0" w:color="auto"/>
            </w:tcBorders>
            <w:shd w:val="clear" w:color="auto" w:fill="auto"/>
            <w:noWrap/>
            <w:vAlign w:val="bottom"/>
            <w:hideMark/>
          </w:tcPr>
          <w:p w14:paraId="317275FD" w14:textId="77777777" w:rsidR="00164581" w:rsidRPr="0042026E" w:rsidRDefault="00164581" w:rsidP="00164581">
            <w:pPr>
              <w:spacing w:after="0" w:line="240" w:lineRule="auto"/>
              <w:jc w:val="center"/>
              <w:rPr>
                <w:sz w:val="18"/>
                <w:szCs w:val="18"/>
              </w:rPr>
            </w:pPr>
            <w:r w:rsidRPr="0042026E">
              <w:rPr>
                <w:sz w:val="18"/>
                <w:szCs w:val="18"/>
              </w:rPr>
              <w:t>255</w:t>
            </w:r>
          </w:p>
        </w:tc>
      </w:tr>
      <w:tr w:rsidR="0042026E" w:rsidRPr="0042026E" w14:paraId="5DDFA07F" w14:textId="77777777" w:rsidTr="00D34A81">
        <w:trPr>
          <w:trHeight w:val="302"/>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22D136AD" w14:textId="77777777" w:rsidR="00164581" w:rsidRPr="0042026E" w:rsidRDefault="00164581" w:rsidP="00164581">
            <w:pPr>
              <w:spacing w:after="0" w:line="240" w:lineRule="auto"/>
              <w:rPr>
                <w:sz w:val="18"/>
                <w:szCs w:val="18"/>
              </w:rPr>
            </w:pPr>
            <w:r w:rsidRPr="0042026E">
              <w:rPr>
                <w:sz w:val="18"/>
                <w:szCs w:val="18"/>
              </w:rPr>
              <w:t>Entrevistas rechazadas</w:t>
            </w:r>
          </w:p>
        </w:tc>
        <w:tc>
          <w:tcPr>
            <w:tcW w:w="1087" w:type="dxa"/>
            <w:tcBorders>
              <w:top w:val="nil"/>
              <w:left w:val="nil"/>
              <w:bottom w:val="single" w:sz="4" w:space="0" w:color="auto"/>
              <w:right w:val="single" w:sz="4" w:space="0" w:color="auto"/>
            </w:tcBorders>
            <w:shd w:val="clear" w:color="auto" w:fill="auto"/>
            <w:noWrap/>
            <w:vAlign w:val="bottom"/>
            <w:hideMark/>
          </w:tcPr>
          <w:p w14:paraId="4F2B4B23" w14:textId="77777777" w:rsidR="00164581" w:rsidRPr="0042026E" w:rsidRDefault="00164581" w:rsidP="00164581">
            <w:pPr>
              <w:spacing w:after="0" w:line="240" w:lineRule="auto"/>
              <w:jc w:val="center"/>
              <w:rPr>
                <w:sz w:val="18"/>
                <w:szCs w:val="18"/>
              </w:rPr>
            </w:pPr>
            <w:r w:rsidRPr="0042026E">
              <w:rPr>
                <w:sz w:val="18"/>
                <w:szCs w:val="18"/>
              </w:rPr>
              <w:t>5</w:t>
            </w:r>
          </w:p>
        </w:tc>
        <w:tc>
          <w:tcPr>
            <w:tcW w:w="1066" w:type="dxa"/>
            <w:tcBorders>
              <w:top w:val="nil"/>
              <w:left w:val="nil"/>
              <w:bottom w:val="single" w:sz="4" w:space="0" w:color="auto"/>
              <w:right w:val="single" w:sz="4" w:space="0" w:color="auto"/>
            </w:tcBorders>
            <w:shd w:val="clear" w:color="auto" w:fill="auto"/>
            <w:noWrap/>
            <w:vAlign w:val="bottom"/>
            <w:hideMark/>
          </w:tcPr>
          <w:p w14:paraId="4AEE51B6" w14:textId="77777777" w:rsidR="00164581" w:rsidRPr="0042026E" w:rsidRDefault="00164581" w:rsidP="00164581">
            <w:pPr>
              <w:spacing w:after="0" w:line="240" w:lineRule="auto"/>
              <w:jc w:val="center"/>
              <w:rPr>
                <w:sz w:val="18"/>
                <w:szCs w:val="18"/>
              </w:rPr>
            </w:pPr>
            <w:r w:rsidRPr="0042026E">
              <w:rPr>
                <w:sz w:val="18"/>
                <w:szCs w:val="18"/>
              </w:rPr>
              <w:t>439</w:t>
            </w:r>
          </w:p>
        </w:tc>
        <w:tc>
          <w:tcPr>
            <w:tcW w:w="1366" w:type="dxa"/>
            <w:tcBorders>
              <w:top w:val="nil"/>
              <w:left w:val="nil"/>
              <w:bottom w:val="single" w:sz="4" w:space="0" w:color="auto"/>
              <w:right w:val="single" w:sz="4" w:space="0" w:color="auto"/>
            </w:tcBorders>
            <w:shd w:val="clear" w:color="auto" w:fill="auto"/>
            <w:noWrap/>
            <w:vAlign w:val="bottom"/>
            <w:hideMark/>
          </w:tcPr>
          <w:p w14:paraId="33C17E59" w14:textId="77777777" w:rsidR="00164581" w:rsidRPr="0042026E" w:rsidRDefault="00164581" w:rsidP="00164581">
            <w:pPr>
              <w:spacing w:after="0" w:line="240" w:lineRule="auto"/>
              <w:jc w:val="center"/>
              <w:rPr>
                <w:sz w:val="18"/>
                <w:szCs w:val="18"/>
              </w:rPr>
            </w:pPr>
            <w:r w:rsidRPr="0042026E">
              <w:rPr>
                <w:sz w:val="18"/>
                <w:szCs w:val="18"/>
              </w:rPr>
              <w:t>973</w:t>
            </w:r>
          </w:p>
        </w:tc>
        <w:tc>
          <w:tcPr>
            <w:tcW w:w="857" w:type="dxa"/>
            <w:tcBorders>
              <w:top w:val="nil"/>
              <w:left w:val="nil"/>
              <w:bottom w:val="single" w:sz="4" w:space="0" w:color="auto"/>
              <w:right w:val="single" w:sz="4" w:space="0" w:color="auto"/>
            </w:tcBorders>
            <w:shd w:val="clear" w:color="auto" w:fill="auto"/>
            <w:noWrap/>
            <w:vAlign w:val="bottom"/>
            <w:hideMark/>
          </w:tcPr>
          <w:p w14:paraId="2118DDE6" w14:textId="77777777" w:rsidR="00164581" w:rsidRPr="0042026E" w:rsidRDefault="00164581" w:rsidP="00164581">
            <w:pPr>
              <w:spacing w:after="0" w:line="240" w:lineRule="auto"/>
              <w:jc w:val="center"/>
              <w:rPr>
                <w:sz w:val="18"/>
                <w:szCs w:val="18"/>
              </w:rPr>
            </w:pPr>
            <w:r w:rsidRPr="0042026E">
              <w:rPr>
                <w:sz w:val="18"/>
                <w:szCs w:val="18"/>
              </w:rPr>
              <w:t>558</w:t>
            </w:r>
          </w:p>
        </w:tc>
        <w:tc>
          <w:tcPr>
            <w:tcW w:w="801" w:type="dxa"/>
            <w:tcBorders>
              <w:top w:val="nil"/>
              <w:left w:val="nil"/>
              <w:bottom w:val="single" w:sz="4" w:space="0" w:color="auto"/>
              <w:right w:val="single" w:sz="4" w:space="0" w:color="auto"/>
            </w:tcBorders>
            <w:shd w:val="clear" w:color="auto" w:fill="auto"/>
            <w:noWrap/>
            <w:vAlign w:val="bottom"/>
            <w:hideMark/>
          </w:tcPr>
          <w:p w14:paraId="5205718F" w14:textId="77777777" w:rsidR="00164581" w:rsidRPr="0042026E" w:rsidRDefault="00164581" w:rsidP="00164581">
            <w:pPr>
              <w:spacing w:after="0" w:line="240" w:lineRule="auto"/>
              <w:jc w:val="center"/>
              <w:rPr>
                <w:sz w:val="18"/>
                <w:szCs w:val="18"/>
              </w:rPr>
            </w:pPr>
            <w:r w:rsidRPr="0042026E">
              <w:rPr>
                <w:sz w:val="18"/>
                <w:szCs w:val="18"/>
              </w:rPr>
              <w:t>717</w:t>
            </w:r>
          </w:p>
        </w:tc>
        <w:tc>
          <w:tcPr>
            <w:tcW w:w="957" w:type="dxa"/>
            <w:tcBorders>
              <w:top w:val="nil"/>
              <w:left w:val="nil"/>
              <w:bottom w:val="single" w:sz="4" w:space="0" w:color="auto"/>
              <w:right w:val="single" w:sz="4" w:space="0" w:color="auto"/>
            </w:tcBorders>
            <w:shd w:val="clear" w:color="auto" w:fill="auto"/>
            <w:noWrap/>
            <w:vAlign w:val="bottom"/>
            <w:hideMark/>
          </w:tcPr>
          <w:p w14:paraId="35E24CD9" w14:textId="77777777" w:rsidR="00164581" w:rsidRPr="0042026E" w:rsidRDefault="00164581" w:rsidP="00164581">
            <w:pPr>
              <w:spacing w:after="0" w:line="240" w:lineRule="auto"/>
              <w:jc w:val="center"/>
              <w:rPr>
                <w:sz w:val="18"/>
                <w:szCs w:val="18"/>
              </w:rPr>
            </w:pPr>
            <w:r w:rsidRPr="0042026E">
              <w:rPr>
                <w:sz w:val="18"/>
                <w:szCs w:val="18"/>
              </w:rPr>
              <w:t>391</w:t>
            </w:r>
          </w:p>
        </w:tc>
        <w:tc>
          <w:tcPr>
            <w:tcW w:w="1087" w:type="dxa"/>
            <w:tcBorders>
              <w:top w:val="nil"/>
              <w:left w:val="nil"/>
              <w:bottom w:val="single" w:sz="4" w:space="0" w:color="auto"/>
              <w:right w:val="single" w:sz="4" w:space="0" w:color="auto"/>
            </w:tcBorders>
            <w:shd w:val="clear" w:color="auto" w:fill="auto"/>
            <w:noWrap/>
            <w:vAlign w:val="bottom"/>
            <w:hideMark/>
          </w:tcPr>
          <w:p w14:paraId="45AAE8C3" w14:textId="77777777" w:rsidR="00164581" w:rsidRPr="0042026E" w:rsidRDefault="00164581" w:rsidP="00164581">
            <w:pPr>
              <w:spacing w:after="0" w:line="240" w:lineRule="auto"/>
              <w:jc w:val="center"/>
              <w:rPr>
                <w:sz w:val="18"/>
                <w:szCs w:val="18"/>
              </w:rPr>
            </w:pPr>
            <w:r w:rsidRPr="0042026E">
              <w:rPr>
                <w:sz w:val="18"/>
                <w:szCs w:val="18"/>
              </w:rPr>
              <w:t>107</w:t>
            </w:r>
          </w:p>
        </w:tc>
        <w:tc>
          <w:tcPr>
            <w:tcW w:w="1197" w:type="dxa"/>
            <w:tcBorders>
              <w:top w:val="nil"/>
              <w:left w:val="nil"/>
              <w:bottom w:val="single" w:sz="4" w:space="0" w:color="auto"/>
              <w:right w:val="single" w:sz="4" w:space="0" w:color="auto"/>
            </w:tcBorders>
            <w:shd w:val="clear" w:color="auto" w:fill="auto"/>
            <w:noWrap/>
            <w:vAlign w:val="bottom"/>
            <w:hideMark/>
          </w:tcPr>
          <w:p w14:paraId="48B06911" w14:textId="77777777" w:rsidR="00164581" w:rsidRPr="0042026E" w:rsidRDefault="00164581" w:rsidP="00164581">
            <w:pPr>
              <w:spacing w:after="0" w:line="240" w:lineRule="auto"/>
              <w:jc w:val="center"/>
              <w:rPr>
                <w:sz w:val="18"/>
                <w:szCs w:val="18"/>
              </w:rPr>
            </w:pPr>
            <w:r w:rsidRPr="0042026E">
              <w:rPr>
                <w:sz w:val="18"/>
                <w:szCs w:val="18"/>
              </w:rPr>
              <w:t>214</w:t>
            </w:r>
          </w:p>
        </w:tc>
        <w:tc>
          <w:tcPr>
            <w:tcW w:w="847" w:type="dxa"/>
            <w:tcBorders>
              <w:top w:val="nil"/>
              <w:left w:val="nil"/>
              <w:bottom w:val="single" w:sz="4" w:space="0" w:color="auto"/>
              <w:right w:val="single" w:sz="4" w:space="0" w:color="auto"/>
            </w:tcBorders>
            <w:shd w:val="clear" w:color="auto" w:fill="auto"/>
            <w:noWrap/>
            <w:vAlign w:val="bottom"/>
            <w:hideMark/>
          </w:tcPr>
          <w:p w14:paraId="32BB7E0E" w14:textId="77777777" w:rsidR="00164581" w:rsidRPr="0042026E" w:rsidRDefault="00164581" w:rsidP="00164581">
            <w:pPr>
              <w:spacing w:after="0" w:line="240" w:lineRule="auto"/>
              <w:jc w:val="center"/>
              <w:rPr>
                <w:sz w:val="18"/>
                <w:szCs w:val="18"/>
              </w:rPr>
            </w:pPr>
            <w:r w:rsidRPr="0042026E">
              <w:rPr>
                <w:sz w:val="18"/>
                <w:szCs w:val="18"/>
              </w:rPr>
              <w:t>3,404</w:t>
            </w:r>
          </w:p>
        </w:tc>
      </w:tr>
      <w:tr w:rsidR="0042026E" w:rsidRPr="0042026E" w14:paraId="5EE4B110"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671D17ED" w14:textId="77777777" w:rsidR="00164581" w:rsidRPr="0042026E" w:rsidRDefault="00164581" w:rsidP="00164581">
            <w:pPr>
              <w:spacing w:after="0" w:line="240" w:lineRule="auto"/>
              <w:rPr>
                <w:sz w:val="18"/>
                <w:szCs w:val="18"/>
              </w:rPr>
            </w:pPr>
            <w:r w:rsidRPr="0042026E">
              <w:rPr>
                <w:sz w:val="18"/>
                <w:szCs w:val="18"/>
              </w:rPr>
              <w:t>Personas ausentes</w:t>
            </w:r>
          </w:p>
        </w:tc>
        <w:tc>
          <w:tcPr>
            <w:tcW w:w="1087" w:type="dxa"/>
            <w:tcBorders>
              <w:top w:val="nil"/>
              <w:left w:val="nil"/>
              <w:bottom w:val="single" w:sz="4" w:space="0" w:color="auto"/>
              <w:right w:val="single" w:sz="4" w:space="0" w:color="auto"/>
            </w:tcBorders>
            <w:shd w:val="clear" w:color="auto" w:fill="auto"/>
            <w:noWrap/>
            <w:vAlign w:val="bottom"/>
            <w:hideMark/>
          </w:tcPr>
          <w:p w14:paraId="622BDF99" w14:textId="77777777" w:rsidR="00164581" w:rsidRPr="0042026E" w:rsidRDefault="00164581" w:rsidP="00164581">
            <w:pPr>
              <w:spacing w:after="0" w:line="240" w:lineRule="auto"/>
              <w:jc w:val="center"/>
              <w:rPr>
                <w:sz w:val="18"/>
                <w:szCs w:val="18"/>
              </w:rPr>
            </w:pPr>
            <w:r w:rsidRPr="0042026E">
              <w:rPr>
                <w:sz w:val="18"/>
                <w:szCs w:val="18"/>
              </w:rPr>
              <w:t>17</w:t>
            </w:r>
          </w:p>
        </w:tc>
        <w:tc>
          <w:tcPr>
            <w:tcW w:w="1066" w:type="dxa"/>
            <w:tcBorders>
              <w:top w:val="nil"/>
              <w:left w:val="nil"/>
              <w:bottom w:val="single" w:sz="4" w:space="0" w:color="auto"/>
              <w:right w:val="single" w:sz="4" w:space="0" w:color="auto"/>
            </w:tcBorders>
            <w:shd w:val="clear" w:color="auto" w:fill="auto"/>
            <w:noWrap/>
            <w:vAlign w:val="bottom"/>
            <w:hideMark/>
          </w:tcPr>
          <w:p w14:paraId="482DDE21" w14:textId="77777777" w:rsidR="00164581" w:rsidRPr="0042026E" w:rsidRDefault="00164581" w:rsidP="00164581">
            <w:pPr>
              <w:spacing w:after="0" w:line="240" w:lineRule="auto"/>
              <w:jc w:val="center"/>
              <w:rPr>
                <w:sz w:val="18"/>
                <w:szCs w:val="18"/>
              </w:rPr>
            </w:pPr>
            <w:r w:rsidRPr="0042026E">
              <w:rPr>
                <w:sz w:val="18"/>
                <w:szCs w:val="18"/>
              </w:rPr>
              <w:t>516</w:t>
            </w:r>
          </w:p>
        </w:tc>
        <w:tc>
          <w:tcPr>
            <w:tcW w:w="1366" w:type="dxa"/>
            <w:tcBorders>
              <w:top w:val="nil"/>
              <w:left w:val="nil"/>
              <w:bottom w:val="single" w:sz="4" w:space="0" w:color="auto"/>
              <w:right w:val="single" w:sz="4" w:space="0" w:color="auto"/>
            </w:tcBorders>
            <w:shd w:val="clear" w:color="auto" w:fill="auto"/>
            <w:noWrap/>
            <w:vAlign w:val="bottom"/>
            <w:hideMark/>
          </w:tcPr>
          <w:p w14:paraId="22AF60E5" w14:textId="77777777" w:rsidR="00164581" w:rsidRPr="0042026E" w:rsidRDefault="00164581" w:rsidP="00164581">
            <w:pPr>
              <w:spacing w:after="0" w:line="240" w:lineRule="auto"/>
              <w:jc w:val="center"/>
              <w:rPr>
                <w:sz w:val="18"/>
                <w:szCs w:val="18"/>
              </w:rPr>
            </w:pPr>
            <w:r w:rsidRPr="0042026E">
              <w:rPr>
                <w:sz w:val="18"/>
                <w:szCs w:val="18"/>
              </w:rPr>
              <w:t>1,940</w:t>
            </w:r>
          </w:p>
        </w:tc>
        <w:tc>
          <w:tcPr>
            <w:tcW w:w="857" w:type="dxa"/>
            <w:tcBorders>
              <w:top w:val="nil"/>
              <w:left w:val="nil"/>
              <w:bottom w:val="single" w:sz="4" w:space="0" w:color="auto"/>
              <w:right w:val="single" w:sz="4" w:space="0" w:color="auto"/>
            </w:tcBorders>
            <w:shd w:val="clear" w:color="auto" w:fill="auto"/>
            <w:noWrap/>
            <w:vAlign w:val="bottom"/>
            <w:hideMark/>
          </w:tcPr>
          <w:p w14:paraId="3D2500EA" w14:textId="77777777" w:rsidR="00164581" w:rsidRPr="0042026E" w:rsidRDefault="00164581" w:rsidP="00164581">
            <w:pPr>
              <w:spacing w:after="0" w:line="240" w:lineRule="auto"/>
              <w:jc w:val="center"/>
              <w:rPr>
                <w:sz w:val="18"/>
                <w:szCs w:val="18"/>
              </w:rPr>
            </w:pPr>
            <w:r w:rsidRPr="0042026E">
              <w:rPr>
                <w:sz w:val="18"/>
                <w:szCs w:val="18"/>
              </w:rPr>
              <w:t>1,622</w:t>
            </w:r>
          </w:p>
        </w:tc>
        <w:tc>
          <w:tcPr>
            <w:tcW w:w="801" w:type="dxa"/>
            <w:tcBorders>
              <w:top w:val="nil"/>
              <w:left w:val="nil"/>
              <w:bottom w:val="single" w:sz="4" w:space="0" w:color="auto"/>
              <w:right w:val="single" w:sz="4" w:space="0" w:color="auto"/>
            </w:tcBorders>
            <w:shd w:val="clear" w:color="auto" w:fill="auto"/>
            <w:noWrap/>
            <w:vAlign w:val="bottom"/>
            <w:hideMark/>
          </w:tcPr>
          <w:p w14:paraId="4FA0F509" w14:textId="77777777" w:rsidR="00164581" w:rsidRPr="0042026E" w:rsidRDefault="00164581" w:rsidP="00164581">
            <w:pPr>
              <w:spacing w:after="0" w:line="240" w:lineRule="auto"/>
              <w:jc w:val="center"/>
              <w:rPr>
                <w:sz w:val="18"/>
                <w:szCs w:val="18"/>
              </w:rPr>
            </w:pPr>
            <w:r w:rsidRPr="0042026E">
              <w:rPr>
                <w:sz w:val="18"/>
                <w:szCs w:val="18"/>
              </w:rPr>
              <w:t>1,460</w:t>
            </w:r>
          </w:p>
        </w:tc>
        <w:tc>
          <w:tcPr>
            <w:tcW w:w="957" w:type="dxa"/>
            <w:tcBorders>
              <w:top w:val="nil"/>
              <w:left w:val="nil"/>
              <w:bottom w:val="single" w:sz="4" w:space="0" w:color="auto"/>
              <w:right w:val="single" w:sz="4" w:space="0" w:color="auto"/>
            </w:tcBorders>
            <w:shd w:val="clear" w:color="auto" w:fill="auto"/>
            <w:noWrap/>
            <w:vAlign w:val="bottom"/>
            <w:hideMark/>
          </w:tcPr>
          <w:p w14:paraId="6CE546EA" w14:textId="77777777" w:rsidR="00164581" w:rsidRPr="0042026E" w:rsidRDefault="00164581" w:rsidP="00164581">
            <w:pPr>
              <w:spacing w:after="0" w:line="240" w:lineRule="auto"/>
              <w:jc w:val="center"/>
              <w:rPr>
                <w:sz w:val="18"/>
                <w:szCs w:val="18"/>
              </w:rPr>
            </w:pPr>
            <w:r w:rsidRPr="0042026E">
              <w:rPr>
                <w:sz w:val="18"/>
                <w:szCs w:val="18"/>
              </w:rPr>
              <w:t>1,437</w:t>
            </w:r>
          </w:p>
        </w:tc>
        <w:tc>
          <w:tcPr>
            <w:tcW w:w="1087" w:type="dxa"/>
            <w:tcBorders>
              <w:top w:val="nil"/>
              <w:left w:val="nil"/>
              <w:bottom w:val="single" w:sz="4" w:space="0" w:color="auto"/>
              <w:right w:val="single" w:sz="4" w:space="0" w:color="auto"/>
            </w:tcBorders>
            <w:shd w:val="clear" w:color="auto" w:fill="auto"/>
            <w:noWrap/>
            <w:vAlign w:val="bottom"/>
            <w:hideMark/>
          </w:tcPr>
          <w:p w14:paraId="32DE6762" w14:textId="77777777" w:rsidR="00164581" w:rsidRPr="0042026E" w:rsidRDefault="00164581" w:rsidP="00164581">
            <w:pPr>
              <w:spacing w:after="0" w:line="240" w:lineRule="auto"/>
              <w:jc w:val="center"/>
              <w:rPr>
                <w:sz w:val="18"/>
                <w:szCs w:val="18"/>
              </w:rPr>
            </w:pPr>
            <w:r w:rsidRPr="0042026E">
              <w:rPr>
                <w:sz w:val="18"/>
                <w:szCs w:val="18"/>
              </w:rPr>
              <w:t>175</w:t>
            </w:r>
          </w:p>
        </w:tc>
        <w:tc>
          <w:tcPr>
            <w:tcW w:w="1197" w:type="dxa"/>
            <w:tcBorders>
              <w:top w:val="nil"/>
              <w:left w:val="nil"/>
              <w:bottom w:val="single" w:sz="4" w:space="0" w:color="auto"/>
              <w:right w:val="single" w:sz="4" w:space="0" w:color="auto"/>
            </w:tcBorders>
            <w:shd w:val="clear" w:color="auto" w:fill="auto"/>
            <w:noWrap/>
            <w:vAlign w:val="bottom"/>
            <w:hideMark/>
          </w:tcPr>
          <w:p w14:paraId="1930F57E" w14:textId="77777777" w:rsidR="00164581" w:rsidRPr="0042026E" w:rsidRDefault="00164581" w:rsidP="00164581">
            <w:pPr>
              <w:spacing w:after="0" w:line="240" w:lineRule="auto"/>
              <w:jc w:val="center"/>
              <w:rPr>
                <w:sz w:val="18"/>
                <w:szCs w:val="18"/>
              </w:rPr>
            </w:pPr>
            <w:r w:rsidRPr="0042026E">
              <w:rPr>
                <w:sz w:val="18"/>
                <w:szCs w:val="18"/>
              </w:rPr>
              <w:t>231</w:t>
            </w:r>
          </w:p>
        </w:tc>
        <w:tc>
          <w:tcPr>
            <w:tcW w:w="847" w:type="dxa"/>
            <w:tcBorders>
              <w:top w:val="nil"/>
              <w:left w:val="nil"/>
              <w:bottom w:val="single" w:sz="4" w:space="0" w:color="auto"/>
              <w:right w:val="single" w:sz="4" w:space="0" w:color="auto"/>
            </w:tcBorders>
            <w:shd w:val="clear" w:color="auto" w:fill="auto"/>
            <w:noWrap/>
            <w:vAlign w:val="bottom"/>
            <w:hideMark/>
          </w:tcPr>
          <w:p w14:paraId="0646A2EA" w14:textId="77777777" w:rsidR="00164581" w:rsidRPr="0042026E" w:rsidRDefault="00164581" w:rsidP="00164581">
            <w:pPr>
              <w:spacing w:after="0" w:line="240" w:lineRule="auto"/>
              <w:jc w:val="center"/>
              <w:rPr>
                <w:sz w:val="18"/>
                <w:szCs w:val="18"/>
              </w:rPr>
            </w:pPr>
            <w:r w:rsidRPr="0042026E">
              <w:rPr>
                <w:sz w:val="18"/>
                <w:szCs w:val="18"/>
              </w:rPr>
              <w:t>7,398</w:t>
            </w:r>
          </w:p>
        </w:tc>
      </w:tr>
      <w:tr w:rsidR="0042026E" w:rsidRPr="0042026E" w14:paraId="5A2138A1"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0669ACA6" w14:textId="77777777" w:rsidR="00164581" w:rsidRPr="0042026E" w:rsidRDefault="00164581" w:rsidP="00164581">
            <w:pPr>
              <w:spacing w:after="0" w:line="240" w:lineRule="auto"/>
              <w:rPr>
                <w:sz w:val="18"/>
                <w:szCs w:val="18"/>
              </w:rPr>
            </w:pPr>
            <w:r w:rsidRPr="0042026E">
              <w:rPr>
                <w:sz w:val="18"/>
                <w:szCs w:val="18"/>
              </w:rPr>
              <w:t>Vivienda desocupada</w:t>
            </w:r>
          </w:p>
        </w:tc>
        <w:tc>
          <w:tcPr>
            <w:tcW w:w="1087" w:type="dxa"/>
            <w:tcBorders>
              <w:top w:val="nil"/>
              <w:left w:val="nil"/>
              <w:bottom w:val="single" w:sz="4" w:space="0" w:color="auto"/>
              <w:right w:val="single" w:sz="4" w:space="0" w:color="auto"/>
            </w:tcBorders>
            <w:shd w:val="clear" w:color="auto" w:fill="auto"/>
            <w:noWrap/>
            <w:vAlign w:val="bottom"/>
            <w:hideMark/>
          </w:tcPr>
          <w:p w14:paraId="1F111D1F" w14:textId="77777777" w:rsidR="00164581" w:rsidRPr="0042026E" w:rsidRDefault="00164581" w:rsidP="00164581">
            <w:pPr>
              <w:spacing w:after="0" w:line="240" w:lineRule="auto"/>
              <w:jc w:val="center"/>
              <w:rPr>
                <w:sz w:val="18"/>
                <w:szCs w:val="18"/>
              </w:rPr>
            </w:pPr>
            <w:r w:rsidRPr="0042026E">
              <w:rPr>
                <w:sz w:val="18"/>
                <w:szCs w:val="18"/>
              </w:rPr>
              <w:t>18</w:t>
            </w:r>
          </w:p>
        </w:tc>
        <w:tc>
          <w:tcPr>
            <w:tcW w:w="1066" w:type="dxa"/>
            <w:tcBorders>
              <w:top w:val="nil"/>
              <w:left w:val="nil"/>
              <w:bottom w:val="single" w:sz="4" w:space="0" w:color="auto"/>
              <w:right w:val="single" w:sz="4" w:space="0" w:color="auto"/>
            </w:tcBorders>
            <w:shd w:val="clear" w:color="auto" w:fill="auto"/>
            <w:noWrap/>
            <w:vAlign w:val="bottom"/>
            <w:hideMark/>
          </w:tcPr>
          <w:p w14:paraId="6E96E64E" w14:textId="77777777" w:rsidR="00164581" w:rsidRPr="0042026E" w:rsidRDefault="00164581" w:rsidP="00164581">
            <w:pPr>
              <w:spacing w:after="0" w:line="240" w:lineRule="auto"/>
              <w:jc w:val="center"/>
              <w:rPr>
                <w:sz w:val="18"/>
                <w:szCs w:val="18"/>
              </w:rPr>
            </w:pPr>
            <w:r w:rsidRPr="0042026E">
              <w:rPr>
                <w:sz w:val="18"/>
                <w:szCs w:val="18"/>
              </w:rPr>
              <w:t>451</w:t>
            </w:r>
          </w:p>
        </w:tc>
        <w:tc>
          <w:tcPr>
            <w:tcW w:w="1366" w:type="dxa"/>
            <w:tcBorders>
              <w:top w:val="nil"/>
              <w:left w:val="nil"/>
              <w:bottom w:val="single" w:sz="4" w:space="0" w:color="auto"/>
              <w:right w:val="single" w:sz="4" w:space="0" w:color="auto"/>
            </w:tcBorders>
            <w:shd w:val="clear" w:color="auto" w:fill="auto"/>
            <w:noWrap/>
            <w:vAlign w:val="bottom"/>
            <w:hideMark/>
          </w:tcPr>
          <w:p w14:paraId="2E0E3972" w14:textId="77777777" w:rsidR="00164581" w:rsidRPr="0042026E" w:rsidRDefault="00164581" w:rsidP="00164581">
            <w:pPr>
              <w:spacing w:after="0" w:line="240" w:lineRule="auto"/>
              <w:jc w:val="center"/>
              <w:rPr>
                <w:sz w:val="18"/>
                <w:szCs w:val="18"/>
              </w:rPr>
            </w:pPr>
            <w:r w:rsidRPr="0042026E">
              <w:rPr>
                <w:sz w:val="18"/>
                <w:szCs w:val="18"/>
              </w:rPr>
              <w:t>949</w:t>
            </w:r>
          </w:p>
        </w:tc>
        <w:tc>
          <w:tcPr>
            <w:tcW w:w="857" w:type="dxa"/>
            <w:tcBorders>
              <w:top w:val="nil"/>
              <w:left w:val="nil"/>
              <w:bottom w:val="single" w:sz="4" w:space="0" w:color="auto"/>
              <w:right w:val="single" w:sz="4" w:space="0" w:color="auto"/>
            </w:tcBorders>
            <w:shd w:val="clear" w:color="auto" w:fill="auto"/>
            <w:noWrap/>
            <w:vAlign w:val="bottom"/>
            <w:hideMark/>
          </w:tcPr>
          <w:p w14:paraId="72BE8EAC" w14:textId="77777777" w:rsidR="00164581" w:rsidRPr="0042026E" w:rsidRDefault="00164581" w:rsidP="00164581">
            <w:pPr>
              <w:spacing w:after="0" w:line="240" w:lineRule="auto"/>
              <w:jc w:val="center"/>
              <w:rPr>
                <w:sz w:val="18"/>
                <w:szCs w:val="18"/>
              </w:rPr>
            </w:pPr>
            <w:r w:rsidRPr="0042026E">
              <w:rPr>
                <w:sz w:val="18"/>
                <w:szCs w:val="18"/>
              </w:rPr>
              <w:t>1,018</w:t>
            </w:r>
          </w:p>
        </w:tc>
        <w:tc>
          <w:tcPr>
            <w:tcW w:w="801" w:type="dxa"/>
            <w:tcBorders>
              <w:top w:val="nil"/>
              <w:left w:val="nil"/>
              <w:bottom w:val="single" w:sz="4" w:space="0" w:color="auto"/>
              <w:right w:val="single" w:sz="4" w:space="0" w:color="auto"/>
            </w:tcBorders>
            <w:shd w:val="clear" w:color="auto" w:fill="auto"/>
            <w:noWrap/>
            <w:vAlign w:val="bottom"/>
            <w:hideMark/>
          </w:tcPr>
          <w:p w14:paraId="13744889" w14:textId="77777777" w:rsidR="00164581" w:rsidRPr="0042026E" w:rsidRDefault="00164581" w:rsidP="00164581">
            <w:pPr>
              <w:spacing w:after="0" w:line="240" w:lineRule="auto"/>
              <w:jc w:val="center"/>
              <w:rPr>
                <w:sz w:val="18"/>
                <w:szCs w:val="18"/>
              </w:rPr>
            </w:pPr>
            <w:r w:rsidRPr="0042026E">
              <w:rPr>
                <w:sz w:val="18"/>
                <w:szCs w:val="18"/>
              </w:rPr>
              <w:t>995</w:t>
            </w:r>
          </w:p>
        </w:tc>
        <w:tc>
          <w:tcPr>
            <w:tcW w:w="957" w:type="dxa"/>
            <w:tcBorders>
              <w:top w:val="nil"/>
              <w:left w:val="nil"/>
              <w:bottom w:val="single" w:sz="4" w:space="0" w:color="auto"/>
              <w:right w:val="single" w:sz="4" w:space="0" w:color="auto"/>
            </w:tcBorders>
            <w:shd w:val="clear" w:color="auto" w:fill="auto"/>
            <w:noWrap/>
            <w:vAlign w:val="bottom"/>
            <w:hideMark/>
          </w:tcPr>
          <w:p w14:paraId="6F0F608C" w14:textId="77777777" w:rsidR="00164581" w:rsidRPr="0042026E" w:rsidRDefault="00164581" w:rsidP="00164581">
            <w:pPr>
              <w:spacing w:after="0" w:line="240" w:lineRule="auto"/>
              <w:jc w:val="center"/>
              <w:rPr>
                <w:sz w:val="18"/>
                <w:szCs w:val="18"/>
              </w:rPr>
            </w:pPr>
            <w:r w:rsidRPr="0042026E">
              <w:rPr>
                <w:sz w:val="18"/>
                <w:szCs w:val="18"/>
              </w:rPr>
              <w:t>612</w:t>
            </w:r>
          </w:p>
        </w:tc>
        <w:tc>
          <w:tcPr>
            <w:tcW w:w="1087" w:type="dxa"/>
            <w:tcBorders>
              <w:top w:val="nil"/>
              <w:left w:val="nil"/>
              <w:bottom w:val="single" w:sz="4" w:space="0" w:color="auto"/>
              <w:right w:val="single" w:sz="4" w:space="0" w:color="auto"/>
            </w:tcBorders>
            <w:shd w:val="clear" w:color="auto" w:fill="auto"/>
            <w:noWrap/>
            <w:vAlign w:val="bottom"/>
            <w:hideMark/>
          </w:tcPr>
          <w:p w14:paraId="3BF7BE37" w14:textId="77777777" w:rsidR="00164581" w:rsidRPr="0042026E" w:rsidRDefault="00164581" w:rsidP="00164581">
            <w:pPr>
              <w:spacing w:after="0" w:line="240" w:lineRule="auto"/>
              <w:jc w:val="center"/>
              <w:rPr>
                <w:sz w:val="18"/>
                <w:szCs w:val="18"/>
              </w:rPr>
            </w:pPr>
            <w:r w:rsidRPr="0042026E">
              <w:rPr>
                <w:sz w:val="18"/>
                <w:szCs w:val="18"/>
              </w:rPr>
              <w:t>310</w:t>
            </w:r>
          </w:p>
        </w:tc>
        <w:tc>
          <w:tcPr>
            <w:tcW w:w="1197" w:type="dxa"/>
            <w:tcBorders>
              <w:top w:val="nil"/>
              <w:left w:val="nil"/>
              <w:bottom w:val="single" w:sz="4" w:space="0" w:color="auto"/>
              <w:right w:val="single" w:sz="4" w:space="0" w:color="auto"/>
            </w:tcBorders>
            <w:shd w:val="clear" w:color="auto" w:fill="auto"/>
            <w:noWrap/>
            <w:vAlign w:val="bottom"/>
            <w:hideMark/>
          </w:tcPr>
          <w:p w14:paraId="2A49186D" w14:textId="77777777" w:rsidR="00164581" w:rsidRPr="0042026E" w:rsidRDefault="00164581" w:rsidP="00164581">
            <w:pPr>
              <w:spacing w:after="0" w:line="240" w:lineRule="auto"/>
              <w:jc w:val="center"/>
              <w:rPr>
                <w:sz w:val="18"/>
                <w:szCs w:val="18"/>
              </w:rPr>
            </w:pPr>
            <w:r w:rsidRPr="0042026E">
              <w:rPr>
                <w:sz w:val="18"/>
                <w:szCs w:val="18"/>
              </w:rPr>
              <w:t>209</w:t>
            </w:r>
          </w:p>
        </w:tc>
        <w:tc>
          <w:tcPr>
            <w:tcW w:w="847" w:type="dxa"/>
            <w:tcBorders>
              <w:top w:val="nil"/>
              <w:left w:val="nil"/>
              <w:bottom w:val="single" w:sz="4" w:space="0" w:color="auto"/>
              <w:right w:val="single" w:sz="4" w:space="0" w:color="auto"/>
            </w:tcBorders>
            <w:shd w:val="clear" w:color="auto" w:fill="auto"/>
            <w:noWrap/>
            <w:vAlign w:val="bottom"/>
            <w:hideMark/>
          </w:tcPr>
          <w:p w14:paraId="513ADC46" w14:textId="77777777" w:rsidR="00164581" w:rsidRPr="0042026E" w:rsidRDefault="00164581" w:rsidP="00164581">
            <w:pPr>
              <w:spacing w:after="0" w:line="240" w:lineRule="auto"/>
              <w:jc w:val="center"/>
              <w:rPr>
                <w:sz w:val="18"/>
                <w:szCs w:val="18"/>
              </w:rPr>
            </w:pPr>
            <w:r w:rsidRPr="0042026E">
              <w:rPr>
                <w:sz w:val="18"/>
                <w:szCs w:val="18"/>
              </w:rPr>
              <w:t>4,562</w:t>
            </w:r>
          </w:p>
        </w:tc>
      </w:tr>
      <w:tr w:rsidR="0042026E" w:rsidRPr="0042026E" w14:paraId="5CE82D39"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14:paraId="4786521A" w14:textId="77777777" w:rsidR="00164581" w:rsidRPr="0042026E" w:rsidRDefault="00164581" w:rsidP="00164581">
            <w:pPr>
              <w:spacing w:after="0" w:line="240" w:lineRule="auto"/>
              <w:rPr>
                <w:sz w:val="18"/>
                <w:szCs w:val="18"/>
              </w:rPr>
            </w:pPr>
            <w:r w:rsidRPr="0042026E">
              <w:rPr>
                <w:sz w:val="18"/>
                <w:szCs w:val="18"/>
              </w:rPr>
              <w:t xml:space="preserve"> Otra</w:t>
            </w:r>
          </w:p>
        </w:tc>
        <w:tc>
          <w:tcPr>
            <w:tcW w:w="1087" w:type="dxa"/>
            <w:tcBorders>
              <w:top w:val="nil"/>
              <w:left w:val="nil"/>
              <w:bottom w:val="single" w:sz="4" w:space="0" w:color="auto"/>
              <w:right w:val="single" w:sz="4" w:space="0" w:color="auto"/>
            </w:tcBorders>
            <w:shd w:val="clear" w:color="auto" w:fill="auto"/>
            <w:noWrap/>
            <w:vAlign w:val="bottom"/>
            <w:hideMark/>
          </w:tcPr>
          <w:p w14:paraId="07089294" w14:textId="77777777" w:rsidR="00164581" w:rsidRPr="0042026E" w:rsidRDefault="00164581" w:rsidP="00164581">
            <w:pPr>
              <w:spacing w:after="0" w:line="240" w:lineRule="auto"/>
              <w:jc w:val="center"/>
              <w:rPr>
                <w:sz w:val="18"/>
                <w:szCs w:val="18"/>
              </w:rPr>
            </w:pPr>
            <w:r w:rsidRPr="0042026E">
              <w:rPr>
                <w:sz w:val="18"/>
                <w:szCs w:val="18"/>
              </w:rPr>
              <w:t>2</w:t>
            </w:r>
          </w:p>
        </w:tc>
        <w:tc>
          <w:tcPr>
            <w:tcW w:w="1066" w:type="dxa"/>
            <w:tcBorders>
              <w:top w:val="nil"/>
              <w:left w:val="nil"/>
              <w:bottom w:val="single" w:sz="4" w:space="0" w:color="auto"/>
              <w:right w:val="single" w:sz="4" w:space="0" w:color="auto"/>
            </w:tcBorders>
            <w:shd w:val="clear" w:color="auto" w:fill="auto"/>
            <w:noWrap/>
            <w:vAlign w:val="bottom"/>
            <w:hideMark/>
          </w:tcPr>
          <w:p w14:paraId="6EEBF727" w14:textId="77777777" w:rsidR="00164581" w:rsidRPr="0042026E" w:rsidRDefault="00164581" w:rsidP="00164581">
            <w:pPr>
              <w:spacing w:after="0" w:line="240" w:lineRule="auto"/>
              <w:jc w:val="center"/>
              <w:rPr>
                <w:sz w:val="18"/>
                <w:szCs w:val="18"/>
              </w:rPr>
            </w:pPr>
            <w:r w:rsidRPr="0042026E">
              <w:rPr>
                <w:sz w:val="18"/>
                <w:szCs w:val="18"/>
              </w:rPr>
              <w:t>31</w:t>
            </w:r>
          </w:p>
        </w:tc>
        <w:tc>
          <w:tcPr>
            <w:tcW w:w="1366" w:type="dxa"/>
            <w:tcBorders>
              <w:top w:val="nil"/>
              <w:left w:val="nil"/>
              <w:bottom w:val="single" w:sz="4" w:space="0" w:color="auto"/>
              <w:right w:val="single" w:sz="4" w:space="0" w:color="auto"/>
            </w:tcBorders>
            <w:shd w:val="clear" w:color="auto" w:fill="auto"/>
            <w:noWrap/>
            <w:vAlign w:val="bottom"/>
            <w:hideMark/>
          </w:tcPr>
          <w:p w14:paraId="6D7586A1" w14:textId="77777777" w:rsidR="00164581" w:rsidRPr="0042026E" w:rsidRDefault="00164581" w:rsidP="00164581">
            <w:pPr>
              <w:spacing w:after="0" w:line="240" w:lineRule="auto"/>
              <w:jc w:val="center"/>
              <w:rPr>
                <w:sz w:val="18"/>
                <w:szCs w:val="18"/>
              </w:rPr>
            </w:pPr>
            <w:r w:rsidRPr="0042026E">
              <w:rPr>
                <w:sz w:val="18"/>
                <w:szCs w:val="18"/>
              </w:rPr>
              <w:t>43</w:t>
            </w:r>
          </w:p>
        </w:tc>
        <w:tc>
          <w:tcPr>
            <w:tcW w:w="857" w:type="dxa"/>
            <w:tcBorders>
              <w:top w:val="nil"/>
              <w:left w:val="nil"/>
              <w:bottom w:val="single" w:sz="4" w:space="0" w:color="auto"/>
              <w:right w:val="single" w:sz="4" w:space="0" w:color="auto"/>
            </w:tcBorders>
            <w:shd w:val="clear" w:color="auto" w:fill="auto"/>
            <w:noWrap/>
            <w:vAlign w:val="bottom"/>
            <w:hideMark/>
          </w:tcPr>
          <w:p w14:paraId="50BACB3E" w14:textId="77777777" w:rsidR="00164581" w:rsidRPr="0042026E" w:rsidRDefault="00164581" w:rsidP="00164581">
            <w:pPr>
              <w:spacing w:after="0" w:line="240" w:lineRule="auto"/>
              <w:jc w:val="center"/>
              <w:rPr>
                <w:sz w:val="18"/>
                <w:szCs w:val="18"/>
              </w:rPr>
            </w:pPr>
            <w:r w:rsidRPr="0042026E">
              <w:rPr>
                <w:sz w:val="18"/>
                <w:szCs w:val="18"/>
              </w:rPr>
              <w:t>24</w:t>
            </w:r>
          </w:p>
        </w:tc>
        <w:tc>
          <w:tcPr>
            <w:tcW w:w="801" w:type="dxa"/>
            <w:tcBorders>
              <w:top w:val="nil"/>
              <w:left w:val="nil"/>
              <w:bottom w:val="single" w:sz="4" w:space="0" w:color="auto"/>
              <w:right w:val="single" w:sz="4" w:space="0" w:color="auto"/>
            </w:tcBorders>
            <w:shd w:val="clear" w:color="auto" w:fill="auto"/>
            <w:noWrap/>
            <w:vAlign w:val="bottom"/>
            <w:hideMark/>
          </w:tcPr>
          <w:p w14:paraId="2913F400" w14:textId="77777777" w:rsidR="00164581" w:rsidRPr="0042026E" w:rsidRDefault="00164581" w:rsidP="00164581">
            <w:pPr>
              <w:spacing w:after="0" w:line="240" w:lineRule="auto"/>
              <w:jc w:val="center"/>
              <w:rPr>
                <w:sz w:val="18"/>
                <w:szCs w:val="18"/>
              </w:rPr>
            </w:pPr>
            <w:r w:rsidRPr="0042026E">
              <w:rPr>
                <w:sz w:val="18"/>
                <w:szCs w:val="18"/>
              </w:rPr>
              <w:t>26</w:t>
            </w:r>
          </w:p>
        </w:tc>
        <w:tc>
          <w:tcPr>
            <w:tcW w:w="957" w:type="dxa"/>
            <w:tcBorders>
              <w:top w:val="nil"/>
              <w:left w:val="nil"/>
              <w:bottom w:val="single" w:sz="4" w:space="0" w:color="auto"/>
              <w:right w:val="single" w:sz="4" w:space="0" w:color="auto"/>
            </w:tcBorders>
            <w:shd w:val="clear" w:color="auto" w:fill="auto"/>
            <w:noWrap/>
            <w:vAlign w:val="bottom"/>
            <w:hideMark/>
          </w:tcPr>
          <w:p w14:paraId="7D845BBE" w14:textId="77777777" w:rsidR="00164581" w:rsidRPr="0042026E" w:rsidRDefault="00164581" w:rsidP="00164581">
            <w:pPr>
              <w:spacing w:after="0" w:line="240" w:lineRule="auto"/>
              <w:jc w:val="center"/>
              <w:rPr>
                <w:sz w:val="18"/>
                <w:szCs w:val="18"/>
              </w:rPr>
            </w:pPr>
            <w:r w:rsidRPr="0042026E">
              <w:rPr>
                <w:sz w:val="18"/>
                <w:szCs w:val="18"/>
              </w:rPr>
              <w:t>7</w:t>
            </w:r>
          </w:p>
        </w:tc>
        <w:tc>
          <w:tcPr>
            <w:tcW w:w="1087" w:type="dxa"/>
            <w:tcBorders>
              <w:top w:val="nil"/>
              <w:left w:val="nil"/>
              <w:bottom w:val="single" w:sz="4" w:space="0" w:color="auto"/>
              <w:right w:val="single" w:sz="4" w:space="0" w:color="auto"/>
            </w:tcBorders>
            <w:shd w:val="clear" w:color="auto" w:fill="auto"/>
            <w:noWrap/>
            <w:vAlign w:val="bottom"/>
            <w:hideMark/>
          </w:tcPr>
          <w:p w14:paraId="59C08D9F" w14:textId="77777777" w:rsidR="00164581" w:rsidRPr="0042026E" w:rsidRDefault="00164581" w:rsidP="00164581">
            <w:pPr>
              <w:spacing w:after="0" w:line="240" w:lineRule="auto"/>
              <w:jc w:val="center"/>
              <w:rPr>
                <w:sz w:val="18"/>
                <w:szCs w:val="18"/>
              </w:rPr>
            </w:pPr>
            <w:r w:rsidRPr="0042026E">
              <w:rPr>
                <w:sz w:val="18"/>
                <w:szCs w:val="18"/>
              </w:rPr>
              <w:t>20</w:t>
            </w:r>
          </w:p>
        </w:tc>
        <w:tc>
          <w:tcPr>
            <w:tcW w:w="1197" w:type="dxa"/>
            <w:tcBorders>
              <w:top w:val="nil"/>
              <w:left w:val="nil"/>
              <w:bottom w:val="single" w:sz="4" w:space="0" w:color="auto"/>
              <w:right w:val="single" w:sz="4" w:space="0" w:color="auto"/>
            </w:tcBorders>
            <w:shd w:val="clear" w:color="auto" w:fill="auto"/>
            <w:noWrap/>
            <w:vAlign w:val="bottom"/>
            <w:hideMark/>
          </w:tcPr>
          <w:p w14:paraId="4B05E181" w14:textId="77777777" w:rsidR="00164581" w:rsidRPr="0042026E" w:rsidRDefault="00164581" w:rsidP="00164581">
            <w:pPr>
              <w:spacing w:after="0" w:line="240" w:lineRule="auto"/>
              <w:jc w:val="center"/>
              <w:rPr>
                <w:sz w:val="18"/>
                <w:szCs w:val="18"/>
              </w:rPr>
            </w:pPr>
            <w:r w:rsidRPr="0042026E">
              <w:rPr>
                <w:sz w:val="18"/>
                <w:szCs w:val="18"/>
              </w:rPr>
              <w:t>44</w:t>
            </w:r>
          </w:p>
        </w:tc>
        <w:tc>
          <w:tcPr>
            <w:tcW w:w="847" w:type="dxa"/>
            <w:tcBorders>
              <w:top w:val="nil"/>
              <w:left w:val="nil"/>
              <w:bottom w:val="single" w:sz="4" w:space="0" w:color="auto"/>
              <w:right w:val="single" w:sz="4" w:space="0" w:color="auto"/>
            </w:tcBorders>
            <w:shd w:val="clear" w:color="auto" w:fill="auto"/>
            <w:noWrap/>
            <w:vAlign w:val="bottom"/>
            <w:hideMark/>
          </w:tcPr>
          <w:p w14:paraId="3BA8FC69" w14:textId="77777777" w:rsidR="00164581" w:rsidRPr="0042026E" w:rsidRDefault="00164581" w:rsidP="00164581">
            <w:pPr>
              <w:spacing w:after="0" w:line="240" w:lineRule="auto"/>
              <w:jc w:val="center"/>
              <w:rPr>
                <w:sz w:val="18"/>
                <w:szCs w:val="18"/>
              </w:rPr>
            </w:pPr>
            <w:r w:rsidRPr="0042026E">
              <w:rPr>
                <w:sz w:val="18"/>
                <w:szCs w:val="18"/>
              </w:rPr>
              <w:t>197</w:t>
            </w:r>
          </w:p>
        </w:tc>
      </w:tr>
      <w:tr w:rsidR="006B094D" w:rsidRPr="006B094D" w14:paraId="0D57E0D0"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4472C4" w:themeFill="accent1"/>
            <w:noWrap/>
            <w:vAlign w:val="bottom"/>
            <w:hideMark/>
          </w:tcPr>
          <w:p w14:paraId="521BBED2"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Total</w:t>
            </w:r>
          </w:p>
        </w:tc>
        <w:tc>
          <w:tcPr>
            <w:tcW w:w="1087" w:type="dxa"/>
            <w:tcBorders>
              <w:top w:val="nil"/>
              <w:left w:val="nil"/>
              <w:bottom w:val="single" w:sz="4" w:space="0" w:color="auto"/>
              <w:right w:val="single" w:sz="4" w:space="0" w:color="auto"/>
            </w:tcBorders>
            <w:shd w:val="clear" w:color="auto" w:fill="4472C4" w:themeFill="accent1"/>
            <w:noWrap/>
            <w:vAlign w:val="bottom"/>
            <w:hideMark/>
          </w:tcPr>
          <w:p w14:paraId="0D745356"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261</w:t>
            </w:r>
          </w:p>
        </w:tc>
        <w:tc>
          <w:tcPr>
            <w:tcW w:w="1066" w:type="dxa"/>
            <w:tcBorders>
              <w:top w:val="nil"/>
              <w:left w:val="nil"/>
              <w:bottom w:val="single" w:sz="4" w:space="0" w:color="auto"/>
              <w:right w:val="single" w:sz="4" w:space="0" w:color="auto"/>
            </w:tcBorders>
            <w:shd w:val="clear" w:color="auto" w:fill="4472C4" w:themeFill="accent1"/>
            <w:noWrap/>
            <w:vAlign w:val="bottom"/>
            <w:hideMark/>
          </w:tcPr>
          <w:p w14:paraId="42ADC3F0"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6,279</w:t>
            </w:r>
          </w:p>
        </w:tc>
        <w:tc>
          <w:tcPr>
            <w:tcW w:w="1366" w:type="dxa"/>
            <w:tcBorders>
              <w:top w:val="nil"/>
              <w:left w:val="nil"/>
              <w:bottom w:val="single" w:sz="4" w:space="0" w:color="auto"/>
              <w:right w:val="single" w:sz="4" w:space="0" w:color="auto"/>
            </w:tcBorders>
            <w:shd w:val="clear" w:color="auto" w:fill="4472C4" w:themeFill="accent1"/>
            <w:noWrap/>
            <w:vAlign w:val="bottom"/>
            <w:hideMark/>
          </w:tcPr>
          <w:p w14:paraId="1F42A2C9"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15,763</w:t>
            </w:r>
          </w:p>
        </w:tc>
        <w:tc>
          <w:tcPr>
            <w:tcW w:w="857" w:type="dxa"/>
            <w:tcBorders>
              <w:top w:val="nil"/>
              <w:left w:val="nil"/>
              <w:bottom w:val="single" w:sz="4" w:space="0" w:color="auto"/>
              <w:right w:val="single" w:sz="4" w:space="0" w:color="auto"/>
            </w:tcBorders>
            <w:shd w:val="clear" w:color="auto" w:fill="4472C4" w:themeFill="accent1"/>
            <w:noWrap/>
            <w:vAlign w:val="bottom"/>
            <w:hideMark/>
          </w:tcPr>
          <w:p w14:paraId="5A6BAF44"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15,224</w:t>
            </w:r>
          </w:p>
        </w:tc>
        <w:tc>
          <w:tcPr>
            <w:tcW w:w="801" w:type="dxa"/>
            <w:tcBorders>
              <w:top w:val="nil"/>
              <w:left w:val="nil"/>
              <w:bottom w:val="single" w:sz="4" w:space="0" w:color="auto"/>
              <w:right w:val="single" w:sz="4" w:space="0" w:color="auto"/>
            </w:tcBorders>
            <w:shd w:val="clear" w:color="auto" w:fill="4472C4" w:themeFill="accent1"/>
            <w:noWrap/>
            <w:vAlign w:val="bottom"/>
            <w:hideMark/>
          </w:tcPr>
          <w:p w14:paraId="702FB105"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12,333</w:t>
            </w:r>
          </w:p>
        </w:tc>
        <w:tc>
          <w:tcPr>
            <w:tcW w:w="957" w:type="dxa"/>
            <w:tcBorders>
              <w:top w:val="nil"/>
              <w:left w:val="nil"/>
              <w:bottom w:val="single" w:sz="4" w:space="0" w:color="auto"/>
              <w:right w:val="single" w:sz="4" w:space="0" w:color="auto"/>
            </w:tcBorders>
            <w:shd w:val="clear" w:color="auto" w:fill="4472C4" w:themeFill="accent1"/>
            <w:noWrap/>
            <w:vAlign w:val="bottom"/>
            <w:hideMark/>
          </w:tcPr>
          <w:p w14:paraId="70A70D8A"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11,851</w:t>
            </w:r>
          </w:p>
        </w:tc>
        <w:tc>
          <w:tcPr>
            <w:tcW w:w="1087" w:type="dxa"/>
            <w:tcBorders>
              <w:top w:val="nil"/>
              <w:left w:val="nil"/>
              <w:bottom w:val="single" w:sz="4" w:space="0" w:color="auto"/>
              <w:right w:val="single" w:sz="4" w:space="0" w:color="auto"/>
            </w:tcBorders>
            <w:shd w:val="clear" w:color="auto" w:fill="4472C4" w:themeFill="accent1"/>
            <w:noWrap/>
            <w:vAlign w:val="bottom"/>
            <w:hideMark/>
          </w:tcPr>
          <w:p w14:paraId="53BF69BB"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2,846</w:t>
            </w:r>
          </w:p>
        </w:tc>
        <w:tc>
          <w:tcPr>
            <w:tcW w:w="1197" w:type="dxa"/>
            <w:tcBorders>
              <w:top w:val="nil"/>
              <w:left w:val="nil"/>
              <w:bottom w:val="single" w:sz="4" w:space="0" w:color="auto"/>
              <w:right w:val="single" w:sz="4" w:space="0" w:color="auto"/>
            </w:tcBorders>
            <w:shd w:val="clear" w:color="auto" w:fill="4472C4" w:themeFill="accent1"/>
            <w:noWrap/>
            <w:vAlign w:val="bottom"/>
            <w:hideMark/>
          </w:tcPr>
          <w:p w14:paraId="71481BD9"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5,464</w:t>
            </w:r>
          </w:p>
        </w:tc>
        <w:tc>
          <w:tcPr>
            <w:tcW w:w="847" w:type="dxa"/>
            <w:tcBorders>
              <w:top w:val="nil"/>
              <w:left w:val="nil"/>
              <w:bottom w:val="single" w:sz="4" w:space="0" w:color="auto"/>
              <w:right w:val="single" w:sz="4" w:space="0" w:color="auto"/>
            </w:tcBorders>
            <w:shd w:val="clear" w:color="auto" w:fill="4472C4" w:themeFill="accent1"/>
            <w:noWrap/>
            <w:vAlign w:val="bottom"/>
            <w:hideMark/>
          </w:tcPr>
          <w:p w14:paraId="766149C4"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70,021</w:t>
            </w:r>
          </w:p>
        </w:tc>
      </w:tr>
      <w:tr w:rsidR="006B094D" w:rsidRPr="006B094D" w14:paraId="6E9DA0AD" w14:textId="77777777" w:rsidTr="00D34A81">
        <w:trPr>
          <w:trHeight w:val="70"/>
        </w:trPr>
        <w:tc>
          <w:tcPr>
            <w:tcW w:w="972" w:type="dxa"/>
            <w:tcBorders>
              <w:top w:val="nil"/>
              <w:left w:val="single" w:sz="4" w:space="0" w:color="auto"/>
              <w:bottom w:val="single" w:sz="4" w:space="0" w:color="auto"/>
              <w:right w:val="single" w:sz="4" w:space="0" w:color="auto"/>
            </w:tcBorders>
            <w:shd w:val="clear" w:color="auto" w:fill="4472C4" w:themeFill="accent1"/>
            <w:noWrap/>
            <w:vAlign w:val="bottom"/>
            <w:hideMark/>
          </w:tcPr>
          <w:p w14:paraId="7F5841BB" w14:textId="77777777" w:rsidR="00164581" w:rsidRPr="006B094D" w:rsidRDefault="00164581" w:rsidP="00164581">
            <w:pPr>
              <w:spacing w:after="0" w:line="240" w:lineRule="auto"/>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w:t>
            </w:r>
            <w:proofErr w:type="spellStart"/>
            <w:r w:rsidRPr="006B094D">
              <w:rPr>
                <w:rFonts w:eastAsia="Times New Roman"/>
                <w:b/>
                <w:bCs/>
                <w:color w:val="FFFFFF" w:themeColor="background1"/>
                <w:spacing w:val="0"/>
                <w:sz w:val="18"/>
                <w:szCs w:val="18"/>
                <w:lang w:val="en-US"/>
              </w:rPr>
              <w:t>Gestión</w:t>
            </w:r>
            <w:proofErr w:type="spellEnd"/>
          </w:p>
        </w:tc>
        <w:tc>
          <w:tcPr>
            <w:tcW w:w="1087" w:type="dxa"/>
            <w:tcBorders>
              <w:top w:val="nil"/>
              <w:left w:val="nil"/>
              <w:bottom w:val="single" w:sz="4" w:space="0" w:color="auto"/>
              <w:right w:val="single" w:sz="4" w:space="0" w:color="auto"/>
            </w:tcBorders>
            <w:shd w:val="clear" w:color="auto" w:fill="4472C4" w:themeFill="accent1"/>
            <w:noWrap/>
            <w:vAlign w:val="bottom"/>
            <w:hideMark/>
          </w:tcPr>
          <w:p w14:paraId="77DEAFA5"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90.12%</w:t>
            </w:r>
          </w:p>
        </w:tc>
        <w:tc>
          <w:tcPr>
            <w:tcW w:w="1066" w:type="dxa"/>
            <w:tcBorders>
              <w:top w:val="nil"/>
              <w:left w:val="nil"/>
              <w:bottom w:val="single" w:sz="4" w:space="0" w:color="auto"/>
              <w:right w:val="single" w:sz="4" w:space="0" w:color="auto"/>
            </w:tcBorders>
            <w:shd w:val="clear" w:color="auto" w:fill="4472C4" w:themeFill="accent1"/>
            <w:noWrap/>
            <w:vAlign w:val="bottom"/>
            <w:hideMark/>
          </w:tcPr>
          <w:p w14:paraId="350551F1"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82.72%</w:t>
            </w:r>
          </w:p>
        </w:tc>
        <w:tc>
          <w:tcPr>
            <w:tcW w:w="1366" w:type="dxa"/>
            <w:tcBorders>
              <w:top w:val="nil"/>
              <w:left w:val="nil"/>
              <w:bottom w:val="single" w:sz="4" w:space="0" w:color="auto"/>
              <w:right w:val="single" w:sz="4" w:space="0" w:color="auto"/>
            </w:tcBorders>
            <w:shd w:val="clear" w:color="auto" w:fill="4472C4" w:themeFill="accent1"/>
            <w:noWrap/>
            <w:vAlign w:val="bottom"/>
            <w:hideMark/>
          </w:tcPr>
          <w:p w14:paraId="28254DEA"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79.52%</w:t>
            </w:r>
          </w:p>
        </w:tc>
        <w:tc>
          <w:tcPr>
            <w:tcW w:w="857" w:type="dxa"/>
            <w:tcBorders>
              <w:top w:val="nil"/>
              <w:left w:val="nil"/>
              <w:bottom w:val="single" w:sz="4" w:space="0" w:color="auto"/>
              <w:right w:val="single" w:sz="4" w:space="0" w:color="auto"/>
            </w:tcBorders>
            <w:shd w:val="clear" w:color="auto" w:fill="4472C4" w:themeFill="accent1"/>
            <w:noWrap/>
            <w:vAlign w:val="bottom"/>
            <w:hideMark/>
          </w:tcPr>
          <w:p w14:paraId="3A2AC8CC"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84.24%</w:t>
            </w:r>
          </w:p>
        </w:tc>
        <w:tc>
          <w:tcPr>
            <w:tcW w:w="801" w:type="dxa"/>
            <w:tcBorders>
              <w:top w:val="nil"/>
              <w:left w:val="nil"/>
              <w:bottom w:val="single" w:sz="4" w:space="0" w:color="auto"/>
              <w:right w:val="single" w:sz="4" w:space="0" w:color="auto"/>
            </w:tcBorders>
            <w:shd w:val="clear" w:color="auto" w:fill="4472C4" w:themeFill="accent1"/>
            <w:noWrap/>
            <w:vAlign w:val="bottom"/>
            <w:hideMark/>
          </w:tcPr>
          <w:p w14:paraId="16661C32"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80.27%</w:t>
            </w:r>
          </w:p>
        </w:tc>
        <w:tc>
          <w:tcPr>
            <w:tcW w:w="957" w:type="dxa"/>
            <w:tcBorders>
              <w:top w:val="nil"/>
              <w:left w:val="nil"/>
              <w:bottom w:val="single" w:sz="4" w:space="0" w:color="auto"/>
              <w:right w:val="single" w:sz="4" w:space="0" w:color="auto"/>
            </w:tcBorders>
            <w:shd w:val="clear" w:color="auto" w:fill="4472C4" w:themeFill="accent1"/>
            <w:noWrap/>
            <w:vAlign w:val="bottom"/>
            <w:hideMark/>
          </w:tcPr>
          <w:p w14:paraId="665454B9"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83.39%</w:t>
            </w:r>
          </w:p>
        </w:tc>
        <w:tc>
          <w:tcPr>
            <w:tcW w:w="1087" w:type="dxa"/>
            <w:tcBorders>
              <w:top w:val="nil"/>
              <w:left w:val="nil"/>
              <w:bottom w:val="single" w:sz="4" w:space="0" w:color="auto"/>
              <w:right w:val="single" w:sz="4" w:space="0" w:color="auto"/>
            </w:tcBorders>
            <w:shd w:val="clear" w:color="auto" w:fill="4472C4" w:themeFill="accent1"/>
            <w:noWrap/>
            <w:vAlign w:val="bottom"/>
            <w:hideMark/>
          </w:tcPr>
          <w:p w14:paraId="4C431DA4"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87.50%</w:t>
            </w:r>
          </w:p>
        </w:tc>
        <w:tc>
          <w:tcPr>
            <w:tcW w:w="1197" w:type="dxa"/>
            <w:tcBorders>
              <w:top w:val="nil"/>
              <w:left w:val="nil"/>
              <w:bottom w:val="single" w:sz="4" w:space="0" w:color="auto"/>
              <w:right w:val="single" w:sz="4" w:space="0" w:color="auto"/>
            </w:tcBorders>
            <w:shd w:val="clear" w:color="auto" w:fill="4472C4" w:themeFill="accent1"/>
            <w:noWrap/>
            <w:vAlign w:val="bottom"/>
            <w:hideMark/>
          </w:tcPr>
          <w:p w14:paraId="45D4EDA7"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89.93%</w:t>
            </w:r>
          </w:p>
        </w:tc>
        <w:tc>
          <w:tcPr>
            <w:tcW w:w="847" w:type="dxa"/>
            <w:tcBorders>
              <w:top w:val="nil"/>
              <w:left w:val="nil"/>
              <w:bottom w:val="single" w:sz="4" w:space="0" w:color="auto"/>
              <w:right w:val="single" w:sz="4" w:space="0" w:color="auto"/>
            </w:tcBorders>
            <w:shd w:val="clear" w:color="auto" w:fill="4472C4" w:themeFill="accent1"/>
            <w:noWrap/>
            <w:vAlign w:val="bottom"/>
            <w:hideMark/>
          </w:tcPr>
          <w:p w14:paraId="14ADE7AD" w14:textId="77777777" w:rsidR="00164581" w:rsidRPr="006B094D" w:rsidRDefault="00164581" w:rsidP="00164581">
            <w:pPr>
              <w:spacing w:after="0" w:line="240" w:lineRule="auto"/>
              <w:jc w:val="center"/>
              <w:rPr>
                <w:rFonts w:eastAsia="Times New Roman"/>
                <w:b/>
                <w:bCs/>
                <w:color w:val="FFFFFF" w:themeColor="background1"/>
                <w:spacing w:val="0"/>
                <w:sz w:val="18"/>
                <w:szCs w:val="18"/>
                <w:lang w:val="en-US"/>
              </w:rPr>
            </w:pPr>
            <w:r w:rsidRPr="006B094D">
              <w:rPr>
                <w:rFonts w:eastAsia="Times New Roman"/>
                <w:b/>
                <w:bCs/>
                <w:color w:val="FFFFFF" w:themeColor="background1"/>
                <w:spacing w:val="0"/>
                <w:sz w:val="18"/>
                <w:szCs w:val="18"/>
                <w:lang w:val="en-US"/>
              </w:rPr>
              <w:t>82.81%</w:t>
            </w:r>
          </w:p>
        </w:tc>
      </w:tr>
    </w:tbl>
    <w:p w14:paraId="7F3F2323" w14:textId="4C9E1314" w:rsidR="00164581" w:rsidRPr="0042026E" w:rsidRDefault="00164581" w:rsidP="00B51693">
      <w:pPr>
        <w:spacing w:line="240" w:lineRule="auto"/>
        <w:jc w:val="center"/>
        <w:rPr>
          <w:sz w:val="20"/>
          <w:szCs w:val="20"/>
        </w:rPr>
      </w:pPr>
      <w:r w:rsidRPr="0042026E">
        <w:rPr>
          <w:sz w:val="20"/>
          <w:szCs w:val="20"/>
        </w:rPr>
        <w:t>Fuente: D</w:t>
      </w:r>
      <w:r w:rsidR="00750BB3">
        <w:rPr>
          <w:sz w:val="20"/>
          <w:szCs w:val="20"/>
        </w:rPr>
        <w:t>irección</w:t>
      </w:r>
      <w:r w:rsidRPr="0042026E">
        <w:rPr>
          <w:sz w:val="20"/>
          <w:szCs w:val="20"/>
        </w:rPr>
        <w:t xml:space="preserve"> de Operaciones</w:t>
      </w:r>
    </w:p>
    <w:p w14:paraId="46916F9E" w14:textId="77777777" w:rsidR="00BE03CC" w:rsidRPr="0042026E" w:rsidRDefault="00BE03CC" w:rsidP="00164581">
      <w:pPr>
        <w:pStyle w:val="Heading3"/>
        <w:rPr>
          <w:rFonts w:ascii="Times New Roman" w:eastAsiaTheme="minorHAnsi" w:hAnsi="Times New Roman" w:cs="Times New Roman"/>
          <w:b/>
          <w:bCs/>
          <w:color w:val="767171"/>
        </w:rPr>
      </w:pPr>
    </w:p>
    <w:p w14:paraId="111A3102" w14:textId="5EC1A986" w:rsidR="00A4144F" w:rsidRPr="0042026E" w:rsidRDefault="00164581" w:rsidP="0016458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 xml:space="preserve">3.3.1 Procesos de actualización de hogares solicitados a través </w:t>
      </w:r>
      <w:r w:rsidR="00A4144F" w:rsidRPr="0042026E">
        <w:rPr>
          <w:rFonts w:ascii="Times New Roman" w:eastAsiaTheme="minorHAnsi" w:hAnsi="Times New Roman" w:cs="Times New Roman"/>
          <w:b/>
          <w:bCs/>
          <w:color w:val="767171"/>
        </w:rPr>
        <w:t>de Puntos Solidarios</w:t>
      </w:r>
    </w:p>
    <w:p w14:paraId="0E2535A8" w14:textId="77777777" w:rsidR="00164581" w:rsidRPr="0042026E" w:rsidRDefault="00164581" w:rsidP="00164581"/>
    <w:p w14:paraId="75EE97D4" w14:textId="42C60AC0" w:rsidR="00A4144F" w:rsidRPr="0042026E" w:rsidRDefault="00A4144F" w:rsidP="00A4144F">
      <w:pPr>
        <w:jc w:val="both"/>
      </w:pPr>
      <w:r w:rsidRPr="0042026E">
        <w:t xml:space="preserve">Hasta el 31 de octubre del 2022, recibimos unas </w:t>
      </w:r>
      <w:r w:rsidR="00750BB3">
        <w:t>160</w:t>
      </w:r>
      <w:r w:rsidRPr="0042026E">
        <w:t>,</w:t>
      </w:r>
      <w:r w:rsidR="00750BB3">
        <w:t>705</w:t>
      </w:r>
      <w:r w:rsidRPr="0042026E">
        <w:t xml:space="preserve"> solicitudes de puntos solidarios, de las cuales </w:t>
      </w:r>
      <w:r w:rsidR="00164581" w:rsidRPr="0042026E">
        <w:t xml:space="preserve">se han </w:t>
      </w:r>
      <w:r w:rsidRPr="0042026E">
        <w:t xml:space="preserve">procesado unas 97,015 lo cual representa el 75% de las solicitudes recibidas este mismo año. Realizando un </w:t>
      </w:r>
      <w:r w:rsidRPr="0042026E">
        <w:lastRenderedPageBreak/>
        <w:t>comparativo de las solicitudes recibidas en el periodo</w:t>
      </w:r>
      <w:r w:rsidR="00B64B19">
        <w:t xml:space="preserve"> </w:t>
      </w:r>
      <w:r w:rsidRPr="0042026E">
        <w:t>enero-octubre 2022, versus enero - octubre 2021, obs</w:t>
      </w:r>
      <w:r w:rsidR="00164581" w:rsidRPr="0042026E">
        <w:t>ervamos un incremento de 58,865, equivalentes</w:t>
      </w:r>
      <w:r w:rsidRPr="0042026E">
        <w:t xml:space="preserve"> a un 67%.</w:t>
      </w:r>
    </w:p>
    <w:p w14:paraId="498809B6" w14:textId="30F6660B" w:rsidR="00B61FC2" w:rsidRPr="0042026E" w:rsidRDefault="00C7775F" w:rsidP="00B661FE">
      <w:pPr>
        <w:jc w:val="both"/>
      </w:pPr>
      <w:r w:rsidRPr="0042026E">
        <w:t>El siguiente cuadro muestra las solicit</w:t>
      </w:r>
      <w:r w:rsidR="00164581" w:rsidRPr="0042026E">
        <w:t>udes recibidas en los últimos 10</w:t>
      </w:r>
      <w:r w:rsidRPr="0042026E">
        <w:t xml:space="preserve"> meses, y las solicitudes procesadas en ese mismo mes, cabe resaltar que las solicitudes procesadas en un mes no corresponden a las recibidas en el mismo periodo, corresponden en su mayoría a los meses o años anteriores según la carga de trabajo asignada.</w:t>
      </w:r>
    </w:p>
    <w:p w14:paraId="557B2DE5" w14:textId="35076508" w:rsidR="00A5034A" w:rsidRPr="0042026E" w:rsidRDefault="00C7775F" w:rsidP="00C7775F">
      <w:pPr>
        <w:jc w:val="center"/>
        <w:rPr>
          <w:sz w:val="18"/>
          <w:szCs w:val="18"/>
        </w:rPr>
      </w:pPr>
      <w:r w:rsidRPr="0042026E">
        <w:rPr>
          <w:b/>
          <w:sz w:val="18"/>
          <w:szCs w:val="18"/>
        </w:rPr>
        <w:t xml:space="preserve">Tabla No. </w:t>
      </w:r>
      <w:r w:rsidR="00164581" w:rsidRPr="0042026E">
        <w:rPr>
          <w:b/>
          <w:sz w:val="18"/>
          <w:szCs w:val="18"/>
        </w:rPr>
        <w:t>6</w:t>
      </w:r>
      <w:r w:rsidRPr="0042026E">
        <w:rPr>
          <w:b/>
          <w:sz w:val="18"/>
          <w:szCs w:val="18"/>
        </w:rPr>
        <w:t xml:space="preserve"> </w:t>
      </w:r>
      <w:r w:rsidRPr="0042026E">
        <w:rPr>
          <w:sz w:val="18"/>
          <w:szCs w:val="18"/>
        </w:rPr>
        <w:t>Solicitudes de Puntos Solidarios</w:t>
      </w:r>
    </w:p>
    <w:tbl>
      <w:tblPr>
        <w:tblW w:w="7708" w:type="dxa"/>
        <w:jc w:val="center"/>
        <w:tblCellMar>
          <w:left w:w="70" w:type="dxa"/>
          <w:right w:w="70" w:type="dxa"/>
        </w:tblCellMar>
        <w:tblLook w:val="04A0" w:firstRow="1" w:lastRow="0" w:firstColumn="1" w:lastColumn="0" w:noHBand="0" w:noVBand="1"/>
      </w:tblPr>
      <w:tblGrid>
        <w:gridCol w:w="2675"/>
        <w:gridCol w:w="2615"/>
        <w:gridCol w:w="2418"/>
      </w:tblGrid>
      <w:tr w:rsidR="0042026E" w:rsidRPr="0042026E" w14:paraId="22275433" w14:textId="6017F1E8" w:rsidTr="00164581">
        <w:trPr>
          <w:trHeight w:val="390"/>
          <w:jc w:val="center"/>
        </w:trPr>
        <w:tc>
          <w:tcPr>
            <w:tcW w:w="2675" w:type="dxa"/>
            <w:tcBorders>
              <w:top w:val="single" w:sz="8" w:space="0" w:color="auto"/>
              <w:left w:val="single" w:sz="8" w:space="0" w:color="auto"/>
              <w:bottom w:val="single" w:sz="8" w:space="0" w:color="auto"/>
              <w:right w:val="single" w:sz="8" w:space="0" w:color="auto"/>
            </w:tcBorders>
            <w:shd w:val="clear" w:color="auto" w:fill="0070C0"/>
            <w:noWrap/>
            <w:vAlign w:val="center"/>
            <w:hideMark/>
          </w:tcPr>
          <w:p w14:paraId="56C09FC1" w14:textId="77777777" w:rsidR="00C7775F" w:rsidRPr="006B094D" w:rsidRDefault="00C7775F" w:rsidP="00D730A6">
            <w:pPr>
              <w:spacing w:after="0" w:line="240" w:lineRule="auto"/>
              <w:jc w:val="center"/>
              <w:rPr>
                <w:color w:val="FFFFFF" w:themeColor="background1"/>
              </w:rPr>
            </w:pPr>
            <w:r w:rsidRPr="006B094D">
              <w:rPr>
                <w:color w:val="FFFFFF" w:themeColor="background1"/>
              </w:rPr>
              <w:t>Mes</w:t>
            </w:r>
          </w:p>
        </w:tc>
        <w:tc>
          <w:tcPr>
            <w:tcW w:w="2615" w:type="dxa"/>
            <w:tcBorders>
              <w:top w:val="single" w:sz="8" w:space="0" w:color="auto"/>
              <w:left w:val="nil"/>
              <w:bottom w:val="single" w:sz="8" w:space="0" w:color="auto"/>
              <w:right w:val="single" w:sz="8" w:space="0" w:color="auto"/>
            </w:tcBorders>
            <w:shd w:val="clear" w:color="auto" w:fill="0070C0"/>
            <w:noWrap/>
            <w:vAlign w:val="center"/>
            <w:hideMark/>
          </w:tcPr>
          <w:p w14:paraId="36BD95C4" w14:textId="3DE929D1" w:rsidR="00C7775F" w:rsidRPr="006B094D" w:rsidRDefault="00C7775F" w:rsidP="00D730A6">
            <w:pPr>
              <w:spacing w:after="0" w:line="240" w:lineRule="auto"/>
              <w:jc w:val="center"/>
              <w:rPr>
                <w:color w:val="FFFFFF" w:themeColor="background1"/>
              </w:rPr>
            </w:pPr>
            <w:r w:rsidRPr="006B094D">
              <w:rPr>
                <w:color w:val="FFFFFF" w:themeColor="background1"/>
              </w:rPr>
              <w:t>Recibidas</w:t>
            </w:r>
          </w:p>
        </w:tc>
        <w:tc>
          <w:tcPr>
            <w:tcW w:w="2418" w:type="dxa"/>
            <w:tcBorders>
              <w:top w:val="single" w:sz="8" w:space="0" w:color="auto"/>
              <w:left w:val="nil"/>
              <w:bottom w:val="single" w:sz="8" w:space="0" w:color="auto"/>
              <w:right w:val="single" w:sz="8" w:space="0" w:color="auto"/>
            </w:tcBorders>
            <w:shd w:val="clear" w:color="auto" w:fill="0070C0"/>
          </w:tcPr>
          <w:p w14:paraId="11A839CF" w14:textId="279959B7" w:rsidR="00C7775F" w:rsidRPr="006B094D" w:rsidRDefault="00C7775F" w:rsidP="00D730A6">
            <w:pPr>
              <w:spacing w:after="0" w:line="240" w:lineRule="auto"/>
              <w:jc w:val="center"/>
              <w:rPr>
                <w:color w:val="FFFFFF" w:themeColor="background1"/>
              </w:rPr>
            </w:pPr>
            <w:r w:rsidRPr="006B094D">
              <w:rPr>
                <w:color w:val="FFFFFF" w:themeColor="background1"/>
              </w:rPr>
              <w:t>Procesadas</w:t>
            </w:r>
          </w:p>
        </w:tc>
      </w:tr>
      <w:tr w:rsidR="0042026E" w:rsidRPr="0042026E" w14:paraId="791B25FF" w14:textId="7DBE7C95"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D9D9D9"/>
            <w:noWrap/>
            <w:vAlign w:val="center"/>
            <w:hideMark/>
          </w:tcPr>
          <w:p w14:paraId="59D5F3C1" w14:textId="77777777" w:rsidR="00C7775F" w:rsidRPr="0042026E" w:rsidRDefault="00C7775F" w:rsidP="00D730A6">
            <w:pPr>
              <w:spacing w:after="0" w:line="240" w:lineRule="auto"/>
            </w:pPr>
            <w:r w:rsidRPr="0042026E">
              <w:t>Enero</w:t>
            </w:r>
          </w:p>
        </w:tc>
        <w:tc>
          <w:tcPr>
            <w:tcW w:w="2615" w:type="dxa"/>
            <w:tcBorders>
              <w:top w:val="nil"/>
              <w:left w:val="nil"/>
              <w:bottom w:val="single" w:sz="8" w:space="0" w:color="auto"/>
              <w:right w:val="single" w:sz="8" w:space="0" w:color="auto"/>
            </w:tcBorders>
            <w:shd w:val="clear" w:color="000000" w:fill="D9D9D9"/>
            <w:noWrap/>
            <w:vAlign w:val="center"/>
          </w:tcPr>
          <w:p w14:paraId="7FF51B09" w14:textId="01D97566" w:rsidR="00C7775F" w:rsidRPr="0042026E" w:rsidRDefault="00C7775F" w:rsidP="00D730A6">
            <w:pPr>
              <w:spacing w:after="0" w:line="240" w:lineRule="auto"/>
              <w:jc w:val="center"/>
            </w:pPr>
            <w:r w:rsidRPr="0042026E">
              <w:t>5,234</w:t>
            </w:r>
          </w:p>
        </w:tc>
        <w:tc>
          <w:tcPr>
            <w:tcW w:w="2418" w:type="dxa"/>
            <w:tcBorders>
              <w:top w:val="nil"/>
              <w:left w:val="nil"/>
              <w:bottom w:val="single" w:sz="8" w:space="0" w:color="auto"/>
              <w:right w:val="single" w:sz="8" w:space="0" w:color="auto"/>
            </w:tcBorders>
            <w:shd w:val="clear" w:color="000000" w:fill="D9D9D9"/>
          </w:tcPr>
          <w:p w14:paraId="0FBE5DC9" w14:textId="6C9E7A2C" w:rsidR="00C7775F" w:rsidRPr="0042026E" w:rsidRDefault="00C7775F" w:rsidP="00D730A6">
            <w:pPr>
              <w:spacing w:after="0" w:line="240" w:lineRule="auto"/>
              <w:jc w:val="center"/>
            </w:pPr>
            <w:r w:rsidRPr="0042026E">
              <w:t>14,881</w:t>
            </w:r>
          </w:p>
        </w:tc>
      </w:tr>
      <w:tr w:rsidR="0042026E" w:rsidRPr="0042026E" w14:paraId="62C7EAEC" w14:textId="1520B307" w:rsidTr="00164581">
        <w:trPr>
          <w:trHeight w:val="390"/>
          <w:jc w:val="center"/>
        </w:trPr>
        <w:tc>
          <w:tcPr>
            <w:tcW w:w="2675" w:type="dxa"/>
            <w:tcBorders>
              <w:top w:val="nil"/>
              <w:left w:val="single" w:sz="8" w:space="0" w:color="auto"/>
              <w:bottom w:val="single" w:sz="8" w:space="0" w:color="auto"/>
              <w:right w:val="single" w:sz="8" w:space="0" w:color="auto"/>
            </w:tcBorders>
            <w:shd w:val="clear" w:color="auto" w:fill="auto"/>
            <w:noWrap/>
            <w:vAlign w:val="center"/>
            <w:hideMark/>
          </w:tcPr>
          <w:p w14:paraId="218DA00C" w14:textId="77777777" w:rsidR="00C7775F" w:rsidRPr="0042026E" w:rsidRDefault="00C7775F" w:rsidP="00D730A6">
            <w:pPr>
              <w:spacing w:after="0" w:line="240" w:lineRule="auto"/>
            </w:pPr>
            <w:r w:rsidRPr="0042026E">
              <w:t>Febrero</w:t>
            </w:r>
          </w:p>
        </w:tc>
        <w:tc>
          <w:tcPr>
            <w:tcW w:w="2615" w:type="dxa"/>
            <w:tcBorders>
              <w:top w:val="nil"/>
              <w:left w:val="nil"/>
              <w:bottom w:val="single" w:sz="8" w:space="0" w:color="auto"/>
              <w:right w:val="single" w:sz="8" w:space="0" w:color="auto"/>
            </w:tcBorders>
            <w:shd w:val="clear" w:color="auto" w:fill="auto"/>
            <w:noWrap/>
            <w:vAlign w:val="center"/>
          </w:tcPr>
          <w:p w14:paraId="5141C24D" w14:textId="37E26E38" w:rsidR="00C7775F" w:rsidRPr="0042026E" w:rsidRDefault="00C7775F" w:rsidP="00D730A6">
            <w:pPr>
              <w:spacing w:after="0" w:line="240" w:lineRule="auto"/>
              <w:jc w:val="center"/>
            </w:pPr>
            <w:r w:rsidRPr="0042026E">
              <w:t>9,184</w:t>
            </w:r>
          </w:p>
        </w:tc>
        <w:tc>
          <w:tcPr>
            <w:tcW w:w="2418" w:type="dxa"/>
            <w:tcBorders>
              <w:top w:val="nil"/>
              <w:left w:val="nil"/>
              <w:bottom w:val="single" w:sz="8" w:space="0" w:color="auto"/>
              <w:right w:val="single" w:sz="8" w:space="0" w:color="auto"/>
            </w:tcBorders>
          </w:tcPr>
          <w:p w14:paraId="2280C034" w14:textId="71F440C5" w:rsidR="00C7775F" w:rsidRPr="0042026E" w:rsidRDefault="00C7775F" w:rsidP="00D730A6">
            <w:pPr>
              <w:spacing w:after="0" w:line="240" w:lineRule="auto"/>
              <w:jc w:val="center"/>
            </w:pPr>
            <w:r w:rsidRPr="0042026E">
              <w:t>10,455</w:t>
            </w:r>
          </w:p>
        </w:tc>
      </w:tr>
      <w:tr w:rsidR="0042026E" w:rsidRPr="0042026E" w14:paraId="3CF9E426" w14:textId="405A4842"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D9D9D9"/>
            <w:noWrap/>
            <w:vAlign w:val="center"/>
            <w:hideMark/>
          </w:tcPr>
          <w:p w14:paraId="2A8C4F9B" w14:textId="77777777" w:rsidR="00C7775F" w:rsidRPr="0042026E" w:rsidRDefault="00C7775F" w:rsidP="00D730A6">
            <w:pPr>
              <w:spacing w:after="0" w:line="240" w:lineRule="auto"/>
            </w:pPr>
            <w:r w:rsidRPr="0042026E">
              <w:t>Marzo</w:t>
            </w:r>
          </w:p>
        </w:tc>
        <w:tc>
          <w:tcPr>
            <w:tcW w:w="2615" w:type="dxa"/>
            <w:tcBorders>
              <w:top w:val="nil"/>
              <w:left w:val="nil"/>
              <w:bottom w:val="single" w:sz="8" w:space="0" w:color="auto"/>
              <w:right w:val="single" w:sz="8" w:space="0" w:color="auto"/>
            </w:tcBorders>
            <w:shd w:val="clear" w:color="000000" w:fill="D9D9D9"/>
            <w:noWrap/>
            <w:vAlign w:val="center"/>
          </w:tcPr>
          <w:p w14:paraId="63D6A80D" w14:textId="237A4279" w:rsidR="00C7775F" w:rsidRPr="0042026E" w:rsidRDefault="00C7775F" w:rsidP="00D730A6">
            <w:pPr>
              <w:spacing w:after="0" w:line="240" w:lineRule="auto"/>
              <w:jc w:val="center"/>
            </w:pPr>
            <w:r w:rsidRPr="0042026E">
              <w:t>17,770</w:t>
            </w:r>
          </w:p>
        </w:tc>
        <w:tc>
          <w:tcPr>
            <w:tcW w:w="2418" w:type="dxa"/>
            <w:tcBorders>
              <w:top w:val="nil"/>
              <w:left w:val="nil"/>
              <w:bottom w:val="single" w:sz="8" w:space="0" w:color="auto"/>
              <w:right w:val="single" w:sz="8" w:space="0" w:color="auto"/>
            </w:tcBorders>
            <w:shd w:val="clear" w:color="000000" w:fill="D9D9D9"/>
          </w:tcPr>
          <w:p w14:paraId="6292DCBF" w14:textId="3591F6A5" w:rsidR="00C7775F" w:rsidRPr="0042026E" w:rsidRDefault="00C7775F" w:rsidP="00D730A6">
            <w:pPr>
              <w:spacing w:after="0" w:line="240" w:lineRule="auto"/>
              <w:jc w:val="center"/>
            </w:pPr>
            <w:r w:rsidRPr="0042026E">
              <w:t>14,487</w:t>
            </w:r>
          </w:p>
        </w:tc>
      </w:tr>
      <w:tr w:rsidR="0042026E" w:rsidRPr="0042026E" w14:paraId="55D00C96" w14:textId="372B843F" w:rsidTr="00164581">
        <w:trPr>
          <w:trHeight w:val="390"/>
          <w:jc w:val="center"/>
        </w:trPr>
        <w:tc>
          <w:tcPr>
            <w:tcW w:w="2675" w:type="dxa"/>
            <w:tcBorders>
              <w:top w:val="nil"/>
              <w:left w:val="single" w:sz="8" w:space="0" w:color="auto"/>
              <w:bottom w:val="single" w:sz="8" w:space="0" w:color="auto"/>
              <w:right w:val="single" w:sz="8" w:space="0" w:color="auto"/>
            </w:tcBorders>
            <w:shd w:val="clear" w:color="auto" w:fill="auto"/>
            <w:noWrap/>
            <w:vAlign w:val="center"/>
            <w:hideMark/>
          </w:tcPr>
          <w:p w14:paraId="59B24F15" w14:textId="77777777" w:rsidR="00C7775F" w:rsidRPr="0042026E" w:rsidRDefault="00C7775F" w:rsidP="00D730A6">
            <w:pPr>
              <w:spacing w:after="0" w:line="240" w:lineRule="auto"/>
            </w:pPr>
            <w:r w:rsidRPr="0042026E">
              <w:t>Abril</w:t>
            </w:r>
          </w:p>
        </w:tc>
        <w:tc>
          <w:tcPr>
            <w:tcW w:w="2615" w:type="dxa"/>
            <w:tcBorders>
              <w:top w:val="nil"/>
              <w:left w:val="nil"/>
              <w:bottom w:val="single" w:sz="8" w:space="0" w:color="auto"/>
              <w:right w:val="single" w:sz="8" w:space="0" w:color="auto"/>
            </w:tcBorders>
            <w:shd w:val="clear" w:color="auto" w:fill="auto"/>
            <w:noWrap/>
            <w:vAlign w:val="center"/>
          </w:tcPr>
          <w:p w14:paraId="2890CB32" w14:textId="02FEC8B9" w:rsidR="00C7775F" w:rsidRPr="0042026E" w:rsidRDefault="00C7775F" w:rsidP="00D730A6">
            <w:pPr>
              <w:spacing w:after="0" w:line="240" w:lineRule="auto"/>
              <w:jc w:val="center"/>
            </w:pPr>
            <w:r w:rsidRPr="0042026E">
              <w:t>4,974</w:t>
            </w:r>
          </w:p>
        </w:tc>
        <w:tc>
          <w:tcPr>
            <w:tcW w:w="2418" w:type="dxa"/>
            <w:tcBorders>
              <w:top w:val="nil"/>
              <w:left w:val="nil"/>
              <w:bottom w:val="single" w:sz="8" w:space="0" w:color="auto"/>
              <w:right w:val="single" w:sz="8" w:space="0" w:color="auto"/>
            </w:tcBorders>
          </w:tcPr>
          <w:p w14:paraId="1B7D3E34" w14:textId="39C7B553" w:rsidR="00C7775F" w:rsidRPr="0042026E" w:rsidRDefault="00C7775F" w:rsidP="00D730A6">
            <w:pPr>
              <w:spacing w:after="0" w:line="240" w:lineRule="auto"/>
              <w:jc w:val="center"/>
            </w:pPr>
            <w:r w:rsidRPr="0042026E">
              <w:t>8,252</w:t>
            </w:r>
          </w:p>
        </w:tc>
      </w:tr>
      <w:tr w:rsidR="0042026E" w:rsidRPr="0042026E" w14:paraId="4C99EA6F" w14:textId="2EC81826"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D9D9D9"/>
            <w:noWrap/>
            <w:vAlign w:val="center"/>
            <w:hideMark/>
          </w:tcPr>
          <w:p w14:paraId="297FC503" w14:textId="77777777" w:rsidR="00C7775F" w:rsidRPr="0042026E" w:rsidRDefault="00C7775F" w:rsidP="00D730A6">
            <w:pPr>
              <w:spacing w:after="0" w:line="240" w:lineRule="auto"/>
            </w:pPr>
            <w:r w:rsidRPr="0042026E">
              <w:t>Mayo</w:t>
            </w:r>
          </w:p>
        </w:tc>
        <w:tc>
          <w:tcPr>
            <w:tcW w:w="2615" w:type="dxa"/>
            <w:tcBorders>
              <w:top w:val="nil"/>
              <w:left w:val="nil"/>
              <w:bottom w:val="single" w:sz="8" w:space="0" w:color="auto"/>
              <w:right w:val="single" w:sz="8" w:space="0" w:color="auto"/>
            </w:tcBorders>
            <w:shd w:val="clear" w:color="000000" w:fill="D9D9D9"/>
            <w:noWrap/>
            <w:vAlign w:val="center"/>
          </w:tcPr>
          <w:p w14:paraId="25B5DADC" w14:textId="634177DE" w:rsidR="00C7775F" w:rsidRPr="0042026E" w:rsidRDefault="00C7775F" w:rsidP="00D730A6">
            <w:pPr>
              <w:spacing w:after="0" w:line="240" w:lineRule="auto"/>
              <w:jc w:val="center"/>
            </w:pPr>
            <w:r w:rsidRPr="0042026E">
              <w:t>20,264</w:t>
            </w:r>
          </w:p>
        </w:tc>
        <w:tc>
          <w:tcPr>
            <w:tcW w:w="2418" w:type="dxa"/>
            <w:tcBorders>
              <w:top w:val="nil"/>
              <w:left w:val="nil"/>
              <w:bottom w:val="single" w:sz="8" w:space="0" w:color="auto"/>
              <w:right w:val="single" w:sz="8" w:space="0" w:color="auto"/>
            </w:tcBorders>
            <w:shd w:val="clear" w:color="000000" w:fill="D9D9D9"/>
          </w:tcPr>
          <w:p w14:paraId="4D5339AE" w14:textId="137BA529" w:rsidR="00C7775F" w:rsidRPr="0042026E" w:rsidRDefault="00C7775F" w:rsidP="00D730A6">
            <w:pPr>
              <w:spacing w:after="0" w:line="240" w:lineRule="auto"/>
              <w:jc w:val="center"/>
            </w:pPr>
            <w:r w:rsidRPr="0042026E">
              <w:t>18,634</w:t>
            </w:r>
          </w:p>
        </w:tc>
      </w:tr>
      <w:tr w:rsidR="0042026E" w:rsidRPr="0042026E" w14:paraId="0B16C1E1" w14:textId="0CD893D1"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FFFFFF"/>
            <w:noWrap/>
            <w:vAlign w:val="center"/>
            <w:hideMark/>
          </w:tcPr>
          <w:p w14:paraId="47C38D39" w14:textId="77777777" w:rsidR="00C7775F" w:rsidRPr="0042026E" w:rsidRDefault="00C7775F" w:rsidP="00D730A6">
            <w:pPr>
              <w:spacing w:after="0" w:line="240" w:lineRule="auto"/>
            </w:pPr>
            <w:r w:rsidRPr="0042026E">
              <w:t>Junio</w:t>
            </w:r>
          </w:p>
        </w:tc>
        <w:tc>
          <w:tcPr>
            <w:tcW w:w="2615" w:type="dxa"/>
            <w:tcBorders>
              <w:top w:val="nil"/>
              <w:left w:val="nil"/>
              <w:bottom w:val="single" w:sz="8" w:space="0" w:color="auto"/>
              <w:right w:val="single" w:sz="8" w:space="0" w:color="auto"/>
            </w:tcBorders>
            <w:shd w:val="clear" w:color="000000" w:fill="FFFFFF"/>
            <w:noWrap/>
            <w:vAlign w:val="center"/>
          </w:tcPr>
          <w:p w14:paraId="340DA8F0" w14:textId="5B42E254" w:rsidR="00C7775F" w:rsidRPr="0042026E" w:rsidRDefault="00C7775F" w:rsidP="00D730A6">
            <w:pPr>
              <w:spacing w:after="0" w:line="240" w:lineRule="auto"/>
              <w:jc w:val="center"/>
            </w:pPr>
            <w:r w:rsidRPr="0042026E">
              <w:t>15,705</w:t>
            </w:r>
          </w:p>
        </w:tc>
        <w:tc>
          <w:tcPr>
            <w:tcW w:w="2418" w:type="dxa"/>
            <w:tcBorders>
              <w:top w:val="nil"/>
              <w:left w:val="nil"/>
              <w:bottom w:val="single" w:sz="8" w:space="0" w:color="auto"/>
              <w:right w:val="single" w:sz="8" w:space="0" w:color="auto"/>
            </w:tcBorders>
            <w:shd w:val="clear" w:color="000000" w:fill="FFFFFF"/>
          </w:tcPr>
          <w:p w14:paraId="6BAB76F7" w14:textId="4AD510B9" w:rsidR="00C7775F" w:rsidRPr="0042026E" w:rsidRDefault="00C7775F" w:rsidP="00D730A6">
            <w:pPr>
              <w:spacing w:after="0" w:line="240" w:lineRule="auto"/>
              <w:jc w:val="center"/>
            </w:pPr>
            <w:r w:rsidRPr="0042026E">
              <w:t>24,142</w:t>
            </w:r>
          </w:p>
        </w:tc>
      </w:tr>
      <w:tr w:rsidR="0042026E" w:rsidRPr="0042026E" w14:paraId="20D52216" w14:textId="2BFFCADB"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D9D9D9"/>
            <w:noWrap/>
            <w:vAlign w:val="center"/>
            <w:hideMark/>
          </w:tcPr>
          <w:p w14:paraId="03187B2E" w14:textId="77777777" w:rsidR="00C7775F" w:rsidRPr="0042026E" w:rsidRDefault="00C7775F" w:rsidP="00D730A6">
            <w:pPr>
              <w:spacing w:after="0" w:line="240" w:lineRule="auto"/>
            </w:pPr>
            <w:r w:rsidRPr="0042026E">
              <w:t>Julio</w:t>
            </w:r>
          </w:p>
        </w:tc>
        <w:tc>
          <w:tcPr>
            <w:tcW w:w="2615" w:type="dxa"/>
            <w:tcBorders>
              <w:top w:val="nil"/>
              <w:left w:val="nil"/>
              <w:bottom w:val="single" w:sz="8" w:space="0" w:color="auto"/>
              <w:right w:val="single" w:sz="8" w:space="0" w:color="auto"/>
            </w:tcBorders>
            <w:shd w:val="clear" w:color="000000" w:fill="D9D9D9"/>
            <w:noWrap/>
            <w:vAlign w:val="center"/>
          </w:tcPr>
          <w:p w14:paraId="5D3A4E27" w14:textId="104BE755" w:rsidR="00C7775F" w:rsidRPr="0042026E" w:rsidRDefault="00C7775F" w:rsidP="00D730A6">
            <w:pPr>
              <w:spacing w:after="0" w:line="240" w:lineRule="auto"/>
              <w:jc w:val="center"/>
            </w:pPr>
            <w:r w:rsidRPr="0042026E">
              <w:t>14,800</w:t>
            </w:r>
          </w:p>
        </w:tc>
        <w:tc>
          <w:tcPr>
            <w:tcW w:w="2418" w:type="dxa"/>
            <w:tcBorders>
              <w:top w:val="nil"/>
              <w:left w:val="nil"/>
              <w:bottom w:val="single" w:sz="8" w:space="0" w:color="auto"/>
              <w:right w:val="single" w:sz="8" w:space="0" w:color="auto"/>
            </w:tcBorders>
            <w:shd w:val="clear" w:color="000000" w:fill="D9D9D9"/>
          </w:tcPr>
          <w:p w14:paraId="0F160768" w14:textId="1AD6676F" w:rsidR="00C7775F" w:rsidRPr="0042026E" w:rsidRDefault="00C7775F" w:rsidP="00D730A6">
            <w:pPr>
              <w:spacing w:after="0" w:line="240" w:lineRule="auto"/>
              <w:jc w:val="center"/>
            </w:pPr>
            <w:r w:rsidRPr="0042026E">
              <w:t>18,844</w:t>
            </w:r>
          </w:p>
        </w:tc>
      </w:tr>
      <w:tr w:rsidR="0042026E" w:rsidRPr="0042026E" w14:paraId="546BF6A2" w14:textId="5B26DE12"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FFFFFF"/>
            <w:noWrap/>
            <w:vAlign w:val="center"/>
            <w:hideMark/>
          </w:tcPr>
          <w:p w14:paraId="2B897066" w14:textId="77777777" w:rsidR="00C7775F" w:rsidRPr="0042026E" w:rsidRDefault="00C7775F" w:rsidP="00D730A6">
            <w:pPr>
              <w:spacing w:after="0" w:line="240" w:lineRule="auto"/>
            </w:pPr>
            <w:r w:rsidRPr="0042026E">
              <w:t>Agosto</w:t>
            </w:r>
          </w:p>
        </w:tc>
        <w:tc>
          <w:tcPr>
            <w:tcW w:w="2615" w:type="dxa"/>
            <w:tcBorders>
              <w:top w:val="nil"/>
              <w:left w:val="nil"/>
              <w:bottom w:val="single" w:sz="8" w:space="0" w:color="auto"/>
              <w:right w:val="single" w:sz="8" w:space="0" w:color="auto"/>
            </w:tcBorders>
            <w:shd w:val="clear" w:color="000000" w:fill="FFFFFF"/>
            <w:noWrap/>
            <w:vAlign w:val="center"/>
          </w:tcPr>
          <w:p w14:paraId="52A9BAB1" w14:textId="1754F63D" w:rsidR="00C7775F" w:rsidRPr="0042026E" w:rsidRDefault="00C7775F" w:rsidP="00D730A6">
            <w:pPr>
              <w:spacing w:after="0" w:line="240" w:lineRule="auto"/>
              <w:jc w:val="center"/>
            </w:pPr>
            <w:r w:rsidRPr="0042026E">
              <w:t>18,836</w:t>
            </w:r>
          </w:p>
        </w:tc>
        <w:tc>
          <w:tcPr>
            <w:tcW w:w="2418" w:type="dxa"/>
            <w:tcBorders>
              <w:top w:val="nil"/>
              <w:left w:val="nil"/>
              <w:bottom w:val="single" w:sz="8" w:space="0" w:color="auto"/>
              <w:right w:val="single" w:sz="8" w:space="0" w:color="auto"/>
            </w:tcBorders>
            <w:shd w:val="clear" w:color="000000" w:fill="FFFFFF"/>
          </w:tcPr>
          <w:p w14:paraId="7D2248B4" w14:textId="3650A0DA" w:rsidR="00C7775F" w:rsidRPr="0042026E" w:rsidRDefault="00C7775F" w:rsidP="00D730A6">
            <w:pPr>
              <w:spacing w:after="0" w:line="240" w:lineRule="auto"/>
              <w:jc w:val="center"/>
            </w:pPr>
            <w:r w:rsidRPr="0042026E">
              <w:t>18,080</w:t>
            </w:r>
          </w:p>
        </w:tc>
      </w:tr>
      <w:tr w:rsidR="0042026E" w:rsidRPr="0042026E" w14:paraId="5B03E278" w14:textId="274C1E5F"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D9D9D9"/>
            <w:noWrap/>
            <w:vAlign w:val="center"/>
            <w:hideMark/>
          </w:tcPr>
          <w:p w14:paraId="4CE198FD" w14:textId="77777777" w:rsidR="00C7775F" w:rsidRPr="0042026E" w:rsidRDefault="00C7775F" w:rsidP="00D730A6">
            <w:pPr>
              <w:spacing w:after="0" w:line="240" w:lineRule="auto"/>
            </w:pPr>
            <w:r w:rsidRPr="0042026E">
              <w:t>Septiembre</w:t>
            </w:r>
          </w:p>
        </w:tc>
        <w:tc>
          <w:tcPr>
            <w:tcW w:w="2615" w:type="dxa"/>
            <w:tcBorders>
              <w:top w:val="nil"/>
              <w:left w:val="nil"/>
              <w:bottom w:val="single" w:sz="8" w:space="0" w:color="auto"/>
              <w:right w:val="single" w:sz="8" w:space="0" w:color="auto"/>
            </w:tcBorders>
            <w:shd w:val="clear" w:color="000000" w:fill="D9D9D9"/>
            <w:noWrap/>
            <w:vAlign w:val="center"/>
          </w:tcPr>
          <w:p w14:paraId="05B71095" w14:textId="3457AB4D" w:rsidR="00C7775F" w:rsidRPr="0042026E" w:rsidRDefault="00C7775F" w:rsidP="00D730A6">
            <w:pPr>
              <w:spacing w:after="0" w:line="240" w:lineRule="auto"/>
              <w:jc w:val="center"/>
            </w:pPr>
            <w:r w:rsidRPr="0042026E">
              <w:t>20,125</w:t>
            </w:r>
          </w:p>
        </w:tc>
        <w:tc>
          <w:tcPr>
            <w:tcW w:w="2418" w:type="dxa"/>
            <w:tcBorders>
              <w:top w:val="nil"/>
              <w:left w:val="nil"/>
              <w:bottom w:val="single" w:sz="8" w:space="0" w:color="auto"/>
              <w:right w:val="single" w:sz="8" w:space="0" w:color="auto"/>
            </w:tcBorders>
            <w:shd w:val="clear" w:color="000000" w:fill="D9D9D9"/>
          </w:tcPr>
          <w:p w14:paraId="2E35FB74" w14:textId="5AB20418" w:rsidR="00C7775F" w:rsidRPr="0042026E" w:rsidRDefault="00C7775F" w:rsidP="00D730A6">
            <w:pPr>
              <w:spacing w:after="0" w:line="240" w:lineRule="auto"/>
              <w:jc w:val="center"/>
            </w:pPr>
            <w:r w:rsidRPr="0042026E">
              <w:t>10,995</w:t>
            </w:r>
          </w:p>
        </w:tc>
      </w:tr>
      <w:tr w:rsidR="0042026E" w:rsidRPr="0042026E" w14:paraId="74ABF707" w14:textId="67FC5BEB"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FFFFFF"/>
            <w:noWrap/>
            <w:vAlign w:val="center"/>
            <w:hideMark/>
          </w:tcPr>
          <w:p w14:paraId="3F13F43B" w14:textId="77777777" w:rsidR="00C7775F" w:rsidRPr="0042026E" w:rsidRDefault="00C7775F" w:rsidP="00D730A6">
            <w:pPr>
              <w:spacing w:after="0" w:line="240" w:lineRule="auto"/>
            </w:pPr>
            <w:r w:rsidRPr="0042026E">
              <w:t>Octubre</w:t>
            </w:r>
          </w:p>
        </w:tc>
        <w:tc>
          <w:tcPr>
            <w:tcW w:w="2615" w:type="dxa"/>
            <w:tcBorders>
              <w:top w:val="nil"/>
              <w:left w:val="nil"/>
              <w:bottom w:val="single" w:sz="8" w:space="0" w:color="auto"/>
              <w:right w:val="single" w:sz="8" w:space="0" w:color="auto"/>
            </w:tcBorders>
            <w:shd w:val="clear" w:color="000000" w:fill="FFFFFF"/>
            <w:noWrap/>
            <w:vAlign w:val="center"/>
          </w:tcPr>
          <w:p w14:paraId="7B8D3EB7" w14:textId="204F84B8" w:rsidR="00C7775F" w:rsidRPr="0042026E" w:rsidRDefault="00C7775F" w:rsidP="00D730A6">
            <w:pPr>
              <w:spacing w:after="0" w:line="240" w:lineRule="auto"/>
              <w:jc w:val="center"/>
            </w:pPr>
            <w:r w:rsidRPr="0042026E">
              <w:t>20,474</w:t>
            </w:r>
          </w:p>
        </w:tc>
        <w:tc>
          <w:tcPr>
            <w:tcW w:w="2418" w:type="dxa"/>
            <w:tcBorders>
              <w:top w:val="nil"/>
              <w:left w:val="nil"/>
              <w:bottom w:val="single" w:sz="8" w:space="0" w:color="auto"/>
              <w:right w:val="single" w:sz="8" w:space="0" w:color="auto"/>
            </w:tcBorders>
            <w:shd w:val="clear" w:color="000000" w:fill="FFFFFF"/>
          </w:tcPr>
          <w:p w14:paraId="575F2AD9" w14:textId="3C9322FF" w:rsidR="00C7775F" w:rsidRPr="0042026E" w:rsidRDefault="00C7775F" w:rsidP="00D730A6">
            <w:pPr>
              <w:spacing w:after="0" w:line="240" w:lineRule="auto"/>
              <w:jc w:val="center"/>
            </w:pPr>
            <w:r w:rsidRPr="0042026E">
              <w:t>14,489</w:t>
            </w:r>
          </w:p>
        </w:tc>
      </w:tr>
      <w:tr w:rsidR="0042026E" w:rsidRPr="0042026E" w14:paraId="76CA4E2F" w14:textId="77777777" w:rsidTr="006B094D">
        <w:trPr>
          <w:trHeight w:val="390"/>
          <w:jc w:val="center"/>
        </w:trPr>
        <w:tc>
          <w:tcPr>
            <w:tcW w:w="2675" w:type="dxa"/>
            <w:tcBorders>
              <w:top w:val="nil"/>
              <w:left w:val="single" w:sz="8" w:space="0" w:color="auto"/>
              <w:bottom w:val="single" w:sz="8" w:space="0" w:color="auto"/>
              <w:right w:val="single" w:sz="8" w:space="0" w:color="auto"/>
            </w:tcBorders>
            <w:shd w:val="clear" w:color="auto" w:fill="D9D9D9" w:themeFill="background1" w:themeFillShade="D9"/>
            <w:noWrap/>
            <w:vAlign w:val="center"/>
          </w:tcPr>
          <w:p w14:paraId="2EB7AA45" w14:textId="7614E604" w:rsidR="00871852" w:rsidRPr="0042026E" w:rsidRDefault="00871852" w:rsidP="00D730A6">
            <w:pPr>
              <w:spacing w:after="0" w:line="240" w:lineRule="auto"/>
            </w:pPr>
            <w:r w:rsidRPr="0042026E">
              <w:t>Noviembre</w:t>
            </w:r>
          </w:p>
        </w:tc>
        <w:tc>
          <w:tcPr>
            <w:tcW w:w="2615" w:type="dxa"/>
            <w:tcBorders>
              <w:top w:val="nil"/>
              <w:left w:val="nil"/>
              <w:bottom w:val="single" w:sz="8" w:space="0" w:color="auto"/>
              <w:right w:val="single" w:sz="8" w:space="0" w:color="auto"/>
            </w:tcBorders>
            <w:shd w:val="clear" w:color="auto" w:fill="D9D9D9" w:themeFill="background1" w:themeFillShade="D9"/>
            <w:noWrap/>
            <w:vAlign w:val="center"/>
          </w:tcPr>
          <w:p w14:paraId="570BF4DA" w14:textId="42A3CC4F" w:rsidR="00871852" w:rsidRPr="0042026E" w:rsidRDefault="006B094D" w:rsidP="00D730A6">
            <w:pPr>
              <w:spacing w:after="0" w:line="240" w:lineRule="auto"/>
              <w:jc w:val="center"/>
            </w:pPr>
            <w:r w:rsidRPr="006B094D">
              <w:t>10,184</w:t>
            </w:r>
          </w:p>
        </w:tc>
        <w:tc>
          <w:tcPr>
            <w:tcW w:w="2418" w:type="dxa"/>
            <w:tcBorders>
              <w:top w:val="nil"/>
              <w:left w:val="nil"/>
              <w:bottom w:val="single" w:sz="8" w:space="0" w:color="auto"/>
              <w:right w:val="single" w:sz="8" w:space="0" w:color="auto"/>
            </w:tcBorders>
            <w:shd w:val="clear" w:color="auto" w:fill="D9D9D9" w:themeFill="background1" w:themeFillShade="D9"/>
          </w:tcPr>
          <w:p w14:paraId="00BD3C98" w14:textId="38CE2BF8" w:rsidR="00871852" w:rsidRPr="0042026E" w:rsidRDefault="006B094D" w:rsidP="00D730A6">
            <w:pPr>
              <w:spacing w:after="0" w:line="240" w:lineRule="auto"/>
              <w:jc w:val="center"/>
            </w:pPr>
            <w:r>
              <w:rPr>
                <w:shd w:val="clear" w:color="auto" w:fill="D9D9D9"/>
              </w:rPr>
              <w:t>13,542</w:t>
            </w:r>
          </w:p>
        </w:tc>
      </w:tr>
      <w:tr w:rsidR="0042026E" w:rsidRPr="0042026E" w14:paraId="2289FD26" w14:textId="77777777" w:rsidTr="00164581">
        <w:trPr>
          <w:trHeight w:val="390"/>
          <w:jc w:val="center"/>
        </w:trPr>
        <w:tc>
          <w:tcPr>
            <w:tcW w:w="2675" w:type="dxa"/>
            <w:tcBorders>
              <w:top w:val="nil"/>
              <w:left w:val="single" w:sz="8" w:space="0" w:color="auto"/>
              <w:bottom w:val="single" w:sz="8" w:space="0" w:color="auto"/>
              <w:right w:val="single" w:sz="8" w:space="0" w:color="auto"/>
            </w:tcBorders>
            <w:shd w:val="clear" w:color="000000" w:fill="FFFFFF"/>
            <w:noWrap/>
            <w:vAlign w:val="center"/>
          </w:tcPr>
          <w:p w14:paraId="37309029" w14:textId="1792C220" w:rsidR="00871852" w:rsidRPr="0042026E" w:rsidRDefault="00871852" w:rsidP="00D730A6">
            <w:pPr>
              <w:spacing w:after="0" w:line="240" w:lineRule="auto"/>
            </w:pPr>
            <w:r w:rsidRPr="0042026E">
              <w:t xml:space="preserve">Diciembre </w:t>
            </w:r>
          </w:p>
        </w:tc>
        <w:tc>
          <w:tcPr>
            <w:tcW w:w="2615" w:type="dxa"/>
            <w:tcBorders>
              <w:top w:val="nil"/>
              <w:left w:val="nil"/>
              <w:bottom w:val="single" w:sz="8" w:space="0" w:color="auto"/>
              <w:right w:val="single" w:sz="8" w:space="0" w:color="auto"/>
            </w:tcBorders>
            <w:shd w:val="clear" w:color="000000" w:fill="FFFFFF"/>
            <w:noWrap/>
            <w:vAlign w:val="center"/>
          </w:tcPr>
          <w:p w14:paraId="5D174092" w14:textId="0DB258B1" w:rsidR="00871852" w:rsidRPr="0042026E" w:rsidRDefault="006B094D" w:rsidP="00D730A6">
            <w:pPr>
              <w:spacing w:after="0" w:line="240" w:lineRule="auto"/>
              <w:jc w:val="center"/>
            </w:pPr>
            <w:r>
              <w:rPr>
                <w:shd w:val="clear" w:color="auto" w:fill="FFFFFF"/>
              </w:rPr>
              <w:t>3,155</w:t>
            </w:r>
          </w:p>
        </w:tc>
        <w:tc>
          <w:tcPr>
            <w:tcW w:w="2418" w:type="dxa"/>
            <w:tcBorders>
              <w:top w:val="nil"/>
              <w:left w:val="nil"/>
              <w:bottom w:val="single" w:sz="8" w:space="0" w:color="auto"/>
              <w:right w:val="single" w:sz="8" w:space="0" w:color="auto"/>
            </w:tcBorders>
            <w:shd w:val="clear" w:color="000000" w:fill="FFFFFF"/>
          </w:tcPr>
          <w:p w14:paraId="60150C69" w14:textId="67075BEA" w:rsidR="00871852" w:rsidRPr="0042026E" w:rsidRDefault="006B094D" w:rsidP="00D730A6">
            <w:pPr>
              <w:spacing w:after="0" w:line="240" w:lineRule="auto"/>
              <w:jc w:val="center"/>
            </w:pPr>
            <w:r>
              <w:rPr>
                <w:shd w:val="clear" w:color="auto" w:fill="FFFFFF"/>
              </w:rPr>
              <w:t>6,971</w:t>
            </w:r>
          </w:p>
        </w:tc>
      </w:tr>
      <w:tr w:rsidR="0042026E" w:rsidRPr="0042026E" w14:paraId="00718E93" w14:textId="78FBB6EC" w:rsidTr="00164581">
        <w:trPr>
          <w:trHeight w:val="390"/>
          <w:jc w:val="center"/>
        </w:trPr>
        <w:tc>
          <w:tcPr>
            <w:tcW w:w="2675" w:type="dxa"/>
            <w:tcBorders>
              <w:top w:val="nil"/>
              <w:left w:val="single" w:sz="8" w:space="0" w:color="auto"/>
              <w:bottom w:val="single" w:sz="8" w:space="0" w:color="auto"/>
              <w:right w:val="single" w:sz="8" w:space="0" w:color="auto"/>
            </w:tcBorders>
            <w:shd w:val="clear" w:color="auto" w:fill="0070C0"/>
            <w:noWrap/>
            <w:vAlign w:val="center"/>
            <w:hideMark/>
          </w:tcPr>
          <w:p w14:paraId="16BD5E11" w14:textId="77777777" w:rsidR="00C7775F" w:rsidRPr="006B094D" w:rsidRDefault="00C7775F" w:rsidP="00D730A6">
            <w:pPr>
              <w:spacing w:after="0" w:line="240" w:lineRule="auto"/>
              <w:jc w:val="right"/>
              <w:rPr>
                <w:color w:val="FFFFFF" w:themeColor="background1"/>
              </w:rPr>
            </w:pPr>
            <w:r w:rsidRPr="006B094D">
              <w:rPr>
                <w:color w:val="FFFFFF" w:themeColor="background1"/>
              </w:rPr>
              <w:t>Total</w:t>
            </w:r>
          </w:p>
        </w:tc>
        <w:tc>
          <w:tcPr>
            <w:tcW w:w="2615" w:type="dxa"/>
            <w:tcBorders>
              <w:top w:val="nil"/>
              <w:left w:val="nil"/>
              <w:bottom w:val="single" w:sz="8" w:space="0" w:color="auto"/>
              <w:right w:val="single" w:sz="8" w:space="0" w:color="auto"/>
            </w:tcBorders>
            <w:shd w:val="clear" w:color="auto" w:fill="0070C0"/>
            <w:noWrap/>
            <w:vAlign w:val="center"/>
          </w:tcPr>
          <w:p w14:paraId="79CE7529" w14:textId="52738705" w:rsidR="00C7775F" w:rsidRPr="006B094D" w:rsidRDefault="006B094D" w:rsidP="00D730A6">
            <w:pPr>
              <w:spacing w:after="0" w:line="240" w:lineRule="auto"/>
              <w:jc w:val="center"/>
              <w:rPr>
                <w:color w:val="FFFFFF" w:themeColor="background1"/>
              </w:rPr>
            </w:pPr>
            <w:r>
              <w:rPr>
                <w:color w:val="FFFFFF"/>
                <w:shd w:val="clear" w:color="auto" w:fill="0070C0"/>
              </w:rPr>
              <w:t>160,705 </w:t>
            </w:r>
          </w:p>
        </w:tc>
        <w:tc>
          <w:tcPr>
            <w:tcW w:w="2418" w:type="dxa"/>
            <w:tcBorders>
              <w:top w:val="nil"/>
              <w:left w:val="nil"/>
              <w:bottom w:val="single" w:sz="8" w:space="0" w:color="auto"/>
              <w:right w:val="single" w:sz="8" w:space="0" w:color="auto"/>
            </w:tcBorders>
            <w:shd w:val="clear" w:color="auto" w:fill="0070C0"/>
          </w:tcPr>
          <w:p w14:paraId="6BA571BE" w14:textId="6EBFDC97" w:rsidR="00C7775F" w:rsidRPr="006B094D" w:rsidRDefault="006B094D" w:rsidP="00D730A6">
            <w:pPr>
              <w:spacing w:after="0" w:line="240" w:lineRule="auto"/>
              <w:jc w:val="center"/>
              <w:rPr>
                <w:color w:val="FFFFFF" w:themeColor="background1"/>
              </w:rPr>
            </w:pPr>
            <w:r>
              <w:rPr>
                <w:color w:val="FFFFFF"/>
                <w:shd w:val="clear" w:color="auto" w:fill="0070C0"/>
              </w:rPr>
              <w:t>173,772</w:t>
            </w:r>
          </w:p>
        </w:tc>
      </w:tr>
    </w:tbl>
    <w:p w14:paraId="1B70F055" w14:textId="031A071F" w:rsidR="00A5034A" w:rsidRPr="0042026E" w:rsidRDefault="00C7775F" w:rsidP="00C7775F">
      <w:pPr>
        <w:jc w:val="center"/>
        <w:rPr>
          <w:sz w:val="18"/>
          <w:szCs w:val="18"/>
        </w:rPr>
      </w:pPr>
      <w:r w:rsidRPr="0042026E">
        <w:rPr>
          <w:b/>
          <w:sz w:val="18"/>
          <w:szCs w:val="12"/>
        </w:rPr>
        <w:t>Fuente:</w:t>
      </w:r>
      <w:r w:rsidRPr="0042026E">
        <w:rPr>
          <w:sz w:val="18"/>
          <w:szCs w:val="12"/>
        </w:rPr>
        <w:t xml:space="preserve"> Memoria Dirección de Operaciones</w:t>
      </w:r>
    </w:p>
    <w:p w14:paraId="31018902" w14:textId="6E618677" w:rsidR="00703A37" w:rsidRPr="0042026E" w:rsidRDefault="00164581" w:rsidP="00703A37">
      <w:pPr>
        <w:spacing w:line="360" w:lineRule="auto"/>
        <w:jc w:val="both"/>
      </w:pPr>
      <w:r w:rsidRPr="0042026E">
        <w:t>El SIUBEN gestionó</w:t>
      </w:r>
      <w:r w:rsidR="00703A37" w:rsidRPr="0042026E">
        <w:t xml:space="preserve"> la inclusión y actualización de </w:t>
      </w:r>
      <w:r w:rsidR="00D34A81" w:rsidRPr="0042026E">
        <w:t>1</w:t>
      </w:r>
      <w:r w:rsidR="0038291C" w:rsidRPr="0042026E">
        <w:t>73</w:t>
      </w:r>
      <w:r w:rsidR="00D34A81" w:rsidRPr="0042026E">
        <w:t>,</w:t>
      </w:r>
      <w:r w:rsidR="0038291C" w:rsidRPr="0042026E">
        <w:t>772</w:t>
      </w:r>
      <w:r w:rsidR="00703A37" w:rsidRPr="0042026E">
        <w:t xml:space="preserve"> hogares a través de los puntos solidarios y barridos realizados en todo el 2022. </w:t>
      </w:r>
    </w:p>
    <w:p w14:paraId="4E61C159" w14:textId="5260A8A5" w:rsidR="00703A37" w:rsidRPr="0042026E" w:rsidRDefault="00703A37" w:rsidP="00B61FC2">
      <w:pPr>
        <w:spacing w:line="360" w:lineRule="auto"/>
        <w:jc w:val="both"/>
      </w:pPr>
      <w:r w:rsidRPr="0042026E">
        <w:t xml:space="preserve">Dentro de las mejoras realizadas, </w:t>
      </w:r>
      <w:r w:rsidR="00D34A81" w:rsidRPr="0042026E">
        <w:t xml:space="preserve">se </w:t>
      </w:r>
      <w:r w:rsidR="004C05C1" w:rsidRPr="0042026E">
        <w:t>ha incorporado</w:t>
      </w:r>
      <w:r w:rsidRPr="0042026E">
        <w:t xml:space="preserve"> el centro de llamadas como modalidad de levantamiento de información socio económica, por esta vía se han levantado 52,158 nuevos hogares.</w:t>
      </w:r>
    </w:p>
    <w:p w14:paraId="093295E5" w14:textId="77777777" w:rsidR="005D11E9" w:rsidRPr="0042026E" w:rsidRDefault="005D11E9" w:rsidP="00B61FC2">
      <w:pPr>
        <w:spacing w:line="360" w:lineRule="auto"/>
        <w:jc w:val="both"/>
        <w:rPr>
          <w:b/>
          <w:bCs/>
        </w:rPr>
      </w:pPr>
    </w:p>
    <w:p w14:paraId="5DC75903" w14:textId="7D564263" w:rsidR="00164581" w:rsidRPr="0042026E" w:rsidRDefault="001D6131" w:rsidP="00B61FC2">
      <w:pPr>
        <w:spacing w:line="360" w:lineRule="auto"/>
        <w:jc w:val="both"/>
        <w:rPr>
          <w:b/>
          <w:bCs/>
        </w:rPr>
      </w:pPr>
      <w:r w:rsidRPr="0042026E">
        <w:rPr>
          <w:b/>
          <w:bCs/>
        </w:rPr>
        <w:lastRenderedPageBreak/>
        <w:t>3.3.</w:t>
      </w:r>
      <w:r w:rsidR="00B64B19">
        <w:rPr>
          <w:b/>
          <w:bCs/>
        </w:rPr>
        <w:t>2</w:t>
      </w:r>
      <w:r w:rsidRPr="0042026E">
        <w:rPr>
          <w:b/>
          <w:bCs/>
        </w:rPr>
        <w:t xml:space="preserve"> Identificación de hogares </w:t>
      </w:r>
      <w:r w:rsidR="00606E07" w:rsidRPr="0042026E">
        <w:rPr>
          <w:b/>
          <w:bCs/>
        </w:rPr>
        <w:t>afectados por</w:t>
      </w:r>
      <w:r w:rsidRPr="0042026E">
        <w:rPr>
          <w:b/>
          <w:bCs/>
        </w:rPr>
        <w:t xml:space="preserve"> el paso del </w:t>
      </w:r>
      <w:r w:rsidR="00B64B19" w:rsidRPr="0042026E">
        <w:rPr>
          <w:b/>
          <w:bCs/>
        </w:rPr>
        <w:t>huracán FIONA</w:t>
      </w:r>
      <w:r w:rsidRPr="0042026E">
        <w:rPr>
          <w:b/>
          <w:bCs/>
        </w:rPr>
        <w:t xml:space="preserve"> </w:t>
      </w:r>
    </w:p>
    <w:p w14:paraId="4C8A7ABE" w14:textId="74AD2344" w:rsidR="001D6131" w:rsidRPr="0042026E" w:rsidRDefault="001D6131" w:rsidP="00B61FC2">
      <w:pPr>
        <w:spacing w:line="360" w:lineRule="auto"/>
        <w:jc w:val="both"/>
      </w:pPr>
      <w:r w:rsidRPr="0042026E">
        <w:t>A través de la Ficha Básica de Emergencia (FIBE) fueron inidentificado y determinado el nivel de afectación de   42</w:t>
      </w:r>
      <w:r w:rsidR="005D11E9" w:rsidRPr="0042026E">
        <w:t>,</w:t>
      </w:r>
      <w:r w:rsidRPr="0042026E">
        <w:t xml:space="preserve">250 hogares con el apoyo del gobierno dominicano, Programa Mundial de Alimentos, </w:t>
      </w:r>
      <w:r w:rsidR="005D11E9" w:rsidRPr="0042026E">
        <w:t>UNICEF,</w:t>
      </w:r>
      <w:r w:rsidRPr="0042026E">
        <w:t xml:space="preserve"> ADDSS y Supérate.   Este levantamiento permitió la asignación de bono de </w:t>
      </w:r>
      <w:r w:rsidR="005D11E9" w:rsidRPr="0042026E">
        <w:t>emergencia para</w:t>
      </w:r>
      <w:r w:rsidRPr="0042026E">
        <w:t xml:space="preserve"> apoyar la recuperación post desastres de dichos hogares.</w:t>
      </w:r>
    </w:p>
    <w:p w14:paraId="3F463406" w14:textId="6BA71085" w:rsidR="00703A37" w:rsidRPr="0042026E" w:rsidRDefault="00703A37" w:rsidP="0016458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3.3.</w:t>
      </w:r>
      <w:r w:rsidR="00B64B19">
        <w:rPr>
          <w:rFonts w:ascii="Times New Roman" w:eastAsiaTheme="minorHAnsi" w:hAnsi="Times New Roman" w:cs="Times New Roman"/>
          <w:b/>
          <w:bCs/>
          <w:color w:val="767171"/>
        </w:rPr>
        <w:t>3</w:t>
      </w:r>
      <w:r w:rsidRPr="0042026E">
        <w:rPr>
          <w:rFonts w:ascii="Times New Roman" w:eastAsiaTheme="minorHAnsi" w:hAnsi="Times New Roman" w:cs="Times New Roman"/>
          <w:b/>
          <w:bCs/>
          <w:color w:val="767171"/>
        </w:rPr>
        <w:t xml:space="preserve"> Nueva Operativa SIUBEN</w:t>
      </w:r>
    </w:p>
    <w:p w14:paraId="7DAE7FBB" w14:textId="77777777" w:rsidR="00164581" w:rsidRPr="0042026E" w:rsidRDefault="00164581" w:rsidP="00703A37">
      <w:pPr>
        <w:jc w:val="both"/>
      </w:pPr>
    </w:p>
    <w:p w14:paraId="028A2B2D" w14:textId="4824406B" w:rsidR="00703A37" w:rsidRPr="0042026E" w:rsidRDefault="001F6B58" w:rsidP="00703A37">
      <w:pPr>
        <w:spacing w:line="360" w:lineRule="auto"/>
        <w:jc w:val="both"/>
      </w:pPr>
      <w:r w:rsidRPr="0042026E">
        <w:t xml:space="preserve">La institución ha </w:t>
      </w:r>
      <w:r w:rsidR="00703A37" w:rsidRPr="0042026E">
        <w:t>elaborado el documento guía para gestionar la nueva operativa</w:t>
      </w:r>
      <w:r w:rsidRPr="0042026E">
        <w:t xml:space="preserve"> </w:t>
      </w:r>
      <w:r w:rsidR="00703A37" w:rsidRPr="0042026E">
        <w:t>desde la óptica de operaciones, realizando un diagnóstico de la situación actual de la operativa y el plan de acción de mejora.</w:t>
      </w:r>
    </w:p>
    <w:p w14:paraId="5D289A30" w14:textId="0B17BCCB" w:rsidR="00164581" w:rsidRPr="0042026E" w:rsidRDefault="00703A37" w:rsidP="00164581">
      <w:pPr>
        <w:spacing w:line="360" w:lineRule="auto"/>
        <w:jc w:val="both"/>
      </w:pPr>
      <w:r w:rsidRPr="0042026E">
        <w:t>El siguiente diagrama muestra en resumen de la propuesta de nueva operativa realizada desde la dirección de operaciones</w:t>
      </w:r>
      <w:r w:rsidR="00164581" w:rsidRPr="0042026E">
        <w:t>.</w:t>
      </w:r>
    </w:p>
    <w:p w14:paraId="06C107C6" w14:textId="3B5D9CA3" w:rsidR="00703A37" w:rsidRPr="0042026E" w:rsidRDefault="00703A37" w:rsidP="00703A37">
      <w:pPr>
        <w:spacing w:line="360" w:lineRule="auto"/>
        <w:jc w:val="center"/>
        <w:rPr>
          <w:sz w:val="18"/>
          <w:szCs w:val="18"/>
        </w:rPr>
      </w:pPr>
      <w:r w:rsidRPr="0042026E">
        <w:rPr>
          <w:b/>
          <w:bCs/>
          <w:sz w:val="18"/>
          <w:szCs w:val="18"/>
        </w:rPr>
        <w:t>Imagen 2:</w:t>
      </w:r>
      <w:r w:rsidRPr="0042026E">
        <w:rPr>
          <w:sz w:val="18"/>
          <w:szCs w:val="18"/>
        </w:rPr>
        <w:t xml:space="preserve"> Diagrama Nueva Operativa</w:t>
      </w:r>
    </w:p>
    <w:p w14:paraId="7A460F90" w14:textId="4055818C" w:rsidR="00703A37" w:rsidRPr="0042026E" w:rsidRDefault="00703A37" w:rsidP="00703A37">
      <w:pPr>
        <w:spacing w:line="360" w:lineRule="auto"/>
        <w:jc w:val="both"/>
      </w:pPr>
      <w:r w:rsidRPr="0042026E">
        <w:rPr>
          <w:noProof/>
          <w:lang w:val="en-US"/>
        </w:rPr>
        <w:drawing>
          <wp:inline distT="0" distB="0" distL="0" distR="0" wp14:anchorId="0574F0D8" wp14:editId="0BD698D1">
            <wp:extent cx="5578162" cy="2862470"/>
            <wp:effectExtent l="0" t="0" r="3810" b="0"/>
            <wp:docPr id="150" name="Imagen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n 6" descr="A picture containing timel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86693" cy="2866848"/>
                    </a:xfrm>
                    <a:prstGeom prst="rect">
                      <a:avLst/>
                    </a:prstGeom>
                  </pic:spPr>
                </pic:pic>
              </a:graphicData>
            </a:graphic>
          </wp:inline>
        </w:drawing>
      </w:r>
    </w:p>
    <w:p w14:paraId="2B57A928" w14:textId="25DDBAF6" w:rsidR="00703A37" w:rsidRPr="0042026E" w:rsidRDefault="00703A37" w:rsidP="00703A37">
      <w:pPr>
        <w:spacing w:line="360" w:lineRule="auto"/>
        <w:jc w:val="center"/>
        <w:rPr>
          <w:sz w:val="18"/>
          <w:szCs w:val="18"/>
        </w:rPr>
      </w:pPr>
      <w:r w:rsidRPr="0042026E">
        <w:rPr>
          <w:b/>
          <w:bCs/>
          <w:sz w:val="18"/>
          <w:szCs w:val="18"/>
        </w:rPr>
        <w:t>Fuente:</w:t>
      </w:r>
      <w:r w:rsidR="00164581" w:rsidRPr="0042026E">
        <w:rPr>
          <w:sz w:val="18"/>
          <w:szCs w:val="18"/>
        </w:rPr>
        <w:t xml:space="preserve"> </w:t>
      </w:r>
      <w:r w:rsidRPr="0042026E">
        <w:rPr>
          <w:sz w:val="18"/>
          <w:szCs w:val="18"/>
        </w:rPr>
        <w:t>Dirección de Operaciones</w:t>
      </w:r>
    </w:p>
    <w:p w14:paraId="024B4B62" w14:textId="3369BF3B" w:rsidR="00D27752" w:rsidRPr="0042026E" w:rsidRDefault="00D27752" w:rsidP="00D27752">
      <w:pPr>
        <w:jc w:val="both"/>
      </w:pPr>
      <w:r w:rsidRPr="0042026E">
        <w:lastRenderedPageBreak/>
        <w:t>Dentro del plan de acción, podemos resumir las principales tareas propuestas:</w:t>
      </w:r>
    </w:p>
    <w:p w14:paraId="5E2BBFB0" w14:textId="7E6235BB" w:rsidR="00D27752" w:rsidRPr="0042026E" w:rsidRDefault="00D27752" w:rsidP="00D27752">
      <w:pPr>
        <w:numPr>
          <w:ilvl w:val="0"/>
          <w:numId w:val="27"/>
        </w:numPr>
        <w:spacing w:after="0" w:line="240" w:lineRule="auto"/>
        <w:jc w:val="both"/>
      </w:pPr>
      <w:r w:rsidRPr="0042026E">
        <w:t>Ampliar el alcance de este sistema, de modo que permita realizar todos los trámites, incluidas cambios de dirección y reevaluación de ICV.</w:t>
      </w:r>
    </w:p>
    <w:p w14:paraId="4F65A611" w14:textId="6CBE00A2" w:rsidR="00D27752" w:rsidRPr="0042026E" w:rsidRDefault="00D27752" w:rsidP="00D27752">
      <w:pPr>
        <w:numPr>
          <w:ilvl w:val="0"/>
          <w:numId w:val="27"/>
        </w:numPr>
        <w:spacing w:after="0" w:line="240" w:lineRule="auto"/>
        <w:jc w:val="both"/>
      </w:pPr>
      <w:r w:rsidRPr="0042026E">
        <w:t>Revisar el proceso de revisión de solicitudes y documentarlo, recogiendo las mejoras que tienen los usuarios, validando la trazabilidad de los casos.</w:t>
      </w:r>
    </w:p>
    <w:p w14:paraId="623771E8" w14:textId="739F09CC" w:rsidR="00164581" w:rsidRPr="0042026E" w:rsidRDefault="00D27752" w:rsidP="00703A37">
      <w:pPr>
        <w:numPr>
          <w:ilvl w:val="0"/>
          <w:numId w:val="27"/>
        </w:numPr>
        <w:spacing w:after="0" w:line="240" w:lineRule="auto"/>
        <w:jc w:val="both"/>
      </w:pPr>
      <w:r w:rsidRPr="0042026E">
        <w:rPr>
          <w:lang w:val="es-ES"/>
        </w:rPr>
        <w:t>Revisión del dispositivo móvil y su APP, de modo que responda a la nueva operativa y casos que se presenten de forma ágil y eficaz.</w:t>
      </w:r>
    </w:p>
    <w:p w14:paraId="3747D357" w14:textId="77777777" w:rsidR="00164581" w:rsidRPr="0042026E" w:rsidRDefault="00164581" w:rsidP="002E3CD1">
      <w:pPr>
        <w:spacing w:after="0" w:line="240" w:lineRule="auto"/>
        <w:jc w:val="both"/>
      </w:pPr>
    </w:p>
    <w:p w14:paraId="0519E7BC" w14:textId="293317C4" w:rsidR="00164581" w:rsidRDefault="00164581" w:rsidP="004E6B2A">
      <w:pPr>
        <w:pStyle w:val="Heading2"/>
        <w:spacing w:line="276" w:lineRule="auto"/>
        <w:jc w:val="both"/>
        <w:rPr>
          <w:rFonts w:eastAsiaTheme="minorHAnsi" w:cs="Times New Roman"/>
          <w:color w:val="767171"/>
          <w:szCs w:val="24"/>
        </w:rPr>
      </w:pPr>
      <w:r w:rsidRPr="0042026E">
        <w:rPr>
          <w:rFonts w:eastAsia="Calibri"/>
          <w:b/>
          <w:color w:val="767171"/>
          <w:lang w:val="es-ES"/>
        </w:rPr>
        <w:t xml:space="preserve"> 3</w:t>
      </w:r>
      <w:r w:rsidRPr="0042026E">
        <w:rPr>
          <w:rFonts w:eastAsiaTheme="minorHAnsi" w:cs="Times New Roman"/>
          <w:b/>
          <w:bCs/>
          <w:color w:val="767171"/>
          <w:szCs w:val="24"/>
        </w:rPr>
        <w:t xml:space="preserve">.4 </w:t>
      </w:r>
      <w:r w:rsidR="0076782F" w:rsidRPr="0042026E">
        <w:rPr>
          <w:rFonts w:eastAsiaTheme="minorHAnsi" w:cs="Times New Roman"/>
          <w:b/>
          <w:bCs/>
          <w:color w:val="767171"/>
          <w:szCs w:val="24"/>
        </w:rPr>
        <w:t>Actualización Cartográfica</w:t>
      </w:r>
      <w:r w:rsidRPr="0042026E">
        <w:rPr>
          <w:rFonts w:eastAsiaTheme="minorHAnsi" w:cs="Times New Roman"/>
          <w:color w:val="767171"/>
          <w:szCs w:val="24"/>
        </w:rPr>
        <w:t xml:space="preserve"> </w:t>
      </w:r>
    </w:p>
    <w:p w14:paraId="28238E0D" w14:textId="3EC4A842" w:rsidR="004E6B2A" w:rsidRPr="004E6B2A" w:rsidRDefault="004E6B2A" w:rsidP="004E6B2A">
      <w:pPr>
        <w:spacing w:line="276" w:lineRule="auto"/>
      </w:pPr>
      <w:r w:rsidRPr="0042026E">
        <w:rPr>
          <w:rFonts w:eastAsia="Calibri"/>
          <w:noProof/>
          <w:sz w:val="18"/>
          <w:lang w:val="en-US"/>
        </w:rPr>
        <mc:AlternateContent>
          <mc:Choice Requires="wps">
            <w:drawing>
              <wp:anchor distT="0" distB="0" distL="114300" distR="114300" simplePos="0" relativeHeight="251750400" behindDoc="0" locked="0" layoutInCell="1" allowOverlap="1" wp14:anchorId="0F70D2EE" wp14:editId="5C4DEC68">
                <wp:simplePos x="0" y="0"/>
                <wp:positionH relativeFrom="margin">
                  <wp:posOffset>1112852</wp:posOffset>
                </wp:positionH>
                <wp:positionV relativeFrom="paragraph">
                  <wp:posOffset>28078</wp:posOffset>
                </wp:positionV>
                <wp:extent cx="463550" cy="0"/>
                <wp:effectExtent l="22860" t="15875" r="18415" b="22225"/>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7D0D7" id="Straight Connector 129"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7.65pt,2.2pt" to="124.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W8J/2gAAAAcBAAAP&#10;AAAAZHJzL2Rvd25yZXYueG1sTI5NT8MwEETvSPwHa5G4UYcS2hLiVAgJiQu0FA4ct/HmA+J1FLtJ&#10;+fcsXOD4NKOZl6+PrlMjDaH1bOByloAiLr1tuTbw9vpwsQIVIrLFzjMZ+KIA6+L0JMfM+olfaNzF&#10;WskIhwwNNDH2mdahbMhhmPmeWLLKDw6j4FBrO+Ak467T8yRZaIcty0ODPd03VH7uDk5+N09+WY2P&#10;izRuP97R3kztc7U15vzseHcLKtIx/pXhR1/UoRCnvT+wDaoTXl5fSdVAmoKSfJ6uhPe/rItc//cv&#10;vgEAAP//AwBQSwECLQAUAAYACAAAACEAtoM4kv4AAADhAQAAEwAAAAAAAAAAAAAAAAAAAAAAW0Nv&#10;bnRlbnRfVHlwZXNdLnhtbFBLAQItABQABgAIAAAAIQA4/SH/1gAAAJQBAAALAAAAAAAAAAAAAAAA&#10;AC8BAABfcmVscy8ucmVsc1BLAQItABQABgAIAAAAIQBBjHcixgEAAGADAAAOAAAAAAAAAAAAAAAA&#10;AC4CAABkcnMvZTJvRG9jLnhtbFBLAQItABQABgAIAAAAIQAhW8J/2gAAAAcBAAAPAAAAAAAAAAAA&#10;AAAAACAEAABkcnMvZG93bnJldi54bWxQSwUGAAAAAAQABADzAAAAJwUAAAAA&#10;" strokecolor="#ee2a24" strokeweight="2.25pt">
                <v:stroke joinstyle="miter"/>
                <w10:wrap anchorx="margin"/>
              </v:line>
            </w:pict>
          </mc:Fallback>
        </mc:AlternateContent>
      </w:r>
    </w:p>
    <w:p w14:paraId="6C7DDF9D" w14:textId="72303741" w:rsidR="00164581" w:rsidRPr="0042026E" w:rsidRDefault="00164581" w:rsidP="004E6B2A">
      <w:pPr>
        <w:spacing w:line="276" w:lineRule="auto"/>
        <w:jc w:val="both"/>
      </w:pPr>
      <w:r w:rsidRPr="0042026E">
        <w:t xml:space="preserve">Como un ejercicio de prueba ante el proyecto mediante el cual SIUBEN adoptará la cartografía de la Oficina Nacional de Estadística (ONE), se recibió la base de datos cartográfica correspondiente a la provincia Samaná, a la cual se le realizó un análisis cuyos resultados se refieren a dos aspectos fundamentales: </w:t>
      </w:r>
    </w:p>
    <w:p w14:paraId="33F8854B" w14:textId="77777777" w:rsidR="00164581" w:rsidRPr="0042026E" w:rsidRDefault="00164581" w:rsidP="00164581">
      <w:pPr>
        <w:pStyle w:val="ListParagraph"/>
        <w:numPr>
          <w:ilvl w:val="0"/>
          <w:numId w:val="19"/>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Se determinó que sí es posible adoptar y adaptar las arquitecturas de ambas bases de datos. </w:t>
      </w:r>
    </w:p>
    <w:p w14:paraId="601E6071" w14:textId="1776D251" w:rsidR="00164581" w:rsidRPr="0042026E" w:rsidRDefault="00164581" w:rsidP="00164581">
      <w:pPr>
        <w:pStyle w:val="ListParagraph"/>
        <w:numPr>
          <w:ilvl w:val="0"/>
          <w:numId w:val="19"/>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El proceso de adopción cartográfica implica hacer un recalculo del ICV de hogares que perteneciendo a la zona rural en la base cartográfica del SIUBEN, pasan a zona urbana en la base cartográfica ONE.</w:t>
      </w:r>
    </w:p>
    <w:p w14:paraId="0866B2DC" w14:textId="77777777" w:rsidR="00164581" w:rsidRPr="0042026E" w:rsidRDefault="00164581" w:rsidP="00164581">
      <w:pPr>
        <w:jc w:val="both"/>
      </w:pPr>
      <w:r w:rsidRPr="0042026E">
        <w:t>Por otro lado, en cumplimiento con el procedimiento de actualización de manzanas en este año 2022 se realizaron tareas concentradas fundamentalmente en las provincias y zonas que han tenido algún empadronamiento durante el año para un total de 1,954 manzanas distribuidas de la siguiente manera:</w:t>
      </w:r>
    </w:p>
    <w:p w14:paraId="66E8534C" w14:textId="0191FB8A" w:rsidR="00164581" w:rsidRPr="0042026E" w:rsidRDefault="00164581" w:rsidP="00164581">
      <w:pPr>
        <w:shd w:val="clear" w:color="auto" w:fill="FFFFFF" w:themeFill="background1"/>
        <w:jc w:val="center"/>
        <w:rPr>
          <w:sz w:val="18"/>
          <w:szCs w:val="18"/>
        </w:rPr>
      </w:pPr>
      <w:r w:rsidRPr="0042026E">
        <w:rPr>
          <w:b/>
          <w:bCs/>
          <w:sz w:val="18"/>
          <w:szCs w:val="18"/>
        </w:rPr>
        <w:t>Tabla No. 7:</w:t>
      </w:r>
      <w:r w:rsidRPr="0042026E">
        <w:rPr>
          <w:sz w:val="18"/>
          <w:szCs w:val="18"/>
        </w:rPr>
        <w:t xml:space="preserve"> Manzanas actualizadas en el año 2022</w:t>
      </w:r>
    </w:p>
    <w:tbl>
      <w:tblPr>
        <w:tblW w:w="8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8"/>
        <w:gridCol w:w="2579"/>
      </w:tblGrid>
      <w:tr w:rsidR="0042026E" w:rsidRPr="0042026E" w14:paraId="2A27D0FE" w14:textId="77777777" w:rsidTr="00164581">
        <w:trPr>
          <w:trHeight w:val="484"/>
          <w:jc w:val="center"/>
        </w:trPr>
        <w:tc>
          <w:tcPr>
            <w:tcW w:w="5528" w:type="dxa"/>
            <w:shd w:val="clear" w:color="000000" w:fill="0070C0"/>
            <w:noWrap/>
            <w:vAlign w:val="center"/>
          </w:tcPr>
          <w:p w14:paraId="79D07F58" w14:textId="77777777" w:rsidR="00164581" w:rsidRPr="004E6B2A" w:rsidRDefault="00164581" w:rsidP="00D4067D">
            <w:pPr>
              <w:spacing w:after="0" w:line="240" w:lineRule="auto"/>
              <w:jc w:val="center"/>
              <w:rPr>
                <w:rFonts w:eastAsia="Times New Roman"/>
                <w:b/>
                <w:bCs/>
                <w:color w:val="FFFFFF" w:themeColor="background1"/>
                <w:sz w:val="20"/>
                <w:szCs w:val="20"/>
                <w:lang w:eastAsia="es-DO"/>
              </w:rPr>
            </w:pPr>
            <w:r w:rsidRPr="004E6B2A">
              <w:rPr>
                <w:rFonts w:eastAsia="Times New Roman"/>
                <w:b/>
                <w:bCs/>
                <w:color w:val="FFFFFF" w:themeColor="background1"/>
                <w:sz w:val="20"/>
                <w:szCs w:val="20"/>
                <w:lang w:eastAsia="es-DO"/>
              </w:rPr>
              <w:t>Provincia o Municipio</w:t>
            </w:r>
          </w:p>
        </w:tc>
        <w:tc>
          <w:tcPr>
            <w:tcW w:w="2579" w:type="dxa"/>
            <w:shd w:val="clear" w:color="000000" w:fill="0070C0"/>
            <w:noWrap/>
            <w:vAlign w:val="center"/>
          </w:tcPr>
          <w:p w14:paraId="4EB25305" w14:textId="77777777" w:rsidR="00164581" w:rsidRPr="004E6B2A" w:rsidRDefault="00164581" w:rsidP="00D4067D">
            <w:pPr>
              <w:spacing w:after="0" w:line="240" w:lineRule="auto"/>
              <w:jc w:val="center"/>
              <w:rPr>
                <w:rFonts w:eastAsia="Times New Roman"/>
                <w:b/>
                <w:bCs/>
                <w:color w:val="FFFFFF" w:themeColor="background1"/>
                <w:sz w:val="20"/>
                <w:szCs w:val="20"/>
                <w:lang w:eastAsia="es-DO"/>
              </w:rPr>
            </w:pPr>
            <w:r w:rsidRPr="004E6B2A">
              <w:rPr>
                <w:rFonts w:eastAsia="Times New Roman"/>
                <w:b/>
                <w:bCs/>
                <w:color w:val="FFFFFF" w:themeColor="background1"/>
                <w:sz w:val="20"/>
                <w:szCs w:val="20"/>
                <w:lang w:eastAsia="es-DO"/>
              </w:rPr>
              <w:t>Manzanas actualizadas</w:t>
            </w:r>
          </w:p>
        </w:tc>
      </w:tr>
      <w:tr w:rsidR="0042026E" w:rsidRPr="0042026E" w14:paraId="30EB8B16" w14:textId="77777777" w:rsidTr="00164581">
        <w:trPr>
          <w:trHeight w:val="484"/>
          <w:jc w:val="center"/>
        </w:trPr>
        <w:tc>
          <w:tcPr>
            <w:tcW w:w="5528" w:type="dxa"/>
            <w:shd w:val="clear" w:color="000000" w:fill="D9D9D9"/>
            <w:noWrap/>
            <w:vAlign w:val="center"/>
          </w:tcPr>
          <w:p w14:paraId="54896282"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b/>
                <w:bCs/>
                <w:sz w:val="20"/>
                <w:szCs w:val="20"/>
                <w:lang w:eastAsia="es-DO"/>
              </w:rPr>
              <w:t>Santo Domingo Este</w:t>
            </w:r>
            <w:r w:rsidRPr="0042026E">
              <w:rPr>
                <w:rFonts w:eastAsia="Times New Roman"/>
                <w:sz w:val="20"/>
                <w:szCs w:val="20"/>
                <w:lang w:eastAsia="es-DO"/>
              </w:rPr>
              <w:t xml:space="preserve"> (Los Tres Brazos, Cancino, El cachón de la rubia, El Tamarindo, Los Mina Sur, Los Mina Norte)</w:t>
            </w:r>
          </w:p>
        </w:tc>
        <w:tc>
          <w:tcPr>
            <w:tcW w:w="2579" w:type="dxa"/>
            <w:shd w:val="clear" w:color="000000" w:fill="D9D9D9"/>
            <w:noWrap/>
          </w:tcPr>
          <w:p w14:paraId="359504F2"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1,689</w:t>
            </w:r>
          </w:p>
        </w:tc>
      </w:tr>
      <w:tr w:rsidR="0042026E" w:rsidRPr="0042026E" w14:paraId="5D30FA52" w14:textId="77777777" w:rsidTr="00164581">
        <w:trPr>
          <w:trHeight w:val="484"/>
          <w:jc w:val="center"/>
        </w:trPr>
        <w:tc>
          <w:tcPr>
            <w:tcW w:w="5528" w:type="dxa"/>
            <w:shd w:val="clear" w:color="auto" w:fill="auto"/>
            <w:noWrap/>
            <w:vAlign w:val="center"/>
          </w:tcPr>
          <w:p w14:paraId="5743964B"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sz w:val="20"/>
                <w:szCs w:val="20"/>
                <w:lang w:eastAsia="es-DO"/>
              </w:rPr>
              <w:t xml:space="preserve">Las Galeras y las Terrenas </w:t>
            </w:r>
          </w:p>
        </w:tc>
        <w:tc>
          <w:tcPr>
            <w:tcW w:w="2579" w:type="dxa"/>
            <w:shd w:val="clear" w:color="auto" w:fill="auto"/>
            <w:noWrap/>
          </w:tcPr>
          <w:p w14:paraId="56E9AA24"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104</w:t>
            </w:r>
          </w:p>
        </w:tc>
      </w:tr>
      <w:tr w:rsidR="0042026E" w:rsidRPr="0042026E" w14:paraId="144F4659" w14:textId="77777777" w:rsidTr="00164581">
        <w:trPr>
          <w:trHeight w:val="484"/>
          <w:jc w:val="center"/>
        </w:trPr>
        <w:tc>
          <w:tcPr>
            <w:tcW w:w="5528" w:type="dxa"/>
            <w:shd w:val="clear" w:color="000000" w:fill="D9D9D9"/>
            <w:noWrap/>
            <w:vAlign w:val="center"/>
          </w:tcPr>
          <w:p w14:paraId="3B00146D"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b/>
                <w:bCs/>
                <w:sz w:val="20"/>
                <w:szCs w:val="20"/>
                <w:lang w:eastAsia="es-DO"/>
              </w:rPr>
              <w:t>Distrito Nacional</w:t>
            </w:r>
            <w:r w:rsidRPr="0042026E">
              <w:rPr>
                <w:rFonts w:eastAsia="Times New Roman"/>
                <w:sz w:val="20"/>
                <w:szCs w:val="20"/>
                <w:lang w:eastAsia="es-DO"/>
              </w:rPr>
              <w:t xml:space="preserve"> (Sub-Barrios: El Semillero y El Caliche de Cristo Rey)</w:t>
            </w:r>
          </w:p>
        </w:tc>
        <w:tc>
          <w:tcPr>
            <w:tcW w:w="2579" w:type="dxa"/>
            <w:shd w:val="clear" w:color="000000" w:fill="D9D9D9"/>
            <w:noWrap/>
          </w:tcPr>
          <w:p w14:paraId="0D1C5E03"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18</w:t>
            </w:r>
          </w:p>
        </w:tc>
      </w:tr>
      <w:tr w:rsidR="0042026E" w:rsidRPr="0042026E" w14:paraId="0550019B" w14:textId="77777777" w:rsidTr="00164581">
        <w:trPr>
          <w:trHeight w:val="484"/>
          <w:jc w:val="center"/>
        </w:trPr>
        <w:tc>
          <w:tcPr>
            <w:tcW w:w="5528" w:type="dxa"/>
            <w:shd w:val="clear" w:color="auto" w:fill="FFFFFF" w:themeFill="background1"/>
            <w:noWrap/>
            <w:vAlign w:val="center"/>
          </w:tcPr>
          <w:p w14:paraId="404A9315"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b/>
                <w:bCs/>
                <w:sz w:val="20"/>
                <w:szCs w:val="20"/>
                <w:lang w:eastAsia="es-DO"/>
              </w:rPr>
              <w:lastRenderedPageBreak/>
              <w:t>San Cristóbal</w:t>
            </w:r>
            <w:r w:rsidRPr="0042026E">
              <w:rPr>
                <w:rFonts w:eastAsia="Times New Roman"/>
                <w:sz w:val="20"/>
                <w:szCs w:val="20"/>
                <w:lang w:eastAsia="es-DO"/>
              </w:rPr>
              <w:t xml:space="preserve"> (barrios: Doña Chucha, El Buen Pastor, La Coquera y Los Nova)</w:t>
            </w:r>
          </w:p>
        </w:tc>
        <w:tc>
          <w:tcPr>
            <w:tcW w:w="2579" w:type="dxa"/>
            <w:shd w:val="clear" w:color="auto" w:fill="FFFFFF" w:themeFill="background1"/>
            <w:noWrap/>
          </w:tcPr>
          <w:p w14:paraId="07F962CD"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143</w:t>
            </w:r>
          </w:p>
        </w:tc>
      </w:tr>
      <w:tr w:rsidR="0042026E" w:rsidRPr="0042026E" w14:paraId="01620597" w14:textId="77777777" w:rsidTr="00BE03CC">
        <w:trPr>
          <w:trHeight w:val="278"/>
          <w:jc w:val="center"/>
        </w:trPr>
        <w:tc>
          <w:tcPr>
            <w:tcW w:w="5528" w:type="dxa"/>
            <w:shd w:val="clear" w:color="auto" w:fill="0070C0"/>
            <w:noWrap/>
            <w:vAlign w:val="center"/>
          </w:tcPr>
          <w:p w14:paraId="695A5473" w14:textId="77777777" w:rsidR="00164581" w:rsidRPr="0042026E" w:rsidRDefault="00164581" w:rsidP="00D4067D">
            <w:pPr>
              <w:spacing w:after="0" w:line="240" w:lineRule="auto"/>
              <w:jc w:val="right"/>
              <w:rPr>
                <w:rFonts w:eastAsia="Times New Roman"/>
                <w:b/>
                <w:bCs/>
                <w:sz w:val="20"/>
                <w:szCs w:val="20"/>
                <w:lang w:eastAsia="es-DO"/>
              </w:rPr>
            </w:pPr>
            <w:r w:rsidRPr="0042026E">
              <w:rPr>
                <w:rFonts w:eastAsia="Times New Roman"/>
                <w:b/>
                <w:bCs/>
                <w:sz w:val="20"/>
                <w:szCs w:val="20"/>
                <w:lang w:eastAsia="es-DO"/>
              </w:rPr>
              <w:t xml:space="preserve">Total </w:t>
            </w:r>
          </w:p>
        </w:tc>
        <w:tc>
          <w:tcPr>
            <w:tcW w:w="2579" w:type="dxa"/>
            <w:shd w:val="clear" w:color="auto" w:fill="0070C0"/>
            <w:noWrap/>
          </w:tcPr>
          <w:p w14:paraId="4966A202" w14:textId="77777777" w:rsidR="00164581" w:rsidRPr="0042026E" w:rsidRDefault="00164581" w:rsidP="00D4067D">
            <w:pPr>
              <w:spacing w:after="0" w:line="240" w:lineRule="auto"/>
              <w:jc w:val="center"/>
              <w:rPr>
                <w:rFonts w:eastAsia="Times New Roman"/>
                <w:b/>
                <w:bCs/>
                <w:sz w:val="20"/>
                <w:szCs w:val="20"/>
                <w:lang w:eastAsia="es-DO"/>
              </w:rPr>
            </w:pPr>
            <w:r w:rsidRPr="0042026E">
              <w:rPr>
                <w:rFonts w:eastAsia="Times New Roman"/>
                <w:b/>
                <w:bCs/>
                <w:sz w:val="20"/>
                <w:szCs w:val="20"/>
                <w:lang w:eastAsia="es-DO"/>
              </w:rPr>
              <w:t>1,954</w:t>
            </w:r>
          </w:p>
        </w:tc>
      </w:tr>
    </w:tbl>
    <w:p w14:paraId="6002B5FC" w14:textId="7B66FA20" w:rsidR="00164581" w:rsidRPr="0042026E" w:rsidRDefault="00164581" w:rsidP="00164581">
      <w:pPr>
        <w:jc w:val="center"/>
      </w:pPr>
      <w:r w:rsidRPr="0042026E">
        <w:rPr>
          <w:b/>
          <w:sz w:val="18"/>
          <w:szCs w:val="22"/>
        </w:rPr>
        <w:t>Fuente: Departamento de</w:t>
      </w:r>
      <w:r w:rsidRPr="0042026E">
        <w:rPr>
          <w:sz w:val="18"/>
          <w:szCs w:val="22"/>
        </w:rPr>
        <w:t xml:space="preserve"> Cartografía</w:t>
      </w:r>
    </w:p>
    <w:p w14:paraId="01653256" w14:textId="77777777" w:rsidR="00164581" w:rsidRPr="0042026E" w:rsidRDefault="00164581" w:rsidP="00164581">
      <w:pPr>
        <w:jc w:val="both"/>
        <w:rPr>
          <w:b/>
          <w:bCs/>
        </w:rPr>
      </w:pPr>
    </w:p>
    <w:p w14:paraId="630C6820" w14:textId="67249496" w:rsidR="00164581" w:rsidRPr="0042026E" w:rsidRDefault="00164581" w:rsidP="0076782F">
      <w:pPr>
        <w:pStyle w:val="Heading2"/>
        <w:rPr>
          <w:rFonts w:eastAsiaTheme="minorHAnsi" w:cs="Times New Roman"/>
          <w:b/>
          <w:bCs/>
          <w:color w:val="767171"/>
          <w:szCs w:val="24"/>
        </w:rPr>
      </w:pPr>
      <w:r w:rsidRPr="0042026E">
        <w:rPr>
          <w:rFonts w:eastAsiaTheme="minorHAnsi" w:cs="Times New Roman"/>
          <w:b/>
          <w:bCs/>
          <w:color w:val="767171"/>
          <w:szCs w:val="24"/>
        </w:rPr>
        <w:t>3.4.1 Fotogrametría con drones</w:t>
      </w:r>
    </w:p>
    <w:p w14:paraId="5364D81B" w14:textId="77777777" w:rsidR="00164581" w:rsidRPr="0042026E" w:rsidRDefault="00164581" w:rsidP="00164581"/>
    <w:p w14:paraId="042ADF63" w14:textId="77777777" w:rsidR="00BE03CC" w:rsidRPr="0042026E" w:rsidRDefault="00164581" w:rsidP="00164581">
      <w:pPr>
        <w:spacing w:line="240" w:lineRule="auto"/>
        <w:jc w:val="both"/>
      </w:pPr>
      <w:r w:rsidRPr="0042026E">
        <w:t xml:space="preserve">Dado el impacto ocasionado en el país por el huracán Fiona, fundamentalmente en la Zona Este, la Presidencia de la República desató un conjunto de acciones orientado a socorrer a los residentes en las demarcaciones más afectadas y, dado que el inicio de tales acciones correspondió al levantamiento de información que </w:t>
      </w:r>
    </w:p>
    <w:p w14:paraId="6E037CD2" w14:textId="3F142DB9" w:rsidR="00164581" w:rsidRPr="0042026E" w:rsidRDefault="00164581" w:rsidP="00164581">
      <w:pPr>
        <w:spacing w:line="240" w:lineRule="auto"/>
        <w:jc w:val="both"/>
      </w:pPr>
      <w:r w:rsidRPr="0042026E">
        <w:t xml:space="preserve">permitiera dimensionar el impacto en cada uno de los hogares allí localizados y cuyo instrumento utilizado en dicha recolección fue la Ficha </w:t>
      </w:r>
      <w:r w:rsidR="0076782F" w:rsidRPr="0042026E">
        <w:t>Básica de</w:t>
      </w:r>
      <w:r w:rsidRPr="0042026E">
        <w:t xml:space="preserve"> emergencia (FIBE). El SIUBEN fue requerido para dar apoyo y acompañamiento al personal responsable de las intervenciones llevadas a cabo.</w:t>
      </w:r>
    </w:p>
    <w:p w14:paraId="16D88565" w14:textId="77777777" w:rsidR="00164581" w:rsidRPr="0042026E" w:rsidRDefault="00164581" w:rsidP="00164581">
      <w:pPr>
        <w:jc w:val="both"/>
      </w:pPr>
      <w:r w:rsidRPr="0042026E">
        <w:t>La participación del SIUBEN estuvo enfocada en las siguientes tareas:</w:t>
      </w:r>
    </w:p>
    <w:p w14:paraId="0B8225F9" w14:textId="77777777" w:rsidR="00164581" w:rsidRPr="0042026E" w:rsidRDefault="00164581" w:rsidP="00164581">
      <w:pPr>
        <w:pStyle w:val="ListParagraph"/>
        <w:numPr>
          <w:ilvl w:val="0"/>
          <w:numId w:val="20"/>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Reconocer las demarcaciones afectadas, con el propósito de gestionar la cartografía correspondiente a las demarcaciones de interés.</w:t>
      </w:r>
    </w:p>
    <w:p w14:paraId="1AF7705D" w14:textId="77777777" w:rsidR="00164581" w:rsidRPr="0042026E" w:rsidRDefault="00164581" w:rsidP="00164581">
      <w:pPr>
        <w:pStyle w:val="ListParagraph"/>
        <w:numPr>
          <w:ilvl w:val="0"/>
          <w:numId w:val="20"/>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Acompañar y dar apoyo cartográfico al personal responsable del levantamiento en campo.</w:t>
      </w:r>
    </w:p>
    <w:p w14:paraId="219E6E63" w14:textId="77777777" w:rsidR="00164581" w:rsidRPr="0042026E" w:rsidRDefault="00164581" w:rsidP="00164581">
      <w:pPr>
        <w:pStyle w:val="ListParagraph"/>
        <w:numPr>
          <w:ilvl w:val="0"/>
          <w:numId w:val="20"/>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Realizar vuelos fotogramétricos en las áreas objeto de levantamiento de la FIBE.</w:t>
      </w:r>
    </w:p>
    <w:p w14:paraId="55FD9432" w14:textId="77777777" w:rsidR="00164581" w:rsidRPr="0042026E" w:rsidRDefault="00164581" w:rsidP="00164581">
      <w:pPr>
        <w:pStyle w:val="ListParagraph"/>
        <w:numPr>
          <w:ilvl w:val="0"/>
          <w:numId w:val="20"/>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Realizar Orto Foto con las imágenes levantadas en campo.</w:t>
      </w:r>
    </w:p>
    <w:p w14:paraId="7C2B1FE5" w14:textId="77777777" w:rsidR="00164581" w:rsidRPr="0042026E" w:rsidRDefault="00164581" w:rsidP="00164581">
      <w:pPr>
        <w:pStyle w:val="ListParagraph"/>
        <w:numPr>
          <w:ilvl w:val="0"/>
          <w:numId w:val="20"/>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Realizar análisis geoespacial de las áreas más afectadas, con simulaciones de inundaciones.</w:t>
      </w:r>
    </w:p>
    <w:p w14:paraId="1D739D50" w14:textId="77777777" w:rsidR="00164581" w:rsidRPr="0042026E" w:rsidRDefault="00164581" w:rsidP="00164581">
      <w:pPr>
        <w:jc w:val="both"/>
      </w:pPr>
      <w:r w:rsidRPr="0042026E">
        <w:t>Mediante el reconocimiento realizado en campo se identificaron las áreas que, dentro de la demarcación afectada, eran las que realmente debían visitarse, es decir, se focalizó a los hogares más impactados y se les identificó mediante señalizaciones en los mapas.</w:t>
      </w:r>
    </w:p>
    <w:p w14:paraId="3D3E99E8" w14:textId="13783AB2" w:rsidR="00164581" w:rsidRPr="0042026E" w:rsidRDefault="00164581" w:rsidP="00164581">
      <w:pPr>
        <w:jc w:val="both"/>
      </w:pPr>
      <w:r w:rsidRPr="0042026E">
        <w:t xml:space="preserve">Se identificaron las manzanas donde se localizaban los hogares más afectados, el personal de levantamiento realizaba la captura de información utilizando como herramienta la FIBE con Dispositivos Móviles de Captura. Se realizaron vuelos fotogramétricos con drones </w:t>
      </w:r>
      <w:r w:rsidRPr="0042026E">
        <w:lastRenderedPageBreak/>
        <w:t>para el procesamiento de las imágenes (Orto Foto), se utilizó la aplicación Agisoft, en esta se produjeron archivos JPG, KML y archivos Raster, este último utilizados en los análisis de simulaciones de las inundaciones.</w:t>
      </w:r>
    </w:p>
    <w:p w14:paraId="2A2E67B8" w14:textId="12B43DBF" w:rsidR="00164581" w:rsidRPr="0042026E" w:rsidRDefault="00164581" w:rsidP="002E3CD1">
      <w:pPr>
        <w:jc w:val="both"/>
      </w:pPr>
      <w:r w:rsidRPr="0042026E">
        <w:t>Este proceso cubrió a las provincias de La Altagracia, San Pedro de Macorís, La Romana, Hato Mayor, El Seibo, Monte Plata, Duarte, Samaná y María Trinidad Sánchez, los vuelos con drones solo se realizaron donde hubo mayor afectación, siendo escenario de ellos diferentes comunidades, barrios o parajes de las provincias previamente citadas.</w:t>
      </w:r>
    </w:p>
    <w:p w14:paraId="17815D5B" w14:textId="607109FF" w:rsidR="00164581" w:rsidRPr="004E6B2A" w:rsidRDefault="0076782F" w:rsidP="004E6B2A">
      <w:pPr>
        <w:pStyle w:val="Heading2"/>
        <w:jc w:val="both"/>
        <w:rPr>
          <w:rFonts w:cs="Times New Roman"/>
          <w:b/>
          <w:bCs/>
          <w:color w:val="767171"/>
        </w:rPr>
      </w:pPr>
      <w:r w:rsidRPr="004E6B2A">
        <w:rPr>
          <w:rFonts w:eastAsia="Calibri" w:cs="Times New Roman"/>
          <w:b/>
          <w:bCs/>
          <w:color w:val="767171"/>
          <w:lang w:val="es-ES"/>
        </w:rPr>
        <w:t>3.5 Fortaleciendo</w:t>
      </w:r>
      <w:r w:rsidR="00164581" w:rsidRPr="004E6B2A">
        <w:rPr>
          <w:rFonts w:cs="Times New Roman"/>
          <w:b/>
          <w:bCs/>
          <w:color w:val="767171"/>
        </w:rPr>
        <w:t xml:space="preserve"> la plataforma tecnológica para la universalización de Registro de Hogares y creación del Registro Único de Beneficiarios.</w:t>
      </w:r>
      <w:r w:rsidR="004E6B2A">
        <w:rPr>
          <w:rFonts w:cs="Times New Roman"/>
          <w:b/>
          <w:bCs/>
          <w:color w:val="767171"/>
        </w:rPr>
        <w:t xml:space="preserve"> </w:t>
      </w:r>
    </w:p>
    <w:p w14:paraId="1A5FE03C" w14:textId="6B9969EE" w:rsidR="004E6B2A" w:rsidRPr="004E6B2A" w:rsidRDefault="004E6B2A" w:rsidP="004E6B2A">
      <w:r w:rsidRPr="0042026E">
        <w:rPr>
          <w:rFonts w:eastAsia="Calibri"/>
          <w:noProof/>
          <w:sz w:val="18"/>
          <w:lang w:val="en-US"/>
        </w:rPr>
        <mc:AlternateContent>
          <mc:Choice Requires="wps">
            <w:drawing>
              <wp:anchor distT="0" distB="0" distL="114300" distR="114300" simplePos="0" relativeHeight="251752448" behindDoc="0" locked="0" layoutInCell="1" allowOverlap="1" wp14:anchorId="245D9D86" wp14:editId="203FF9F5">
                <wp:simplePos x="0" y="0"/>
                <wp:positionH relativeFrom="margin">
                  <wp:posOffset>2242268</wp:posOffset>
                </wp:positionH>
                <wp:positionV relativeFrom="paragraph">
                  <wp:posOffset>24793</wp:posOffset>
                </wp:positionV>
                <wp:extent cx="463550" cy="0"/>
                <wp:effectExtent l="22860" t="15875" r="18415" b="2222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F1ADF" id="Straight Connector 130"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55pt,1.95pt" to="213.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lrAaf2wAAAAcBAAAP&#10;AAAAZHJzL2Rvd25yZXYueG1sTI5LT8MwEITvSPwHa5G4UacPAg1xKoSExAUohQPHbbx5QLyuYjcJ&#10;/56FC9xmNKOZL99MrlMD9aH1bGA+S0ARl962XBt4e72/uAYVIrLFzjMZ+KIAm+L0JMfM+pFfaNjF&#10;WskIhwwNNDEeMq1D2ZDDMPMHYskq3zuMYvta2x5HGXedXiRJqh22LA8NHuiuofJzd3Ty+/zor6rh&#10;IV3F7cc72vXYPlVbY87PptsbUJGm+FeGH3xBh0KY9v7INqjOwPJyOZeqiDUoyVeLVPz+1+si1//5&#10;i28AAAD//wMAUEsBAi0AFAAGAAgAAAAhALaDOJL+AAAA4QEAABMAAAAAAAAAAAAAAAAAAAAAAFtD&#10;b250ZW50X1R5cGVzXS54bWxQSwECLQAUAAYACAAAACEAOP0h/9YAAACUAQAACwAAAAAAAAAAAAAA&#10;AAAvAQAAX3JlbHMvLnJlbHNQSwECLQAUAAYACAAAACEAQYx3IsYBAABgAwAADgAAAAAAAAAAAAAA&#10;AAAuAgAAZHJzL2Uyb0RvYy54bWxQSwECLQAUAAYACAAAACEApawGn9sAAAAHAQAADwAAAAAAAAAA&#10;AAAAAAAgBAAAZHJzL2Rvd25yZXYueG1sUEsFBgAAAAAEAAQA8wAAACgFAAAAAA==&#10;" strokecolor="#ee2a24" strokeweight="2.25pt">
                <v:stroke joinstyle="miter"/>
                <w10:wrap anchorx="margin"/>
              </v:line>
            </w:pict>
          </mc:Fallback>
        </mc:AlternateContent>
      </w:r>
    </w:p>
    <w:p w14:paraId="55E2CE77" w14:textId="52A55DAB" w:rsidR="00164581" w:rsidRPr="0042026E" w:rsidRDefault="00164581" w:rsidP="00164581">
      <w:pPr>
        <w:jc w:val="both"/>
        <w:rPr>
          <w:noProof/>
        </w:rPr>
      </w:pPr>
      <w:r w:rsidRPr="0042026E">
        <w:rPr>
          <w:noProof/>
        </w:rPr>
        <w:t xml:space="preserve">De cara a lograr la ampliación de la cobertura del registro de hogares gestionada por el SIUBEN, se han desarrollado varias herramientas de consulta y registro de hogares según se detalla a continuación: </w:t>
      </w:r>
    </w:p>
    <w:p w14:paraId="79179B9F"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b/>
          <w:bCs/>
          <w:noProof/>
          <w:color w:val="767171"/>
          <w:spacing w:val="20"/>
          <w:sz w:val="24"/>
          <w:szCs w:val="24"/>
        </w:rPr>
        <w:t>Consúltate SIUBEN:</w:t>
      </w:r>
      <w:r w:rsidRPr="0042026E">
        <w:rPr>
          <w:rFonts w:ascii="Times New Roman" w:eastAsiaTheme="minorHAnsi" w:hAnsi="Times New Roman"/>
          <w:noProof/>
          <w:color w:val="767171"/>
          <w:spacing w:val="20"/>
          <w:sz w:val="24"/>
          <w:szCs w:val="24"/>
        </w:rPr>
        <w:t xml:space="preserve"> Es un sistema de uso público que permite al SIUBEN brindar a la ciudadanía una consulta, para visibilizar su Índice de Calidad de Vida (ICV), además saber si  se encuentra o no registrado en la base de datos de la institución.  Otorgando la facilidad de verificarse desde cualquier dispositivo electrónico (Computadora, Tablet, Celular) con acceso a internet. Esta implementación se logro en un 100%.</w:t>
      </w:r>
    </w:p>
    <w:p w14:paraId="07B5D45B" w14:textId="02FA5BDF"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b/>
          <w:bCs/>
          <w:noProof/>
          <w:color w:val="767171"/>
          <w:spacing w:val="20"/>
          <w:sz w:val="24"/>
          <w:szCs w:val="24"/>
        </w:rPr>
        <w:t>Centro Electrónico de Información SIUBEN:</w:t>
      </w:r>
      <w:r w:rsidRPr="0042026E">
        <w:rPr>
          <w:rFonts w:ascii="Times New Roman" w:eastAsiaTheme="minorHAnsi" w:hAnsi="Times New Roman"/>
          <w:noProof/>
          <w:color w:val="767171"/>
          <w:spacing w:val="20"/>
          <w:sz w:val="24"/>
          <w:szCs w:val="24"/>
        </w:rPr>
        <w:t xml:space="preserve"> Es un sistema de uso público que permite al SIUBEN brindar a la ciudadanía una consulta vía telefónica de su Índice de Calidad de Vida (ICV), además saber si  se encuentra o no registrado en la base de datos de la institución. Otorgando la facilidad de verificarse desde cualquier teléfono fijo o móvil. Esta implementación se logro en un 100%.</w:t>
      </w:r>
    </w:p>
    <w:p w14:paraId="5E7F43BE" w14:textId="3C27286D" w:rsidR="00164581" w:rsidRPr="004E6B2A" w:rsidRDefault="00164581" w:rsidP="002E3CD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b/>
          <w:bCs/>
          <w:noProof/>
          <w:color w:val="767171"/>
          <w:spacing w:val="20"/>
          <w:sz w:val="24"/>
          <w:szCs w:val="24"/>
        </w:rPr>
        <w:t>Registro virtual de hogares o auto llenado:</w:t>
      </w:r>
      <w:r w:rsidRPr="0042026E">
        <w:rPr>
          <w:rFonts w:ascii="Times New Roman" w:eastAsiaTheme="minorHAnsi" w:hAnsi="Times New Roman"/>
          <w:noProof/>
          <w:color w:val="767171"/>
          <w:spacing w:val="20"/>
          <w:sz w:val="24"/>
          <w:szCs w:val="24"/>
        </w:rPr>
        <w:t xml:space="preserve"> Es un sistema de uso público que permite al SIUBEN brindar a la ciudadanía en general poder registrar los datos de su hogar y  de los miembros que lo conforman. Otorgando la facilidad de registrarse desde la comodidad de su hogar desde cualquier dispositivo electrónico (Computadora, Tablet, Celular) con acceso a internet. Esta implementación se logro en un 100%.</w:t>
      </w:r>
    </w:p>
    <w:p w14:paraId="4802EE01" w14:textId="1EBC69CC" w:rsidR="00164581" w:rsidRPr="0042026E" w:rsidRDefault="00164581" w:rsidP="00164581">
      <w:r w:rsidRPr="0042026E">
        <w:rPr>
          <w:rFonts w:eastAsia="Calibri"/>
          <w:b/>
          <w:bCs/>
          <w:lang w:val="es-ES"/>
        </w:rPr>
        <w:lastRenderedPageBreak/>
        <w:t xml:space="preserve">3.5.1 </w:t>
      </w:r>
      <w:r w:rsidRPr="0042026E">
        <w:rPr>
          <w:b/>
          <w:bCs/>
        </w:rPr>
        <w:t xml:space="preserve">Rediseño de la </w:t>
      </w:r>
      <w:r w:rsidR="00D34A81" w:rsidRPr="0042026E">
        <w:rPr>
          <w:b/>
          <w:bCs/>
        </w:rPr>
        <w:t>nueva operativa</w:t>
      </w:r>
      <w:r w:rsidR="001070B1" w:rsidRPr="0042026E">
        <w:rPr>
          <w:b/>
          <w:bCs/>
        </w:rPr>
        <w:t xml:space="preserve"> para que se ajuste a la F</w:t>
      </w:r>
      <w:r w:rsidRPr="0042026E">
        <w:rPr>
          <w:b/>
          <w:bCs/>
        </w:rPr>
        <w:t xml:space="preserve">icha </w:t>
      </w:r>
      <w:r w:rsidR="001070B1" w:rsidRPr="0042026E">
        <w:rPr>
          <w:b/>
          <w:bCs/>
        </w:rPr>
        <w:t>B</w:t>
      </w:r>
      <w:r w:rsidRPr="0042026E">
        <w:rPr>
          <w:b/>
          <w:bCs/>
        </w:rPr>
        <w:t>ásica de Información Socioeconómicas de Hogares.</w:t>
      </w:r>
    </w:p>
    <w:p w14:paraId="33718484" w14:textId="77777777" w:rsidR="00164581" w:rsidRPr="0042026E" w:rsidRDefault="00164581" w:rsidP="00164581">
      <w:pPr>
        <w:jc w:val="both"/>
      </w:pPr>
      <w:r w:rsidRPr="0042026E">
        <w:t>El logro de esta meta implicó, diseño, desarrollo e implementación de los sistemas, base de datos e infraestructura que componen la operativa de la institución.</w:t>
      </w:r>
    </w:p>
    <w:p w14:paraId="24F598DE" w14:textId="77777777" w:rsidR="00164581" w:rsidRPr="0042026E" w:rsidRDefault="00164581" w:rsidP="00164581">
      <w:pPr>
        <w:jc w:val="both"/>
        <w:rPr>
          <w:rFonts w:cs="Calibri"/>
        </w:rPr>
      </w:pPr>
      <w:r w:rsidRPr="0042026E">
        <w:rPr>
          <w:rFonts w:cs="Calibri"/>
        </w:rPr>
        <w:t>A nivel de infraestructura se diseñó e implementó toda la infraestructura de comunicaciones y servidores que albergará los sistemas y bases de datos de la nueva operativa SIUBEN.</w:t>
      </w:r>
    </w:p>
    <w:p w14:paraId="52C0844C" w14:textId="66716D5C" w:rsidR="00164581" w:rsidRPr="0042026E" w:rsidRDefault="00164581" w:rsidP="00164581">
      <w:pPr>
        <w:jc w:val="both"/>
        <w:rPr>
          <w:rFonts w:cs="Calibri"/>
        </w:rPr>
      </w:pPr>
      <w:r w:rsidRPr="0042026E">
        <w:rPr>
          <w:rFonts w:cs="Calibri"/>
        </w:rPr>
        <w:t>Esta nueva arquitectura se basa en equipos de última generación superando tanto en velocidad como en almacenamiento la infraestructura anterior. Esto permitirá que se lleve a término la ejecución de SIUBEN+ en su etapa inicial. También la incorporación de datos administrativos provenientes de otras instituciones y su posterior procesamiento.</w:t>
      </w:r>
    </w:p>
    <w:p w14:paraId="3EA04109" w14:textId="77777777" w:rsidR="00164581" w:rsidRPr="0042026E" w:rsidRDefault="00164581" w:rsidP="00164581">
      <w:pPr>
        <w:jc w:val="both"/>
      </w:pPr>
      <w:r w:rsidRPr="0042026E">
        <w:rPr>
          <w:rFonts w:cs="Calibri"/>
        </w:rPr>
        <w:t>Actividades claves realizadas:</w:t>
      </w:r>
    </w:p>
    <w:p w14:paraId="24EBBF8D" w14:textId="77777777" w:rsidR="00164581" w:rsidRPr="0042026E" w:rsidRDefault="00164581" w:rsidP="004E6B2A">
      <w:pPr>
        <w:pStyle w:val="ListParagraph"/>
        <w:numPr>
          <w:ilvl w:val="0"/>
          <w:numId w:val="33"/>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Evaluación y diseño de la arquitectura (Comunicación, servidores y bases de datos).</w:t>
      </w:r>
    </w:p>
    <w:p w14:paraId="0320506E" w14:textId="35327DD3" w:rsidR="00164581" w:rsidRPr="0042026E" w:rsidRDefault="00164581" w:rsidP="004E6B2A">
      <w:pPr>
        <w:pStyle w:val="ListParagraph"/>
        <w:numPr>
          <w:ilvl w:val="0"/>
          <w:numId w:val="33"/>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Implementación de infraestructura operativa, infraestructura de levantamiento, infraestructura para Data</w:t>
      </w:r>
      <w:r w:rsidR="001070B1" w:rsidRPr="0042026E">
        <w:rPr>
          <w:rFonts w:ascii="Times New Roman" w:eastAsiaTheme="minorHAnsi" w:hAnsi="Times New Roman" w:cs="Calibri"/>
          <w:noProof/>
          <w:color w:val="767171"/>
          <w:spacing w:val="20"/>
          <w:sz w:val="24"/>
          <w:szCs w:val="24"/>
        </w:rPr>
        <w:t xml:space="preserve"> Were</w:t>
      </w:r>
      <w:r w:rsidRPr="0042026E">
        <w:rPr>
          <w:rFonts w:ascii="Times New Roman" w:eastAsiaTheme="minorHAnsi" w:hAnsi="Times New Roman" w:cs="Calibri"/>
          <w:noProof/>
          <w:color w:val="767171"/>
          <w:spacing w:val="20"/>
          <w:sz w:val="24"/>
          <w:szCs w:val="24"/>
        </w:rPr>
        <w:t>House, infraestructura para la presentación de datos (Reportes, Dashboard).</w:t>
      </w:r>
    </w:p>
    <w:p w14:paraId="09BA3506" w14:textId="52935952" w:rsidR="00164581" w:rsidRPr="0042026E" w:rsidRDefault="00164581" w:rsidP="00164581">
      <w:pPr>
        <w:jc w:val="center"/>
        <w:rPr>
          <w:rFonts w:cs="Calibri"/>
          <w:noProof/>
        </w:rPr>
      </w:pPr>
      <w:r w:rsidRPr="0042026E">
        <w:rPr>
          <w:b/>
          <w:sz w:val="18"/>
          <w:szCs w:val="18"/>
        </w:rPr>
        <w:t xml:space="preserve">Imagen No </w:t>
      </w:r>
      <w:r w:rsidR="006D08FD" w:rsidRPr="0042026E">
        <w:rPr>
          <w:b/>
          <w:sz w:val="18"/>
          <w:szCs w:val="18"/>
        </w:rPr>
        <w:t>3</w:t>
      </w:r>
      <w:r w:rsidRPr="0042026E">
        <w:rPr>
          <w:b/>
          <w:sz w:val="18"/>
          <w:szCs w:val="18"/>
        </w:rPr>
        <w:t>:</w:t>
      </w:r>
      <w:r w:rsidRPr="0042026E">
        <w:rPr>
          <w:sz w:val="18"/>
          <w:szCs w:val="18"/>
        </w:rPr>
        <w:t xml:space="preserve"> Arquitectura SIUBEN</w:t>
      </w:r>
    </w:p>
    <w:p w14:paraId="4790EF56" w14:textId="77777777" w:rsidR="00164581" w:rsidRPr="0042026E" w:rsidRDefault="00164581" w:rsidP="00164581">
      <w:pPr>
        <w:jc w:val="center"/>
        <w:rPr>
          <w:rFonts w:cs="Calibri"/>
        </w:rPr>
      </w:pPr>
      <w:r w:rsidRPr="0042026E">
        <w:rPr>
          <w:rFonts w:cs="Calibri"/>
          <w:noProof/>
          <w:lang w:val="en-US"/>
        </w:rPr>
        <w:drawing>
          <wp:inline distT="0" distB="0" distL="0" distR="0" wp14:anchorId="430700C8" wp14:editId="45A35B46">
            <wp:extent cx="3661378" cy="2797810"/>
            <wp:effectExtent l="0" t="0" r="0" b="254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71691" cy="2805690"/>
                    </a:xfrm>
                    <a:prstGeom prst="rect">
                      <a:avLst/>
                    </a:prstGeom>
                    <a:noFill/>
                    <a:ln>
                      <a:noFill/>
                    </a:ln>
                  </pic:spPr>
                </pic:pic>
              </a:graphicData>
            </a:graphic>
          </wp:inline>
        </w:drawing>
      </w:r>
    </w:p>
    <w:p w14:paraId="1E3AA401" w14:textId="4302AD32" w:rsidR="00164581" w:rsidRPr="0042026E" w:rsidRDefault="00164581" w:rsidP="00164581">
      <w:pPr>
        <w:jc w:val="center"/>
        <w:rPr>
          <w:rFonts w:cs="Calibri"/>
        </w:rPr>
      </w:pPr>
      <w:r w:rsidRPr="0042026E">
        <w:rPr>
          <w:b/>
          <w:sz w:val="18"/>
          <w:szCs w:val="18"/>
        </w:rPr>
        <w:t>Fuente:</w:t>
      </w:r>
      <w:r w:rsidRPr="0042026E">
        <w:rPr>
          <w:sz w:val="18"/>
          <w:szCs w:val="18"/>
        </w:rPr>
        <w:t xml:space="preserve"> </w:t>
      </w:r>
      <w:r w:rsidR="002E3CD1" w:rsidRPr="0042026E">
        <w:rPr>
          <w:sz w:val="18"/>
          <w:szCs w:val="18"/>
        </w:rPr>
        <w:t xml:space="preserve">Departamento de </w:t>
      </w:r>
      <w:r w:rsidRPr="0042026E">
        <w:rPr>
          <w:sz w:val="18"/>
          <w:szCs w:val="18"/>
        </w:rPr>
        <w:t>Tecnología</w:t>
      </w:r>
    </w:p>
    <w:p w14:paraId="4AB288E3" w14:textId="1C15E70C" w:rsidR="00164581" w:rsidRPr="0042026E" w:rsidRDefault="00164581" w:rsidP="00164581">
      <w:pPr>
        <w:jc w:val="both"/>
        <w:rPr>
          <w:rFonts w:cs="Calibri"/>
        </w:rPr>
      </w:pPr>
      <w:r w:rsidRPr="0042026E">
        <w:rPr>
          <w:rFonts w:cs="Calibri"/>
        </w:rPr>
        <w:lastRenderedPageBreak/>
        <w:t xml:space="preserve">A nivel de Sistemas se diseñó, desarrolló, actualizó e </w:t>
      </w:r>
      <w:r w:rsidR="0076782F" w:rsidRPr="0042026E">
        <w:rPr>
          <w:rFonts w:cs="Calibri"/>
        </w:rPr>
        <w:t>implementó los</w:t>
      </w:r>
      <w:r w:rsidRPr="0042026E">
        <w:rPr>
          <w:rFonts w:cs="Calibri"/>
        </w:rPr>
        <w:t xml:space="preserve"> sistemas que conforman la operativa o CORE SIUBEN (sistema de dispositivos móviles, gestión de solicitudes, calidad del dato.) fin de dar respuesta a la visión de la alta dirección de tener una plataforma adaptada a las nuevas necesidades y al crecimiento constante de la base de datos de beneficiarios. Además, ajustar los sistemas a la ficha corta o ficha exprés.</w:t>
      </w:r>
    </w:p>
    <w:p w14:paraId="69B6DEF2" w14:textId="4B41758B" w:rsidR="001070B1" w:rsidRPr="0042026E" w:rsidRDefault="00164581" w:rsidP="002E3CD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3.5.2 Actualización e Implementación de Sitio de Contingencia</w:t>
      </w:r>
    </w:p>
    <w:p w14:paraId="66F7599B" w14:textId="533119F8" w:rsidR="00164581" w:rsidRPr="0042026E" w:rsidRDefault="00164581" w:rsidP="00164581">
      <w:pPr>
        <w:jc w:val="both"/>
        <w:rPr>
          <w:rFonts w:cs="Calibri"/>
        </w:rPr>
      </w:pPr>
      <w:r w:rsidRPr="0042026E">
        <w:rPr>
          <w:rFonts w:cs="Calibri"/>
        </w:rPr>
        <w:t xml:space="preserve">El logro de esta meta implicó el diseño e implementación </w:t>
      </w:r>
      <w:r w:rsidR="0076782F" w:rsidRPr="0042026E">
        <w:rPr>
          <w:rFonts w:cs="Calibri"/>
        </w:rPr>
        <w:t>de la</w:t>
      </w:r>
      <w:r w:rsidRPr="0042026E">
        <w:rPr>
          <w:rFonts w:cs="Calibri"/>
        </w:rPr>
        <w:t xml:space="preserve"> arquitectura, junto al plan de contingencia para dar respuesta a la recertificación ISO 22301. </w:t>
      </w:r>
    </w:p>
    <w:p w14:paraId="3A358625" w14:textId="77777777" w:rsidR="00164581" w:rsidRPr="0042026E" w:rsidRDefault="00164581" w:rsidP="00164581">
      <w:pPr>
        <w:jc w:val="both"/>
        <w:rPr>
          <w:rFonts w:cs="Calibri"/>
        </w:rPr>
      </w:pPr>
      <w:r w:rsidRPr="0042026E">
        <w:rPr>
          <w:rFonts w:cs="Calibri"/>
        </w:rPr>
        <w:t xml:space="preserve">Esta arquitectura de contingencia opera en un 90% de manera automatizada, garantizando de esta forma una rápida respuesta para los clientes que requieran de información en caso de que se encuentre activa la contingencia. </w:t>
      </w:r>
    </w:p>
    <w:p w14:paraId="3268166E" w14:textId="77777777" w:rsidR="00164581" w:rsidRPr="0042026E" w:rsidRDefault="00164581" w:rsidP="00164581">
      <w:pPr>
        <w:rPr>
          <w:rFonts w:cs="Calibri"/>
        </w:rPr>
      </w:pPr>
      <w:r w:rsidRPr="0042026E">
        <w:rPr>
          <w:rFonts w:cs="Calibri"/>
        </w:rPr>
        <w:t>Actividades claves realizadas:</w:t>
      </w:r>
    </w:p>
    <w:p w14:paraId="5E313D65" w14:textId="77777777" w:rsidR="00164581" w:rsidRPr="0042026E" w:rsidRDefault="00164581" w:rsidP="00BF7EC1">
      <w:pPr>
        <w:pStyle w:val="ListParagraph"/>
        <w:numPr>
          <w:ilvl w:val="0"/>
          <w:numId w:val="34"/>
        </w:numPr>
        <w:spacing w:after="0" w:line="240" w:lineRule="auto"/>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Plan de continuidad de negocios.</w:t>
      </w:r>
    </w:p>
    <w:p w14:paraId="220D37D1" w14:textId="77777777" w:rsidR="00164581" w:rsidRPr="0042026E" w:rsidRDefault="00164581" w:rsidP="00BF7EC1">
      <w:pPr>
        <w:pStyle w:val="ListParagraph"/>
        <w:numPr>
          <w:ilvl w:val="0"/>
          <w:numId w:val="34"/>
        </w:numPr>
        <w:spacing w:after="0" w:line="240" w:lineRule="auto"/>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Diseño de la arquitectura de comunicaciones y servicios.</w:t>
      </w:r>
    </w:p>
    <w:p w14:paraId="70230485" w14:textId="77777777" w:rsidR="00164581" w:rsidRPr="0042026E" w:rsidRDefault="00164581" w:rsidP="00BF7EC1">
      <w:pPr>
        <w:pStyle w:val="ListParagraph"/>
        <w:numPr>
          <w:ilvl w:val="0"/>
          <w:numId w:val="34"/>
        </w:numPr>
        <w:spacing w:after="0" w:line="240" w:lineRule="auto"/>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Implementación de infraestructura de comunicaciones.</w:t>
      </w:r>
    </w:p>
    <w:p w14:paraId="0A7159FB" w14:textId="77777777" w:rsidR="00164581" w:rsidRPr="0042026E" w:rsidRDefault="00164581" w:rsidP="00BF7EC1">
      <w:pPr>
        <w:pStyle w:val="ListParagraph"/>
        <w:numPr>
          <w:ilvl w:val="0"/>
          <w:numId w:val="34"/>
        </w:numPr>
        <w:spacing w:after="0" w:line="240" w:lineRule="auto"/>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Diseño e implementación de esquema de seguridad.</w:t>
      </w:r>
    </w:p>
    <w:p w14:paraId="3995A8CF" w14:textId="77777777" w:rsidR="00164581" w:rsidRPr="0042026E" w:rsidRDefault="00164581" w:rsidP="00BF7EC1">
      <w:pPr>
        <w:pStyle w:val="ListParagraph"/>
        <w:numPr>
          <w:ilvl w:val="0"/>
          <w:numId w:val="34"/>
        </w:numPr>
        <w:spacing w:after="0" w:line="240" w:lineRule="auto"/>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Prueba del Plan de contingencia.</w:t>
      </w:r>
    </w:p>
    <w:p w14:paraId="3D79D0A3" w14:textId="77777777" w:rsidR="00164581" w:rsidRPr="0042026E" w:rsidRDefault="00164581" w:rsidP="00BF7EC1">
      <w:pPr>
        <w:pStyle w:val="ListParagraph"/>
        <w:numPr>
          <w:ilvl w:val="0"/>
          <w:numId w:val="34"/>
        </w:numPr>
        <w:spacing w:after="0" w:line="240" w:lineRule="auto"/>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Auditoría externa ISO 22301 para obtención de la certificación.</w:t>
      </w:r>
    </w:p>
    <w:p w14:paraId="0545C2FA" w14:textId="341DC751" w:rsidR="00164581" w:rsidRPr="0042026E" w:rsidRDefault="00164581" w:rsidP="00164581">
      <w:pPr>
        <w:jc w:val="center"/>
        <w:rPr>
          <w:rFonts w:cs="Calibri"/>
        </w:rPr>
      </w:pPr>
      <w:r w:rsidRPr="0042026E">
        <w:rPr>
          <w:b/>
          <w:sz w:val="18"/>
          <w:szCs w:val="18"/>
        </w:rPr>
        <w:t xml:space="preserve">Imagen No </w:t>
      </w:r>
      <w:r w:rsidR="006D08FD" w:rsidRPr="0042026E">
        <w:rPr>
          <w:b/>
          <w:sz w:val="18"/>
          <w:szCs w:val="18"/>
        </w:rPr>
        <w:t>4</w:t>
      </w:r>
      <w:r w:rsidRPr="0042026E">
        <w:rPr>
          <w:b/>
          <w:sz w:val="18"/>
          <w:szCs w:val="18"/>
        </w:rPr>
        <w:t>:</w:t>
      </w:r>
      <w:r w:rsidRPr="0042026E">
        <w:rPr>
          <w:sz w:val="18"/>
          <w:szCs w:val="18"/>
        </w:rPr>
        <w:t xml:space="preserve"> Infraestructura Tecnológica SIUBEN</w:t>
      </w:r>
    </w:p>
    <w:p w14:paraId="6055A86A" w14:textId="77777777" w:rsidR="00164581" w:rsidRPr="0042026E" w:rsidRDefault="00164581" w:rsidP="00164581">
      <w:pPr>
        <w:jc w:val="center"/>
        <w:rPr>
          <w:rFonts w:cs="Calibri"/>
        </w:rPr>
      </w:pPr>
      <w:r w:rsidRPr="0042026E">
        <w:rPr>
          <w:rFonts w:cs="Calibri"/>
          <w:noProof/>
          <w:lang w:val="en-US"/>
        </w:rPr>
        <w:drawing>
          <wp:inline distT="0" distB="0" distL="0" distR="0" wp14:anchorId="2BF0FC9D" wp14:editId="5717CBFB">
            <wp:extent cx="4542059" cy="2703443"/>
            <wp:effectExtent l="0" t="0" r="0" b="1905"/>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863" cy="2717611"/>
                    </a:xfrm>
                    <a:prstGeom prst="rect">
                      <a:avLst/>
                    </a:prstGeom>
                    <a:noFill/>
                  </pic:spPr>
                </pic:pic>
              </a:graphicData>
            </a:graphic>
          </wp:inline>
        </w:drawing>
      </w:r>
    </w:p>
    <w:p w14:paraId="512AE22B" w14:textId="77777777" w:rsidR="00164581" w:rsidRPr="0042026E" w:rsidRDefault="00164581" w:rsidP="00164581">
      <w:pPr>
        <w:jc w:val="center"/>
        <w:rPr>
          <w:rFonts w:cs="Calibri"/>
        </w:rPr>
      </w:pPr>
      <w:r w:rsidRPr="0042026E">
        <w:rPr>
          <w:b/>
          <w:sz w:val="18"/>
          <w:szCs w:val="18"/>
        </w:rPr>
        <w:t>Fuente:</w:t>
      </w:r>
      <w:r w:rsidRPr="0042026E">
        <w:rPr>
          <w:sz w:val="18"/>
          <w:szCs w:val="18"/>
        </w:rPr>
        <w:t xml:space="preserve"> Memoria de Tecnología</w:t>
      </w:r>
    </w:p>
    <w:p w14:paraId="75336887" w14:textId="77777777" w:rsidR="00164581" w:rsidRPr="0042026E" w:rsidRDefault="00164581" w:rsidP="00164581">
      <w:pPr>
        <w:jc w:val="both"/>
        <w:rPr>
          <w:rFonts w:cs="Calibri"/>
        </w:rPr>
      </w:pPr>
      <w:r w:rsidRPr="0042026E">
        <w:rPr>
          <w:rFonts w:cs="Calibri"/>
        </w:rPr>
        <w:lastRenderedPageBreak/>
        <w:t>Diseño e implementación de la infraestructura que soporta los servicios Registro Virtual de hogares y Consúltate</w:t>
      </w:r>
    </w:p>
    <w:p w14:paraId="503E0C3C" w14:textId="77777777" w:rsidR="00164581" w:rsidRPr="0042026E" w:rsidRDefault="00164581" w:rsidP="00164581">
      <w:pPr>
        <w:jc w:val="both"/>
        <w:rPr>
          <w:rFonts w:cs="Calibri"/>
        </w:rPr>
      </w:pPr>
      <w:r w:rsidRPr="0042026E">
        <w:rPr>
          <w:rFonts w:cs="Calibri"/>
        </w:rPr>
        <w:t>El Sistema Único de Beneficiarios en su estrategia de facilitar el ingreso de información de los ciudadanos, así como también permitir la consulta pública de su base de datos, ha realizado el proyecto denominado Registro Virtual de Hogares el cual tiene como objetivo el registro virtual de hogares y el proyecto Consúltate para permitir de manera pública mediante servicio Web la consulta del ICV.</w:t>
      </w:r>
    </w:p>
    <w:p w14:paraId="77684A1C" w14:textId="77777777" w:rsidR="00164581" w:rsidRPr="0042026E" w:rsidRDefault="00164581" w:rsidP="00164581">
      <w:pPr>
        <w:jc w:val="both"/>
        <w:rPr>
          <w:rFonts w:cs="Calibri"/>
        </w:rPr>
      </w:pPr>
      <w:r w:rsidRPr="0042026E">
        <w:rPr>
          <w:rFonts w:cs="Calibri"/>
        </w:rPr>
        <w:t>Para llevar a cabo la publicación de estos servicios han sido realizadas las siguientes actividades:</w:t>
      </w:r>
    </w:p>
    <w:p w14:paraId="76F01F16" w14:textId="77777777" w:rsidR="00164581" w:rsidRPr="0042026E" w:rsidRDefault="00164581" w:rsidP="00BF7EC1">
      <w:pPr>
        <w:pStyle w:val="ListParagraph"/>
        <w:numPr>
          <w:ilvl w:val="0"/>
          <w:numId w:val="35"/>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Diseño del esquema de comunicaciones y seguridad a ser utilizado.</w:t>
      </w:r>
    </w:p>
    <w:p w14:paraId="74E58633" w14:textId="77777777" w:rsidR="00164581" w:rsidRPr="0042026E" w:rsidRDefault="00164581" w:rsidP="00BF7EC1">
      <w:pPr>
        <w:pStyle w:val="ListParagraph"/>
        <w:numPr>
          <w:ilvl w:val="0"/>
          <w:numId w:val="35"/>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Creación del nombre público y despliegue de certificados de seguridad.</w:t>
      </w:r>
    </w:p>
    <w:p w14:paraId="245A526F" w14:textId="77777777" w:rsidR="00164581" w:rsidRPr="00BF7EC1" w:rsidRDefault="00164581" w:rsidP="00BF7EC1">
      <w:pPr>
        <w:pStyle w:val="ListParagraph"/>
        <w:numPr>
          <w:ilvl w:val="1"/>
          <w:numId w:val="35"/>
        </w:numPr>
        <w:rPr>
          <w:rFonts w:ascii="Times New Roman" w:eastAsiaTheme="minorHAnsi" w:hAnsi="Times New Roman" w:cs="Calibri"/>
          <w:noProof/>
          <w:color w:val="767171"/>
          <w:spacing w:val="20"/>
          <w:sz w:val="24"/>
          <w:szCs w:val="24"/>
        </w:rPr>
      </w:pPr>
      <w:r w:rsidRPr="00BF7EC1">
        <w:rPr>
          <w:rFonts w:ascii="Times New Roman" w:eastAsiaTheme="minorHAnsi" w:hAnsi="Times New Roman" w:cs="Calibri"/>
          <w:noProof/>
          <w:color w:val="767171"/>
          <w:spacing w:val="20"/>
          <w:sz w:val="24"/>
          <w:szCs w:val="24"/>
        </w:rPr>
        <w:t>Nombres públicos:</w:t>
      </w:r>
    </w:p>
    <w:p w14:paraId="38192233" w14:textId="1505A3FA" w:rsidR="00164581" w:rsidRPr="00BF7EC1" w:rsidRDefault="00000000" w:rsidP="00BF7EC1">
      <w:pPr>
        <w:pStyle w:val="ListParagraph"/>
        <w:numPr>
          <w:ilvl w:val="1"/>
          <w:numId w:val="35"/>
        </w:numPr>
        <w:rPr>
          <w:rFonts w:ascii="Times New Roman" w:eastAsiaTheme="minorHAnsi" w:hAnsi="Times New Roman" w:cs="Calibri"/>
          <w:noProof/>
          <w:color w:val="767171"/>
          <w:spacing w:val="20"/>
          <w:sz w:val="24"/>
          <w:szCs w:val="24"/>
        </w:rPr>
      </w:pPr>
      <w:hyperlink r:id="rId19" w:history="1">
        <w:r w:rsidR="00164581" w:rsidRPr="00BF7EC1">
          <w:rPr>
            <w:rFonts w:ascii="Times New Roman" w:eastAsiaTheme="minorHAnsi" w:hAnsi="Times New Roman"/>
            <w:noProof/>
            <w:spacing w:val="20"/>
            <w:sz w:val="24"/>
            <w:szCs w:val="24"/>
          </w:rPr>
          <w:t>https://consultate.siuben.gob.do</w:t>
        </w:r>
      </w:hyperlink>
      <w:r w:rsidR="00BF7EC1">
        <w:rPr>
          <w:rFonts w:ascii="Times New Roman" w:eastAsiaTheme="minorHAnsi" w:hAnsi="Times New Roman"/>
          <w:noProof/>
          <w:spacing w:val="20"/>
          <w:sz w:val="24"/>
          <w:szCs w:val="24"/>
        </w:rPr>
        <w:t xml:space="preserve"> </w:t>
      </w:r>
      <w:r w:rsidR="00164581" w:rsidRPr="00BF7EC1">
        <w:rPr>
          <w:rFonts w:ascii="Times New Roman" w:eastAsiaTheme="minorHAnsi" w:hAnsi="Times New Roman" w:cs="Calibri"/>
          <w:noProof/>
          <w:color w:val="767171"/>
          <w:spacing w:val="20"/>
          <w:sz w:val="24"/>
          <w:szCs w:val="24"/>
        </w:rPr>
        <w:t xml:space="preserve"> </w:t>
      </w:r>
    </w:p>
    <w:p w14:paraId="3741C902" w14:textId="77777777" w:rsidR="00164581" w:rsidRPr="00BF7EC1" w:rsidRDefault="00000000" w:rsidP="00BF7EC1">
      <w:pPr>
        <w:pStyle w:val="ListParagraph"/>
        <w:numPr>
          <w:ilvl w:val="1"/>
          <w:numId w:val="35"/>
        </w:numPr>
        <w:rPr>
          <w:rFonts w:ascii="Times New Roman" w:eastAsiaTheme="minorHAnsi" w:hAnsi="Times New Roman" w:cs="Calibri"/>
          <w:noProof/>
          <w:color w:val="767171"/>
          <w:spacing w:val="20"/>
          <w:sz w:val="24"/>
          <w:szCs w:val="24"/>
        </w:rPr>
      </w:pPr>
      <w:hyperlink r:id="rId20" w:history="1">
        <w:r w:rsidR="00164581" w:rsidRPr="00BF7EC1">
          <w:rPr>
            <w:rFonts w:ascii="Times New Roman" w:eastAsiaTheme="minorHAnsi" w:hAnsi="Times New Roman"/>
            <w:noProof/>
            <w:spacing w:val="20"/>
            <w:sz w:val="24"/>
            <w:szCs w:val="24"/>
          </w:rPr>
          <w:t>https://registrate.siuben.gob.do</w:t>
        </w:r>
      </w:hyperlink>
      <w:r w:rsidR="00164581" w:rsidRPr="00BF7EC1">
        <w:rPr>
          <w:rFonts w:ascii="Times New Roman" w:eastAsiaTheme="minorHAnsi" w:hAnsi="Times New Roman" w:cs="Calibri"/>
          <w:noProof/>
          <w:color w:val="767171"/>
          <w:spacing w:val="20"/>
          <w:sz w:val="24"/>
          <w:szCs w:val="24"/>
        </w:rPr>
        <w:t xml:space="preserve">  </w:t>
      </w:r>
    </w:p>
    <w:p w14:paraId="71C91A54" w14:textId="77777777" w:rsidR="00164581" w:rsidRPr="0042026E" w:rsidRDefault="00164581" w:rsidP="00BF7EC1">
      <w:pPr>
        <w:pStyle w:val="ListParagraph"/>
        <w:numPr>
          <w:ilvl w:val="0"/>
          <w:numId w:val="35"/>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Configuración de Firewall de seguridad para ambos servicios.</w:t>
      </w:r>
    </w:p>
    <w:p w14:paraId="4B040918" w14:textId="77777777" w:rsidR="00164581" w:rsidRPr="0042026E" w:rsidRDefault="00164581" w:rsidP="00BF7EC1">
      <w:pPr>
        <w:pStyle w:val="ListParagraph"/>
        <w:numPr>
          <w:ilvl w:val="0"/>
          <w:numId w:val="35"/>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Pruebas.</w:t>
      </w:r>
    </w:p>
    <w:p w14:paraId="74DDABDE" w14:textId="77777777" w:rsidR="00164581" w:rsidRPr="0042026E" w:rsidRDefault="00164581" w:rsidP="00BF7EC1">
      <w:pPr>
        <w:pStyle w:val="ListParagraph"/>
        <w:numPr>
          <w:ilvl w:val="0"/>
          <w:numId w:val="35"/>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Publicación de servicios.</w:t>
      </w:r>
    </w:p>
    <w:p w14:paraId="77174ECB" w14:textId="385F7A9E" w:rsidR="00164581" w:rsidRPr="0042026E" w:rsidRDefault="0016458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3.5.</w:t>
      </w:r>
      <w:r w:rsidR="00BF7EC1">
        <w:rPr>
          <w:rFonts w:ascii="Times New Roman" w:eastAsiaTheme="minorHAnsi" w:hAnsi="Times New Roman" w:cs="Times New Roman"/>
          <w:b/>
          <w:bCs/>
          <w:color w:val="767171"/>
        </w:rPr>
        <w:t>3</w:t>
      </w:r>
      <w:r w:rsidRPr="0042026E">
        <w:rPr>
          <w:rFonts w:ascii="Times New Roman" w:eastAsiaTheme="minorHAnsi" w:hAnsi="Times New Roman" w:cs="Times New Roman"/>
          <w:b/>
          <w:bCs/>
          <w:color w:val="767171"/>
        </w:rPr>
        <w:t xml:space="preserve"> Plataforma del Centro Electrónico de Información </w:t>
      </w:r>
    </w:p>
    <w:p w14:paraId="6BE627FB" w14:textId="77777777" w:rsidR="001070B1" w:rsidRPr="0042026E" w:rsidRDefault="001070B1" w:rsidP="001070B1"/>
    <w:p w14:paraId="5436B85B" w14:textId="77777777" w:rsidR="00164581" w:rsidRPr="0042026E" w:rsidRDefault="00164581" w:rsidP="00164581">
      <w:pPr>
        <w:jc w:val="both"/>
        <w:rPr>
          <w:rFonts w:cs="Calibri"/>
        </w:rPr>
      </w:pPr>
      <w:r w:rsidRPr="0042026E">
        <w:rPr>
          <w:rFonts w:cs="Calibri"/>
        </w:rPr>
        <w:t>EL logro de esta meta implico el diseño e instalación de la plataforma de consulta al ciudadano que funciona mediante llamada telefónica. Esta plataforma de consultas es totalmente Open Source y libre de costos por lo cual no requirió de ninguna inversión monetaria.</w:t>
      </w:r>
    </w:p>
    <w:p w14:paraId="524B6994" w14:textId="77777777" w:rsidR="00164581" w:rsidRPr="0042026E" w:rsidRDefault="00164581" w:rsidP="00164581">
      <w:pPr>
        <w:widowControl w:val="0"/>
        <w:autoSpaceDE w:val="0"/>
        <w:autoSpaceDN w:val="0"/>
        <w:adjustRightInd w:val="0"/>
        <w:spacing w:before="15" w:after="0" w:line="258" w:lineRule="auto"/>
        <w:ind w:right="471"/>
        <w:jc w:val="both"/>
        <w:rPr>
          <w:rFonts w:cs="Calibri"/>
        </w:rPr>
      </w:pPr>
      <w:r w:rsidRPr="0042026E">
        <w:rPr>
          <w:rFonts w:cs="Calibri"/>
        </w:rPr>
        <w:t>Para su despliegue fueron realizadas las siguientes actividades:</w:t>
      </w:r>
    </w:p>
    <w:p w14:paraId="321E2989" w14:textId="77777777" w:rsidR="00164581" w:rsidRPr="0042026E" w:rsidRDefault="00164581" w:rsidP="00164581">
      <w:pPr>
        <w:widowControl w:val="0"/>
        <w:autoSpaceDE w:val="0"/>
        <w:autoSpaceDN w:val="0"/>
        <w:adjustRightInd w:val="0"/>
        <w:spacing w:before="15" w:after="0" w:line="258" w:lineRule="auto"/>
        <w:ind w:right="471"/>
        <w:jc w:val="both"/>
        <w:rPr>
          <w:rFonts w:cs="Calibri"/>
        </w:rPr>
      </w:pPr>
    </w:p>
    <w:p w14:paraId="4A2C2D48" w14:textId="77777777" w:rsidR="00164581" w:rsidRPr="0042026E" w:rsidRDefault="00164581" w:rsidP="00BF7EC1">
      <w:pPr>
        <w:pStyle w:val="ListParagraph"/>
        <w:numPr>
          <w:ilvl w:val="0"/>
          <w:numId w:val="36"/>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Diseño de la plataforma.</w:t>
      </w:r>
    </w:p>
    <w:p w14:paraId="1BD20C0F" w14:textId="77777777" w:rsidR="00164581" w:rsidRPr="0042026E" w:rsidRDefault="00164581" w:rsidP="00BF7EC1">
      <w:pPr>
        <w:pStyle w:val="ListParagraph"/>
        <w:numPr>
          <w:ilvl w:val="0"/>
          <w:numId w:val="36"/>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Instalación de nueva central telefónica Open Source.</w:t>
      </w:r>
    </w:p>
    <w:p w14:paraId="64255A50" w14:textId="77777777" w:rsidR="00164581" w:rsidRPr="0042026E" w:rsidRDefault="00164581" w:rsidP="00BF7EC1">
      <w:pPr>
        <w:pStyle w:val="ListParagraph"/>
        <w:numPr>
          <w:ilvl w:val="0"/>
          <w:numId w:val="36"/>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Instalación de servidor de Base de datos Open Source.</w:t>
      </w:r>
    </w:p>
    <w:p w14:paraId="0806981E" w14:textId="77777777" w:rsidR="00164581" w:rsidRPr="0042026E" w:rsidRDefault="00164581" w:rsidP="00BF7EC1">
      <w:pPr>
        <w:pStyle w:val="ListParagraph"/>
        <w:numPr>
          <w:ilvl w:val="0"/>
          <w:numId w:val="36"/>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Programación del servicio automatizado de consultas.</w:t>
      </w:r>
    </w:p>
    <w:p w14:paraId="00065D57" w14:textId="77777777" w:rsidR="00164581" w:rsidRPr="0042026E" w:rsidRDefault="00164581" w:rsidP="00BF7EC1">
      <w:pPr>
        <w:pStyle w:val="ListParagraph"/>
        <w:numPr>
          <w:ilvl w:val="0"/>
          <w:numId w:val="36"/>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lastRenderedPageBreak/>
        <w:t>Pruebas.</w:t>
      </w:r>
    </w:p>
    <w:p w14:paraId="0F378D0E" w14:textId="77777777" w:rsidR="00164581" w:rsidRPr="0042026E" w:rsidRDefault="00164581" w:rsidP="00BF7EC1">
      <w:pPr>
        <w:pStyle w:val="ListParagraph"/>
        <w:numPr>
          <w:ilvl w:val="0"/>
          <w:numId w:val="36"/>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Publicación del servicio.</w:t>
      </w:r>
    </w:p>
    <w:p w14:paraId="2D5C0977" w14:textId="77777777" w:rsidR="004C6673" w:rsidRPr="0042026E" w:rsidRDefault="004C6673" w:rsidP="00164581">
      <w:pPr>
        <w:jc w:val="center"/>
        <w:rPr>
          <w:b/>
          <w:sz w:val="18"/>
          <w:szCs w:val="18"/>
        </w:rPr>
      </w:pPr>
    </w:p>
    <w:p w14:paraId="612AF946" w14:textId="06DD4336" w:rsidR="00164581" w:rsidRPr="0042026E" w:rsidRDefault="00164581" w:rsidP="00164581">
      <w:pPr>
        <w:jc w:val="center"/>
        <w:rPr>
          <w:rFonts w:cs="Calibri"/>
        </w:rPr>
      </w:pPr>
      <w:r w:rsidRPr="0042026E">
        <w:rPr>
          <w:b/>
          <w:sz w:val="18"/>
          <w:szCs w:val="18"/>
        </w:rPr>
        <w:t xml:space="preserve">Imagen No </w:t>
      </w:r>
      <w:r w:rsidR="006D08FD" w:rsidRPr="0042026E">
        <w:rPr>
          <w:b/>
          <w:sz w:val="18"/>
          <w:szCs w:val="18"/>
        </w:rPr>
        <w:t>5</w:t>
      </w:r>
      <w:r w:rsidRPr="0042026E">
        <w:rPr>
          <w:b/>
          <w:sz w:val="18"/>
          <w:szCs w:val="18"/>
        </w:rPr>
        <w:t>:</w:t>
      </w:r>
      <w:r w:rsidRPr="0042026E">
        <w:rPr>
          <w:sz w:val="18"/>
          <w:szCs w:val="18"/>
        </w:rPr>
        <w:t xml:space="preserve"> Centro Electrónico de Información</w:t>
      </w:r>
    </w:p>
    <w:p w14:paraId="48A9D9D9" w14:textId="77777777" w:rsidR="00164581" w:rsidRPr="0042026E" w:rsidRDefault="00164581" w:rsidP="00164581">
      <w:pPr>
        <w:jc w:val="center"/>
        <w:rPr>
          <w:rFonts w:cs="Calibri"/>
        </w:rPr>
      </w:pPr>
      <w:r w:rsidRPr="0042026E">
        <w:rPr>
          <w:rFonts w:cs="Calibri"/>
          <w:noProof/>
          <w:lang w:val="en-US"/>
        </w:rPr>
        <w:drawing>
          <wp:inline distT="0" distB="0" distL="0" distR="0" wp14:anchorId="46F937D2" wp14:editId="61DF52BF">
            <wp:extent cx="4094921" cy="2949170"/>
            <wp:effectExtent l="0" t="0" r="1270" b="381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3432" cy="2955300"/>
                    </a:xfrm>
                    <a:prstGeom prst="rect">
                      <a:avLst/>
                    </a:prstGeom>
                    <a:noFill/>
                  </pic:spPr>
                </pic:pic>
              </a:graphicData>
            </a:graphic>
          </wp:inline>
        </w:drawing>
      </w:r>
    </w:p>
    <w:p w14:paraId="5C294F3A" w14:textId="48201ED8" w:rsidR="00164581" w:rsidRPr="0042026E" w:rsidRDefault="00164581" w:rsidP="004C6673">
      <w:pPr>
        <w:jc w:val="center"/>
        <w:rPr>
          <w:rFonts w:cs="Calibri"/>
        </w:rPr>
      </w:pPr>
      <w:r w:rsidRPr="0042026E">
        <w:rPr>
          <w:b/>
          <w:sz w:val="18"/>
          <w:szCs w:val="18"/>
        </w:rPr>
        <w:t>Fuente:</w:t>
      </w:r>
      <w:r w:rsidRPr="0042026E">
        <w:rPr>
          <w:sz w:val="18"/>
          <w:szCs w:val="18"/>
        </w:rPr>
        <w:t xml:space="preserve"> Memoria de Tecnología</w:t>
      </w:r>
    </w:p>
    <w:p w14:paraId="134C1625" w14:textId="77777777" w:rsidR="004C6673" w:rsidRPr="0042026E" w:rsidRDefault="004C6673" w:rsidP="004C6673">
      <w:pPr>
        <w:jc w:val="center"/>
        <w:rPr>
          <w:rFonts w:cs="Calibri"/>
        </w:rPr>
      </w:pPr>
    </w:p>
    <w:p w14:paraId="37D13D9C" w14:textId="4633C4A4" w:rsidR="00164581" w:rsidRPr="0042026E" w:rsidRDefault="00164581" w:rsidP="00164581">
      <w:pPr>
        <w:jc w:val="both"/>
        <w:rPr>
          <w:rFonts w:cs="Calibri"/>
          <w:b/>
          <w:bCs/>
        </w:rPr>
      </w:pPr>
      <w:r w:rsidRPr="0042026E">
        <w:rPr>
          <w:rFonts w:cs="Calibri"/>
          <w:b/>
          <w:bCs/>
        </w:rPr>
        <w:t>3.5.</w:t>
      </w:r>
      <w:r w:rsidR="009E0E7C">
        <w:rPr>
          <w:rFonts w:cs="Calibri"/>
          <w:b/>
          <w:bCs/>
        </w:rPr>
        <w:t>4</w:t>
      </w:r>
      <w:r w:rsidRPr="0042026E">
        <w:rPr>
          <w:rFonts w:cs="Calibri"/>
          <w:b/>
          <w:bCs/>
        </w:rPr>
        <w:t xml:space="preserve"> I</w:t>
      </w:r>
      <w:r w:rsidRPr="0042026E">
        <w:rPr>
          <w:rFonts w:cs="Calibri"/>
          <w:b/>
          <w:bCs/>
          <w:spacing w:val="-2"/>
        </w:rPr>
        <w:t>m</w:t>
      </w:r>
      <w:r w:rsidRPr="0042026E">
        <w:rPr>
          <w:rFonts w:cs="Calibri"/>
          <w:b/>
          <w:bCs/>
          <w:spacing w:val="-1"/>
        </w:rPr>
        <w:t>p</w:t>
      </w:r>
      <w:r w:rsidRPr="0042026E">
        <w:rPr>
          <w:rFonts w:cs="Calibri"/>
          <w:b/>
          <w:bCs/>
        </w:rPr>
        <w:t>le</w:t>
      </w:r>
      <w:r w:rsidRPr="0042026E">
        <w:rPr>
          <w:rFonts w:cs="Calibri"/>
          <w:b/>
          <w:bCs/>
          <w:spacing w:val="-1"/>
        </w:rPr>
        <w:t>m</w:t>
      </w:r>
      <w:r w:rsidRPr="0042026E">
        <w:rPr>
          <w:rFonts w:cs="Calibri"/>
          <w:b/>
          <w:bCs/>
        </w:rPr>
        <w:t>en</w:t>
      </w:r>
      <w:r w:rsidRPr="0042026E">
        <w:rPr>
          <w:rFonts w:cs="Calibri"/>
          <w:b/>
          <w:bCs/>
          <w:spacing w:val="-1"/>
        </w:rPr>
        <w:t>t</w:t>
      </w:r>
      <w:r w:rsidRPr="0042026E">
        <w:rPr>
          <w:rFonts w:cs="Calibri"/>
          <w:b/>
          <w:bCs/>
        </w:rPr>
        <w:t>a</w:t>
      </w:r>
      <w:r w:rsidRPr="0042026E">
        <w:rPr>
          <w:rFonts w:cs="Calibri"/>
          <w:b/>
          <w:bCs/>
          <w:spacing w:val="-1"/>
        </w:rPr>
        <w:t>c</w:t>
      </w:r>
      <w:r w:rsidRPr="0042026E">
        <w:rPr>
          <w:rFonts w:cs="Calibri"/>
          <w:b/>
          <w:bCs/>
          <w:spacing w:val="5"/>
        </w:rPr>
        <w:t>i</w:t>
      </w:r>
      <w:r w:rsidRPr="0042026E">
        <w:rPr>
          <w:rFonts w:cs="Calibri"/>
          <w:b/>
          <w:bCs/>
          <w:spacing w:val="-2"/>
        </w:rPr>
        <w:t>ó</w:t>
      </w:r>
      <w:r w:rsidRPr="0042026E">
        <w:rPr>
          <w:rFonts w:cs="Calibri"/>
          <w:b/>
          <w:bCs/>
        </w:rPr>
        <w:t>n</w:t>
      </w:r>
      <w:r w:rsidRPr="0042026E">
        <w:rPr>
          <w:rFonts w:cs="Calibri"/>
          <w:b/>
          <w:bCs/>
          <w:spacing w:val="-1"/>
        </w:rPr>
        <w:t xml:space="preserve"> d</w:t>
      </w:r>
      <w:r w:rsidRPr="0042026E">
        <w:rPr>
          <w:rFonts w:cs="Calibri"/>
          <w:b/>
          <w:bCs/>
        </w:rPr>
        <w:t>el</w:t>
      </w:r>
      <w:r w:rsidRPr="0042026E">
        <w:rPr>
          <w:rFonts w:cs="Calibri"/>
          <w:b/>
          <w:bCs/>
          <w:spacing w:val="1"/>
        </w:rPr>
        <w:t xml:space="preserve"> </w:t>
      </w:r>
      <w:r w:rsidRPr="0042026E">
        <w:rPr>
          <w:rFonts w:cs="Calibri"/>
          <w:b/>
          <w:bCs/>
          <w:spacing w:val="2"/>
        </w:rPr>
        <w:t>D</w:t>
      </w:r>
      <w:r w:rsidRPr="0042026E">
        <w:rPr>
          <w:rFonts w:cs="Calibri"/>
          <w:b/>
          <w:bCs/>
        </w:rPr>
        <w:t xml:space="preserve">ata </w:t>
      </w:r>
      <w:r w:rsidR="0076782F" w:rsidRPr="0042026E">
        <w:rPr>
          <w:rFonts w:cs="Calibri"/>
          <w:b/>
          <w:bCs/>
          <w:spacing w:val="1"/>
        </w:rPr>
        <w:t>W</w:t>
      </w:r>
      <w:r w:rsidR="00D34A81" w:rsidRPr="0042026E">
        <w:rPr>
          <w:rFonts w:cs="Calibri"/>
          <w:b/>
          <w:bCs/>
        </w:rPr>
        <w:t>a</w:t>
      </w:r>
      <w:r w:rsidR="0076782F" w:rsidRPr="0042026E">
        <w:rPr>
          <w:rFonts w:cs="Calibri"/>
          <w:b/>
          <w:bCs/>
          <w:spacing w:val="1"/>
        </w:rPr>
        <w:t>r</w:t>
      </w:r>
      <w:r w:rsidR="0076782F" w:rsidRPr="0042026E">
        <w:rPr>
          <w:rFonts w:cs="Calibri"/>
          <w:b/>
          <w:bCs/>
        </w:rPr>
        <w:t>e</w:t>
      </w:r>
      <w:r w:rsidR="0076782F" w:rsidRPr="0042026E">
        <w:rPr>
          <w:rFonts w:cs="Calibri"/>
          <w:b/>
          <w:bCs/>
          <w:spacing w:val="1"/>
        </w:rPr>
        <w:t>H</w:t>
      </w:r>
      <w:r w:rsidR="0076782F" w:rsidRPr="0042026E">
        <w:rPr>
          <w:rFonts w:cs="Calibri"/>
          <w:b/>
          <w:bCs/>
          <w:spacing w:val="-2"/>
        </w:rPr>
        <w:t>o</w:t>
      </w:r>
      <w:r w:rsidR="0076782F" w:rsidRPr="0042026E">
        <w:rPr>
          <w:rFonts w:cs="Calibri"/>
          <w:b/>
          <w:bCs/>
          <w:spacing w:val="-1"/>
        </w:rPr>
        <w:t>u</w:t>
      </w:r>
      <w:r w:rsidR="0076782F" w:rsidRPr="0042026E">
        <w:rPr>
          <w:rFonts w:cs="Calibri"/>
          <w:b/>
          <w:bCs/>
          <w:spacing w:val="1"/>
        </w:rPr>
        <w:t>s</w:t>
      </w:r>
      <w:r w:rsidR="0076782F" w:rsidRPr="0042026E">
        <w:rPr>
          <w:rFonts w:cs="Calibri"/>
          <w:b/>
          <w:bCs/>
          <w:spacing w:val="4"/>
        </w:rPr>
        <w:t>e</w:t>
      </w:r>
    </w:p>
    <w:p w14:paraId="713565D5" w14:textId="77777777" w:rsidR="00164581" w:rsidRPr="0042026E" w:rsidRDefault="00164581" w:rsidP="00164581">
      <w:pPr>
        <w:jc w:val="both"/>
        <w:rPr>
          <w:rFonts w:cs="Calibri"/>
        </w:rPr>
      </w:pPr>
      <w:r w:rsidRPr="0042026E">
        <w:rPr>
          <w:rFonts w:cs="Calibri"/>
        </w:rPr>
        <w:t>El logro de esta meta implicó diseño, desarrollo y formulación de la estructura que albergara todos los datos recopilados desde los diferentes sistemas. La cual estará, de forma compatible, pre-procesada y sumariada, para ser consultada con mayor facilidad y rapidez. Con el objetivo de apoyar la visión estratégica de la alta dirección, de poseer un repositorio centralizado, unificado, coherente y normalizado que contenga la información necesaria para la toma de decisiones y las operaciones diarias.</w:t>
      </w:r>
    </w:p>
    <w:p w14:paraId="28908641" w14:textId="77777777" w:rsidR="00164581" w:rsidRPr="0042026E" w:rsidRDefault="00164581" w:rsidP="00164581">
      <w:pPr>
        <w:jc w:val="both"/>
        <w:rPr>
          <w:rFonts w:cs="Calibri"/>
        </w:rPr>
      </w:pPr>
      <w:r w:rsidRPr="0042026E">
        <w:rPr>
          <w:rFonts w:cs="Calibri"/>
        </w:rPr>
        <w:t>Para llevar a término esta implementación fueron realizadas las siguientes actividades:</w:t>
      </w:r>
    </w:p>
    <w:p w14:paraId="4B7B386A"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Levantamiento de la estructura fuente.</w:t>
      </w:r>
    </w:p>
    <w:p w14:paraId="51301B50"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crearon las tablas destinos para guardar todos los datos existentes y los nuevos.</w:t>
      </w:r>
    </w:p>
    <w:p w14:paraId="3D94BFFA"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lastRenderedPageBreak/>
        <w:t>Se crearon las tablas descriptivas de las variables que influyen en el ICV.</w:t>
      </w:r>
    </w:p>
    <w:p w14:paraId="0E95B396"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crearon las conexiones que permiten al servicio de integración, insertar a las bases de datos.</w:t>
      </w:r>
    </w:p>
    <w:p w14:paraId="20174C33"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creó las conexiones para que el servicio de reporte, se conecte a las bases de datos.</w:t>
      </w:r>
    </w:p>
    <w:p w14:paraId="38D2F7AD"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crearon las tablas para cargar de los módulos adicionales.</w:t>
      </w:r>
    </w:p>
    <w:p w14:paraId="107475B4"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cargaron los datos de módulos adicionales, que ya existen en la Base de Datos actual.</w:t>
      </w:r>
    </w:p>
    <w:p w14:paraId="5ED4234D"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cargaron los datos de visitas.</w:t>
      </w:r>
    </w:p>
    <w:p w14:paraId="0B5B218F"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desarrolló las vistas para mostrar módulos adicionales y su presentación en servicios de reporte.</w:t>
      </w:r>
    </w:p>
    <w:p w14:paraId="42232398" w14:textId="77777777" w:rsidR="00164581" w:rsidRPr="0042026E" w:rsidRDefault="00164581" w:rsidP="00164581">
      <w:pPr>
        <w:pStyle w:val="ListParagraph"/>
        <w:numPr>
          <w:ilvl w:val="0"/>
          <w:numId w:val="7"/>
        </w:numPr>
        <w:rPr>
          <w:rFonts w:ascii="Times New Roman" w:eastAsiaTheme="minorHAnsi" w:hAnsi="Times New Roman"/>
          <w:noProof/>
          <w:color w:val="767171"/>
          <w:spacing w:val="20"/>
          <w:sz w:val="24"/>
          <w:szCs w:val="24"/>
        </w:rPr>
      </w:pPr>
      <w:r w:rsidRPr="0042026E">
        <w:rPr>
          <w:rFonts w:ascii="Times New Roman" w:eastAsiaTheme="minorHAnsi" w:hAnsi="Times New Roman"/>
          <w:noProof/>
          <w:color w:val="767171"/>
          <w:spacing w:val="20"/>
          <w:sz w:val="24"/>
          <w:szCs w:val="24"/>
        </w:rPr>
        <w:t>Se crearon los procesos que transforman la data JSON a las tablas del datamart</w:t>
      </w:r>
    </w:p>
    <w:p w14:paraId="59196458" w14:textId="15EC3230" w:rsidR="00164581" w:rsidRPr="0042026E" w:rsidRDefault="00164581" w:rsidP="0076782F">
      <w:pPr>
        <w:jc w:val="both"/>
        <w:rPr>
          <w:rFonts w:cs="Calibri"/>
          <w:b/>
          <w:bCs/>
        </w:rPr>
      </w:pPr>
      <w:r w:rsidRPr="0042026E">
        <w:rPr>
          <w:rFonts w:cs="Calibri"/>
          <w:b/>
          <w:bCs/>
        </w:rPr>
        <w:t>3.5.</w:t>
      </w:r>
      <w:r w:rsidR="009E0E7C">
        <w:rPr>
          <w:rFonts w:cs="Calibri"/>
          <w:b/>
          <w:bCs/>
        </w:rPr>
        <w:t>5</w:t>
      </w:r>
      <w:r w:rsidRPr="0042026E">
        <w:rPr>
          <w:rFonts w:cs="Calibri"/>
          <w:b/>
          <w:bCs/>
        </w:rPr>
        <w:t xml:space="preserve"> </w:t>
      </w:r>
      <w:r w:rsidR="001070B1" w:rsidRPr="0042026E">
        <w:rPr>
          <w:rFonts w:cs="Calibri"/>
          <w:b/>
          <w:bCs/>
        </w:rPr>
        <w:t>Plataforma Datos SIUBEN: I</w:t>
      </w:r>
      <w:r w:rsidRPr="0042026E">
        <w:rPr>
          <w:rFonts w:cs="Calibri"/>
          <w:b/>
          <w:bCs/>
        </w:rPr>
        <w:t>nteligencia y explotación de análisis de datos</w:t>
      </w:r>
    </w:p>
    <w:p w14:paraId="47E90EA8" w14:textId="6CC40E57" w:rsidR="001070B1" w:rsidRPr="0042026E" w:rsidRDefault="00164581" w:rsidP="00164581">
      <w:pPr>
        <w:jc w:val="both"/>
      </w:pPr>
      <w:r w:rsidRPr="0042026E">
        <w:t>Se habilitó la plataforma de Power BI, para la publicación de Información y explotación y análisis de datos, desarrollando el DashBoard de la 6ta Ronda de la encuesta SEIA y habilitando un porta</w:t>
      </w:r>
      <w:r w:rsidR="001070B1" w:rsidRPr="0042026E">
        <w:t>l de Tableros de información en el</w:t>
      </w:r>
      <w:r w:rsidRPr="0042026E">
        <w:t xml:space="preserve"> Portal Web institucional que conti</w:t>
      </w:r>
      <w:r w:rsidR="001070B1" w:rsidRPr="0042026E">
        <w:t>e</w:t>
      </w:r>
      <w:r w:rsidRPr="0042026E">
        <w:t xml:space="preserve">ne </w:t>
      </w:r>
      <w:r w:rsidR="001070B1" w:rsidRPr="0042026E">
        <w:t xml:space="preserve">información del registro de hogares, </w:t>
      </w:r>
      <w:r w:rsidR="0076782F" w:rsidRPr="0042026E">
        <w:t>y un</w:t>
      </w:r>
      <w:r w:rsidR="001070B1" w:rsidRPr="0042026E">
        <w:t xml:space="preserve"> tablero de datos levantados con los afectados y afectadas del huracán Fiona. </w:t>
      </w:r>
      <w:r w:rsidRPr="0042026E">
        <w:t xml:space="preserve"> </w:t>
      </w:r>
      <w:r w:rsidR="001070B1" w:rsidRPr="0042026E">
        <w:t xml:space="preserve">Todos estos estarán disponible a través del portal Datos </w:t>
      </w:r>
      <w:r w:rsidR="0076782F" w:rsidRPr="0042026E">
        <w:t>SIUBEN</w:t>
      </w:r>
      <w:r w:rsidR="001070B1" w:rsidRPr="0042026E">
        <w:t xml:space="preserve">, a través de los cuales </w:t>
      </w:r>
      <w:r w:rsidR="00D34A81" w:rsidRPr="0042026E">
        <w:t>los usuarios</w:t>
      </w:r>
      <w:r w:rsidR="001070B1" w:rsidRPr="0042026E">
        <w:t xml:space="preserve"> </w:t>
      </w:r>
      <w:r w:rsidR="00D34A81" w:rsidRPr="0042026E">
        <w:t xml:space="preserve">y las usuarias </w:t>
      </w:r>
      <w:r w:rsidR="001070B1" w:rsidRPr="0042026E">
        <w:t>podrán analizar datos, haciendo cruce de variables y expórtalos para su uso.</w:t>
      </w:r>
    </w:p>
    <w:p w14:paraId="6477D126" w14:textId="77777777" w:rsidR="001070B1" w:rsidRPr="0042026E" w:rsidRDefault="001070B1" w:rsidP="00164581">
      <w:pPr>
        <w:jc w:val="both"/>
      </w:pPr>
    </w:p>
    <w:p w14:paraId="401974AD" w14:textId="4B4B70EB" w:rsidR="001070B1" w:rsidRPr="0042026E" w:rsidRDefault="00164581" w:rsidP="002E3CD1">
      <w:pPr>
        <w:jc w:val="both"/>
        <w:rPr>
          <w:rFonts w:cs="Calibri"/>
          <w:b/>
          <w:bCs/>
        </w:rPr>
      </w:pPr>
      <w:r w:rsidRPr="0042026E">
        <w:rPr>
          <w:rFonts w:cs="Calibri"/>
          <w:b/>
          <w:bCs/>
        </w:rPr>
        <w:t>3.5.</w:t>
      </w:r>
      <w:r w:rsidR="009E0E7C">
        <w:rPr>
          <w:rFonts w:cs="Calibri"/>
          <w:b/>
          <w:bCs/>
        </w:rPr>
        <w:t>6</w:t>
      </w:r>
      <w:r w:rsidRPr="0042026E">
        <w:rPr>
          <w:rFonts w:cs="Calibri"/>
          <w:b/>
          <w:bCs/>
        </w:rPr>
        <w:t xml:space="preserve"> Diseño e implementación de Infraestructura para la homologación de la cartografía SIUBEN – ONE</w:t>
      </w:r>
    </w:p>
    <w:p w14:paraId="45B80D26" w14:textId="77777777" w:rsidR="00164581" w:rsidRPr="0042026E" w:rsidRDefault="00164581" w:rsidP="00164581">
      <w:pPr>
        <w:jc w:val="both"/>
      </w:pPr>
      <w:r w:rsidRPr="0042026E">
        <w:t>Se creó la infraestructura para albergar tanto los sistemas como bases de datos de la cartografía de la ONE. Con esta nueva infraestructura el SIUBEN está listo para recibir y mantener una copia de la base de datos cartográfica de la ONE, así como los sistemas utilizados para la gestión de dicha información.</w:t>
      </w:r>
    </w:p>
    <w:p w14:paraId="088F22FA" w14:textId="77777777" w:rsidR="004C6673" w:rsidRPr="0042026E" w:rsidRDefault="004C6673" w:rsidP="00164581">
      <w:pPr>
        <w:jc w:val="both"/>
      </w:pPr>
    </w:p>
    <w:p w14:paraId="321D1CDE" w14:textId="77777777" w:rsidR="004C6673" w:rsidRPr="0042026E" w:rsidRDefault="004C6673" w:rsidP="00164581">
      <w:pPr>
        <w:jc w:val="both"/>
      </w:pPr>
    </w:p>
    <w:p w14:paraId="0C04044C" w14:textId="77777777" w:rsidR="004C6673" w:rsidRPr="0042026E" w:rsidRDefault="004C6673" w:rsidP="00164581">
      <w:pPr>
        <w:jc w:val="both"/>
      </w:pPr>
    </w:p>
    <w:p w14:paraId="62EE95D1" w14:textId="11257BF4" w:rsidR="004C6673" w:rsidRPr="0042026E" w:rsidRDefault="00164581" w:rsidP="00164581">
      <w:pPr>
        <w:jc w:val="both"/>
      </w:pPr>
      <w:r w:rsidRPr="0042026E">
        <w:t>Actividades claves realizadas:</w:t>
      </w:r>
    </w:p>
    <w:p w14:paraId="01325B8D" w14:textId="77777777" w:rsidR="00164581" w:rsidRPr="0042026E" w:rsidRDefault="00164581" w:rsidP="009E0E7C">
      <w:pPr>
        <w:pStyle w:val="ListParagraph"/>
        <w:numPr>
          <w:ilvl w:val="0"/>
          <w:numId w:val="37"/>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Diseño de la infraestructura basado en el modelo ONE.</w:t>
      </w:r>
    </w:p>
    <w:p w14:paraId="03EEEB0C" w14:textId="77777777" w:rsidR="00164581" w:rsidRPr="0042026E" w:rsidRDefault="00164581" w:rsidP="009E0E7C">
      <w:pPr>
        <w:pStyle w:val="ListParagraph"/>
        <w:numPr>
          <w:ilvl w:val="0"/>
          <w:numId w:val="37"/>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Implementación de la infraestructura.</w:t>
      </w:r>
    </w:p>
    <w:p w14:paraId="7FBBCF06" w14:textId="40BD5DBD" w:rsidR="00164581" w:rsidRPr="0042026E" w:rsidRDefault="00164581" w:rsidP="00164581">
      <w:pPr>
        <w:jc w:val="center"/>
        <w:rPr>
          <w:rFonts w:cs="Calibri"/>
          <w:noProof/>
        </w:rPr>
      </w:pPr>
      <w:r w:rsidRPr="0042026E">
        <w:rPr>
          <w:b/>
          <w:sz w:val="18"/>
          <w:szCs w:val="18"/>
        </w:rPr>
        <w:t xml:space="preserve">Imagen No </w:t>
      </w:r>
      <w:r w:rsidR="006D08FD" w:rsidRPr="0042026E">
        <w:rPr>
          <w:b/>
          <w:sz w:val="18"/>
          <w:szCs w:val="18"/>
        </w:rPr>
        <w:t>6</w:t>
      </w:r>
      <w:r w:rsidRPr="0042026E">
        <w:rPr>
          <w:b/>
          <w:sz w:val="18"/>
          <w:szCs w:val="18"/>
        </w:rPr>
        <w:t>:</w:t>
      </w:r>
      <w:r w:rsidRPr="0042026E">
        <w:rPr>
          <w:sz w:val="18"/>
          <w:szCs w:val="18"/>
        </w:rPr>
        <w:t xml:space="preserve"> Infraestructura Cartográfica del SIUBEN-ONE</w:t>
      </w:r>
    </w:p>
    <w:p w14:paraId="63021032" w14:textId="77777777" w:rsidR="00164581" w:rsidRPr="0042026E" w:rsidRDefault="00164581" w:rsidP="00164581">
      <w:pPr>
        <w:jc w:val="center"/>
        <w:rPr>
          <w:rFonts w:cs="Calibri"/>
        </w:rPr>
      </w:pPr>
      <w:r w:rsidRPr="0042026E">
        <w:rPr>
          <w:rFonts w:cs="Calibri"/>
          <w:noProof/>
          <w:lang w:val="en-US"/>
        </w:rPr>
        <w:drawing>
          <wp:inline distT="0" distB="0" distL="0" distR="0" wp14:anchorId="4F7652F6" wp14:editId="09597E96">
            <wp:extent cx="5029200" cy="2007235"/>
            <wp:effectExtent l="0" t="0" r="0" b="0"/>
            <wp:docPr id="42" name="Picture 42"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ubble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2007235"/>
                    </a:xfrm>
                    <a:prstGeom prst="rect">
                      <a:avLst/>
                    </a:prstGeom>
                    <a:noFill/>
                  </pic:spPr>
                </pic:pic>
              </a:graphicData>
            </a:graphic>
          </wp:inline>
        </w:drawing>
      </w:r>
    </w:p>
    <w:p w14:paraId="61344838" w14:textId="77777777" w:rsidR="00164581" w:rsidRPr="0042026E" w:rsidRDefault="00164581" w:rsidP="00164581">
      <w:pPr>
        <w:jc w:val="center"/>
        <w:rPr>
          <w:rFonts w:cs="Calibri"/>
        </w:rPr>
      </w:pPr>
      <w:r w:rsidRPr="0042026E">
        <w:rPr>
          <w:b/>
          <w:sz w:val="18"/>
          <w:szCs w:val="18"/>
        </w:rPr>
        <w:t>Fuente:</w:t>
      </w:r>
      <w:r w:rsidRPr="0042026E">
        <w:rPr>
          <w:sz w:val="18"/>
          <w:szCs w:val="18"/>
        </w:rPr>
        <w:t xml:space="preserve"> Memoria de Tecnología</w:t>
      </w:r>
    </w:p>
    <w:p w14:paraId="2DC3886D" w14:textId="77777777" w:rsidR="00164581" w:rsidRPr="0042026E" w:rsidRDefault="00164581" w:rsidP="00164581">
      <w:pPr>
        <w:jc w:val="both"/>
        <w:rPr>
          <w:rFonts w:cs="Calibri"/>
          <w:b/>
          <w:bCs/>
        </w:rPr>
      </w:pPr>
    </w:p>
    <w:p w14:paraId="0A7482D0" w14:textId="464D73F5" w:rsidR="00164581" w:rsidRPr="0042026E" w:rsidRDefault="00164581" w:rsidP="001070B1">
      <w:pPr>
        <w:pStyle w:val="Heading3"/>
        <w:rPr>
          <w:rFonts w:ascii="Times New Roman" w:eastAsiaTheme="minorHAnsi" w:hAnsi="Times New Roman" w:cs="Calibri"/>
          <w:b/>
          <w:bCs/>
          <w:color w:val="767171"/>
        </w:rPr>
      </w:pPr>
      <w:r w:rsidRPr="0042026E">
        <w:rPr>
          <w:rFonts w:ascii="Times New Roman" w:eastAsiaTheme="minorHAnsi" w:hAnsi="Times New Roman" w:cs="Calibri"/>
          <w:b/>
          <w:bCs/>
          <w:color w:val="767171"/>
        </w:rPr>
        <w:t>3.5.</w:t>
      </w:r>
      <w:r w:rsidR="009E0E7C">
        <w:rPr>
          <w:rFonts w:ascii="Times New Roman" w:eastAsiaTheme="minorHAnsi" w:hAnsi="Times New Roman" w:cs="Calibri"/>
          <w:b/>
          <w:bCs/>
          <w:color w:val="767171"/>
        </w:rPr>
        <w:t>7</w:t>
      </w:r>
      <w:r w:rsidRPr="0042026E">
        <w:rPr>
          <w:rFonts w:ascii="Times New Roman" w:eastAsiaTheme="minorHAnsi" w:hAnsi="Times New Roman" w:cs="Calibri"/>
          <w:b/>
          <w:bCs/>
          <w:color w:val="767171"/>
        </w:rPr>
        <w:t xml:space="preserve"> Interoperabilidad con base de datos administrativas</w:t>
      </w:r>
    </w:p>
    <w:p w14:paraId="200A4709" w14:textId="77777777" w:rsidR="001070B1" w:rsidRPr="0042026E" w:rsidRDefault="001070B1" w:rsidP="001070B1"/>
    <w:p w14:paraId="35781BB3" w14:textId="0E3C5CEF" w:rsidR="00164581" w:rsidRPr="0042026E" w:rsidRDefault="00164581" w:rsidP="00164581">
      <w:pPr>
        <w:jc w:val="both"/>
        <w:rPr>
          <w:rFonts w:cs="Calibri"/>
        </w:rPr>
      </w:pPr>
      <w:r w:rsidRPr="0042026E">
        <w:rPr>
          <w:rFonts w:cs="Calibri"/>
        </w:rPr>
        <w:t xml:space="preserve">Se </w:t>
      </w:r>
      <w:r w:rsidR="00DA0CE4" w:rsidRPr="0042026E">
        <w:rPr>
          <w:rFonts w:cs="Calibri"/>
        </w:rPr>
        <w:t xml:space="preserve">definió </w:t>
      </w:r>
      <w:r w:rsidR="009E0E7C" w:rsidRPr="0042026E">
        <w:rPr>
          <w:rFonts w:cs="Calibri"/>
        </w:rPr>
        <w:t>el protocolo</w:t>
      </w:r>
      <w:r w:rsidRPr="0042026E">
        <w:rPr>
          <w:rFonts w:cs="Calibri"/>
        </w:rPr>
        <w:t xml:space="preserve"> de Interoperabilidad que utilizara el SIUBEN para la administración de la infraestructura de Interoperabilidad priorizando la implementación con las entidades que pertenecen al circuito de CIUDADOS, Como lo son INFOTEP, CONAPE, INAIPI, SISALRIL, CONADIS, y con </w:t>
      </w:r>
      <w:r w:rsidR="0076782F" w:rsidRPr="0042026E">
        <w:rPr>
          <w:rFonts w:cs="Calibri"/>
        </w:rPr>
        <w:t>SeNaSA,</w:t>
      </w:r>
      <w:r w:rsidRPr="0042026E">
        <w:rPr>
          <w:rFonts w:cs="Calibri"/>
        </w:rPr>
        <w:t xml:space="preserve"> para este año 2022 la meta es implementar tres entidades interoperando y el resto se irán integrando en el 2023.   En ese orden, se ha avanzado con </w:t>
      </w:r>
      <w:r w:rsidR="0076782F" w:rsidRPr="0042026E">
        <w:rPr>
          <w:rFonts w:cs="Calibri"/>
        </w:rPr>
        <w:t>SENASA y</w:t>
      </w:r>
      <w:r w:rsidRPr="0042026E">
        <w:rPr>
          <w:rFonts w:cs="Calibri"/>
        </w:rPr>
        <w:t xml:space="preserve"> se inició el proceso con CONAPE.</w:t>
      </w:r>
    </w:p>
    <w:p w14:paraId="5BCB82C2" w14:textId="77777777" w:rsidR="00164581" w:rsidRPr="0042026E" w:rsidRDefault="00164581" w:rsidP="00164581">
      <w:pPr>
        <w:jc w:val="both"/>
        <w:rPr>
          <w:rFonts w:cs="Calibri"/>
        </w:rPr>
      </w:pPr>
      <w:r w:rsidRPr="0042026E">
        <w:rPr>
          <w:rFonts w:cs="Calibri"/>
        </w:rPr>
        <w:t>Para dar respuesta a la estrategia de actualización de la información SIUBEN mediante datos administrativos, se ha creado una plataforma de pruebas y desarrollo. Por medio de esta plataforma se pretende conectar a SIUBEN con otras instituciones públicas del estado dominicano para realizar intercambios de datos de manera que se pueda ir actualizando la base de datos de elegibles constantemente.</w:t>
      </w:r>
    </w:p>
    <w:p w14:paraId="2964396D" w14:textId="1EF78077" w:rsidR="00164581" w:rsidRPr="0042026E" w:rsidRDefault="00164581" w:rsidP="00164581">
      <w:pPr>
        <w:jc w:val="both"/>
        <w:rPr>
          <w:rFonts w:cs="Calibri"/>
        </w:rPr>
      </w:pPr>
      <w:r w:rsidRPr="0042026E">
        <w:rPr>
          <w:rFonts w:cs="Calibri"/>
        </w:rPr>
        <w:t>Para llevar a cabo este ambiente hemos realizado las siguientes actividades:</w:t>
      </w:r>
    </w:p>
    <w:p w14:paraId="180819DE" w14:textId="77777777" w:rsidR="00A33D87" w:rsidRPr="0042026E" w:rsidRDefault="00A33D87" w:rsidP="00164581">
      <w:pPr>
        <w:jc w:val="both"/>
        <w:rPr>
          <w:rFonts w:cs="Calibri"/>
        </w:rPr>
      </w:pPr>
    </w:p>
    <w:p w14:paraId="04FBC220" w14:textId="77777777" w:rsidR="00164581" w:rsidRPr="0042026E" w:rsidRDefault="00164581" w:rsidP="001070B1">
      <w:pPr>
        <w:pStyle w:val="ListParagraph"/>
        <w:numPr>
          <w:ilvl w:val="0"/>
          <w:numId w:val="29"/>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lastRenderedPageBreak/>
        <w:t>Análisis y diseño de la infraestructura, basado en informe número 4 de la consultoría que realiza el consultor Alejandro Barahona.</w:t>
      </w:r>
    </w:p>
    <w:p w14:paraId="4952E997" w14:textId="77777777" w:rsidR="00164581" w:rsidRPr="0042026E" w:rsidRDefault="00164581" w:rsidP="001070B1">
      <w:pPr>
        <w:pStyle w:val="ListParagraph"/>
        <w:numPr>
          <w:ilvl w:val="0"/>
          <w:numId w:val="29"/>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Instalación de servidores de base de datos Open Source Postgres SQL, Kong Enterprise y librerías.</w:t>
      </w:r>
    </w:p>
    <w:p w14:paraId="0CD826E4" w14:textId="77777777" w:rsidR="00164581" w:rsidRPr="0042026E" w:rsidRDefault="00164581" w:rsidP="001070B1">
      <w:pPr>
        <w:pStyle w:val="ListParagraph"/>
        <w:numPr>
          <w:ilvl w:val="0"/>
          <w:numId w:val="29"/>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Instalación de servidor Windows para IIS y SQL Server 2016.</w:t>
      </w:r>
    </w:p>
    <w:p w14:paraId="5B58B4EB" w14:textId="77777777" w:rsidR="00164581" w:rsidRPr="0042026E" w:rsidRDefault="00164581" w:rsidP="001070B1">
      <w:pPr>
        <w:pStyle w:val="ListParagraph"/>
        <w:numPr>
          <w:ilvl w:val="0"/>
          <w:numId w:val="29"/>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Configuración de políticas y VPN de acceso al ambiente.</w:t>
      </w:r>
    </w:p>
    <w:p w14:paraId="75218F22" w14:textId="77777777" w:rsidR="00164581" w:rsidRPr="0042026E" w:rsidRDefault="00164581" w:rsidP="001070B1">
      <w:pPr>
        <w:pStyle w:val="ListParagraph"/>
        <w:numPr>
          <w:ilvl w:val="0"/>
          <w:numId w:val="29"/>
        </w:numPr>
        <w:rPr>
          <w:rFonts w:ascii="Times New Roman" w:eastAsiaTheme="minorHAnsi" w:hAnsi="Times New Roman" w:cs="Calibri"/>
          <w:noProof/>
          <w:color w:val="767171"/>
          <w:spacing w:val="20"/>
          <w:sz w:val="24"/>
          <w:szCs w:val="24"/>
        </w:rPr>
      </w:pPr>
      <w:r w:rsidRPr="0042026E">
        <w:rPr>
          <w:rFonts w:ascii="Times New Roman" w:eastAsiaTheme="minorHAnsi" w:hAnsi="Times New Roman" w:cs="Calibri"/>
          <w:noProof/>
          <w:color w:val="767171"/>
          <w:spacing w:val="20"/>
          <w:sz w:val="24"/>
          <w:szCs w:val="24"/>
        </w:rPr>
        <w:t>Pruebas de ambiente.</w:t>
      </w:r>
    </w:p>
    <w:p w14:paraId="237CFD8B" w14:textId="77777777" w:rsidR="00164581" w:rsidRPr="0042026E" w:rsidRDefault="00164581" w:rsidP="001070B1">
      <w:pPr>
        <w:pStyle w:val="ListParagraph"/>
        <w:numPr>
          <w:ilvl w:val="0"/>
          <w:numId w:val="29"/>
        </w:numPr>
        <w:rPr>
          <w:rFonts w:eastAsiaTheme="minorHAnsi" w:cs="Calibri"/>
          <w:color w:val="767171"/>
          <w:sz w:val="24"/>
          <w:szCs w:val="24"/>
        </w:rPr>
      </w:pPr>
      <w:r w:rsidRPr="0042026E">
        <w:rPr>
          <w:rFonts w:ascii="Times New Roman" w:eastAsiaTheme="minorHAnsi" w:hAnsi="Times New Roman" w:cs="Calibri"/>
          <w:noProof/>
          <w:color w:val="767171"/>
          <w:spacing w:val="20"/>
          <w:sz w:val="24"/>
          <w:szCs w:val="24"/>
        </w:rPr>
        <w:t>Entrega de ambiente para desarrollo de interoperabilidad.</w:t>
      </w:r>
    </w:p>
    <w:p w14:paraId="41009896" w14:textId="77777777" w:rsidR="001070B1" w:rsidRPr="0042026E" w:rsidRDefault="001070B1" w:rsidP="00164581">
      <w:pPr>
        <w:jc w:val="center"/>
        <w:rPr>
          <w:b/>
          <w:sz w:val="18"/>
          <w:szCs w:val="18"/>
        </w:rPr>
      </w:pPr>
    </w:p>
    <w:p w14:paraId="5C0D1BD0" w14:textId="1B38FE12" w:rsidR="00164581" w:rsidRPr="0042026E" w:rsidRDefault="001070B1" w:rsidP="001070B1">
      <w:pPr>
        <w:jc w:val="center"/>
        <w:rPr>
          <w:rFonts w:cs="Calibri"/>
        </w:rPr>
      </w:pPr>
      <w:r w:rsidRPr="0042026E">
        <w:rPr>
          <w:rFonts w:cs="Calibri"/>
          <w:noProof/>
          <w:lang w:val="en-US"/>
        </w:rPr>
        <w:drawing>
          <wp:anchor distT="0" distB="0" distL="114300" distR="114300" simplePos="0" relativeHeight="251740160" behindDoc="1" locked="0" layoutInCell="1" allowOverlap="1" wp14:anchorId="20199D2E" wp14:editId="786552E8">
            <wp:simplePos x="0" y="0"/>
            <wp:positionH relativeFrom="column">
              <wp:posOffset>-646043</wp:posOffset>
            </wp:positionH>
            <wp:positionV relativeFrom="paragraph">
              <wp:posOffset>271117</wp:posOffset>
            </wp:positionV>
            <wp:extent cx="6240968" cy="3348990"/>
            <wp:effectExtent l="0" t="0" r="7620" b="3810"/>
            <wp:wrapTight wrapText="bothSides">
              <wp:wrapPolygon edited="0">
                <wp:start x="0" y="0"/>
                <wp:lineTo x="0" y="21502"/>
                <wp:lineTo x="21560" y="21502"/>
                <wp:lineTo x="21560"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40968" cy="3348990"/>
                    </a:xfrm>
                    <a:prstGeom prst="rect">
                      <a:avLst/>
                    </a:prstGeom>
                    <a:noFill/>
                  </pic:spPr>
                </pic:pic>
              </a:graphicData>
            </a:graphic>
            <wp14:sizeRelH relativeFrom="page">
              <wp14:pctWidth>0</wp14:pctWidth>
            </wp14:sizeRelH>
            <wp14:sizeRelV relativeFrom="page">
              <wp14:pctHeight>0</wp14:pctHeight>
            </wp14:sizeRelV>
          </wp:anchor>
        </w:drawing>
      </w:r>
      <w:r w:rsidR="00164581" w:rsidRPr="0042026E">
        <w:rPr>
          <w:b/>
          <w:sz w:val="18"/>
          <w:szCs w:val="18"/>
        </w:rPr>
        <w:t xml:space="preserve">Imagen No </w:t>
      </w:r>
      <w:r w:rsidR="006D08FD" w:rsidRPr="0042026E">
        <w:rPr>
          <w:b/>
          <w:sz w:val="18"/>
          <w:szCs w:val="18"/>
        </w:rPr>
        <w:t>7</w:t>
      </w:r>
      <w:r w:rsidR="00164581" w:rsidRPr="0042026E">
        <w:rPr>
          <w:b/>
          <w:sz w:val="18"/>
          <w:szCs w:val="18"/>
        </w:rPr>
        <w:t>:</w:t>
      </w:r>
      <w:r w:rsidR="00164581" w:rsidRPr="0042026E">
        <w:rPr>
          <w:sz w:val="18"/>
          <w:szCs w:val="18"/>
        </w:rPr>
        <w:t xml:space="preserve"> Infraestructura para el intercambio de datos </w:t>
      </w:r>
    </w:p>
    <w:p w14:paraId="7DF0CF74" w14:textId="31958D92" w:rsidR="00164581" w:rsidRPr="0042026E" w:rsidRDefault="00164581" w:rsidP="00164581">
      <w:pPr>
        <w:jc w:val="center"/>
        <w:rPr>
          <w:rFonts w:cs="Calibri"/>
        </w:rPr>
      </w:pPr>
      <w:r w:rsidRPr="0042026E">
        <w:rPr>
          <w:b/>
          <w:sz w:val="18"/>
          <w:szCs w:val="18"/>
        </w:rPr>
        <w:t>Fuente:</w:t>
      </w:r>
      <w:r w:rsidR="001070B1" w:rsidRPr="0042026E">
        <w:rPr>
          <w:sz w:val="18"/>
          <w:szCs w:val="18"/>
        </w:rPr>
        <w:t xml:space="preserve"> Departamento </w:t>
      </w:r>
      <w:r w:rsidR="00A33D87" w:rsidRPr="0042026E">
        <w:rPr>
          <w:sz w:val="18"/>
          <w:szCs w:val="18"/>
        </w:rPr>
        <w:t>de Tecnología</w:t>
      </w:r>
      <w:r w:rsidRPr="0042026E">
        <w:rPr>
          <w:rFonts w:cs="Calibri"/>
        </w:rPr>
        <w:t xml:space="preserve"> </w:t>
      </w:r>
    </w:p>
    <w:p w14:paraId="126D0FF7" w14:textId="77777777" w:rsidR="00164581" w:rsidRPr="0042026E" w:rsidRDefault="00164581" w:rsidP="00164581">
      <w:pPr>
        <w:jc w:val="both"/>
        <w:rPr>
          <w:rFonts w:cs="Calibri"/>
          <w:b/>
          <w:bCs/>
        </w:rPr>
      </w:pPr>
    </w:p>
    <w:p w14:paraId="34DB6CE1" w14:textId="77777777" w:rsidR="00164581" w:rsidRPr="0042026E" w:rsidRDefault="00164581" w:rsidP="00164581">
      <w:pPr>
        <w:jc w:val="both"/>
        <w:rPr>
          <w:rFonts w:eastAsia="Calibri"/>
          <w:b/>
          <w:bCs/>
          <w:lang w:val="es-ES"/>
        </w:rPr>
      </w:pPr>
    </w:p>
    <w:p w14:paraId="60ECCBB4" w14:textId="77777777" w:rsidR="00164581" w:rsidRPr="0042026E" w:rsidRDefault="00164581" w:rsidP="00164581">
      <w:pPr>
        <w:jc w:val="both"/>
        <w:rPr>
          <w:rFonts w:eastAsia="Calibri"/>
          <w:b/>
          <w:bCs/>
          <w:lang w:val="es-ES"/>
        </w:rPr>
      </w:pPr>
    </w:p>
    <w:p w14:paraId="774F9BAB" w14:textId="77777777" w:rsidR="00164581" w:rsidRPr="0042026E" w:rsidRDefault="00164581" w:rsidP="00164581">
      <w:pPr>
        <w:jc w:val="both"/>
        <w:rPr>
          <w:rFonts w:eastAsia="Calibri"/>
          <w:b/>
          <w:bCs/>
          <w:lang w:val="es-ES"/>
        </w:rPr>
      </w:pPr>
    </w:p>
    <w:p w14:paraId="4413E2CF" w14:textId="77777777" w:rsidR="00164581" w:rsidRPr="0042026E" w:rsidRDefault="00164581" w:rsidP="00164581">
      <w:pPr>
        <w:jc w:val="both"/>
        <w:rPr>
          <w:rFonts w:eastAsia="Calibri"/>
          <w:b/>
          <w:bCs/>
          <w:lang w:val="es-ES"/>
        </w:rPr>
      </w:pPr>
    </w:p>
    <w:p w14:paraId="49F10A6C" w14:textId="77777777" w:rsidR="00164581" w:rsidRPr="0042026E" w:rsidRDefault="00164581" w:rsidP="00164581">
      <w:pPr>
        <w:jc w:val="both"/>
        <w:rPr>
          <w:rFonts w:eastAsia="Calibri"/>
          <w:b/>
          <w:bCs/>
          <w:lang w:val="es-ES"/>
        </w:rPr>
      </w:pPr>
    </w:p>
    <w:p w14:paraId="68E86250" w14:textId="77777777" w:rsidR="00164581" w:rsidRPr="0042026E" w:rsidRDefault="00164581" w:rsidP="00164581">
      <w:pPr>
        <w:jc w:val="both"/>
        <w:rPr>
          <w:rFonts w:eastAsia="Calibri"/>
          <w:b/>
          <w:bCs/>
          <w:lang w:val="es-ES"/>
        </w:rPr>
      </w:pPr>
    </w:p>
    <w:p w14:paraId="480AB252" w14:textId="303FEA68" w:rsidR="00654164" w:rsidRPr="0042026E" w:rsidRDefault="00654164" w:rsidP="00164581">
      <w:pPr>
        <w:pStyle w:val="Heading1"/>
        <w:rPr>
          <w:color w:val="767171"/>
        </w:rPr>
      </w:pPr>
      <w:r w:rsidRPr="0042026E">
        <w:rPr>
          <w:color w:val="767171"/>
        </w:rPr>
        <w:t>RESULTADOS DE LAS ÁREAS TRANSVERSALES Y DE APOYO</w:t>
      </w:r>
      <w:bookmarkEnd w:id="5"/>
    </w:p>
    <w:p w14:paraId="2BBFC4CF" w14:textId="55B19D7C" w:rsidR="00654164" w:rsidRPr="0042026E" w:rsidRDefault="00654164" w:rsidP="00B61FC2">
      <w:pPr>
        <w:jc w:val="both"/>
        <w:rPr>
          <w:rFonts w:eastAsia="Calibri"/>
          <w:sz w:val="18"/>
        </w:rPr>
      </w:pPr>
      <w:r w:rsidRPr="0042026E">
        <w:rPr>
          <w:rFonts w:eastAsia="Calibri"/>
          <w:noProof/>
          <w:sz w:val="18"/>
          <w:lang w:val="en-US"/>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756AB03B">
              <v:line id="Straight Connector 15"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82.5pt,6.95pt" to="219pt,6.95pt" w14:anchorId="6EFC9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v:stroke joinstyle="miter"/>
                <w10:wrap anchorx="margin"/>
              </v:line>
            </w:pict>
          </mc:Fallback>
        </mc:AlternateContent>
      </w:r>
    </w:p>
    <w:p w14:paraId="066E760E" w14:textId="77777777" w:rsidR="003E1227" w:rsidRPr="0042026E" w:rsidRDefault="003E1227" w:rsidP="003E1227">
      <w:pPr>
        <w:jc w:val="both"/>
      </w:pPr>
      <w:r w:rsidRPr="0042026E">
        <w:t>El Sistema de Monitoreo y Medición de la Gestión Pública (SMMGP), es el instrumento dirigido a desplegar la estrategia de consolidación y monitoreo de los indicadores claves para el Gobierno Dominicano, correspondiente al cumplimiento de:</w:t>
      </w:r>
    </w:p>
    <w:p w14:paraId="56B39D60" w14:textId="77777777" w:rsidR="003E1227" w:rsidRPr="0042026E" w:rsidRDefault="003E1227" w:rsidP="003E1227">
      <w:pPr>
        <w:numPr>
          <w:ilvl w:val="0"/>
          <w:numId w:val="3"/>
        </w:numPr>
        <w:spacing w:line="240" w:lineRule="auto"/>
        <w:jc w:val="both"/>
      </w:pPr>
      <w:r w:rsidRPr="0042026E">
        <w:t>La Ley No. 41-08 de Función Pública con el Sistema de Monitoreo de la Administración Pública (SISMAP).</w:t>
      </w:r>
    </w:p>
    <w:p w14:paraId="43A93EBF" w14:textId="77777777" w:rsidR="003E1227" w:rsidRPr="0042026E" w:rsidRDefault="003E1227" w:rsidP="003E1227">
      <w:pPr>
        <w:numPr>
          <w:ilvl w:val="0"/>
          <w:numId w:val="3"/>
        </w:numPr>
        <w:spacing w:line="240" w:lineRule="auto"/>
        <w:jc w:val="both"/>
      </w:pPr>
      <w:r w:rsidRPr="0042026E">
        <w:t>El Índice de Uso de TIC e Implementación de Gobierno Electrónico</w:t>
      </w:r>
    </w:p>
    <w:p w14:paraId="4ED8FB2E" w14:textId="77777777" w:rsidR="003E1227" w:rsidRPr="0042026E" w:rsidRDefault="003E1227" w:rsidP="003E1227">
      <w:pPr>
        <w:numPr>
          <w:ilvl w:val="0"/>
          <w:numId w:val="3"/>
        </w:numPr>
        <w:spacing w:line="240" w:lineRule="auto"/>
        <w:jc w:val="both"/>
      </w:pPr>
      <w:r w:rsidRPr="0042026E">
        <w:t>(ITICGE)</w:t>
      </w:r>
    </w:p>
    <w:p w14:paraId="7528ECB9" w14:textId="77777777" w:rsidR="003E1227" w:rsidRPr="0042026E" w:rsidRDefault="003E1227" w:rsidP="003E1227">
      <w:pPr>
        <w:numPr>
          <w:ilvl w:val="0"/>
          <w:numId w:val="3"/>
        </w:numPr>
        <w:spacing w:line="240" w:lineRule="auto"/>
        <w:jc w:val="both"/>
      </w:pPr>
      <w:r w:rsidRPr="0042026E">
        <w:t>Las Normas Básicas de Control Interno (NOBACI).</w:t>
      </w:r>
    </w:p>
    <w:p w14:paraId="3E0E6D51" w14:textId="77777777" w:rsidR="003E1227" w:rsidRPr="0042026E" w:rsidRDefault="003E1227" w:rsidP="003E1227">
      <w:pPr>
        <w:numPr>
          <w:ilvl w:val="0"/>
          <w:numId w:val="3"/>
        </w:numPr>
        <w:spacing w:line="240" w:lineRule="auto"/>
        <w:jc w:val="both"/>
      </w:pPr>
      <w:r w:rsidRPr="0042026E">
        <w:t>El Índice de Transparencia Gubernamental.</w:t>
      </w:r>
    </w:p>
    <w:p w14:paraId="4A849CDC" w14:textId="77777777" w:rsidR="003E1227" w:rsidRPr="0042026E" w:rsidRDefault="003E1227" w:rsidP="003E1227">
      <w:pPr>
        <w:numPr>
          <w:ilvl w:val="0"/>
          <w:numId w:val="3"/>
        </w:numPr>
        <w:spacing w:line="240" w:lineRule="auto"/>
        <w:jc w:val="both"/>
      </w:pPr>
      <w:r w:rsidRPr="0042026E">
        <w:t>El Índice de Gestión Presupuestaria.</w:t>
      </w:r>
    </w:p>
    <w:p w14:paraId="5C8274FE" w14:textId="77777777" w:rsidR="003E1227" w:rsidRPr="0042026E" w:rsidRDefault="003E1227" w:rsidP="003E1227">
      <w:pPr>
        <w:numPr>
          <w:ilvl w:val="0"/>
          <w:numId w:val="3"/>
        </w:numPr>
        <w:spacing w:line="240" w:lineRule="auto"/>
        <w:jc w:val="both"/>
      </w:pPr>
      <w:r w:rsidRPr="0042026E">
        <w:t>El Uso del Sistema Nacional de Contrataciones Públicas.</w:t>
      </w:r>
    </w:p>
    <w:p w14:paraId="13CF22A5" w14:textId="77777777" w:rsidR="003E1227" w:rsidRPr="0042026E" w:rsidRDefault="003E1227" w:rsidP="003E1227">
      <w:pPr>
        <w:numPr>
          <w:ilvl w:val="0"/>
          <w:numId w:val="3"/>
        </w:numPr>
        <w:spacing w:line="240" w:lineRule="auto"/>
        <w:jc w:val="both"/>
      </w:pPr>
      <w:r w:rsidRPr="0042026E">
        <w:t>El cumplimiento de la Ley No. 200-04 sobre Libre Acceso a la Información Pública.</w:t>
      </w:r>
    </w:p>
    <w:p w14:paraId="1B149A99" w14:textId="386707AF" w:rsidR="00A33D87" w:rsidRPr="0042026E" w:rsidRDefault="003E1227" w:rsidP="00D34A81">
      <w:pPr>
        <w:spacing w:line="360" w:lineRule="auto"/>
        <w:jc w:val="both"/>
      </w:pPr>
      <w:r w:rsidRPr="0042026E">
        <w:t>En tal sentido, el SIUBEN ha logrado en el año 2022 un promedio de 99% de desempeño en el Sistema de Monitoreo y Medición de la Gestión Pública (SMMGP</w:t>
      </w:r>
      <w:r w:rsidR="0076782F" w:rsidRPr="0042026E">
        <w:t>), tal</w:t>
      </w:r>
      <w:r w:rsidRPr="0042026E">
        <w:t xml:space="preserve"> y como se detalla a continuación</w:t>
      </w:r>
      <w:r w:rsidR="003B218C" w:rsidRPr="0042026E">
        <w:t>:</w:t>
      </w:r>
    </w:p>
    <w:p w14:paraId="4F1AA2FC" w14:textId="352D048E" w:rsidR="00B012FC" w:rsidRPr="0042026E" w:rsidRDefault="00B012FC" w:rsidP="00B012FC">
      <w:pPr>
        <w:spacing w:line="360" w:lineRule="auto"/>
        <w:jc w:val="center"/>
        <w:rPr>
          <w:sz w:val="14"/>
          <w:szCs w:val="14"/>
        </w:rPr>
      </w:pPr>
      <w:r w:rsidRPr="0042026E">
        <w:rPr>
          <w:b/>
          <w:bCs/>
          <w:sz w:val="18"/>
          <w:szCs w:val="18"/>
        </w:rPr>
        <w:t>Gráfico #</w:t>
      </w:r>
      <w:r w:rsidR="00B61FC2" w:rsidRPr="0042026E">
        <w:rPr>
          <w:b/>
          <w:bCs/>
          <w:sz w:val="18"/>
          <w:szCs w:val="18"/>
        </w:rPr>
        <w:t>1:</w:t>
      </w:r>
      <w:r w:rsidRPr="0042026E">
        <w:rPr>
          <w:b/>
          <w:bCs/>
          <w:sz w:val="18"/>
          <w:szCs w:val="18"/>
        </w:rPr>
        <w:t xml:space="preserve"> </w:t>
      </w:r>
      <w:r w:rsidRPr="0042026E">
        <w:rPr>
          <w:sz w:val="18"/>
          <w:szCs w:val="18"/>
        </w:rPr>
        <w:t>Indicadores de desempeño institucional del SIUBEN, 2022</w:t>
      </w:r>
    </w:p>
    <w:p w14:paraId="7065C5ED" w14:textId="0D49F57B" w:rsidR="003B218C" w:rsidRPr="0042026E" w:rsidRDefault="003B218C" w:rsidP="00BA2267">
      <w:pPr>
        <w:spacing w:line="360" w:lineRule="auto"/>
        <w:jc w:val="both"/>
        <w:rPr>
          <w:rFonts w:eastAsia="Calibri"/>
        </w:rPr>
      </w:pPr>
      <w:r w:rsidRPr="0042026E">
        <w:rPr>
          <w:rFonts w:eastAsia="Calibri"/>
          <w:noProof/>
          <w:lang w:val="en-US"/>
        </w:rPr>
        <w:drawing>
          <wp:inline distT="0" distB="0" distL="0" distR="0" wp14:anchorId="695B2914" wp14:editId="7FB76D62">
            <wp:extent cx="4533900" cy="1778635"/>
            <wp:effectExtent l="0" t="0" r="0" b="1206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B87CCD" w14:textId="68DB2CAF" w:rsidR="00A94E13" w:rsidRPr="0042026E" w:rsidRDefault="009E0E7C" w:rsidP="00BA2267">
      <w:pPr>
        <w:spacing w:line="360" w:lineRule="auto"/>
        <w:jc w:val="both"/>
        <w:rPr>
          <w:rFonts w:eastAsia="Calibri"/>
          <w:lang w:val="es-ES"/>
        </w:rPr>
      </w:pPr>
      <w:r w:rsidRPr="0042026E">
        <w:rPr>
          <w:rFonts w:eastAsia="Calibri"/>
          <w:noProof/>
          <w:sz w:val="18"/>
          <w:lang w:val="en-US"/>
        </w:rPr>
        <w:lastRenderedPageBreak/>
        <mc:AlternateContent>
          <mc:Choice Requires="wps">
            <w:drawing>
              <wp:anchor distT="0" distB="0" distL="114300" distR="114300" simplePos="0" relativeHeight="251754496" behindDoc="0" locked="0" layoutInCell="1" allowOverlap="1" wp14:anchorId="3E75E66F" wp14:editId="11F893E3">
                <wp:simplePos x="0" y="0"/>
                <wp:positionH relativeFrom="margin">
                  <wp:posOffset>1439186</wp:posOffset>
                </wp:positionH>
                <wp:positionV relativeFrom="paragraph">
                  <wp:posOffset>254414</wp:posOffset>
                </wp:positionV>
                <wp:extent cx="463550" cy="0"/>
                <wp:effectExtent l="22860" t="15875" r="18415" b="2222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5C917" id="Straight Connector 131" o:spid="_x0000_s1026" style="position:absolute;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3.3pt,20.05pt" to="149.8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4XS3QAAAAkBAAAP&#10;AAAAZHJzL2Rvd25yZXYueG1sTI/LTsMwEEX3SP0Hayqxo06jKjQhToWQkNgAbWHBcho7D4jHUewm&#10;4e8ZxIIu587RfeS72XZiNINvHSlYryIQhkqnW6oVvL893mxB+ICksXNkFHwbD7ticZVjpt1EBzMe&#10;Qy3YhHyGCpoQ+kxKXzbGol+53hD/KjdYDHwOtdQDTmxuOxlHUSIttsQJDfbmoTHl1/FsOff12d1W&#10;41OyCfvPD9Tp1L5Ue6Wul/P9HYhg5vAPw299rg4Fdzq5M2kvOgVxnCSMKthEaxAMxGnKwulPkEUu&#10;LxcUPwAAAP//AwBQSwECLQAUAAYACAAAACEAtoM4kv4AAADhAQAAEwAAAAAAAAAAAAAAAAAAAAAA&#10;W0NvbnRlbnRfVHlwZXNdLnhtbFBLAQItABQABgAIAAAAIQA4/SH/1gAAAJQBAAALAAAAAAAAAAAA&#10;AAAAAC8BAABfcmVscy8ucmVsc1BLAQItABQABgAIAAAAIQBBjHcixgEAAGADAAAOAAAAAAAAAAAA&#10;AAAAAC4CAABkcnMvZTJvRG9jLnhtbFBLAQItABQABgAIAAAAIQCTH4XS3QAAAAkBAAAPAAAAAAAA&#10;AAAAAAAAACAEAABkcnMvZG93bnJldi54bWxQSwUGAAAAAAQABADzAAAAKgUAAAAA&#10;" strokecolor="#ee2a24" strokeweight="2.25pt">
                <v:stroke joinstyle="miter"/>
                <w10:wrap anchorx="margin"/>
              </v:line>
            </w:pict>
          </mc:Fallback>
        </mc:AlternateContent>
      </w:r>
      <w:r w:rsidR="00A94E13" w:rsidRPr="0042026E">
        <w:rPr>
          <w:rFonts w:eastAsia="Calibri"/>
          <w:b/>
          <w:bCs/>
          <w:lang w:val="es-ES"/>
        </w:rPr>
        <w:t xml:space="preserve">4.1 </w:t>
      </w:r>
      <w:r w:rsidR="00A94E13" w:rsidRPr="0042026E">
        <w:rPr>
          <w:b/>
          <w:bCs/>
        </w:rPr>
        <w:t>Desempeño Administrativo y Financiero</w:t>
      </w:r>
      <w:r>
        <w:rPr>
          <w:b/>
          <w:bCs/>
        </w:rPr>
        <w:t xml:space="preserve"> </w:t>
      </w:r>
    </w:p>
    <w:p w14:paraId="4A2D974A" w14:textId="73CFCC98" w:rsidR="00B012FC" w:rsidRPr="0042026E" w:rsidRDefault="00B012FC" w:rsidP="00BA2267">
      <w:pPr>
        <w:spacing w:line="360" w:lineRule="auto"/>
        <w:jc w:val="both"/>
        <w:rPr>
          <w:rFonts w:eastAsia="Calibri"/>
          <w:lang w:val="es-ES"/>
        </w:rPr>
      </w:pPr>
      <w:r w:rsidRPr="0042026E">
        <w:t xml:space="preserve">Para el año fiscal 2022, el Presupuesto aprobado para el Sistema Único de Beneficiarios (SIUBEN) ascendió a un monto de RD$ </w:t>
      </w:r>
      <w:r w:rsidR="0052698E" w:rsidRPr="0042026E">
        <w:t>309,546,892.00</w:t>
      </w:r>
      <w:r w:rsidRPr="0042026E">
        <w:t xml:space="preserve">. Desde enero hasta el mes de </w:t>
      </w:r>
      <w:r w:rsidR="00ED0B9A">
        <w:t>diciembre</w:t>
      </w:r>
      <w:r w:rsidRPr="0042026E">
        <w:t xml:space="preserve"> se ejecutó un monto de RD$</w:t>
      </w:r>
      <w:r w:rsidR="0052698E" w:rsidRPr="0042026E">
        <w:t>2</w:t>
      </w:r>
      <w:r w:rsidR="00ED0B9A">
        <w:t>82,172,490.43</w:t>
      </w:r>
      <w:r w:rsidRPr="0042026E">
        <w:t xml:space="preserve">, equivalente a un </w:t>
      </w:r>
      <w:r w:rsidR="00ED0B9A">
        <w:t>91.16</w:t>
      </w:r>
      <w:r w:rsidRPr="0042026E">
        <w:t>% del presupuesto vigente.</w:t>
      </w:r>
    </w:p>
    <w:p w14:paraId="61B1B975" w14:textId="2D072037" w:rsidR="00B61FC2" w:rsidRPr="0042026E" w:rsidRDefault="00B012FC" w:rsidP="00BA2267">
      <w:pPr>
        <w:spacing w:line="360" w:lineRule="auto"/>
        <w:jc w:val="both"/>
      </w:pPr>
      <w:r w:rsidRPr="0042026E">
        <w:t>Según la estructura presupuestaria la ejecución se realizó de la siguiente manera:</w:t>
      </w:r>
    </w:p>
    <w:p w14:paraId="266BC55A" w14:textId="14BFE76B" w:rsidR="00B012FC" w:rsidRPr="0042026E" w:rsidRDefault="00B012FC" w:rsidP="00B012FC">
      <w:pPr>
        <w:shd w:val="clear" w:color="auto" w:fill="FFFFFF"/>
        <w:spacing w:after="0" w:line="240" w:lineRule="auto"/>
        <w:jc w:val="center"/>
        <w:textAlignment w:val="baseline"/>
      </w:pPr>
      <w:r w:rsidRPr="0042026E">
        <w:rPr>
          <w:b/>
          <w:sz w:val="18"/>
          <w:szCs w:val="18"/>
        </w:rPr>
        <w:t>Tabla No.</w:t>
      </w:r>
      <w:r w:rsidR="00075308" w:rsidRPr="0042026E">
        <w:rPr>
          <w:b/>
          <w:sz w:val="18"/>
          <w:szCs w:val="18"/>
        </w:rPr>
        <w:t>8</w:t>
      </w:r>
      <w:r w:rsidRPr="0042026E">
        <w:rPr>
          <w:b/>
          <w:sz w:val="18"/>
          <w:szCs w:val="18"/>
        </w:rPr>
        <w:t xml:space="preserve">: </w:t>
      </w:r>
      <w:r w:rsidRPr="0042026E">
        <w:rPr>
          <w:sz w:val="18"/>
          <w:szCs w:val="18"/>
        </w:rPr>
        <w:t xml:space="preserve">Ejecución Presupuestaria a </w:t>
      </w:r>
      <w:r w:rsidR="00ED0B9A">
        <w:rPr>
          <w:sz w:val="18"/>
          <w:szCs w:val="18"/>
        </w:rPr>
        <w:t>diciembre</w:t>
      </w:r>
      <w:r w:rsidRPr="0042026E">
        <w:rPr>
          <w:sz w:val="18"/>
          <w:szCs w:val="18"/>
        </w:rPr>
        <w:t xml:space="preserve"> del 2022</w:t>
      </w:r>
    </w:p>
    <w:tbl>
      <w:tblPr>
        <w:tblW w:w="8419" w:type="dxa"/>
        <w:tblInd w:w="-280" w:type="dxa"/>
        <w:tblCellMar>
          <w:left w:w="70" w:type="dxa"/>
          <w:right w:w="70" w:type="dxa"/>
        </w:tblCellMar>
        <w:tblLook w:val="04A0" w:firstRow="1" w:lastRow="0" w:firstColumn="1" w:lastColumn="0" w:noHBand="0" w:noVBand="1"/>
      </w:tblPr>
      <w:tblGrid>
        <w:gridCol w:w="1711"/>
        <w:gridCol w:w="1545"/>
        <w:gridCol w:w="1545"/>
        <w:gridCol w:w="1435"/>
        <w:gridCol w:w="1170"/>
        <w:gridCol w:w="1170"/>
      </w:tblGrid>
      <w:tr w:rsidR="0042026E" w:rsidRPr="0042026E" w14:paraId="10A25579" w14:textId="77777777" w:rsidTr="00D34A81">
        <w:trPr>
          <w:trHeight w:val="172"/>
        </w:trPr>
        <w:tc>
          <w:tcPr>
            <w:tcW w:w="1711" w:type="dxa"/>
            <w:tcBorders>
              <w:top w:val="single" w:sz="8" w:space="0" w:color="auto"/>
              <w:left w:val="single" w:sz="8" w:space="0" w:color="auto"/>
              <w:bottom w:val="single" w:sz="4" w:space="0" w:color="auto"/>
              <w:right w:val="single" w:sz="4" w:space="0" w:color="auto"/>
            </w:tcBorders>
            <w:shd w:val="clear" w:color="000000" w:fill="0070C0"/>
            <w:noWrap/>
            <w:vAlign w:val="center"/>
            <w:hideMark/>
          </w:tcPr>
          <w:p w14:paraId="3EC00E1B" w14:textId="77777777" w:rsidR="00B012FC" w:rsidRPr="009E0E7C" w:rsidRDefault="00B012FC" w:rsidP="00FC100C">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Detalle</w:t>
            </w:r>
          </w:p>
        </w:tc>
        <w:tc>
          <w:tcPr>
            <w:tcW w:w="1510" w:type="dxa"/>
            <w:tcBorders>
              <w:top w:val="single" w:sz="8" w:space="0" w:color="auto"/>
              <w:left w:val="nil"/>
              <w:bottom w:val="single" w:sz="4" w:space="0" w:color="auto"/>
              <w:right w:val="single" w:sz="4" w:space="0" w:color="auto"/>
            </w:tcBorders>
            <w:shd w:val="clear" w:color="000000" w:fill="0070C0"/>
            <w:vAlign w:val="center"/>
            <w:hideMark/>
          </w:tcPr>
          <w:p w14:paraId="68E9F13B" w14:textId="77777777" w:rsidR="00B012FC" w:rsidRPr="009E0E7C" w:rsidRDefault="00B012FC" w:rsidP="00FC100C">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Presupuesto</w:t>
            </w:r>
            <w:r w:rsidRPr="009E0E7C">
              <w:rPr>
                <w:rFonts w:eastAsia="Times New Roman"/>
                <w:b/>
                <w:bCs/>
                <w:color w:val="FFFFFF" w:themeColor="background1"/>
                <w:sz w:val="18"/>
                <w:szCs w:val="18"/>
                <w:lang w:eastAsia="es-DO"/>
              </w:rPr>
              <w:br/>
              <w:t>Vigente en RD$</w:t>
            </w:r>
          </w:p>
        </w:tc>
        <w:tc>
          <w:tcPr>
            <w:tcW w:w="1510" w:type="dxa"/>
            <w:tcBorders>
              <w:top w:val="single" w:sz="8" w:space="0" w:color="auto"/>
              <w:left w:val="nil"/>
              <w:bottom w:val="single" w:sz="4" w:space="0" w:color="auto"/>
              <w:right w:val="single" w:sz="4" w:space="0" w:color="auto"/>
            </w:tcBorders>
            <w:shd w:val="clear" w:color="000000" w:fill="0070C0"/>
            <w:vAlign w:val="center"/>
            <w:hideMark/>
          </w:tcPr>
          <w:p w14:paraId="71D852F3" w14:textId="4080C01D" w:rsidR="00B012FC" w:rsidRPr="009E0E7C" w:rsidRDefault="00B012FC" w:rsidP="00FC100C">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Ejecutado 01/01/2022-</w:t>
            </w:r>
            <w:r w:rsidR="00F85021">
              <w:rPr>
                <w:rFonts w:eastAsia="Times New Roman"/>
                <w:b/>
                <w:bCs/>
                <w:color w:val="FFFFFF" w:themeColor="background1"/>
                <w:sz w:val="18"/>
                <w:szCs w:val="18"/>
                <w:lang w:eastAsia="es-DO"/>
              </w:rPr>
              <w:t>21</w:t>
            </w:r>
            <w:r w:rsidRPr="009E0E7C">
              <w:rPr>
                <w:rFonts w:eastAsia="Times New Roman"/>
                <w:b/>
                <w:bCs/>
                <w:color w:val="FFFFFF" w:themeColor="background1"/>
                <w:sz w:val="18"/>
                <w:szCs w:val="18"/>
                <w:lang w:eastAsia="es-DO"/>
              </w:rPr>
              <w:t>/</w:t>
            </w:r>
            <w:r w:rsidR="00D01F38" w:rsidRPr="009E0E7C">
              <w:rPr>
                <w:rFonts w:eastAsia="Times New Roman"/>
                <w:b/>
                <w:bCs/>
                <w:color w:val="FFFFFF" w:themeColor="background1"/>
                <w:sz w:val="18"/>
                <w:szCs w:val="18"/>
                <w:lang w:eastAsia="es-DO"/>
              </w:rPr>
              <w:t>1</w:t>
            </w:r>
            <w:r w:rsidRPr="009E0E7C">
              <w:rPr>
                <w:rFonts w:eastAsia="Times New Roman"/>
                <w:b/>
                <w:bCs/>
                <w:color w:val="FFFFFF" w:themeColor="background1"/>
                <w:sz w:val="18"/>
                <w:szCs w:val="18"/>
                <w:lang w:eastAsia="es-DO"/>
              </w:rPr>
              <w:t>/</w:t>
            </w:r>
            <w:r w:rsidR="00A33D87" w:rsidRPr="009E0E7C">
              <w:rPr>
                <w:rFonts w:eastAsia="Times New Roman"/>
                <w:b/>
                <w:bCs/>
                <w:color w:val="FFFFFF" w:themeColor="background1"/>
                <w:sz w:val="18"/>
                <w:szCs w:val="18"/>
                <w:lang w:eastAsia="es-DO"/>
              </w:rPr>
              <w:t>2022 En</w:t>
            </w:r>
            <w:r w:rsidRPr="009E0E7C">
              <w:rPr>
                <w:rFonts w:eastAsia="Times New Roman"/>
                <w:b/>
                <w:bCs/>
                <w:color w:val="FFFFFF" w:themeColor="background1"/>
                <w:sz w:val="18"/>
                <w:szCs w:val="18"/>
                <w:lang w:eastAsia="es-DO"/>
              </w:rPr>
              <w:t xml:space="preserve"> RD$</w:t>
            </w:r>
          </w:p>
        </w:tc>
        <w:tc>
          <w:tcPr>
            <w:tcW w:w="1402" w:type="dxa"/>
            <w:tcBorders>
              <w:top w:val="single" w:sz="8" w:space="0" w:color="auto"/>
              <w:left w:val="nil"/>
              <w:bottom w:val="single" w:sz="4" w:space="0" w:color="auto"/>
              <w:right w:val="single" w:sz="4" w:space="0" w:color="auto"/>
            </w:tcBorders>
            <w:shd w:val="clear" w:color="000000" w:fill="0070C0"/>
            <w:vAlign w:val="center"/>
            <w:hideMark/>
          </w:tcPr>
          <w:p w14:paraId="12F33169" w14:textId="77777777" w:rsidR="00B012FC" w:rsidRPr="009E0E7C" w:rsidRDefault="00B012FC" w:rsidP="00FC100C">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Apropiación Disponible en RD$</w:t>
            </w:r>
          </w:p>
        </w:tc>
        <w:tc>
          <w:tcPr>
            <w:tcW w:w="1143" w:type="dxa"/>
            <w:tcBorders>
              <w:top w:val="single" w:sz="8" w:space="0" w:color="auto"/>
              <w:left w:val="nil"/>
              <w:bottom w:val="single" w:sz="4" w:space="0" w:color="auto"/>
              <w:right w:val="single" w:sz="4" w:space="0" w:color="auto"/>
            </w:tcBorders>
            <w:shd w:val="clear" w:color="000000" w:fill="0070C0"/>
            <w:vAlign w:val="center"/>
            <w:hideMark/>
          </w:tcPr>
          <w:p w14:paraId="16BB49CF" w14:textId="77777777" w:rsidR="00B012FC" w:rsidRPr="009E0E7C" w:rsidRDefault="00B012FC" w:rsidP="00FC100C">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Porcentaje Pendiente Ejecución</w:t>
            </w:r>
          </w:p>
        </w:tc>
        <w:tc>
          <w:tcPr>
            <w:tcW w:w="1143" w:type="dxa"/>
            <w:tcBorders>
              <w:top w:val="single" w:sz="8" w:space="0" w:color="auto"/>
              <w:left w:val="nil"/>
              <w:bottom w:val="single" w:sz="4" w:space="0" w:color="auto"/>
              <w:right w:val="single" w:sz="8" w:space="0" w:color="auto"/>
            </w:tcBorders>
            <w:shd w:val="clear" w:color="000000" w:fill="0070C0"/>
            <w:vAlign w:val="center"/>
            <w:hideMark/>
          </w:tcPr>
          <w:p w14:paraId="2A0B5AAD" w14:textId="77777777" w:rsidR="00B012FC" w:rsidRPr="009E0E7C" w:rsidRDefault="00B012FC" w:rsidP="00FC100C">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Porcentaje de Ejecución</w:t>
            </w:r>
          </w:p>
        </w:tc>
      </w:tr>
      <w:tr w:rsidR="0042026E" w:rsidRPr="0042026E" w14:paraId="725D7BA2" w14:textId="77777777" w:rsidTr="00D34A81">
        <w:trPr>
          <w:trHeight w:val="72"/>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14:paraId="04AF4623" w14:textId="77777777" w:rsidR="00D01F38" w:rsidRPr="0042026E" w:rsidRDefault="00D01F38" w:rsidP="001070B1">
            <w:pPr>
              <w:spacing w:after="0" w:line="240" w:lineRule="auto"/>
              <w:rPr>
                <w:rFonts w:eastAsia="Times New Roman"/>
                <w:sz w:val="18"/>
                <w:szCs w:val="18"/>
                <w:lang w:eastAsia="es-DO"/>
              </w:rPr>
            </w:pPr>
            <w:r w:rsidRPr="0042026E">
              <w:rPr>
                <w:rFonts w:eastAsia="Times New Roman"/>
                <w:sz w:val="18"/>
                <w:szCs w:val="18"/>
                <w:lang w:eastAsia="es-DO"/>
              </w:rPr>
              <w:t xml:space="preserve">Servicios Personales </w:t>
            </w:r>
          </w:p>
        </w:tc>
        <w:tc>
          <w:tcPr>
            <w:tcW w:w="1510" w:type="dxa"/>
            <w:tcBorders>
              <w:top w:val="nil"/>
              <w:left w:val="nil"/>
              <w:bottom w:val="single" w:sz="4" w:space="0" w:color="auto"/>
              <w:right w:val="single" w:sz="4" w:space="0" w:color="auto"/>
            </w:tcBorders>
            <w:shd w:val="clear" w:color="auto" w:fill="auto"/>
            <w:noWrap/>
          </w:tcPr>
          <w:p w14:paraId="5FF08B2A" w14:textId="77777777" w:rsidR="001070B1" w:rsidRPr="0042026E" w:rsidRDefault="001070B1" w:rsidP="001070B1">
            <w:pPr>
              <w:spacing w:after="0" w:line="240" w:lineRule="auto"/>
              <w:jc w:val="center"/>
              <w:rPr>
                <w:sz w:val="18"/>
                <w:szCs w:val="18"/>
              </w:rPr>
            </w:pPr>
          </w:p>
          <w:p w14:paraId="53225B2B" w14:textId="376D70A6" w:rsidR="00D01F38" w:rsidRPr="0042026E" w:rsidRDefault="00D01F38" w:rsidP="001070B1">
            <w:pPr>
              <w:spacing w:after="0" w:line="240" w:lineRule="auto"/>
              <w:jc w:val="center"/>
              <w:rPr>
                <w:rFonts w:eastAsia="Times New Roman"/>
                <w:sz w:val="18"/>
                <w:szCs w:val="18"/>
                <w:lang w:eastAsia="es-DO"/>
              </w:rPr>
            </w:pPr>
            <w:r w:rsidRPr="0042026E">
              <w:rPr>
                <w:sz w:val="18"/>
                <w:szCs w:val="18"/>
              </w:rPr>
              <w:t>200,966,688.46</w:t>
            </w:r>
          </w:p>
        </w:tc>
        <w:tc>
          <w:tcPr>
            <w:tcW w:w="1510" w:type="dxa"/>
            <w:tcBorders>
              <w:top w:val="nil"/>
              <w:left w:val="nil"/>
              <w:bottom w:val="single" w:sz="4" w:space="0" w:color="auto"/>
              <w:right w:val="single" w:sz="4" w:space="0" w:color="auto"/>
            </w:tcBorders>
            <w:shd w:val="clear" w:color="auto" w:fill="auto"/>
            <w:noWrap/>
          </w:tcPr>
          <w:p w14:paraId="2A17B76E" w14:textId="77777777" w:rsidR="001070B1" w:rsidRPr="0042026E" w:rsidRDefault="001070B1" w:rsidP="001070B1">
            <w:pPr>
              <w:spacing w:after="0" w:line="240" w:lineRule="auto"/>
              <w:jc w:val="center"/>
              <w:rPr>
                <w:sz w:val="18"/>
                <w:szCs w:val="18"/>
              </w:rPr>
            </w:pPr>
          </w:p>
          <w:p w14:paraId="68107223" w14:textId="7DE5EC34" w:rsidR="00D01F38" w:rsidRPr="0042026E" w:rsidRDefault="00F85021" w:rsidP="001070B1">
            <w:pPr>
              <w:spacing w:after="0" w:line="240" w:lineRule="auto"/>
              <w:jc w:val="center"/>
              <w:rPr>
                <w:rFonts w:eastAsia="Times New Roman"/>
                <w:sz w:val="18"/>
                <w:szCs w:val="18"/>
                <w:lang w:eastAsia="es-DO"/>
              </w:rPr>
            </w:pPr>
            <w:r>
              <w:rPr>
                <w:rFonts w:eastAsia="Times New Roman"/>
                <w:sz w:val="18"/>
                <w:szCs w:val="18"/>
                <w:lang w:eastAsia="es-DO"/>
              </w:rPr>
              <w:t>195,374,636.55</w:t>
            </w:r>
          </w:p>
        </w:tc>
        <w:tc>
          <w:tcPr>
            <w:tcW w:w="1402" w:type="dxa"/>
            <w:tcBorders>
              <w:top w:val="nil"/>
              <w:left w:val="nil"/>
              <w:bottom w:val="single" w:sz="4" w:space="0" w:color="auto"/>
              <w:right w:val="single" w:sz="4" w:space="0" w:color="auto"/>
            </w:tcBorders>
            <w:shd w:val="clear" w:color="auto" w:fill="auto"/>
            <w:noWrap/>
          </w:tcPr>
          <w:p w14:paraId="6AE4C363" w14:textId="77777777" w:rsidR="001070B1" w:rsidRPr="0042026E" w:rsidRDefault="001070B1" w:rsidP="001070B1">
            <w:pPr>
              <w:spacing w:after="0" w:line="240" w:lineRule="auto"/>
              <w:jc w:val="center"/>
              <w:rPr>
                <w:sz w:val="18"/>
                <w:szCs w:val="18"/>
              </w:rPr>
            </w:pPr>
          </w:p>
          <w:p w14:paraId="59F789AC" w14:textId="219F1728" w:rsidR="00D01F38" w:rsidRPr="0042026E" w:rsidRDefault="00ED0B9A" w:rsidP="001070B1">
            <w:pPr>
              <w:spacing w:after="0" w:line="240" w:lineRule="auto"/>
              <w:jc w:val="center"/>
              <w:rPr>
                <w:rFonts w:eastAsia="Times New Roman"/>
                <w:sz w:val="18"/>
                <w:szCs w:val="18"/>
                <w:lang w:eastAsia="es-DO"/>
              </w:rPr>
            </w:pPr>
            <w:r>
              <w:rPr>
                <w:rFonts w:eastAsia="Times New Roman"/>
                <w:sz w:val="18"/>
                <w:szCs w:val="18"/>
                <w:lang w:eastAsia="es-DO"/>
              </w:rPr>
              <w:t>5,592,051.91</w:t>
            </w:r>
          </w:p>
        </w:tc>
        <w:tc>
          <w:tcPr>
            <w:tcW w:w="1143" w:type="dxa"/>
            <w:tcBorders>
              <w:top w:val="nil"/>
              <w:left w:val="nil"/>
              <w:bottom w:val="single" w:sz="4" w:space="0" w:color="auto"/>
              <w:right w:val="single" w:sz="4" w:space="0" w:color="auto"/>
            </w:tcBorders>
            <w:shd w:val="clear" w:color="auto" w:fill="auto"/>
            <w:noWrap/>
          </w:tcPr>
          <w:p w14:paraId="6528914B" w14:textId="77777777" w:rsidR="001070B1" w:rsidRPr="0042026E" w:rsidRDefault="001070B1" w:rsidP="001070B1">
            <w:pPr>
              <w:spacing w:after="0" w:line="240" w:lineRule="auto"/>
              <w:jc w:val="center"/>
              <w:rPr>
                <w:sz w:val="18"/>
                <w:szCs w:val="18"/>
              </w:rPr>
            </w:pPr>
          </w:p>
          <w:p w14:paraId="086966FA" w14:textId="67594836" w:rsidR="00D01F38" w:rsidRPr="0042026E" w:rsidRDefault="00ED0B9A" w:rsidP="001070B1">
            <w:pPr>
              <w:spacing w:after="0" w:line="240" w:lineRule="auto"/>
              <w:jc w:val="center"/>
              <w:rPr>
                <w:rFonts w:eastAsia="Times New Roman"/>
                <w:sz w:val="18"/>
                <w:szCs w:val="18"/>
                <w:lang w:eastAsia="es-DO"/>
              </w:rPr>
            </w:pPr>
            <w:r>
              <w:rPr>
                <w:sz w:val="18"/>
                <w:szCs w:val="18"/>
              </w:rPr>
              <w:t>2.78</w:t>
            </w:r>
            <w:r w:rsidR="00D01F38" w:rsidRPr="0042026E">
              <w:rPr>
                <w:sz w:val="18"/>
                <w:szCs w:val="18"/>
              </w:rPr>
              <w:t>%</w:t>
            </w:r>
          </w:p>
        </w:tc>
        <w:tc>
          <w:tcPr>
            <w:tcW w:w="1143" w:type="dxa"/>
            <w:tcBorders>
              <w:top w:val="nil"/>
              <w:left w:val="nil"/>
              <w:bottom w:val="single" w:sz="4" w:space="0" w:color="auto"/>
              <w:right w:val="single" w:sz="8" w:space="0" w:color="auto"/>
            </w:tcBorders>
            <w:shd w:val="clear" w:color="auto" w:fill="auto"/>
            <w:noWrap/>
          </w:tcPr>
          <w:p w14:paraId="605ACC7A" w14:textId="77777777" w:rsidR="001070B1" w:rsidRPr="0042026E" w:rsidRDefault="001070B1" w:rsidP="001070B1">
            <w:pPr>
              <w:spacing w:after="0" w:line="240" w:lineRule="auto"/>
              <w:jc w:val="center"/>
              <w:rPr>
                <w:sz w:val="18"/>
                <w:szCs w:val="18"/>
              </w:rPr>
            </w:pPr>
          </w:p>
          <w:p w14:paraId="4EA02FFA" w14:textId="7097CDA8" w:rsidR="00D01F38" w:rsidRPr="0042026E" w:rsidRDefault="00ED0B9A" w:rsidP="001070B1">
            <w:pPr>
              <w:spacing w:after="0" w:line="240" w:lineRule="auto"/>
              <w:jc w:val="center"/>
              <w:rPr>
                <w:sz w:val="18"/>
                <w:szCs w:val="18"/>
              </w:rPr>
            </w:pPr>
            <w:r>
              <w:rPr>
                <w:sz w:val="18"/>
                <w:szCs w:val="18"/>
              </w:rPr>
              <w:t>97.22</w:t>
            </w:r>
            <w:r w:rsidR="00D01F38" w:rsidRPr="0042026E">
              <w:rPr>
                <w:sz w:val="18"/>
                <w:szCs w:val="18"/>
              </w:rPr>
              <w:t>%</w:t>
            </w:r>
          </w:p>
        </w:tc>
      </w:tr>
      <w:tr w:rsidR="0042026E" w:rsidRPr="0042026E" w14:paraId="573F2E8D" w14:textId="77777777" w:rsidTr="00D34A81">
        <w:trPr>
          <w:trHeight w:val="114"/>
        </w:trPr>
        <w:tc>
          <w:tcPr>
            <w:tcW w:w="1711" w:type="dxa"/>
            <w:tcBorders>
              <w:top w:val="nil"/>
              <w:left w:val="single" w:sz="8" w:space="0" w:color="auto"/>
              <w:bottom w:val="single" w:sz="4" w:space="0" w:color="auto"/>
              <w:right w:val="single" w:sz="4" w:space="0" w:color="auto"/>
            </w:tcBorders>
            <w:shd w:val="clear" w:color="000000" w:fill="D9D9D9"/>
            <w:noWrap/>
            <w:vAlign w:val="center"/>
            <w:hideMark/>
          </w:tcPr>
          <w:p w14:paraId="075CF2B0" w14:textId="77777777" w:rsidR="00D01F38" w:rsidRPr="0042026E" w:rsidRDefault="00D01F38" w:rsidP="001070B1">
            <w:pPr>
              <w:spacing w:after="0" w:line="240" w:lineRule="auto"/>
              <w:rPr>
                <w:rFonts w:eastAsia="Times New Roman"/>
                <w:sz w:val="18"/>
                <w:szCs w:val="18"/>
                <w:lang w:eastAsia="es-DO"/>
              </w:rPr>
            </w:pPr>
            <w:r w:rsidRPr="0042026E">
              <w:rPr>
                <w:rFonts w:eastAsia="Times New Roman"/>
                <w:sz w:val="18"/>
                <w:szCs w:val="18"/>
                <w:lang w:eastAsia="es-DO"/>
              </w:rPr>
              <w:t xml:space="preserve">Servicios no personales  </w:t>
            </w:r>
          </w:p>
        </w:tc>
        <w:tc>
          <w:tcPr>
            <w:tcW w:w="1510" w:type="dxa"/>
            <w:tcBorders>
              <w:top w:val="nil"/>
              <w:left w:val="nil"/>
              <w:bottom w:val="single" w:sz="4" w:space="0" w:color="auto"/>
              <w:right w:val="single" w:sz="4" w:space="0" w:color="auto"/>
            </w:tcBorders>
            <w:shd w:val="clear" w:color="000000" w:fill="D9D9D9"/>
            <w:noWrap/>
          </w:tcPr>
          <w:p w14:paraId="1663432F" w14:textId="77777777" w:rsidR="001070B1" w:rsidRPr="0042026E" w:rsidRDefault="001070B1" w:rsidP="001070B1">
            <w:pPr>
              <w:spacing w:after="0" w:line="240" w:lineRule="auto"/>
              <w:jc w:val="center"/>
              <w:rPr>
                <w:sz w:val="18"/>
                <w:szCs w:val="18"/>
              </w:rPr>
            </w:pPr>
          </w:p>
          <w:p w14:paraId="13D6EEBB" w14:textId="03276586" w:rsidR="00D01F38" w:rsidRPr="0042026E" w:rsidRDefault="00D01F38" w:rsidP="001070B1">
            <w:pPr>
              <w:spacing w:after="0" w:line="240" w:lineRule="auto"/>
              <w:jc w:val="center"/>
              <w:rPr>
                <w:rFonts w:eastAsia="Times New Roman"/>
                <w:sz w:val="18"/>
                <w:szCs w:val="18"/>
                <w:lang w:eastAsia="es-DO"/>
              </w:rPr>
            </w:pPr>
            <w:r w:rsidRPr="0042026E">
              <w:rPr>
                <w:sz w:val="18"/>
                <w:szCs w:val="18"/>
              </w:rPr>
              <w:t>88,509,364.54</w:t>
            </w:r>
          </w:p>
        </w:tc>
        <w:tc>
          <w:tcPr>
            <w:tcW w:w="1510" w:type="dxa"/>
            <w:tcBorders>
              <w:top w:val="nil"/>
              <w:left w:val="nil"/>
              <w:bottom w:val="single" w:sz="4" w:space="0" w:color="auto"/>
              <w:right w:val="single" w:sz="4" w:space="0" w:color="auto"/>
            </w:tcBorders>
            <w:shd w:val="clear" w:color="000000" w:fill="D9D9D9"/>
            <w:noWrap/>
          </w:tcPr>
          <w:p w14:paraId="791513E6" w14:textId="77777777" w:rsidR="001070B1" w:rsidRPr="0042026E" w:rsidRDefault="001070B1" w:rsidP="001070B1">
            <w:pPr>
              <w:spacing w:after="0" w:line="240" w:lineRule="auto"/>
              <w:jc w:val="center"/>
              <w:rPr>
                <w:sz w:val="18"/>
                <w:szCs w:val="18"/>
              </w:rPr>
            </w:pPr>
          </w:p>
          <w:p w14:paraId="37913687" w14:textId="347C191F" w:rsidR="00D01F38" w:rsidRPr="0042026E" w:rsidRDefault="00F85021" w:rsidP="001070B1">
            <w:pPr>
              <w:spacing w:after="0" w:line="240" w:lineRule="auto"/>
              <w:jc w:val="center"/>
              <w:rPr>
                <w:rFonts w:eastAsia="Times New Roman"/>
                <w:sz w:val="18"/>
                <w:szCs w:val="18"/>
                <w:lang w:eastAsia="es-DO"/>
              </w:rPr>
            </w:pPr>
            <w:r>
              <w:rPr>
                <w:rFonts w:eastAsia="Times New Roman"/>
                <w:sz w:val="18"/>
                <w:szCs w:val="18"/>
                <w:lang w:eastAsia="es-DO"/>
              </w:rPr>
              <w:t>75,669,906.71</w:t>
            </w:r>
          </w:p>
        </w:tc>
        <w:tc>
          <w:tcPr>
            <w:tcW w:w="1402" w:type="dxa"/>
            <w:tcBorders>
              <w:top w:val="nil"/>
              <w:left w:val="nil"/>
              <w:bottom w:val="single" w:sz="4" w:space="0" w:color="auto"/>
              <w:right w:val="single" w:sz="4" w:space="0" w:color="auto"/>
            </w:tcBorders>
            <w:shd w:val="clear" w:color="000000" w:fill="D9D9D9"/>
            <w:noWrap/>
          </w:tcPr>
          <w:p w14:paraId="38A956BE" w14:textId="77777777" w:rsidR="001070B1" w:rsidRPr="0042026E" w:rsidRDefault="001070B1" w:rsidP="001070B1">
            <w:pPr>
              <w:spacing w:after="0" w:line="240" w:lineRule="auto"/>
              <w:jc w:val="center"/>
              <w:rPr>
                <w:sz w:val="18"/>
                <w:szCs w:val="18"/>
              </w:rPr>
            </w:pPr>
          </w:p>
          <w:p w14:paraId="58E5B487" w14:textId="7483E26C" w:rsidR="00D01F38" w:rsidRPr="0042026E" w:rsidRDefault="00ED0B9A" w:rsidP="001070B1">
            <w:pPr>
              <w:spacing w:after="0" w:line="240" w:lineRule="auto"/>
              <w:jc w:val="center"/>
              <w:rPr>
                <w:rFonts w:eastAsia="Times New Roman"/>
                <w:sz w:val="18"/>
                <w:szCs w:val="18"/>
                <w:lang w:eastAsia="es-DO"/>
              </w:rPr>
            </w:pPr>
            <w:r>
              <w:rPr>
                <w:sz w:val="18"/>
                <w:szCs w:val="18"/>
              </w:rPr>
              <w:t>13,613,457.83</w:t>
            </w:r>
          </w:p>
        </w:tc>
        <w:tc>
          <w:tcPr>
            <w:tcW w:w="1143" w:type="dxa"/>
            <w:tcBorders>
              <w:top w:val="nil"/>
              <w:left w:val="nil"/>
              <w:bottom w:val="single" w:sz="4" w:space="0" w:color="auto"/>
              <w:right w:val="single" w:sz="4" w:space="0" w:color="auto"/>
            </w:tcBorders>
            <w:shd w:val="clear" w:color="000000" w:fill="D9D9D9"/>
            <w:noWrap/>
          </w:tcPr>
          <w:p w14:paraId="537177FC" w14:textId="77777777" w:rsidR="001070B1" w:rsidRPr="0042026E" w:rsidRDefault="001070B1" w:rsidP="001070B1">
            <w:pPr>
              <w:spacing w:after="0" w:line="240" w:lineRule="auto"/>
              <w:jc w:val="center"/>
              <w:rPr>
                <w:sz w:val="18"/>
                <w:szCs w:val="18"/>
              </w:rPr>
            </w:pPr>
          </w:p>
          <w:p w14:paraId="7F4B96ED" w14:textId="207C2EA2" w:rsidR="00D01F38" w:rsidRPr="0042026E" w:rsidRDefault="00ED0B9A" w:rsidP="001070B1">
            <w:pPr>
              <w:spacing w:after="0" w:line="240" w:lineRule="auto"/>
              <w:jc w:val="center"/>
              <w:rPr>
                <w:rFonts w:eastAsia="Times New Roman"/>
                <w:sz w:val="18"/>
                <w:szCs w:val="18"/>
                <w:lang w:eastAsia="es-DO"/>
              </w:rPr>
            </w:pPr>
            <w:r>
              <w:rPr>
                <w:sz w:val="18"/>
                <w:szCs w:val="18"/>
              </w:rPr>
              <w:t>15.25</w:t>
            </w:r>
            <w:r w:rsidR="00D01F38" w:rsidRPr="0042026E">
              <w:rPr>
                <w:sz w:val="18"/>
                <w:szCs w:val="18"/>
              </w:rPr>
              <w:t>%</w:t>
            </w:r>
          </w:p>
        </w:tc>
        <w:tc>
          <w:tcPr>
            <w:tcW w:w="1143" w:type="dxa"/>
            <w:tcBorders>
              <w:top w:val="nil"/>
              <w:left w:val="nil"/>
              <w:bottom w:val="single" w:sz="4" w:space="0" w:color="auto"/>
              <w:right w:val="single" w:sz="8" w:space="0" w:color="auto"/>
            </w:tcBorders>
            <w:shd w:val="clear" w:color="000000" w:fill="D9D9D9"/>
            <w:noWrap/>
          </w:tcPr>
          <w:p w14:paraId="4314EAE5" w14:textId="77777777" w:rsidR="001070B1" w:rsidRPr="0042026E" w:rsidRDefault="001070B1" w:rsidP="001070B1">
            <w:pPr>
              <w:spacing w:after="0" w:line="240" w:lineRule="auto"/>
              <w:jc w:val="center"/>
              <w:rPr>
                <w:sz w:val="18"/>
                <w:szCs w:val="18"/>
              </w:rPr>
            </w:pPr>
          </w:p>
          <w:p w14:paraId="11E9F3EB" w14:textId="34E81A06" w:rsidR="00D01F38" w:rsidRPr="0042026E" w:rsidRDefault="00ED0B9A" w:rsidP="001070B1">
            <w:pPr>
              <w:spacing w:after="0" w:line="240" w:lineRule="auto"/>
              <w:jc w:val="center"/>
              <w:rPr>
                <w:rFonts w:eastAsia="Times New Roman"/>
                <w:sz w:val="18"/>
                <w:szCs w:val="18"/>
                <w:lang w:eastAsia="es-DO"/>
              </w:rPr>
            </w:pPr>
            <w:r>
              <w:rPr>
                <w:sz w:val="18"/>
                <w:szCs w:val="18"/>
              </w:rPr>
              <w:t>84.75</w:t>
            </w:r>
            <w:r w:rsidR="00D01F38" w:rsidRPr="0042026E">
              <w:rPr>
                <w:sz w:val="18"/>
                <w:szCs w:val="18"/>
              </w:rPr>
              <w:t>%</w:t>
            </w:r>
          </w:p>
        </w:tc>
      </w:tr>
      <w:tr w:rsidR="0042026E" w:rsidRPr="0042026E" w14:paraId="494F8297" w14:textId="77777777" w:rsidTr="00D34A81">
        <w:trPr>
          <w:trHeight w:val="114"/>
        </w:trPr>
        <w:tc>
          <w:tcPr>
            <w:tcW w:w="1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9A932" w14:textId="77777777" w:rsidR="00B012FC" w:rsidRPr="0042026E" w:rsidRDefault="00B012FC" w:rsidP="001070B1">
            <w:pPr>
              <w:spacing w:after="0" w:line="240" w:lineRule="auto"/>
              <w:rPr>
                <w:rFonts w:eastAsia="Times New Roman"/>
                <w:sz w:val="18"/>
                <w:szCs w:val="18"/>
                <w:lang w:eastAsia="es-DO"/>
              </w:rPr>
            </w:pPr>
            <w:r w:rsidRPr="0042026E">
              <w:rPr>
                <w:rFonts w:eastAsia="Times New Roman"/>
                <w:sz w:val="18"/>
                <w:szCs w:val="18"/>
                <w:lang w:eastAsia="es-DO"/>
              </w:rPr>
              <w:t xml:space="preserve">Materiales y suministros  </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780CB20F" w14:textId="21DB8681" w:rsidR="00B012FC" w:rsidRPr="0042026E" w:rsidRDefault="00D01F38" w:rsidP="001070B1">
            <w:pPr>
              <w:spacing w:after="0" w:line="240" w:lineRule="auto"/>
              <w:jc w:val="center"/>
              <w:rPr>
                <w:rFonts w:eastAsia="Times New Roman"/>
                <w:sz w:val="18"/>
                <w:szCs w:val="18"/>
                <w:lang w:eastAsia="es-DO"/>
              </w:rPr>
            </w:pPr>
            <w:r w:rsidRPr="0042026E">
              <w:rPr>
                <w:rFonts w:eastAsia="Times New Roman"/>
                <w:sz w:val="18"/>
                <w:szCs w:val="18"/>
                <w:lang w:eastAsia="es-DO"/>
              </w:rPr>
              <w:t>15,720,839.00</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1A17F3EB" w14:textId="3BD26B9F" w:rsidR="00B012FC" w:rsidRPr="0042026E" w:rsidRDefault="00F85021" w:rsidP="001070B1">
            <w:pPr>
              <w:spacing w:after="0" w:line="240" w:lineRule="auto"/>
              <w:jc w:val="center"/>
              <w:rPr>
                <w:rFonts w:eastAsia="Times New Roman"/>
                <w:sz w:val="18"/>
                <w:szCs w:val="18"/>
                <w:lang w:eastAsia="es-DO"/>
              </w:rPr>
            </w:pPr>
            <w:r>
              <w:rPr>
                <w:rFonts w:eastAsia="Times New Roman"/>
                <w:sz w:val="18"/>
                <w:szCs w:val="18"/>
                <w:lang w:eastAsia="es-DO"/>
              </w:rPr>
              <w:t>9,091,531.32</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3F54BA0" w14:textId="6D47098D" w:rsidR="00B012FC" w:rsidRPr="0042026E" w:rsidRDefault="00ED0B9A" w:rsidP="001070B1">
            <w:pPr>
              <w:spacing w:after="0" w:line="240" w:lineRule="auto"/>
              <w:jc w:val="center"/>
              <w:rPr>
                <w:rFonts w:eastAsia="Times New Roman"/>
                <w:sz w:val="18"/>
                <w:szCs w:val="18"/>
                <w:lang w:eastAsia="es-DO"/>
              </w:rPr>
            </w:pPr>
            <w:r>
              <w:rPr>
                <w:rFonts w:eastAsia="Times New Roman"/>
                <w:sz w:val="18"/>
                <w:szCs w:val="18"/>
                <w:lang w:eastAsia="es-DO"/>
              </w:rPr>
              <w:t>5,855,307.68</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462F705" w14:textId="4BF64F4B" w:rsidR="00B012FC" w:rsidRPr="0042026E" w:rsidRDefault="00ED0B9A" w:rsidP="001070B1">
            <w:pPr>
              <w:spacing w:after="0" w:line="240" w:lineRule="auto"/>
              <w:jc w:val="center"/>
              <w:rPr>
                <w:rFonts w:eastAsia="Times New Roman"/>
                <w:sz w:val="18"/>
                <w:szCs w:val="18"/>
                <w:lang w:eastAsia="es-DO"/>
              </w:rPr>
            </w:pPr>
            <w:r>
              <w:rPr>
                <w:rFonts w:eastAsia="Times New Roman"/>
                <w:sz w:val="18"/>
                <w:szCs w:val="18"/>
                <w:lang w:eastAsia="es-DO"/>
              </w:rPr>
              <w:t>39.17</w:t>
            </w:r>
            <w:r w:rsidR="00D01F38" w:rsidRPr="0042026E">
              <w:rPr>
                <w:rFonts w:eastAsia="Times New Roman"/>
                <w:sz w:val="18"/>
                <w:szCs w:val="18"/>
                <w:lang w:eastAsia="es-DO"/>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33AB2FA4" w14:textId="5ABE2B9D" w:rsidR="00B012FC" w:rsidRPr="0042026E" w:rsidRDefault="00ED0B9A" w:rsidP="001070B1">
            <w:pPr>
              <w:spacing w:after="0" w:line="240" w:lineRule="auto"/>
              <w:jc w:val="center"/>
              <w:rPr>
                <w:rFonts w:eastAsia="Times New Roman"/>
                <w:sz w:val="18"/>
                <w:szCs w:val="18"/>
                <w:lang w:eastAsia="es-DO"/>
              </w:rPr>
            </w:pPr>
            <w:r>
              <w:rPr>
                <w:rFonts w:eastAsia="Times New Roman"/>
                <w:sz w:val="18"/>
                <w:szCs w:val="18"/>
                <w:lang w:eastAsia="es-DO"/>
              </w:rPr>
              <w:t>60.83</w:t>
            </w:r>
            <w:r w:rsidR="00D01F38" w:rsidRPr="0042026E">
              <w:rPr>
                <w:rFonts w:eastAsia="Times New Roman"/>
                <w:sz w:val="18"/>
                <w:szCs w:val="18"/>
                <w:lang w:eastAsia="es-DO"/>
              </w:rPr>
              <w:t>%</w:t>
            </w:r>
          </w:p>
        </w:tc>
      </w:tr>
      <w:tr w:rsidR="0042026E" w:rsidRPr="0042026E" w14:paraId="42A9B929" w14:textId="77777777" w:rsidTr="00D34A81">
        <w:trPr>
          <w:trHeight w:val="114"/>
        </w:trPr>
        <w:tc>
          <w:tcPr>
            <w:tcW w:w="17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A51B6CC" w14:textId="77777777" w:rsidR="00D01F38" w:rsidRPr="0042026E" w:rsidRDefault="00D01F38" w:rsidP="001070B1">
            <w:pPr>
              <w:spacing w:after="0" w:line="240" w:lineRule="auto"/>
              <w:rPr>
                <w:rFonts w:eastAsia="Times New Roman"/>
                <w:sz w:val="18"/>
                <w:szCs w:val="18"/>
                <w:lang w:eastAsia="es-DO"/>
              </w:rPr>
            </w:pPr>
            <w:r w:rsidRPr="0042026E">
              <w:rPr>
                <w:rFonts w:eastAsia="Times New Roman"/>
                <w:sz w:val="18"/>
                <w:szCs w:val="18"/>
                <w:lang w:eastAsia="es-DO"/>
              </w:rPr>
              <w:t>Transferencias corrientes</w:t>
            </w:r>
          </w:p>
        </w:tc>
        <w:tc>
          <w:tcPr>
            <w:tcW w:w="1510" w:type="dxa"/>
            <w:tcBorders>
              <w:top w:val="single" w:sz="4" w:space="0" w:color="auto"/>
              <w:left w:val="nil"/>
              <w:bottom w:val="single" w:sz="4" w:space="0" w:color="auto"/>
              <w:right w:val="single" w:sz="4" w:space="0" w:color="auto"/>
            </w:tcBorders>
            <w:shd w:val="clear" w:color="000000" w:fill="D9D9D9"/>
            <w:noWrap/>
          </w:tcPr>
          <w:p w14:paraId="14841FB2" w14:textId="77777777" w:rsidR="001070B1" w:rsidRPr="0042026E" w:rsidRDefault="001070B1" w:rsidP="001070B1">
            <w:pPr>
              <w:spacing w:after="0" w:line="240" w:lineRule="auto"/>
              <w:jc w:val="center"/>
              <w:rPr>
                <w:sz w:val="18"/>
                <w:szCs w:val="18"/>
              </w:rPr>
            </w:pPr>
          </w:p>
          <w:p w14:paraId="7BDE5EB6" w14:textId="53EE51E2" w:rsidR="00D01F38" w:rsidRPr="0042026E" w:rsidRDefault="00D01F38" w:rsidP="001070B1">
            <w:pPr>
              <w:spacing w:after="0" w:line="240" w:lineRule="auto"/>
              <w:jc w:val="center"/>
              <w:rPr>
                <w:rFonts w:eastAsia="Times New Roman"/>
                <w:sz w:val="18"/>
                <w:szCs w:val="18"/>
                <w:lang w:eastAsia="es-DO"/>
              </w:rPr>
            </w:pPr>
            <w:r w:rsidRPr="0042026E">
              <w:rPr>
                <w:sz w:val="18"/>
                <w:szCs w:val="18"/>
              </w:rPr>
              <w:t>0.00</w:t>
            </w:r>
          </w:p>
        </w:tc>
        <w:tc>
          <w:tcPr>
            <w:tcW w:w="1510" w:type="dxa"/>
            <w:tcBorders>
              <w:top w:val="single" w:sz="4" w:space="0" w:color="auto"/>
              <w:left w:val="nil"/>
              <w:bottom w:val="single" w:sz="4" w:space="0" w:color="auto"/>
              <w:right w:val="single" w:sz="4" w:space="0" w:color="auto"/>
            </w:tcBorders>
            <w:shd w:val="clear" w:color="000000" w:fill="D9D9D9"/>
            <w:noWrap/>
          </w:tcPr>
          <w:p w14:paraId="2BC0B49A" w14:textId="77777777" w:rsidR="001070B1" w:rsidRPr="0042026E" w:rsidRDefault="001070B1" w:rsidP="001070B1">
            <w:pPr>
              <w:spacing w:after="0" w:line="240" w:lineRule="auto"/>
              <w:jc w:val="center"/>
              <w:rPr>
                <w:sz w:val="18"/>
                <w:szCs w:val="18"/>
              </w:rPr>
            </w:pPr>
          </w:p>
          <w:p w14:paraId="1CE46B93" w14:textId="78C8234A" w:rsidR="00D01F38" w:rsidRPr="0042026E" w:rsidRDefault="00D01F38" w:rsidP="001070B1">
            <w:pPr>
              <w:spacing w:after="0" w:line="240" w:lineRule="auto"/>
              <w:jc w:val="center"/>
              <w:rPr>
                <w:rFonts w:eastAsia="Times New Roman"/>
                <w:sz w:val="18"/>
                <w:szCs w:val="18"/>
                <w:lang w:eastAsia="es-DO"/>
              </w:rPr>
            </w:pPr>
            <w:r w:rsidRPr="0042026E">
              <w:rPr>
                <w:sz w:val="18"/>
                <w:szCs w:val="18"/>
              </w:rPr>
              <w:t>0.00</w:t>
            </w:r>
          </w:p>
        </w:tc>
        <w:tc>
          <w:tcPr>
            <w:tcW w:w="1402" w:type="dxa"/>
            <w:tcBorders>
              <w:top w:val="single" w:sz="4" w:space="0" w:color="auto"/>
              <w:left w:val="nil"/>
              <w:bottom w:val="single" w:sz="4" w:space="0" w:color="auto"/>
              <w:right w:val="single" w:sz="4" w:space="0" w:color="auto"/>
            </w:tcBorders>
            <w:shd w:val="clear" w:color="000000" w:fill="D9D9D9"/>
            <w:noWrap/>
          </w:tcPr>
          <w:p w14:paraId="1ADD2F9F" w14:textId="77777777" w:rsidR="001070B1" w:rsidRPr="0042026E" w:rsidRDefault="001070B1" w:rsidP="001070B1">
            <w:pPr>
              <w:spacing w:after="0" w:line="240" w:lineRule="auto"/>
              <w:jc w:val="center"/>
              <w:rPr>
                <w:sz w:val="18"/>
                <w:szCs w:val="18"/>
              </w:rPr>
            </w:pPr>
          </w:p>
          <w:p w14:paraId="01FF98D5" w14:textId="30FEC612" w:rsidR="00D01F38" w:rsidRPr="0042026E" w:rsidRDefault="00D01F38" w:rsidP="001070B1">
            <w:pPr>
              <w:spacing w:after="0" w:line="240" w:lineRule="auto"/>
              <w:jc w:val="center"/>
              <w:rPr>
                <w:rFonts w:eastAsia="Times New Roman"/>
                <w:sz w:val="18"/>
                <w:szCs w:val="18"/>
                <w:lang w:eastAsia="es-DO"/>
              </w:rPr>
            </w:pPr>
            <w:r w:rsidRPr="0042026E">
              <w:rPr>
                <w:sz w:val="18"/>
                <w:szCs w:val="18"/>
              </w:rPr>
              <w:t>0.00</w:t>
            </w:r>
          </w:p>
        </w:tc>
        <w:tc>
          <w:tcPr>
            <w:tcW w:w="1143" w:type="dxa"/>
            <w:tcBorders>
              <w:top w:val="single" w:sz="4" w:space="0" w:color="auto"/>
              <w:left w:val="nil"/>
              <w:bottom w:val="single" w:sz="4" w:space="0" w:color="auto"/>
              <w:right w:val="single" w:sz="4" w:space="0" w:color="auto"/>
            </w:tcBorders>
            <w:shd w:val="clear" w:color="000000" w:fill="D9D9D9"/>
            <w:noWrap/>
          </w:tcPr>
          <w:p w14:paraId="327898AA" w14:textId="77777777" w:rsidR="001070B1" w:rsidRPr="0042026E" w:rsidRDefault="001070B1" w:rsidP="001070B1">
            <w:pPr>
              <w:spacing w:after="0" w:line="240" w:lineRule="auto"/>
              <w:jc w:val="center"/>
              <w:rPr>
                <w:sz w:val="18"/>
                <w:szCs w:val="18"/>
              </w:rPr>
            </w:pPr>
          </w:p>
          <w:p w14:paraId="4596E038" w14:textId="37BFFA4F" w:rsidR="00D01F38" w:rsidRPr="0042026E" w:rsidRDefault="00D01F38" w:rsidP="001070B1">
            <w:pPr>
              <w:spacing w:after="0" w:line="240" w:lineRule="auto"/>
              <w:jc w:val="center"/>
              <w:rPr>
                <w:rFonts w:eastAsia="Times New Roman"/>
                <w:sz w:val="18"/>
                <w:szCs w:val="18"/>
                <w:lang w:eastAsia="es-DO"/>
              </w:rPr>
            </w:pPr>
            <w:r w:rsidRPr="0042026E">
              <w:rPr>
                <w:sz w:val="18"/>
                <w:szCs w:val="18"/>
              </w:rPr>
              <w:t>0%</w:t>
            </w:r>
          </w:p>
        </w:tc>
        <w:tc>
          <w:tcPr>
            <w:tcW w:w="1143" w:type="dxa"/>
            <w:tcBorders>
              <w:top w:val="single" w:sz="4" w:space="0" w:color="auto"/>
              <w:left w:val="nil"/>
              <w:bottom w:val="single" w:sz="4" w:space="0" w:color="auto"/>
              <w:right w:val="single" w:sz="4" w:space="0" w:color="auto"/>
            </w:tcBorders>
            <w:shd w:val="clear" w:color="000000" w:fill="D9D9D9"/>
            <w:noWrap/>
          </w:tcPr>
          <w:p w14:paraId="57858A8C" w14:textId="77777777" w:rsidR="001070B1" w:rsidRPr="0042026E" w:rsidRDefault="001070B1" w:rsidP="001070B1">
            <w:pPr>
              <w:spacing w:after="0" w:line="240" w:lineRule="auto"/>
              <w:jc w:val="center"/>
              <w:rPr>
                <w:sz w:val="18"/>
                <w:szCs w:val="18"/>
              </w:rPr>
            </w:pPr>
          </w:p>
          <w:p w14:paraId="4824B111" w14:textId="47B67B19" w:rsidR="00D01F38" w:rsidRPr="0042026E" w:rsidRDefault="00D01F38" w:rsidP="001070B1">
            <w:pPr>
              <w:spacing w:after="0" w:line="240" w:lineRule="auto"/>
              <w:jc w:val="center"/>
              <w:rPr>
                <w:rFonts w:eastAsia="Times New Roman"/>
                <w:sz w:val="18"/>
                <w:szCs w:val="18"/>
                <w:lang w:eastAsia="es-DO"/>
              </w:rPr>
            </w:pPr>
            <w:r w:rsidRPr="0042026E">
              <w:rPr>
                <w:sz w:val="18"/>
                <w:szCs w:val="18"/>
              </w:rPr>
              <w:t>0%</w:t>
            </w:r>
          </w:p>
        </w:tc>
      </w:tr>
      <w:tr w:rsidR="0042026E" w:rsidRPr="0042026E" w14:paraId="6B2A9521" w14:textId="77777777" w:rsidTr="00D34A81">
        <w:trPr>
          <w:trHeight w:val="114"/>
        </w:trPr>
        <w:tc>
          <w:tcPr>
            <w:tcW w:w="1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12786" w14:textId="77777777" w:rsidR="00D01F38" w:rsidRPr="0042026E" w:rsidRDefault="00D01F38" w:rsidP="001070B1">
            <w:pPr>
              <w:spacing w:after="0" w:line="240" w:lineRule="auto"/>
              <w:rPr>
                <w:rFonts w:eastAsia="Times New Roman"/>
                <w:sz w:val="18"/>
                <w:szCs w:val="18"/>
                <w:lang w:eastAsia="es-DO"/>
              </w:rPr>
            </w:pPr>
            <w:r w:rsidRPr="0042026E">
              <w:rPr>
                <w:rFonts w:eastAsia="Times New Roman"/>
                <w:sz w:val="18"/>
                <w:szCs w:val="18"/>
                <w:lang w:eastAsia="es-DO"/>
              </w:rPr>
              <w:t xml:space="preserve">Total Gastos Corrientes  </w:t>
            </w:r>
          </w:p>
        </w:tc>
        <w:tc>
          <w:tcPr>
            <w:tcW w:w="1510" w:type="dxa"/>
            <w:tcBorders>
              <w:top w:val="single" w:sz="4" w:space="0" w:color="auto"/>
              <w:left w:val="nil"/>
              <w:bottom w:val="single" w:sz="4" w:space="0" w:color="auto"/>
              <w:right w:val="single" w:sz="4" w:space="0" w:color="auto"/>
            </w:tcBorders>
            <w:shd w:val="clear" w:color="auto" w:fill="auto"/>
            <w:noWrap/>
          </w:tcPr>
          <w:p w14:paraId="39210011" w14:textId="77777777" w:rsidR="001070B1" w:rsidRPr="0042026E" w:rsidRDefault="001070B1" w:rsidP="001070B1">
            <w:pPr>
              <w:spacing w:after="0" w:line="240" w:lineRule="auto"/>
              <w:jc w:val="center"/>
              <w:rPr>
                <w:sz w:val="18"/>
                <w:szCs w:val="18"/>
              </w:rPr>
            </w:pPr>
          </w:p>
          <w:p w14:paraId="6CC5FA0C" w14:textId="56D8D985" w:rsidR="00D01F38" w:rsidRPr="0042026E" w:rsidRDefault="00D01F38" w:rsidP="001070B1">
            <w:pPr>
              <w:spacing w:after="0" w:line="240" w:lineRule="auto"/>
              <w:jc w:val="center"/>
              <w:rPr>
                <w:rFonts w:eastAsia="Times New Roman"/>
                <w:sz w:val="18"/>
                <w:szCs w:val="18"/>
                <w:lang w:eastAsia="es-DO"/>
              </w:rPr>
            </w:pPr>
            <w:r w:rsidRPr="0042026E">
              <w:rPr>
                <w:sz w:val="18"/>
                <w:szCs w:val="18"/>
              </w:rPr>
              <w:t>305,196,892.00</w:t>
            </w:r>
          </w:p>
        </w:tc>
        <w:tc>
          <w:tcPr>
            <w:tcW w:w="1510" w:type="dxa"/>
            <w:tcBorders>
              <w:top w:val="single" w:sz="4" w:space="0" w:color="auto"/>
              <w:left w:val="nil"/>
              <w:bottom w:val="single" w:sz="4" w:space="0" w:color="auto"/>
              <w:right w:val="single" w:sz="4" w:space="0" w:color="auto"/>
            </w:tcBorders>
            <w:shd w:val="clear" w:color="auto" w:fill="auto"/>
            <w:noWrap/>
          </w:tcPr>
          <w:p w14:paraId="420C5289" w14:textId="77777777" w:rsidR="001070B1" w:rsidRPr="0042026E" w:rsidRDefault="001070B1" w:rsidP="001070B1">
            <w:pPr>
              <w:spacing w:after="0" w:line="240" w:lineRule="auto"/>
              <w:jc w:val="center"/>
              <w:rPr>
                <w:sz w:val="18"/>
                <w:szCs w:val="18"/>
              </w:rPr>
            </w:pPr>
          </w:p>
          <w:p w14:paraId="02168B4F" w14:textId="23DDD318" w:rsidR="00D01F38" w:rsidRPr="0042026E" w:rsidRDefault="00F85021" w:rsidP="001070B1">
            <w:pPr>
              <w:spacing w:after="0" w:line="240" w:lineRule="auto"/>
              <w:jc w:val="center"/>
              <w:rPr>
                <w:rFonts w:eastAsia="Times New Roman"/>
                <w:sz w:val="18"/>
                <w:szCs w:val="18"/>
                <w:lang w:eastAsia="es-DO"/>
              </w:rPr>
            </w:pPr>
            <w:r>
              <w:rPr>
                <w:rFonts w:eastAsia="Times New Roman"/>
                <w:sz w:val="18"/>
                <w:szCs w:val="18"/>
                <w:lang w:eastAsia="es-DO"/>
              </w:rPr>
              <w:t>280,136,074.58</w:t>
            </w:r>
          </w:p>
        </w:tc>
        <w:tc>
          <w:tcPr>
            <w:tcW w:w="1402" w:type="dxa"/>
            <w:tcBorders>
              <w:top w:val="single" w:sz="4" w:space="0" w:color="auto"/>
              <w:left w:val="nil"/>
              <w:bottom w:val="single" w:sz="4" w:space="0" w:color="auto"/>
              <w:right w:val="single" w:sz="4" w:space="0" w:color="auto"/>
            </w:tcBorders>
            <w:shd w:val="clear" w:color="auto" w:fill="auto"/>
            <w:noWrap/>
          </w:tcPr>
          <w:p w14:paraId="6DC71ABF" w14:textId="77777777" w:rsidR="001070B1" w:rsidRPr="0042026E" w:rsidRDefault="001070B1" w:rsidP="001070B1">
            <w:pPr>
              <w:spacing w:after="0" w:line="240" w:lineRule="auto"/>
              <w:jc w:val="center"/>
              <w:rPr>
                <w:sz w:val="18"/>
                <w:szCs w:val="18"/>
              </w:rPr>
            </w:pPr>
          </w:p>
          <w:p w14:paraId="35EB0D5F" w14:textId="7A7C27D5" w:rsidR="00D01F38" w:rsidRPr="0042026E" w:rsidRDefault="00ED0B9A" w:rsidP="001070B1">
            <w:pPr>
              <w:spacing w:after="0" w:line="240" w:lineRule="auto"/>
              <w:jc w:val="center"/>
              <w:rPr>
                <w:rFonts w:eastAsia="Times New Roman"/>
                <w:sz w:val="18"/>
                <w:szCs w:val="18"/>
                <w:lang w:eastAsia="es-DO"/>
              </w:rPr>
            </w:pPr>
            <w:r>
              <w:rPr>
                <w:rFonts w:eastAsia="Times New Roman"/>
                <w:sz w:val="18"/>
                <w:szCs w:val="18"/>
                <w:lang w:eastAsia="es-DO"/>
              </w:rPr>
              <w:t>25,060,817.42</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56CCDC8" w14:textId="740952F5" w:rsidR="00D01F38" w:rsidRPr="0042026E" w:rsidRDefault="00C93E29" w:rsidP="001070B1">
            <w:pPr>
              <w:spacing w:after="0" w:line="240" w:lineRule="auto"/>
              <w:jc w:val="center"/>
              <w:rPr>
                <w:rFonts w:eastAsia="Times New Roman"/>
                <w:sz w:val="18"/>
                <w:szCs w:val="18"/>
                <w:lang w:eastAsia="es-DO"/>
              </w:rPr>
            </w:pPr>
            <w:r w:rsidRPr="0042026E">
              <w:rPr>
                <w:rFonts w:eastAsia="Times New Roman"/>
                <w:sz w:val="18"/>
                <w:szCs w:val="18"/>
                <w:lang w:eastAsia="es-DO"/>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0A1F3B17" w14:textId="24C088ED" w:rsidR="00D01F38" w:rsidRPr="0042026E" w:rsidRDefault="00C93E29" w:rsidP="001070B1">
            <w:pPr>
              <w:spacing w:after="0" w:line="240" w:lineRule="auto"/>
              <w:jc w:val="center"/>
              <w:rPr>
                <w:rFonts w:eastAsia="Times New Roman"/>
                <w:sz w:val="18"/>
                <w:szCs w:val="18"/>
                <w:lang w:eastAsia="es-DO"/>
              </w:rPr>
            </w:pPr>
            <w:r w:rsidRPr="0042026E">
              <w:rPr>
                <w:rFonts w:eastAsia="Times New Roman"/>
                <w:sz w:val="18"/>
                <w:szCs w:val="18"/>
                <w:lang w:eastAsia="es-DO"/>
              </w:rPr>
              <w:t>-</w:t>
            </w:r>
          </w:p>
        </w:tc>
      </w:tr>
      <w:tr w:rsidR="0042026E" w:rsidRPr="0042026E" w14:paraId="0CE75763" w14:textId="77777777" w:rsidTr="00D34A81">
        <w:trPr>
          <w:trHeight w:val="114"/>
        </w:trPr>
        <w:tc>
          <w:tcPr>
            <w:tcW w:w="1711" w:type="dxa"/>
            <w:tcBorders>
              <w:top w:val="nil"/>
              <w:left w:val="single" w:sz="8" w:space="0" w:color="auto"/>
              <w:bottom w:val="single" w:sz="4" w:space="0" w:color="auto"/>
              <w:right w:val="single" w:sz="4" w:space="0" w:color="auto"/>
            </w:tcBorders>
            <w:shd w:val="clear" w:color="000000" w:fill="D9D9D9"/>
            <w:noWrap/>
            <w:vAlign w:val="center"/>
            <w:hideMark/>
          </w:tcPr>
          <w:p w14:paraId="5BA80088" w14:textId="77777777" w:rsidR="00D01F38" w:rsidRPr="0042026E" w:rsidRDefault="00D01F38" w:rsidP="001070B1">
            <w:pPr>
              <w:spacing w:after="0" w:line="240" w:lineRule="auto"/>
              <w:rPr>
                <w:rFonts w:eastAsia="Times New Roman"/>
                <w:sz w:val="18"/>
                <w:szCs w:val="18"/>
                <w:lang w:eastAsia="es-DO"/>
              </w:rPr>
            </w:pPr>
            <w:r w:rsidRPr="0042026E">
              <w:rPr>
                <w:rFonts w:eastAsia="Times New Roman"/>
                <w:sz w:val="18"/>
                <w:szCs w:val="18"/>
                <w:lang w:eastAsia="es-DO"/>
              </w:rPr>
              <w:t xml:space="preserve">Activos no financieros  </w:t>
            </w:r>
          </w:p>
        </w:tc>
        <w:tc>
          <w:tcPr>
            <w:tcW w:w="1510" w:type="dxa"/>
            <w:tcBorders>
              <w:top w:val="nil"/>
              <w:left w:val="nil"/>
              <w:bottom w:val="single" w:sz="4" w:space="0" w:color="auto"/>
              <w:right w:val="single" w:sz="4" w:space="0" w:color="auto"/>
            </w:tcBorders>
            <w:shd w:val="clear" w:color="000000" w:fill="D9D9D9"/>
            <w:noWrap/>
          </w:tcPr>
          <w:p w14:paraId="0A5A0E72" w14:textId="77777777" w:rsidR="001070B1" w:rsidRPr="0042026E" w:rsidRDefault="001070B1" w:rsidP="001070B1">
            <w:pPr>
              <w:spacing w:after="0" w:line="240" w:lineRule="auto"/>
              <w:jc w:val="center"/>
              <w:rPr>
                <w:sz w:val="18"/>
                <w:szCs w:val="18"/>
              </w:rPr>
            </w:pPr>
          </w:p>
          <w:p w14:paraId="572950D3" w14:textId="3BEEBE2A" w:rsidR="00D01F38" w:rsidRPr="0042026E" w:rsidRDefault="00D01F38" w:rsidP="001070B1">
            <w:pPr>
              <w:spacing w:after="0" w:line="240" w:lineRule="auto"/>
              <w:jc w:val="center"/>
              <w:rPr>
                <w:rFonts w:eastAsia="Times New Roman"/>
                <w:sz w:val="18"/>
                <w:szCs w:val="18"/>
                <w:lang w:eastAsia="es-DO"/>
              </w:rPr>
            </w:pPr>
            <w:r w:rsidRPr="0042026E">
              <w:rPr>
                <w:sz w:val="18"/>
                <w:szCs w:val="18"/>
              </w:rPr>
              <w:t>4,350,000.00</w:t>
            </w:r>
          </w:p>
        </w:tc>
        <w:tc>
          <w:tcPr>
            <w:tcW w:w="1510" w:type="dxa"/>
            <w:tcBorders>
              <w:top w:val="nil"/>
              <w:left w:val="nil"/>
              <w:bottom w:val="single" w:sz="4" w:space="0" w:color="auto"/>
              <w:right w:val="single" w:sz="4" w:space="0" w:color="auto"/>
            </w:tcBorders>
            <w:shd w:val="clear" w:color="000000" w:fill="D9D9D9"/>
            <w:noWrap/>
          </w:tcPr>
          <w:p w14:paraId="3BE8E509" w14:textId="77777777" w:rsidR="001070B1" w:rsidRPr="0042026E" w:rsidRDefault="001070B1" w:rsidP="001070B1">
            <w:pPr>
              <w:spacing w:after="0" w:line="240" w:lineRule="auto"/>
              <w:jc w:val="center"/>
              <w:rPr>
                <w:sz w:val="18"/>
                <w:szCs w:val="18"/>
              </w:rPr>
            </w:pPr>
          </w:p>
          <w:p w14:paraId="670E8C50" w14:textId="647179AC" w:rsidR="00D01F38" w:rsidRPr="0042026E" w:rsidRDefault="00F85021" w:rsidP="001070B1">
            <w:pPr>
              <w:spacing w:after="0" w:line="240" w:lineRule="auto"/>
              <w:jc w:val="center"/>
              <w:rPr>
                <w:rFonts w:eastAsia="Times New Roman"/>
                <w:sz w:val="18"/>
                <w:szCs w:val="18"/>
                <w:lang w:eastAsia="es-DO"/>
              </w:rPr>
            </w:pPr>
            <w:r>
              <w:rPr>
                <w:rFonts w:eastAsia="Times New Roman"/>
                <w:sz w:val="18"/>
                <w:szCs w:val="18"/>
                <w:lang w:eastAsia="es-DO"/>
              </w:rPr>
              <w:t>2,036,415.85</w:t>
            </w:r>
          </w:p>
        </w:tc>
        <w:tc>
          <w:tcPr>
            <w:tcW w:w="1402" w:type="dxa"/>
            <w:tcBorders>
              <w:top w:val="nil"/>
              <w:left w:val="nil"/>
              <w:bottom w:val="single" w:sz="4" w:space="0" w:color="auto"/>
              <w:right w:val="single" w:sz="4" w:space="0" w:color="auto"/>
            </w:tcBorders>
            <w:shd w:val="clear" w:color="000000" w:fill="D9D9D9"/>
            <w:noWrap/>
          </w:tcPr>
          <w:p w14:paraId="70A757E5" w14:textId="77777777" w:rsidR="001070B1" w:rsidRPr="0042026E" w:rsidRDefault="001070B1" w:rsidP="001070B1">
            <w:pPr>
              <w:spacing w:after="0" w:line="240" w:lineRule="auto"/>
              <w:jc w:val="center"/>
              <w:rPr>
                <w:sz w:val="18"/>
                <w:szCs w:val="18"/>
              </w:rPr>
            </w:pPr>
          </w:p>
          <w:p w14:paraId="3429B4DA" w14:textId="236424FF" w:rsidR="00D01F38" w:rsidRPr="0042026E" w:rsidRDefault="00D01F38" w:rsidP="001070B1">
            <w:pPr>
              <w:spacing w:after="0" w:line="240" w:lineRule="auto"/>
              <w:jc w:val="center"/>
              <w:rPr>
                <w:rFonts w:eastAsia="Times New Roman"/>
                <w:sz w:val="18"/>
                <w:szCs w:val="18"/>
                <w:lang w:eastAsia="es-DO"/>
              </w:rPr>
            </w:pPr>
            <w:r w:rsidRPr="0042026E">
              <w:rPr>
                <w:sz w:val="18"/>
                <w:szCs w:val="18"/>
              </w:rPr>
              <w:t>2</w:t>
            </w:r>
            <w:r w:rsidR="00ED0B9A">
              <w:rPr>
                <w:sz w:val="18"/>
                <w:szCs w:val="18"/>
              </w:rPr>
              <w:t>,313,584.15</w:t>
            </w:r>
          </w:p>
        </w:tc>
        <w:tc>
          <w:tcPr>
            <w:tcW w:w="1143" w:type="dxa"/>
            <w:tcBorders>
              <w:top w:val="nil"/>
              <w:left w:val="nil"/>
              <w:bottom w:val="single" w:sz="4" w:space="0" w:color="auto"/>
              <w:right w:val="single" w:sz="4" w:space="0" w:color="auto"/>
            </w:tcBorders>
            <w:shd w:val="clear" w:color="000000" w:fill="D9D9D9"/>
            <w:noWrap/>
          </w:tcPr>
          <w:p w14:paraId="5EE3CCEC" w14:textId="77777777" w:rsidR="001070B1" w:rsidRPr="0042026E" w:rsidRDefault="001070B1" w:rsidP="001070B1">
            <w:pPr>
              <w:spacing w:after="0" w:line="240" w:lineRule="auto"/>
              <w:jc w:val="center"/>
              <w:rPr>
                <w:sz w:val="18"/>
                <w:szCs w:val="18"/>
              </w:rPr>
            </w:pPr>
          </w:p>
          <w:p w14:paraId="3F0BD63A" w14:textId="12DF175C" w:rsidR="00D01F38" w:rsidRPr="0042026E" w:rsidRDefault="00ED0B9A" w:rsidP="001070B1">
            <w:pPr>
              <w:spacing w:after="0" w:line="240" w:lineRule="auto"/>
              <w:jc w:val="center"/>
              <w:rPr>
                <w:rFonts w:eastAsia="Times New Roman"/>
                <w:sz w:val="18"/>
                <w:szCs w:val="18"/>
                <w:lang w:eastAsia="es-DO"/>
              </w:rPr>
            </w:pPr>
            <w:r>
              <w:rPr>
                <w:sz w:val="18"/>
                <w:szCs w:val="18"/>
              </w:rPr>
              <w:t>53.19</w:t>
            </w:r>
            <w:r w:rsidR="00D01F38" w:rsidRPr="0042026E">
              <w:rPr>
                <w:sz w:val="18"/>
                <w:szCs w:val="18"/>
              </w:rPr>
              <w:t>%</w:t>
            </w:r>
          </w:p>
        </w:tc>
        <w:tc>
          <w:tcPr>
            <w:tcW w:w="1143" w:type="dxa"/>
            <w:tcBorders>
              <w:top w:val="nil"/>
              <w:left w:val="nil"/>
              <w:bottom w:val="single" w:sz="4" w:space="0" w:color="auto"/>
              <w:right w:val="single" w:sz="8" w:space="0" w:color="auto"/>
            </w:tcBorders>
            <w:shd w:val="clear" w:color="000000" w:fill="D9D9D9"/>
            <w:noWrap/>
          </w:tcPr>
          <w:p w14:paraId="643966C1" w14:textId="77777777" w:rsidR="001070B1" w:rsidRPr="0042026E" w:rsidRDefault="001070B1" w:rsidP="001070B1">
            <w:pPr>
              <w:spacing w:after="0" w:line="240" w:lineRule="auto"/>
              <w:jc w:val="center"/>
              <w:rPr>
                <w:sz w:val="18"/>
                <w:szCs w:val="18"/>
              </w:rPr>
            </w:pPr>
          </w:p>
          <w:p w14:paraId="44265067" w14:textId="0523EC53" w:rsidR="00D01F38" w:rsidRPr="0042026E" w:rsidRDefault="00ED0B9A" w:rsidP="001070B1">
            <w:pPr>
              <w:spacing w:after="0" w:line="240" w:lineRule="auto"/>
              <w:jc w:val="center"/>
              <w:rPr>
                <w:rFonts w:eastAsia="Times New Roman"/>
                <w:sz w:val="18"/>
                <w:szCs w:val="18"/>
                <w:lang w:eastAsia="es-DO"/>
              </w:rPr>
            </w:pPr>
            <w:r>
              <w:rPr>
                <w:sz w:val="18"/>
                <w:szCs w:val="18"/>
              </w:rPr>
              <w:t>46.81</w:t>
            </w:r>
            <w:r w:rsidR="00D01F38" w:rsidRPr="0042026E">
              <w:rPr>
                <w:sz w:val="18"/>
                <w:szCs w:val="18"/>
              </w:rPr>
              <w:t>%</w:t>
            </w:r>
          </w:p>
        </w:tc>
      </w:tr>
      <w:tr w:rsidR="009E0E7C" w:rsidRPr="009E0E7C" w14:paraId="2BEDFABE" w14:textId="77777777" w:rsidTr="00D34A81">
        <w:trPr>
          <w:trHeight w:val="74"/>
        </w:trPr>
        <w:tc>
          <w:tcPr>
            <w:tcW w:w="1711" w:type="dxa"/>
            <w:tcBorders>
              <w:top w:val="nil"/>
              <w:left w:val="single" w:sz="8" w:space="0" w:color="auto"/>
              <w:bottom w:val="single" w:sz="8" w:space="0" w:color="auto"/>
              <w:right w:val="single" w:sz="4" w:space="0" w:color="auto"/>
            </w:tcBorders>
            <w:shd w:val="clear" w:color="auto" w:fill="2E74B5"/>
            <w:noWrap/>
            <w:vAlign w:val="center"/>
            <w:hideMark/>
          </w:tcPr>
          <w:p w14:paraId="22102DE2" w14:textId="2A72E410" w:rsidR="00D01F38" w:rsidRPr="009E0E7C" w:rsidRDefault="004B20D2" w:rsidP="00D01F38">
            <w:pPr>
              <w:spacing w:after="0" w:line="240" w:lineRule="auto"/>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Total desembolsos</w:t>
            </w:r>
            <w:r w:rsidR="00D01F38" w:rsidRPr="009E0E7C">
              <w:rPr>
                <w:rFonts w:eastAsia="Times New Roman"/>
                <w:b/>
                <w:bCs/>
                <w:color w:val="FFFFFF" w:themeColor="background1"/>
                <w:sz w:val="18"/>
                <w:szCs w:val="18"/>
                <w:lang w:eastAsia="es-DO"/>
              </w:rPr>
              <w:t xml:space="preserve"> </w:t>
            </w:r>
          </w:p>
        </w:tc>
        <w:tc>
          <w:tcPr>
            <w:tcW w:w="1510" w:type="dxa"/>
            <w:tcBorders>
              <w:top w:val="nil"/>
              <w:left w:val="nil"/>
              <w:bottom w:val="single" w:sz="8" w:space="0" w:color="auto"/>
              <w:right w:val="single" w:sz="4" w:space="0" w:color="auto"/>
            </w:tcBorders>
            <w:shd w:val="clear" w:color="auto" w:fill="2E74B5"/>
            <w:noWrap/>
            <w:hideMark/>
          </w:tcPr>
          <w:p w14:paraId="0927DEF8" w14:textId="77777777" w:rsidR="001070B1" w:rsidRPr="009E0E7C" w:rsidRDefault="001070B1" w:rsidP="00D01F38">
            <w:pPr>
              <w:spacing w:after="0" w:line="240" w:lineRule="auto"/>
              <w:jc w:val="center"/>
              <w:rPr>
                <w:b/>
                <w:bCs/>
                <w:color w:val="FFFFFF" w:themeColor="background1"/>
                <w:sz w:val="18"/>
                <w:szCs w:val="18"/>
              </w:rPr>
            </w:pPr>
          </w:p>
          <w:p w14:paraId="61BD046D" w14:textId="2766CAE4" w:rsidR="00D01F38" w:rsidRPr="009E0E7C" w:rsidRDefault="00D01F38" w:rsidP="00D01F38">
            <w:pPr>
              <w:spacing w:after="0" w:line="240" w:lineRule="auto"/>
              <w:jc w:val="center"/>
              <w:rPr>
                <w:rFonts w:eastAsia="Times New Roman"/>
                <w:b/>
                <w:bCs/>
                <w:color w:val="FFFFFF" w:themeColor="background1"/>
                <w:sz w:val="18"/>
                <w:szCs w:val="18"/>
                <w:lang w:eastAsia="es-DO"/>
              </w:rPr>
            </w:pPr>
            <w:r w:rsidRPr="009E0E7C">
              <w:rPr>
                <w:b/>
                <w:bCs/>
                <w:color w:val="FFFFFF" w:themeColor="background1"/>
                <w:sz w:val="18"/>
                <w:szCs w:val="18"/>
              </w:rPr>
              <w:t>309,546,892.00</w:t>
            </w:r>
          </w:p>
        </w:tc>
        <w:tc>
          <w:tcPr>
            <w:tcW w:w="1510" w:type="dxa"/>
            <w:tcBorders>
              <w:top w:val="nil"/>
              <w:left w:val="nil"/>
              <w:bottom w:val="single" w:sz="8" w:space="0" w:color="auto"/>
              <w:right w:val="single" w:sz="4" w:space="0" w:color="auto"/>
            </w:tcBorders>
            <w:shd w:val="clear" w:color="auto" w:fill="2E74B5"/>
            <w:noWrap/>
            <w:hideMark/>
          </w:tcPr>
          <w:p w14:paraId="59A1964D" w14:textId="77777777" w:rsidR="001070B1" w:rsidRPr="009E0E7C" w:rsidRDefault="001070B1" w:rsidP="00D01F38">
            <w:pPr>
              <w:spacing w:after="0" w:line="240" w:lineRule="auto"/>
              <w:jc w:val="center"/>
              <w:rPr>
                <w:b/>
                <w:bCs/>
                <w:color w:val="FFFFFF" w:themeColor="background1"/>
                <w:sz w:val="18"/>
                <w:szCs w:val="18"/>
              </w:rPr>
            </w:pPr>
          </w:p>
          <w:p w14:paraId="2B5FB4D2" w14:textId="7C47C7BC" w:rsidR="00D01F38" w:rsidRPr="009E0E7C" w:rsidRDefault="00F85021" w:rsidP="00D01F38">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282,172,490.43</w:t>
            </w:r>
          </w:p>
        </w:tc>
        <w:tc>
          <w:tcPr>
            <w:tcW w:w="1402" w:type="dxa"/>
            <w:tcBorders>
              <w:top w:val="nil"/>
              <w:left w:val="nil"/>
              <w:bottom w:val="single" w:sz="8" w:space="0" w:color="auto"/>
              <w:right w:val="single" w:sz="4" w:space="0" w:color="auto"/>
            </w:tcBorders>
            <w:shd w:val="clear" w:color="auto" w:fill="2E74B5"/>
            <w:noWrap/>
            <w:hideMark/>
          </w:tcPr>
          <w:p w14:paraId="270FE962" w14:textId="77777777" w:rsidR="001070B1" w:rsidRPr="009E0E7C" w:rsidRDefault="001070B1" w:rsidP="00D01F38">
            <w:pPr>
              <w:spacing w:after="0" w:line="240" w:lineRule="auto"/>
              <w:jc w:val="center"/>
              <w:rPr>
                <w:b/>
                <w:bCs/>
                <w:color w:val="FFFFFF" w:themeColor="background1"/>
                <w:sz w:val="18"/>
                <w:szCs w:val="18"/>
              </w:rPr>
            </w:pPr>
          </w:p>
          <w:p w14:paraId="11A8B35C" w14:textId="6710132F" w:rsidR="00D01F38" w:rsidRPr="009E0E7C" w:rsidRDefault="00ED0B9A" w:rsidP="00D01F38">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27,374,401.57</w:t>
            </w:r>
          </w:p>
        </w:tc>
        <w:tc>
          <w:tcPr>
            <w:tcW w:w="1143" w:type="dxa"/>
            <w:tcBorders>
              <w:top w:val="nil"/>
              <w:left w:val="nil"/>
              <w:bottom w:val="single" w:sz="8" w:space="0" w:color="auto"/>
              <w:right w:val="single" w:sz="4" w:space="0" w:color="auto"/>
            </w:tcBorders>
            <w:shd w:val="clear" w:color="auto" w:fill="2E74B5"/>
            <w:noWrap/>
            <w:hideMark/>
          </w:tcPr>
          <w:p w14:paraId="28790D2D" w14:textId="77777777" w:rsidR="001070B1" w:rsidRPr="009E0E7C" w:rsidRDefault="001070B1" w:rsidP="00D01F38">
            <w:pPr>
              <w:spacing w:after="0" w:line="240" w:lineRule="auto"/>
              <w:jc w:val="center"/>
              <w:rPr>
                <w:b/>
                <w:bCs/>
                <w:color w:val="FFFFFF" w:themeColor="background1"/>
                <w:sz w:val="18"/>
                <w:szCs w:val="18"/>
              </w:rPr>
            </w:pPr>
          </w:p>
          <w:p w14:paraId="0FF58673" w14:textId="14280304" w:rsidR="00D01F38" w:rsidRPr="009E0E7C" w:rsidRDefault="00ED0B9A" w:rsidP="00D01F38">
            <w:pPr>
              <w:spacing w:after="0" w:line="240" w:lineRule="auto"/>
              <w:jc w:val="center"/>
              <w:rPr>
                <w:rFonts w:eastAsia="Times New Roman"/>
                <w:b/>
                <w:bCs/>
                <w:color w:val="FFFFFF" w:themeColor="background1"/>
                <w:sz w:val="18"/>
                <w:szCs w:val="18"/>
                <w:lang w:eastAsia="es-DO"/>
              </w:rPr>
            </w:pPr>
            <w:r>
              <w:rPr>
                <w:b/>
                <w:bCs/>
                <w:color w:val="FFFFFF" w:themeColor="background1"/>
                <w:sz w:val="18"/>
                <w:szCs w:val="18"/>
              </w:rPr>
              <w:t>8.84</w:t>
            </w:r>
            <w:r w:rsidR="00D01F38" w:rsidRPr="009E0E7C">
              <w:rPr>
                <w:b/>
                <w:bCs/>
                <w:color w:val="FFFFFF" w:themeColor="background1"/>
                <w:sz w:val="18"/>
                <w:szCs w:val="18"/>
              </w:rPr>
              <w:t>%</w:t>
            </w:r>
          </w:p>
        </w:tc>
        <w:tc>
          <w:tcPr>
            <w:tcW w:w="1143" w:type="dxa"/>
            <w:tcBorders>
              <w:top w:val="nil"/>
              <w:left w:val="nil"/>
              <w:bottom w:val="single" w:sz="8" w:space="0" w:color="auto"/>
              <w:right w:val="single" w:sz="8" w:space="0" w:color="auto"/>
            </w:tcBorders>
            <w:shd w:val="clear" w:color="auto" w:fill="2E74B5"/>
            <w:noWrap/>
            <w:hideMark/>
          </w:tcPr>
          <w:p w14:paraId="46FB3025" w14:textId="77777777" w:rsidR="001070B1" w:rsidRPr="009E0E7C" w:rsidRDefault="001070B1" w:rsidP="00D01F38">
            <w:pPr>
              <w:spacing w:after="0" w:line="240" w:lineRule="auto"/>
              <w:jc w:val="center"/>
              <w:rPr>
                <w:b/>
                <w:bCs/>
                <w:color w:val="FFFFFF" w:themeColor="background1"/>
                <w:sz w:val="18"/>
                <w:szCs w:val="18"/>
              </w:rPr>
            </w:pPr>
          </w:p>
          <w:p w14:paraId="59339BD4" w14:textId="13BEE78E" w:rsidR="00D01F38" w:rsidRPr="009E0E7C" w:rsidRDefault="00ED0B9A" w:rsidP="00D01F38">
            <w:pPr>
              <w:spacing w:after="0" w:line="240" w:lineRule="auto"/>
              <w:jc w:val="center"/>
              <w:rPr>
                <w:rFonts w:eastAsia="Times New Roman"/>
                <w:b/>
                <w:bCs/>
                <w:color w:val="FFFFFF" w:themeColor="background1"/>
                <w:sz w:val="18"/>
                <w:szCs w:val="18"/>
                <w:lang w:eastAsia="es-DO"/>
              </w:rPr>
            </w:pPr>
            <w:r>
              <w:rPr>
                <w:b/>
                <w:bCs/>
                <w:color w:val="FFFFFF" w:themeColor="background1"/>
                <w:sz w:val="18"/>
                <w:szCs w:val="18"/>
              </w:rPr>
              <w:t>91.16</w:t>
            </w:r>
            <w:r w:rsidR="00D01F38" w:rsidRPr="009E0E7C">
              <w:rPr>
                <w:b/>
                <w:bCs/>
                <w:color w:val="FFFFFF" w:themeColor="background1"/>
                <w:sz w:val="18"/>
                <w:szCs w:val="18"/>
              </w:rPr>
              <w:t>%</w:t>
            </w:r>
          </w:p>
        </w:tc>
      </w:tr>
    </w:tbl>
    <w:p w14:paraId="1012A0A3" w14:textId="30F05773" w:rsidR="00B012FC" w:rsidRPr="0042026E" w:rsidRDefault="00164581" w:rsidP="00B012FC">
      <w:pPr>
        <w:spacing w:line="360" w:lineRule="auto"/>
        <w:jc w:val="center"/>
        <w:rPr>
          <w:sz w:val="18"/>
          <w:szCs w:val="18"/>
        </w:rPr>
      </w:pPr>
      <w:r w:rsidRPr="0042026E">
        <w:rPr>
          <w:b/>
          <w:sz w:val="18"/>
          <w:szCs w:val="18"/>
        </w:rPr>
        <w:t xml:space="preserve">   </w:t>
      </w:r>
      <w:r w:rsidR="00B012FC" w:rsidRPr="0042026E">
        <w:rPr>
          <w:b/>
          <w:sz w:val="18"/>
          <w:szCs w:val="18"/>
        </w:rPr>
        <w:t>Fuente:</w:t>
      </w:r>
      <w:r w:rsidR="00B012FC" w:rsidRPr="0042026E">
        <w:rPr>
          <w:sz w:val="18"/>
          <w:szCs w:val="18"/>
        </w:rPr>
        <w:t xml:space="preserve"> Memoria Dirección Administrativa Financiera 2022</w:t>
      </w:r>
    </w:p>
    <w:p w14:paraId="682C875A" w14:textId="35C576E3" w:rsidR="00B012FC" w:rsidRPr="0042026E" w:rsidRDefault="004B20D2" w:rsidP="00B012FC">
      <w:pPr>
        <w:spacing w:line="360" w:lineRule="auto"/>
        <w:rPr>
          <w:b/>
          <w:bCs/>
        </w:rPr>
      </w:pPr>
      <w:r w:rsidRPr="0042026E">
        <w:rPr>
          <w:rFonts w:eastAsia="Calibri"/>
          <w:noProof/>
          <w:sz w:val="18"/>
          <w:lang w:val="en-US"/>
        </w:rPr>
        <mc:AlternateContent>
          <mc:Choice Requires="wps">
            <w:drawing>
              <wp:anchor distT="0" distB="0" distL="114300" distR="114300" simplePos="0" relativeHeight="251756544" behindDoc="0" locked="0" layoutInCell="1" allowOverlap="1" wp14:anchorId="5C8DDCF9" wp14:editId="52F7F2E9">
                <wp:simplePos x="0" y="0"/>
                <wp:positionH relativeFrom="margin">
                  <wp:posOffset>1144988</wp:posOffset>
                </wp:positionH>
                <wp:positionV relativeFrom="paragraph">
                  <wp:posOffset>238512</wp:posOffset>
                </wp:positionV>
                <wp:extent cx="463550" cy="0"/>
                <wp:effectExtent l="22860" t="15875" r="18415" b="2222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CA77C" id="Straight Connector 132"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0.15pt,18.8pt" to="126.6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GNFn3QAAAAkBAAAP&#10;AAAAZHJzL2Rvd25yZXYueG1sTI/NTsMwEITvSH0Haytxow4NpCXEqRASEhdoKRw4buPNTxvbUewm&#10;4e1ZxAGOMzua+TbbTKYVA/W+cVbB9SICQbZwurGVgo/3p6s1CB/QamydJQVf5GGTzy4yTLUb7RsN&#10;+1AJLrE+RQV1CF0qpS9qMugXriPLt9L1BgPLvpK6x5HLTSuXUZRIg43lhRo7eqypOO3Phne3L25V&#10;Ds/JTdgdP1Hfjc1ruVPqcj493IMINIW/MPzgMzrkzHRwZ6u9aFmvo5ijCuJVAoIDy9uYjcOvIfNM&#10;/v8g/wYAAP//AwBQSwECLQAUAAYACAAAACEAtoM4kv4AAADhAQAAEwAAAAAAAAAAAAAAAAAAAAAA&#10;W0NvbnRlbnRfVHlwZXNdLnhtbFBLAQItABQABgAIAAAAIQA4/SH/1gAAAJQBAAALAAAAAAAAAAAA&#10;AAAAAC8BAABfcmVscy8ucmVsc1BLAQItABQABgAIAAAAIQBBjHcixgEAAGADAAAOAAAAAAAAAAAA&#10;AAAAAC4CAABkcnMvZTJvRG9jLnhtbFBLAQItABQABgAIAAAAIQB/GNFn3QAAAAkBAAAPAAAAAAAA&#10;AAAAAAAAACAEAABkcnMvZG93bnJldi54bWxQSwUGAAAAAAQABADzAAAAKgUAAAAA&#10;" strokecolor="#ee2a24" strokeweight="2.25pt">
                <v:stroke joinstyle="miter"/>
                <w10:wrap anchorx="margin"/>
              </v:line>
            </w:pict>
          </mc:Fallback>
        </mc:AlternateContent>
      </w:r>
      <w:r w:rsidR="00B012FC" w:rsidRPr="0042026E">
        <w:rPr>
          <w:rFonts w:eastAsia="Calibri"/>
          <w:b/>
          <w:bCs/>
          <w:lang w:val="es-ES"/>
        </w:rPr>
        <w:t>4.</w:t>
      </w:r>
      <w:r w:rsidR="00515BEB" w:rsidRPr="0042026E">
        <w:rPr>
          <w:rFonts w:eastAsia="Calibri"/>
          <w:b/>
          <w:bCs/>
          <w:lang w:val="es-ES"/>
        </w:rPr>
        <w:t>2</w:t>
      </w:r>
      <w:r w:rsidR="00B012FC" w:rsidRPr="0042026E">
        <w:rPr>
          <w:rFonts w:eastAsia="Calibri"/>
          <w:b/>
          <w:bCs/>
          <w:lang w:val="es-ES"/>
        </w:rPr>
        <w:t xml:space="preserve"> </w:t>
      </w:r>
      <w:r w:rsidR="00B012FC" w:rsidRPr="0042026E">
        <w:rPr>
          <w:b/>
          <w:bCs/>
        </w:rPr>
        <w:t xml:space="preserve">Desempeño </w:t>
      </w:r>
      <w:r w:rsidR="00515BEB" w:rsidRPr="0042026E">
        <w:rPr>
          <w:b/>
          <w:bCs/>
        </w:rPr>
        <w:t>de Recursos Humanos</w:t>
      </w:r>
    </w:p>
    <w:p w14:paraId="631A94E6" w14:textId="6DA6CB7D" w:rsidR="00B012FC" w:rsidRPr="0042026E" w:rsidRDefault="00296F74" w:rsidP="00296F74">
      <w:pPr>
        <w:spacing w:line="360" w:lineRule="auto"/>
        <w:jc w:val="both"/>
      </w:pPr>
      <w:r w:rsidRPr="0042026E">
        <w:t>Comprometidos con el fortalecimiento institucional, el Sistema Único de Beneficiarios (SIUBEN) ha desarrollado planes, estrategias y proyectos durante el transcurso del año 2022, orientados a incrementar el nivel de cumplimiento en los indicadores establecidos en el Sistema de Monitoreo de la Administración Pública (SISMAP), logrando posicionarse dentro de los mejores lugares al cierre del año</w:t>
      </w:r>
      <w:r w:rsidR="00F0534F" w:rsidRPr="0042026E">
        <w:t xml:space="preserve"> </w:t>
      </w:r>
      <w:r w:rsidRPr="0042026E">
        <w:t>con un 92.78% de desempeño.</w:t>
      </w:r>
    </w:p>
    <w:p w14:paraId="7006A850" w14:textId="561175BC" w:rsidR="00047DDD" w:rsidRPr="0042026E" w:rsidRDefault="00047DDD" w:rsidP="00296F74">
      <w:pPr>
        <w:spacing w:line="360" w:lineRule="auto"/>
        <w:jc w:val="both"/>
      </w:pPr>
      <w:r w:rsidRPr="0042026E">
        <w:t xml:space="preserve">Para noviembre del año 2022 se alcanzó </w:t>
      </w:r>
      <w:r w:rsidR="00A50ACF" w:rsidRPr="0042026E">
        <w:t>el noveno</w:t>
      </w:r>
      <w:r w:rsidRPr="0042026E">
        <w:t xml:space="preserve"> lugar del ranking del Sistema de Monitoreo de la </w:t>
      </w:r>
      <w:r w:rsidR="00A50ACF" w:rsidRPr="0042026E">
        <w:t>Administración</w:t>
      </w:r>
      <w:r w:rsidRPr="0042026E">
        <w:t xml:space="preserve"> </w:t>
      </w:r>
      <w:r w:rsidR="00C21BE0" w:rsidRPr="0042026E">
        <w:t>Pública</w:t>
      </w:r>
      <w:r w:rsidRPr="0042026E">
        <w:t xml:space="preserve"> con una </w:t>
      </w:r>
      <w:r w:rsidRPr="0042026E">
        <w:lastRenderedPageBreak/>
        <w:t>logrando una puntuación de 100% en todos los subindicadores exceptuando el de “Asociación de Servidores Públicos”, el de “Manual de Cargos Elaborado” y el de “Escala Salarial Aprobada”.</w:t>
      </w:r>
    </w:p>
    <w:p w14:paraId="031A8ACD" w14:textId="7CDE6DC9" w:rsidR="00047DDD" w:rsidRPr="0042026E" w:rsidRDefault="00047DDD" w:rsidP="00047DDD">
      <w:pPr>
        <w:spacing w:line="360" w:lineRule="auto"/>
        <w:jc w:val="both"/>
      </w:pPr>
      <w:r w:rsidRPr="0042026E">
        <w:t xml:space="preserve">Durante el año 2022 </w:t>
      </w:r>
      <w:r w:rsidR="00164581" w:rsidRPr="0042026E">
        <w:t>se trabajó en</w:t>
      </w:r>
      <w:r w:rsidRPr="0042026E">
        <w:t xml:space="preserve"> el reclutamiento, capacitación, contratación y gestión de pago del personal de campo para realizar las jornadas de levantamiento de información que fueron realizadas por el SIUBEN, para un total de 5</w:t>
      </w:r>
      <w:r w:rsidR="00F379AC" w:rsidRPr="0042026E">
        <w:t>87</w:t>
      </w:r>
      <w:r w:rsidRPr="0042026E">
        <w:t xml:space="preserve"> personas contratadas.</w:t>
      </w:r>
    </w:p>
    <w:p w14:paraId="5E932E3D" w14:textId="0A49DBA1" w:rsidR="00C74FCC" w:rsidRPr="0042026E" w:rsidRDefault="00C74FCC" w:rsidP="00B61FC2">
      <w:pPr>
        <w:spacing w:line="360" w:lineRule="auto"/>
        <w:jc w:val="center"/>
        <w:rPr>
          <w:bCs/>
          <w:sz w:val="20"/>
          <w:szCs w:val="20"/>
        </w:rPr>
      </w:pPr>
      <w:r w:rsidRPr="0042026E">
        <w:rPr>
          <w:b/>
          <w:sz w:val="20"/>
          <w:szCs w:val="20"/>
        </w:rPr>
        <w:t xml:space="preserve">Tabla No. </w:t>
      </w:r>
      <w:r w:rsidR="00F0534F" w:rsidRPr="0042026E">
        <w:rPr>
          <w:b/>
          <w:sz w:val="20"/>
          <w:szCs w:val="20"/>
        </w:rPr>
        <w:t>10</w:t>
      </w:r>
      <w:r w:rsidRPr="0042026E">
        <w:rPr>
          <w:b/>
          <w:sz w:val="20"/>
          <w:szCs w:val="20"/>
        </w:rPr>
        <w:t xml:space="preserve">: </w:t>
      </w:r>
      <w:r w:rsidRPr="0042026E">
        <w:rPr>
          <w:bCs/>
          <w:sz w:val="20"/>
          <w:szCs w:val="20"/>
        </w:rPr>
        <w:t>Personal contratado en las jornadas de levantamiento realizadas por SIUBEN, 2022</w:t>
      </w:r>
    </w:p>
    <w:tbl>
      <w:tblPr>
        <w:tblW w:w="958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557"/>
        <w:gridCol w:w="1241"/>
        <w:gridCol w:w="1142"/>
        <w:gridCol w:w="1291"/>
        <w:gridCol w:w="1306"/>
        <w:gridCol w:w="1073"/>
      </w:tblGrid>
      <w:tr w:rsidR="0042026E" w:rsidRPr="0042026E" w14:paraId="66AC1B66" w14:textId="77777777" w:rsidTr="00931349">
        <w:trPr>
          <w:trHeight w:val="650"/>
        </w:trPr>
        <w:tc>
          <w:tcPr>
            <w:tcW w:w="1970" w:type="dxa"/>
            <w:shd w:val="clear" w:color="auto" w:fill="0070C0"/>
          </w:tcPr>
          <w:p w14:paraId="1661D7F9" w14:textId="77777777" w:rsidR="00C74FCC" w:rsidRPr="003D3BCD" w:rsidRDefault="00C74FCC" w:rsidP="00164581">
            <w:pPr>
              <w:jc w:val="center"/>
              <w:rPr>
                <w:b/>
                <w:color w:val="FFFFFF" w:themeColor="background1"/>
                <w:sz w:val="18"/>
                <w:szCs w:val="18"/>
              </w:rPr>
            </w:pPr>
          </w:p>
          <w:p w14:paraId="29C6156C" w14:textId="38FB2908" w:rsidR="00C74FCC" w:rsidRPr="003D3BCD" w:rsidRDefault="00C74FCC" w:rsidP="00164581">
            <w:pPr>
              <w:jc w:val="center"/>
              <w:rPr>
                <w:b/>
                <w:color w:val="FFFFFF" w:themeColor="background1"/>
                <w:sz w:val="18"/>
                <w:szCs w:val="18"/>
              </w:rPr>
            </w:pPr>
            <w:r w:rsidRPr="003D3BCD">
              <w:rPr>
                <w:b/>
                <w:color w:val="FFFFFF" w:themeColor="background1"/>
                <w:sz w:val="18"/>
                <w:szCs w:val="18"/>
              </w:rPr>
              <w:t>Cargos</w:t>
            </w:r>
          </w:p>
        </w:tc>
        <w:tc>
          <w:tcPr>
            <w:tcW w:w="1557" w:type="dxa"/>
            <w:shd w:val="clear" w:color="auto" w:fill="0070C0"/>
          </w:tcPr>
          <w:p w14:paraId="2F3086B5" w14:textId="26DDB44B" w:rsidR="00C74FCC" w:rsidRPr="003D3BCD" w:rsidRDefault="00C74FCC" w:rsidP="00164581">
            <w:pPr>
              <w:jc w:val="center"/>
              <w:rPr>
                <w:b/>
                <w:color w:val="FFFFFF" w:themeColor="background1"/>
                <w:sz w:val="18"/>
                <w:szCs w:val="18"/>
              </w:rPr>
            </w:pPr>
            <w:r w:rsidRPr="003D3BCD">
              <w:rPr>
                <w:b/>
                <w:color w:val="FFFFFF" w:themeColor="background1"/>
                <w:sz w:val="18"/>
                <w:szCs w:val="18"/>
              </w:rPr>
              <w:t>Reporte Comunitario</w:t>
            </w:r>
          </w:p>
        </w:tc>
        <w:tc>
          <w:tcPr>
            <w:tcW w:w="1241" w:type="dxa"/>
            <w:shd w:val="clear" w:color="auto" w:fill="0070C0"/>
          </w:tcPr>
          <w:p w14:paraId="73ACA99D" w14:textId="4D9FE40E" w:rsidR="00C74FCC" w:rsidRPr="003D3BCD" w:rsidRDefault="00C74FCC" w:rsidP="00164581">
            <w:pPr>
              <w:jc w:val="center"/>
              <w:rPr>
                <w:b/>
                <w:color w:val="FFFFFF" w:themeColor="background1"/>
                <w:sz w:val="18"/>
                <w:szCs w:val="18"/>
              </w:rPr>
            </w:pPr>
            <w:r w:rsidRPr="003D3BCD">
              <w:rPr>
                <w:b/>
                <w:color w:val="FFFFFF" w:themeColor="background1"/>
                <w:sz w:val="18"/>
                <w:szCs w:val="18"/>
              </w:rPr>
              <w:t>Las Terrenas / Las Galeras</w:t>
            </w:r>
          </w:p>
        </w:tc>
        <w:tc>
          <w:tcPr>
            <w:tcW w:w="1142" w:type="dxa"/>
            <w:shd w:val="clear" w:color="auto" w:fill="0070C0"/>
          </w:tcPr>
          <w:p w14:paraId="41F3E066" w14:textId="2006E9CB" w:rsidR="00C74FCC" w:rsidRPr="003D3BCD" w:rsidRDefault="00C74FCC" w:rsidP="00164581">
            <w:pPr>
              <w:jc w:val="center"/>
              <w:rPr>
                <w:b/>
                <w:color w:val="FFFFFF" w:themeColor="background1"/>
                <w:sz w:val="18"/>
                <w:szCs w:val="18"/>
              </w:rPr>
            </w:pPr>
            <w:r w:rsidRPr="003D3BCD">
              <w:rPr>
                <w:b/>
                <w:color w:val="FFFFFF" w:themeColor="background1"/>
                <w:sz w:val="18"/>
                <w:szCs w:val="18"/>
              </w:rPr>
              <w:t>Comunidades de Cuidado</w:t>
            </w:r>
          </w:p>
        </w:tc>
        <w:tc>
          <w:tcPr>
            <w:tcW w:w="1291" w:type="dxa"/>
            <w:shd w:val="clear" w:color="auto" w:fill="0070C0"/>
          </w:tcPr>
          <w:p w14:paraId="43F48657" w14:textId="6C770B31" w:rsidR="00C74FCC" w:rsidRPr="003D3BCD" w:rsidRDefault="00C74FCC" w:rsidP="00C21BE0">
            <w:pPr>
              <w:jc w:val="center"/>
              <w:rPr>
                <w:b/>
                <w:color w:val="FFFFFF" w:themeColor="background1"/>
                <w:sz w:val="18"/>
                <w:szCs w:val="18"/>
              </w:rPr>
            </w:pPr>
            <w:r w:rsidRPr="003D3BCD">
              <w:rPr>
                <w:b/>
                <w:color w:val="FFFFFF" w:themeColor="background1"/>
                <w:sz w:val="18"/>
                <w:szCs w:val="18"/>
              </w:rPr>
              <w:t>Validación Benef</w:t>
            </w:r>
            <w:r w:rsidR="00164581" w:rsidRPr="003D3BCD">
              <w:rPr>
                <w:b/>
                <w:color w:val="FFFFFF" w:themeColor="background1"/>
                <w:sz w:val="18"/>
                <w:szCs w:val="18"/>
              </w:rPr>
              <w:t>.</w:t>
            </w:r>
            <w:r w:rsidRPr="003D3BCD">
              <w:rPr>
                <w:b/>
                <w:color w:val="FFFFFF" w:themeColor="background1"/>
                <w:sz w:val="18"/>
                <w:szCs w:val="18"/>
              </w:rPr>
              <w:t xml:space="preserve"> </w:t>
            </w:r>
            <w:r w:rsidR="003D3BCD" w:rsidRPr="003D3BCD">
              <w:rPr>
                <w:b/>
                <w:color w:val="FFFFFF" w:themeColor="background1"/>
                <w:sz w:val="18"/>
                <w:szCs w:val="18"/>
              </w:rPr>
              <w:t>Quédate</w:t>
            </w:r>
            <w:r w:rsidRPr="003D3BCD">
              <w:rPr>
                <w:b/>
                <w:color w:val="FFFFFF" w:themeColor="background1"/>
                <w:sz w:val="18"/>
                <w:szCs w:val="18"/>
              </w:rPr>
              <w:t xml:space="preserve"> en Casa 2</w:t>
            </w:r>
          </w:p>
        </w:tc>
        <w:tc>
          <w:tcPr>
            <w:tcW w:w="1306" w:type="dxa"/>
            <w:shd w:val="clear" w:color="auto" w:fill="0070C0"/>
          </w:tcPr>
          <w:p w14:paraId="16D296EB" w14:textId="7DC83875" w:rsidR="00C74FCC" w:rsidRPr="003D3BCD" w:rsidRDefault="00C74FCC" w:rsidP="00164581">
            <w:pPr>
              <w:jc w:val="center"/>
              <w:rPr>
                <w:b/>
                <w:color w:val="FFFFFF" w:themeColor="background1"/>
                <w:sz w:val="18"/>
                <w:szCs w:val="18"/>
              </w:rPr>
            </w:pPr>
            <w:r w:rsidRPr="003D3BCD">
              <w:rPr>
                <w:b/>
                <w:color w:val="FFFFFF" w:themeColor="background1"/>
                <w:sz w:val="18"/>
                <w:szCs w:val="18"/>
              </w:rPr>
              <w:t>Ficha FIBE / Huracán Fiona</w:t>
            </w:r>
          </w:p>
        </w:tc>
        <w:tc>
          <w:tcPr>
            <w:tcW w:w="1073" w:type="dxa"/>
            <w:shd w:val="clear" w:color="auto" w:fill="0070C0"/>
          </w:tcPr>
          <w:p w14:paraId="71D5FA95" w14:textId="77777777" w:rsidR="00C74FCC" w:rsidRPr="003D3BCD" w:rsidRDefault="00C74FCC" w:rsidP="00164581">
            <w:pPr>
              <w:jc w:val="center"/>
              <w:rPr>
                <w:b/>
                <w:color w:val="FFFFFF" w:themeColor="background1"/>
                <w:sz w:val="18"/>
                <w:szCs w:val="18"/>
              </w:rPr>
            </w:pPr>
          </w:p>
          <w:p w14:paraId="27F46AA6" w14:textId="4F61B127" w:rsidR="00C74FCC" w:rsidRPr="003D3BCD" w:rsidRDefault="00C74FCC" w:rsidP="00164581">
            <w:pPr>
              <w:jc w:val="center"/>
              <w:rPr>
                <w:b/>
                <w:color w:val="FFFFFF" w:themeColor="background1"/>
                <w:sz w:val="18"/>
                <w:szCs w:val="18"/>
              </w:rPr>
            </w:pPr>
            <w:r w:rsidRPr="003D3BCD">
              <w:rPr>
                <w:b/>
                <w:color w:val="FFFFFF" w:themeColor="background1"/>
                <w:sz w:val="18"/>
                <w:szCs w:val="18"/>
              </w:rPr>
              <w:t>TOTAL</w:t>
            </w:r>
          </w:p>
        </w:tc>
      </w:tr>
      <w:tr w:rsidR="0042026E" w:rsidRPr="0042026E" w14:paraId="5D8A3EBD" w14:textId="77777777" w:rsidTr="00931349">
        <w:trPr>
          <w:trHeight w:val="142"/>
        </w:trPr>
        <w:tc>
          <w:tcPr>
            <w:tcW w:w="1970" w:type="dxa"/>
            <w:shd w:val="clear" w:color="auto" w:fill="D9D9D9"/>
          </w:tcPr>
          <w:p w14:paraId="4791101D" w14:textId="7D9C39AF" w:rsidR="00F379AC" w:rsidRPr="0042026E" w:rsidRDefault="00C74FCC" w:rsidP="00931349">
            <w:pPr>
              <w:spacing w:after="0"/>
              <w:rPr>
                <w:b/>
                <w:sz w:val="18"/>
                <w:szCs w:val="18"/>
              </w:rPr>
            </w:pPr>
            <w:r w:rsidRPr="0042026E">
              <w:rPr>
                <w:b/>
                <w:sz w:val="18"/>
                <w:szCs w:val="18"/>
              </w:rPr>
              <w:t xml:space="preserve">Choferes </w:t>
            </w:r>
            <w:r w:rsidR="00F379AC" w:rsidRPr="0042026E">
              <w:rPr>
                <w:b/>
                <w:sz w:val="18"/>
                <w:szCs w:val="18"/>
              </w:rPr>
              <w:t>/</w:t>
            </w:r>
          </w:p>
          <w:p w14:paraId="610585FF" w14:textId="6D5DD9CB" w:rsidR="00F379AC" w:rsidRPr="0042026E" w:rsidRDefault="00F379AC" w:rsidP="00931349">
            <w:pPr>
              <w:spacing w:after="0"/>
              <w:rPr>
                <w:b/>
                <w:sz w:val="18"/>
                <w:szCs w:val="18"/>
              </w:rPr>
            </w:pPr>
            <w:r w:rsidRPr="0042026E">
              <w:rPr>
                <w:b/>
                <w:sz w:val="18"/>
                <w:szCs w:val="18"/>
              </w:rPr>
              <w:t>Choferesas</w:t>
            </w:r>
          </w:p>
        </w:tc>
        <w:tc>
          <w:tcPr>
            <w:tcW w:w="1557" w:type="dxa"/>
            <w:shd w:val="clear" w:color="auto" w:fill="D9D9D9"/>
          </w:tcPr>
          <w:p w14:paraId="2BF271A9" w14:textId="7B4A0484" w:rsidR="00C74FCC" w:rsidRPr="0042026E" w:rsidRDefault="00F379AC" w:rsidP="00164581">
            <w:pPr>
              <w:spacing w:after="0"/>
              <w:jc w:val="center"/>
              <w:rPr>
                <w:bCs/>
                <w:sz w:val="18"/>
                <w:szCs w:val="18"/>
              </w:rPr>
            </w:pPr>
            <w:r w:rsidRPr="0042026E">
              <w:rPr>
                <w:bCs/>
                <w:sz w:val="18"/>
                <w:szCs w:val="18"/>
              </w:rPr>
              <w:t>30</w:t>
            </w:r>
          </w:p>
        </w:tc>
        <w:tc>
          <w:tcPr>
            <w:tcW w:w="1241" w:type="dxa"/>
            <w:shd w:val="clear" w:color="auto" w:fill="D9D9D9"/>
          </w:tcPr>
          <w:p w14:paraId="0EFF3B10" w14:textId="54B497F9" w:rsidR="00C74FCC" w:rsidRPr="0042026E" w:rsidRDefault="00F379AC" w:rsidP="00164581">
            <w:pPr>
              <w:spacing w:after="0"/>
              <w:jc w:val="center"/>
              <w:rPr>
                <w:bCs/>
                <w:sz w:val="18"/>
                <w:szCs w:val="18"/>
              </w:rPr>
            </w:pPr>
            <w:r w:rsidRPr="0042026E">
              <w:rPr>
                <w:bCs/>
                <w:sz w:val="18"/>
                <w:szCs w:val="18"/>
              </w:rPr>
              <w:t>-</w:t>
            </w:r>
          </w:p>
        </w:tc>
        <w:tc>
          <w:tcPr>
            <w:tcW w:w="1142" w:type="dxa"/>
            <w:shd w:val="clear" w:color="auto" w:fill="D9D9D9"/>
          </w:tcPr>
          <w:p w14:paraId="7089800B" w14:textId="4D81C580" w:rsidR="00C74FCC" w:rsidRPr="0042026E" w:rsidRDefault="00F379AC" w:rsidP="00164581">
            <w:pPr>
              <w:spacing w:after="0"/>
              <w:jc w:val="center"/>
              <w:rPr>
                <w:bCs/>
                <w:sz w:val="18"/>
                <w:szCs w:val="18"/>
              </w:rPr>
            </w:pPr>
            <w:r w:rsidRPr="0042026E">
              <w:rPr>
                <w:bCs/>
                <w:sz w:val="18"/>
                <w:szCs w:val="18"/>
              </w:rPr>
              <w:t>-</w:t>
            </w:r>
          </w:p>
        </w:tc>
        <w:tc>
          <w:tcPr>
            <w:tcW w:w="1291" w:type="dxa"/>
            <w:shd w:val="clear" w:color="auto" w:fill="D9D9D9"/>
          </w:tcPr>
          <w:p w14:paraId="66021EC7" w14:textId="039BF46F" w:rsidR="00C74FCC" w:rsidRPr="0042026E" w:rsidRDefault="00F379AC" w:rsidP="00164581">
            <w:pPr>
              <w:spacing w:after="0"/>
              <w:jc w:val="center"/>
              <w:rPr>
                <w:bCs/>
                <w:sz w:val="18"/>
                <w:szCs w:val="18"/>
              </w:rPr>
            </w:pPr>
            <w:r w:rsidRPr="0042026E">
              <w:rPr>
                <w:bCs/>
                <w:sz w:val="18"/>
                <w:szCs w:val="18"/>
              </w:rPr>
              <w:t>26</w:t>
            </w:r>
          </w:p>
        </w:tc>
        <w:tc>
          <w:tcPr>
            <w:tcW w:w="1306" w:type="dxa"/>
            <w:shd w:val="clear" w:color="auto" w:fill="D9D9D9"/>
          </w:tcPr>
          <w:p w14:paraId="36F4DF31" w14:textId="63541A61" w:rsidR="00C74FCC" w:rsidRPr="0042026E" w:rsidRDefault="00F379AC" w:rsidP="00164581">
            <w:pPr>
              <w:spacing w:after="0"/>
              <w:jc w:val="center"/>
              <w:rPr>
                <w:bCs/>
                <w:sz w:val="18"/>
                <w:szCs w:val="18"/>
              </w:rPr>
            </w:pPr>
            <w:r w:rsidRPr="0042026E">
              <w:rPr>
                <w:bCs/>
                <w:sz w:val="18"/>
                <w:szCs w:val="18"/>
              </w:rPr>
              <w:t>-</w:t>
            </w:r>
          </w:p>
        </w:tc>
        <w:tc>
          <w:tcPr>
            <w:tcW w:w="1073" w:type="dxa"/>
            <w:shd w:val="clear" w:color="auto" w:fill="D9D9D9"/>
          </w:tcPr>
          <w:p w14:paraId="7A63B100" w14:textId="5322E29E" w:rsidR="00C74FCC" w:rsidRPr="0042026E" w:rsidRDefault="00F379AC" w:rsidP="00164581">
            <w:pPr>
              <w:spacing w:after="0"/>
              <w:jc w:val="center"/>
              <w:rPr>
                <w:bCs/>
                <w:sz w:val="18"/>
                <w:szCs w:val="18"/>
              </w:rPr>
            </w:pPr>
            <w:r w:rsidRPr="0042026E">
              <w:rPr>
                <w:bCs/>
                <w:sz w:val="18"/>
                <w:szCs w:val="18"/>
              </w:rPr>
              <w:t>56</w:t>
            </w:r>
          </w:p>
        </w:tc>
      </w:tr>
      <w:tr w:rsidR="0042026E" w:rsidRPr="0042026E" w14:paraId="0173B0D3" w14:textId="77777777" w:rsidTr="00931349">
        <w:trPr>
          <w:trHeight w:val="142"/>
        </w:trPr>
        <w:tc>
          <w:tcPr>
            <w:tcW w:w="1970" w:type="dxa"/>
            <w:shd w:val="clear" w:color="auto" w:fill="auto"/>
          </w:tcPr>
          <w:p w14:paraId="17CDDA99" w14:textId="44793E40" w:rsidR="00C74FCC" w:rsidRPr="0042026E" w:rsidRDefault="00C74FCC" w:rsidP="00931349">
            <w:pPr>
              <w:spacing w:after="0"/>
              <w:rPr>
                <w:b/>
                <w:sz w:val="18"/>
                <w:szCs w:val="18"/>
              </w:rPr>
            </w:pPr>
            <w:r w:rsidRPr="0042026E">
              <w:rPr>
                <w:b/>
                <w:sz w:val="18"/>
                <w:szCs w:val="18"/>
              </w:rPr>
              <w:t>Entrevistadores</w:t>
            </w:r>
          </w:p>
          <w:p w14:paraId="1B95CEAD" w14:textId="0C5C1618" w:rsidR="00F379AC" w:rsidRPr="0042026E" w:rsidRDefault="00F379AC" w:rsidP="00931349">
            <w:pPr>
              <w:spacing w:after="0"/>
              <w:rPr>
                <w:b/>
                <w:sz w:val="18"/>
                <w:szCs w:val="18"/>
              </w:rPr>
            </w:pPr>
            <w:r w:rsidRPr="0042026E">
              <w:rPr>
                <w:b/>
                <w:sz w:val="18"/>
                <w:szCs w:val="18"/>
              </w:rPr>
              <w:t>Entrevistadoras</w:t>
            </w:r>
          </w:p>
        </w:tc>
        <w:tc>
          <w:tcPr>
            <w:tcW w:w="1557" w:type="dxa"/>
            <w:shd w:val="clear" w:color="auto" w:fill="auto"/>
          </w:tcPr>
          <w:p w14:paraId="5D26798B" w14:textId="64750AF4" w:rsidR="00C74FCC" w:rsidRPr="0042026E" w:rsidRDefault="00F379AC" w:rsidP="00164581">
            <w:pPr>
              <w:spacing w:after="0" w:line="240" w:lineRule="auto"/>
              <w:jc w:val="center"/>
              <w:rPr>
                <w:bCs/>
                <w:sz w:val="18"/>
                <w:szCs w:val="18"/>
              </w:rPr>
            </w:pPr>
            <w:r w:rsidRPr="0042026E">
              <w:rPr>
                <w:bCs/>
                <w:sz w:val="18"/>
                <w:szCs w:val="18"/>
              </w:rPr>
              <w:t>132</w:t>
            </w:r>
          </w:p>
        </w:tc>
        <w:tc>
          <w:tcPr>
            <w:tcW w:w="1241" w:type="dxa"/>
            <w:shd w:val="clear" w:color="auto" w:fill="auto"/>
          </w:tcPr>
          <w:p w14:paraId="2811BA44" w14:textId="70651D27" w:rsidR="00C74FCC" w:rsidRPr="0042026E" w:rsidRDefault="00F379AC" w:rsidP="00164581">
            <w:pPr>
              <w:spacing w:after="0" w:line="240" w:lineRule="auto"/>
              <w:jc w:val="center"/>
              <w:rPr>
                <w:bCs/>
                <w:sz w:val="18"/>
                <w:szCs w:val="18"/>
              </w:rPr>
            </w:pPr>
            <w:r w:rsidRPr="0042026E">
              <w:rPr>
                <w:bCs/>
                <w:sz w:val="18"/>
                <w:szCs w:val="18"/>
              </w:rPr>
              <w:t>54</w:t>
            </w:r>
          </w:p>
        </w:tc>
        <w:tc>
          <w:tcPr>
            <w:tcW w:w="1142" w:type="dxa"/>
            <w:shd w:val="clear" w:color="auto" w:fill="auto"/>
          </w:tcPr>
          <w:p w14:paraId="4B238457" w14:textId="5B80AD6E" w:rsidR="00C74FCC" w:rsidRPr="0042026E" w:rsidRDefault="00F379AC" w:rsidP="00164581">
            <w:pPr>
              <w:spacing w:after="0" w:line="240" w:lineRule="auto"/>
              <w:jc w:val="center"/>
              <w:rPr>
                <w:bCs/>
                <w:sz w:val="18"/>
                <w:szCs w:val="18"/>
              </w:rPr>
            </w:pPr>
            <w:r w:rsidRPr="0042026E">
              <w:rPr>
                <w:bCs/>
                <w:sz w:val="18"/>
                <w:szCs w:val="18"/>
              </w:rPr>
              <w:t>63</w:t>
            </w:r>
          </w:p>
        </w:tc>
        <w:tc>
          <w:tcPr>
            <w:tcW w:w="1291" w:type="dxa"/>
            <w:shd w:val="clear" w:color="auto" w:fill="auto"/>
          </w:tcPr>
          <w:p w14:paraId="2C98DBF1" w14:textId="075E217C" w:rsidR="00C74FCC" w:rsidRPr="0042026E" w:rsidRDefault="00F379AC" w:rsidP="00164581">
            <w:pPr>
              <w:spacing w:after="0" w:line="240" w:lineRule="auto"/>
              <w:jc w:val="center"/>
              <w:rPr>
                <w:bCs/>
                <w:sz w:val="18"/>
                <w:szCs w:val="18"/>
              </w:rPr>
            </w:pPr>
            <w:r w:rsidRPr="0042026E">
              <w:rPr>
                <w:bCs/>
                <w:sz w:val="18"/>
                <w:szCs w:val="18"/>
              </w:rPr>
              <w:t>142</w:t>
            </w:r>
          </w:p>
        </w:tc>
        <w:tc>
          <w:tcPr>
            <w:tcW w:w="1306" w:type="dxa"/>
          </w:tcPr>
          <w:p w14:paraId="3EAD6003" w14:textId="00875F94" w:rsidR="00C74FCC" w:rsidRPr="0042026E" w:rsidRDefault="00F379AC" w:rsidP="00164581">
            <w:pPr>
              <w:spacing w:after="0" w:line="240" w:lineRule="auto"/>
              <w:jc w:val="center"/>
              <w:rPr>
                <w:bCs/>
                <w:sz w:val="18"/>
                <w:szCs w:val="18"/>
              </w:rPr>
            </w:pPr>
            <w:r w:rsidRPr="0042026E">
              <w:rPr>
                <w:bCs/>
                <w:sz w:val="18"/>
                <w:szCs w:val="18"/>
              </w:rPr>
              <w:t>61</w:t>
            </w:r>
          </w:p>
        </w:tc>
        <w:tc>
          <w:tcPr>
            <w:tcW w:w="1073" w:type="dxa"/>
            <w:shd w:val="clear" w:color="auto" w:fill="auto"/>
          </w:tcPr>
          <w:p w14:paraId="7F3A7A53" w14:textId="45185C2E" w:rsidR="00C74FCC" w:rsidRPr="0042026E" w:rsidRDefault="00F379AC" w:rsidP="00164581">
            <w:pPr>
              <w:spacing w:after="0" w:line="240" w:lineRule="auto"/>
              <w:jc w:val="center"/>
              <w:rPr>
                <w:bCs/>
                <w:sz w:val="18"/>
                <w:szCs w:val="18"/>
              </w:rPr>
            </w:pPr>
            <w:r w:rsidRPr="0042026E">
              <w:rPr>
                <w:bCs/>
                <w:sz w:val="18"/>
                <w:szCs w:val="18"/>
              </w:rPr>
              <w:t>452</w:t>
            </w:r>
          </w:p>
        </w:tc>
      </w:tr>
      <w:tr w:rsidR="0042026E" w:rsidRPr="0042026E" w14:paraId="46CA9B7A" w14:textId="77777777" w:rsidTr="00931349">
        <w:trPr>
          <w:trHeight w:val="142"/>
        </w:trPr>
        <w:tc>
          <w:tcPr>
            <w:tcW w:w="1970" w:type="dxa"/>
            <w:shd w:val="clear" w:color="auto" w:fill="D9D9D9"/>
          </w:tcPr>
          <w:p w14:paraId="258CE74B" w14:textId="7A5600AD" w:rsidR="00C74FCC" w:rsidRPr="0042026E" w:rsidRDefault="00C74FCC" w:rsidP="00931349">
            <w:pPr>
              <w:spacing w:after="0"/>
              <w:rPr>
                <w:b/>
                <w:sz w:val="18"/>
                <w:szCs w:val="18"/>
              </w:rPr>
            </w:pPr>
            <w:r w:rsidRPr="0042026E">
              <w:rPr>
                <w:b/>
                <w:sz w:val="18"/>
                <w:szCs w:val="18"/>
              </w:rPr>
              <w:t xml:space="preserve">Supervisores </w:t>
            </w:r>
            <w:r w:rsidR="00F379AC" w:rsidRPr="0042026E">
              <w:rPr>
                <w:b/>
                <w:sz w:val="18"/>
                <w:szCs w:val="18"/>
              </w:rPr>
              <w:t>/</w:t>
            </w:r>
          </w:p>
          <w:p w14:paraId="4E534D11" w14:textId="32F23276" w:rsidR="00F379AC" w:rsidRPr="0042026E" w:rsidRDefault="00F379AC" w:rsidP="00931349">
            <w:pPr>
              <w:spacing w:after="0"/>
              <w:rPr>
                <w:b/>
                <w:sz w:val="18"/>
                <w:szCs w:val="18"/>
              </w:rPr>
            </w:pPr>
            <w:r w:rsidRPr="0042026E">
              <w:rPr>
                <w:b/>
                <w:sz w:val="18"/>
                <w:szCs w:val="18"/>
              </w:rPr>
              <w:t>Supervisoras</w:t>
            </w:r>
          </w:p>
        </w:tc>
        <w:tc>
          <w:tcPr>
            <w:tcW w:w="1557" w:type="dxa"/>
            <w:shd w:val="clear" w:color="auto" w:fill="D9D9D9"/>
          </w:tcPr>
          <w:p w14:paraId="6CC06AC7" w14:textId="15512018" w:rsidR="00C74FCC" w:rsidRPr="0042026E" w:rsidRDefault="00F379AC" w:rsidP="00164581">
            <w:pPr>
              <w:spacing w:after="0" w:line="240" w:lineRule="auto"/>
              <w:jc w:val="center"/>
              <w:rPr>
                <w:bCs/>
                <w:sz w:val="18"/>
                <w:szCs w:val="18"/>
              </w:rPr>
            </w:pPr>
            <w:r w:rsidRPr="0042026E">
              <w:rPr>
                <w:bCs/>
                <w:sz w:val="18"/>
                <w:szCs w:val="18"/>
              </w:rPr>
              <w:t>15</w:t>
            </w:r>
          </w:p>
        </w:tc>
        <w:tc>
          <w:tcPr>
            <w:tcW w:w="1241" w:type="dxa"/>
            <w:shd w:val="clear" w:color="auto" w:fill="D9D9D9"/>
          </w:tcPr>
          <w:p w14:paraId="2CCD4549" w14:textId="44D356A4" w:rsidR="00C74FCC" w:rsidRPr="0042026E" w:rsidRDefault="00F379AC" w:rsidP="00164581">
            <w:pPr>
              <w:spacing w:after="0" w:line="240" w:lineRule="auto"/>
              <w:jc w:val="center"/>
              <w:rPr>
                <w:bCs/>
                <w:sz w:val="18"/>
                <w:szCs w:val="18"/>
              </w:rPr>
            </w:pPr>
            <w:r w:rsidRPr="0042026E">
              <w:rPr>
                <w:bCs/>
                <w:sz w:val="18"/>
                <w:szCs w:val="18"/>
              </w:rPr>
              <w:t>15</w:t>
            </w:r>
          </w:p>
        </w:tc>
        <w:tc>
          <w:tcPr>
            <w:tcW w:w="1142" w:type="dxa"/>
            <w:shd w:val="clear" w:color="auto" w:fill="D9D9D9"/>
          </w:tcPr>
          <w:p w14:paraId="59E7D80F" w14:textId="3DCA16C3" w:rsidR="00C74FCC" w:rsidRPr="0042026E" w:rsidRDefault="00F379AC" w:rsidP="00164581">
            <w:pPr>
              <w:spacing w:after="0" w:line="240" w:lineRule="auto"/>
              <w:jc w:val="center"/>
              <w:rPr>
                <w:bCs/>
                <w:sz w:val="18"/>
                <w:szCs w:val="18"/>
              </w:rPr>
            </w:pPr>
            <w:r w:rsidRPr="0042026E">
              <w:rPr>
                <w:bCs/>
                <w:sz w:val="18"/>
                <w:szCs w:val="18"/>
              </w:rPr>
              <w:t>15</w:t>
            </w:r>
          </w:p>
        </w:tc>
        <w:tc>
          <w:tcPr>
            <w:tcW w:w="1291" w:type="dxa"/>
            <w:shd w:val="clear" w:color="auto" w:fill="D9D9D9"/>
          </w:tcPr>
          <w:p w14:paraId="2E58AFC9" w14:textId="7F1726FF" w:rsidR="00C74FCC" w:rsidRPr="0042026E" w:rsidRDefault="00F379AC" w:rsidP="00164581">
            <w:pPr>
              <w:spacing w:after="0" w:line="240" w:lineRule="auto"/>
              <w:jc w:val="center"/>
              <w:rPr>
                <w:bCs/>
                <w:sz w:val="18"/>
                <w:szCs w:val="18"/>
              </w:rPr>
            </w:pPr>
            <w:r w:rsidRPr="0042026E">
              <w:rPr>
                <w:bCs/>
                <w:sz w:val="18"/>
                <w:szCs w:val="18"/>
              </w:rPr>
              <w:t>30</w:t>
            </w:r>
          </w:p>
        </w:tc>
        <w:tc>
          <w:tcPr>
            <w:tcW w:w="1306" w:type="dxa"/>
            <w:shd w:val="clear" w:color="auto" w:fill="D9D9D9"/>
          </w:tcPr>
          <w:p w14:paraId="3DB7FEDC" w14:textId="646A5A0D" w:rsidR="00C74FCC" w:rsidRPr="0042026E" w:rsidRDefault="00F379AC" w:rsidP="00164581">
            <w:pPr>
              <w:spacing w:after="0" w:line="240" w:lineRule="auto"/>
              <w:jc w:val="center"/>
              <w:rPr>
                <w:bCs/>
                <w:sz w:val="18"/>
                <w:szCs w:val="18"/>
              </w:rPr>
            </w:pPr>
            <w:r w:rsidRPr="0042026E">
              <w:rPr>
                <w:bCs/>
                <w:sz w:val="18"/>
                <w:szCs w:val="18"/>
              </w:rPr>
              <w:t>-</w:t>
            </w:r>
          </w:p>
        </w:tc>
        <w:tc>
          <w:tcPr>
            <w:tcW w:w="1073" w:type="dxa"/>
            <w:shd w:val="clear" w:color="auto" w:fill="D9D9D9"/>
          </w:tcPr>
          <w:p w14:paraId="1B5C80EC" w14:textId="3DF8E721" w:rsidR="00C74FCC" w:rsidRPr="0042026E" w:rsidRDefault="00F379AC" w:rsidP="00164581">
            <w:pPr>
              <w:spacing w:after="0" w:line="240" w:lineRule="auto"/>
              <w:jc w:val="center"/>
              <w:rPr>
                <w:bCs/>
                <w:sz w:val="18"/>
                <w:szCs w:val="18"/>
              </w:rPr>
            </w:pPr>
            <w:r w:rsidRPr="0042026E">
              <w:rPr>
                <w:bCs/>
                <w:sz w:val="18"/>
                <w:szCs w:val="18"/>
              </w:rPr>
              <w:t>75</w:t>
            </w:r>
          </w:p>
        </w:tc>
      </w:tr>
      <w:tr w:rsidR="0042026E" w:rsidRPr="0042026E" w14:paraId="566D19C6" w14:textId="77777777" w:rsidTr="00931349">
        <w:trPr>
          <w:trHeight w:val="113"/>
        </w:trPr>
        <w:tc>
          <w:tcPr>
            <w:tcW w:w="1970" w:type="dxa"/>
            <w:shd w:val="clear" w:color="auto" w:fill="FFFFFF" w:themeFill="background1"/>
          </w:tcPr>
          <w:p w14:paraId="3CE7741B" w14:textId="4FA7A65E" w:rsidR="00F379AC" w:rsidRPr="0042026E" w:rsidRDefault="00F379AC" w:rsidP="00931349">
            <w:pPr>
              <w:spacing w:after="0"/>
              <w:rPr>
                <w:b/>
                <w:sz w:val="18"/>
                <w:szCs w:val="18"/>
              </w:rPr>
            </w:pPr>
            <w:r w:rsidRPr="0042026E">
              <w:rPr>
                <w:b/>
                <w:sz w:val="18"/>
                <w:szCs w:val="18"/>
              </w:rPr>
              <w:t>Desarrolladores Desarrolladoras</w:t>
            </w:r>
          </w:p>
        </w:tc>
        <w:tc>
          <w:tcPr>
            <w:tcW w:w="1557" w:type="dxa"/>
            <w:shd w:val="clear" w:color="auto" w:fill="FFFFFF" w:themeFill="background1"/>
          </w:tcPr>
          <w:p w14:paraId="165E0036" w14:textId="6448E97F" w:rsidR="00F379AC" w:rsidRPr="0042026E" w:rsidRDefault="00F379AC" w:rsidP="00164581">
            <w:pPr>
              <w:spacing w:after="0" w:line="240" w:lineRule="auto"/>
              <w:jc w:val="center"/>
              <w:rPr>
                <w:bCs/>
                <w:sz w:val="18"/>
                <w:szCs w:val="18"/>
              </w:rPr>
            </w:pPr>
            <w:r w:rsidRPr="0042026E">
              <w:rPr>
                <w:bCs/>
                <w:sz w:val="18"/>
                <w:szCs w:val="18"/>
              </w:rPr>
              <w:t>-</w:t>
            </w:r>
          </w:p>
        </w:tc>
        <w:tc>
          <w:tcPr>
            <w:tcW w:w="1241" w:type="dxa"/>
            <w:shd w:val="clear" w:color="auto" w:fill="FFFFFF" w:themeFill="background1"/>
          </w:tcPr>
          <w:p w14:paraId="2F3AC746" w14:textId="7AAF9D07" w:rsidR="00F379AC" w:rsidRPr="0042026E" w:rsidRDefault="00F379AC" w:rsidP="00164581">
            <w:pPr>
              <w:spacing w:after="0" w:line="240" w:lineRule="auto"/>
              <w:jc w:val="center"/>
              <w:rPr>
                <w:bCs/>
                <w:sz w:val="18"/>
                <w:szCs w:val="18"/>
              </w:rPr>
            </w:pPr>
            <w:r w:rsidRPr="0042026E">
              <w:rPr>
                <w:bCs/>
                <w:sz w:val="18"/>
                <w:szCs w:val="18"/>
              </w:rPr>
              <w:t>-</w:t>
            </w:r>
          </w:p>
        </w:tc>
        <w:tc>
          <w:tcPr>
            <w:tcW w:w="1142" w:type="dxa"/>
            <w:shd w:val="clear" w:color="auto" w:fill="FFFFFF" w:themeFill="background1"/>
          </w:tcPr>
          <w:p w14:paraId="7CFB8FFC" w14:textId="0CD801FF" w:rsidR="00F379AC" w:rsidRPr="0042026E" w:rsidRDefault="00F379AC" w:rsidP="00164581">
            <w:pPr>
              <w:spacing w:after="0" w:line="240" w:lineRule="auto"/>
              <w:jc w:val="center"/>
              <w:rPr>
                <w:bCs/>
                <w:sz w:val="18"/>
                <w:szCs w:val="18"/>
              </w:rPr>
            </w:pPr>
            <w:r w:rsidRPr="0042026E">
              <w:rPr>
                <w:bCs/>
                <w:sz w:val="18"/>
                <w:szCs w:val="18"/>
              </w:rPr>
              <w:t>-</w:t>
            </w:r>
          </w:p>
        </w:tc>
        <w:tc>
          <w:tcPr>
            <w:tcW w:w="1291" w:type="dxa"/>
            <w:shd w:val="clear" w:color="auto" w:fill="FFFFFF" w:themeFill="background1"/>
          </w:tcPr>
          <w:p w14:paraId="59CFA24B" w14:textId="7D272F72" w:rsidR="00F379AC" w:rsidRPr="0042026E" w:rsidRDefault="00F379AC" w:rsidP="00164581">
            <w:pPr>
              <w:spacing w:after="0" w:line="240" w:lineRule="auto"/>
              <w:jc w:val="center"/>
              <w:rPr>
                <w:bCs/>
                <w:sz w:val="18"/>
                <w:szCs w:val="18"/>
              </w:rPr>
            </w:pPr>
            <w:r w:rsidRPr="0042026E">
              <w:rPr>
                <w:bCs/>
                <w:sz w:val="18"/>
                <w:szCs w:val="18"/>
              </w:rPr>
              <w:t>-</w:t>
            </w:r>
          </w:p>
        </w:tc>
        <w:tc>
          <w:tcPr>
            <w:tcW w:w="1306" w:type="dxa"/>
            <w:shd w:val="clear" w:color="auto" w:fill="FFFFFF" w:themeFill="background1"/>
          </w:tcPr>
          <w:p w14:paraId="0D91F8E2" w14:textId="5F0D81C8" w:rsidR="00F379AC" w:rsidRPr="0042026E" w:rsidRDefault="00F379AC" w:rsidP="00164581">
            <w:pPr>
              <w:spacing w:after="0" w:line="240" w:lineRule="auto"/>
              <w:jc w:val="center"/>
              <w:rPr>
                <w:bCs/>
                <w:sz w:val="18"/>
                <w:szCs w:val="18"/>
              </w:rPr>
            </w:pPr>
            <w:r w:rsidRPr="0042026E">
              <w:rPr>
                <w:bCs/>
                <w:sz w:val="18"/>
                <w:szCs w:val="18"/>
              </w:rPr>
              <w:t>4</w:t>
            </w:r>
          </w:p>
        </w:tc>
        <w:tc>
          <w:tcPr>
            <w:tcW w:w="1073" w:type="dxa"/>
            <w:shd w:val="clear" w:color="auto" w:fill="FFFFFF" w:themeFill="background1"/>
          </w:tcPr>
          <w:p w14:paraId="34059D37" w14:textId="10C7BC00" w:rsidR="00F379AC" w:rsidRPr="0042026E" w:rsidRDefault="00F379AC" w:rsidP="00164581">
            <w:pPr>
              <w:spacing w:after="0" w:line="240" w:lineRule="auto"/>
              <w:jc w:val="center"/>
              <w:rPr>
                <w:bCs/>
                <w:sz w:val="18"/>
                <w:szCs w:val="18"/>
              </w:rPr>
            </w:pPr>
            <w:r w:rsidRPr="0042026E">
              <w:rPr>
                <w:bCs/>
                <w:sz w:val="18"/>
                <w:szCs w:val="18"/>
              </w:rPr>
              <w:t>4</w:t>
            </w:r>
          </w:p>
        </w:tc>
      </w:tr>
      <w:tr w:rsidR="0042026E" w:rsidRPr="0042026E" w14:paraId="17C14B4E" w14:textId="77777777" w:rsidTr="00931349">
        <w:trPr>
          <w:trHeight w:val="68"/>
        </w:trPr>
        <w:tc>
          <w:tcPr>
            <w:tcW w:w="1970" w:type="dxa"/>
            <w:shd w:val="clear" w:color="auto" w:fill="0070C0"/>
          </w:tcPr>
          <w:p w14:paraId="65BB6492" w14:textId="5064EE79" w:rsidR="00C74FCC" w:rsidRPr="003D3BCD" w:rsidRDefault="00C74FCC" w:rsidP="00164581">
            <w:pPr>
              <w:jc w:val="center"/>
              <w:rPr>
                <w:b/>
                <w:color w:val="FFFFFF" w:themeColor="background1"/>
                <w:sz w:val="18"/>
                <w:szCs w:val="18"/>
              </w:rPr>
            </w:pPr>
            <w:r w:rsidRPr="003D3BCD">
              <w:rPr>
                <w:b/>
                <w:color w:val="FFFFFF" w:themeColor="background1"/>
                <w:sz w:val="18"/>
                <w:szCs w:val="18"/>
              </w:rPr>
              <w:t>Total</w:t>
            </w:r>
          </w:p>
        </w:tc>
        <w:tc>
          <w:tcPr>
            <w:tcW w:w="1557" w:type="dxa"/>
            <w:shd w:val="clear" w:color="auto" w:fill="0070C0"/>
          </w:tcPr>
          <w:p w14:paraId="610E194B" w14:textId="45832F26" w:rsidR="00C74FCC" w:rsidRPr="003D3BCD" w:rsidRDefault="00F379AC" w:rsidP="00164581">
            <w:pPr>
              <w:jc w:val="center"/>
              <w:rPr>
                <w:b/>
                <w:color w:val="FFFFFF" w:themeColor="background1"/>
                <w:sz w:val="18"/>
                <w:szCs w:val="18"/>
              </w:rPr>
            </w:pPr>
            <w:r w:rsidRPr="003D3BCD">
              <w:rPr>
                <w:b/>
                <w:color w:val="FFFFFF" w:themeColor="background1"/>
                <w:sz w:val="18"/>
                <w:szCs w:val="18"/>
              </w:rPr>
              <w:t>177</w:t>
            </w:r>
          </w:p>
        </w:tc>
        <w:tc>
          <w:tcPr>
            <w:tcW w:w="1241" w:type="dxa"/>
            <w:shd w:val="clear" w:color="auto" w:fill="0070C0"/>
          </w:tcPr>
          <w:p w14:paraId="74ED2D6E" w14:textId="2255B808" w:rsidR="00C74FCC" w:rsidRPr="003D3BCD" w:rsidRDefault="00F379AC" w:rsidP="00164581">
            <w:pPr>
              <w:jc w:val="center"/>
              <w:rPr>
                <w:b/>
                <w:color w:val="FFFFFF" w:themeColor="background1"/>
                <w:sz w:val="18"/>
                <w:szCs w:val="18"/>
              </w:rPr>
            </w:pPr>
            <w:r w:rsidRPr="003D3BCD">
              <w:rPr>
                <w:b/>
                <w:color w:val="FFFFFF" w:themeColor="background1"/>
                <w:sz w:val="18"/>
                <w:szCs w:val="18"/>
              </w:rPr>
              <w:t>69</w:t>
            </w:r>
          </w:p>
        </w:tc>
        <w:tc>
          <w:tcPr>
            <w:tcW w:w="1142" w:type="dxa"/>
            <w:shd w:val="clear" w:color="auto" w:fill="0070C0"/>
          </w:tcPr>
          <w:p w14:paraId="49F4D756" w14:textId="446A1742" w:rsidR="00C74FCC" w:rsidRPr="003D3BCD" w:rsidRDefault="00F379AC" w:rsidP="00164581">
            <w:pPr>
              <w:jc w:val="center"/>
              <w:rPr>
                <w:b/>
                <w:color w:val="FFFFFF" w:themeColor="background1"/>
                <w:sz w:val="18"/>
                <w:szCs w:val="18"/>
              </w:rPr>
            </w:pPr>
            <w:r w:rsidRPr="003D3BCD">
              <w:rPr>
                <w:b/>
                <w:color w:val="FFFFFF" w:themeColor="background1"/>
                <w:sz w:val="18"/>
                <w:szCs w:val="18"/>
              </w:rPr>
              <w:t>198</w:t>
            </w:r>
          </w:p>
        </w:tc>
        <w:tc>
          <w:tcPr>
            <w:tcW w:w="1291" w:type="dxa"/>
            <w:shd w:val="clear" w:color="auto" w:fill="0070C0"/>
          </w:tcPr>
          <w:p w14:paraId="50F5DA2E" w14:textId="7AF9D4BF" w:rsidR="00C74FCC" w:rsidRPr="003D3BCD" w:rsidRDefault="00F379AC" w:rsidP="00164581">
            <w:pPr>
              <w:jc w:val="center"/>
              <w:rPr>
                <w:b/>
                <w:color w:val="FFFFFF" w:themeColor="background1"/>
                <w:sz w:val="18"/>
                <w:szCs w:val="18"/>
              </w:rPr>
            </w:pPr>
            <w:r w:rsidRPr="003D3BCD">
              <w:rPr>
                <w:b/>
                <w:color w:val="FFFFFF" w:themeColor="background1"/>
                <w:sz w:val="18"/>
                <w:szCs w:val="18"/>
              </w:rPr>
              <w:t>198</w:t>
            </w:r>
          </w:p>
        </w:tc>
        <w:tc>
          <w:tcPr>
            <w:tcW w:w="1306" w:type="dxa"/>
            <w:shd w:val="clear" w:color="auto" w:fill="0070C0"/>
          </w:tcPr>
          <w:p w14:paraId="135EC1B5" w14:textId="32D8D173" w:rsidR="00C74FCC" w:rsidRPr="003D3BCD" w:rsidRDefault="00F379AC" w:rsidP="00164581">
            <w:pPr>
              <w:jc w:val="center"/>
              <w:rPr>
                <w:b/>
                <w:color w:val="FFFFFF" w:themeColor="background1"/>
                <w:sz w:val="18"/>
                <w:szCs w:val="18"/>
              </w:rPr>
            </w:pPr>
            <w:r w:rsidRPr="003D3BCD">
              <w:rPr>
                <w:b/>
                <w:color w:val="FFFFFF" w:themeColor="background1"/>
                <w:sz w:val="18"/>
                <w:szCs w:val="18"/>
              </w:rPr>
              <w:t>65</w:t>
            </w:r>
          </w:p>
        </w:tc>
        <w:tc>
          <w:tcPr>
            <w:tcW w:w="1073" w:type="dxa"/>
            <w:shd w:val="clear" w:color="auto" w:fill="0070C0"/>
          </w:tcPr>
          <w:p w14:paraId="02BFEBAF" w14:textId="35370BBC" w:rsidR="00C74FCC" w:rsidRPr="003D3BCD" w:rsidRDefault="00F379AC" w:rsidP="00164581">
            <w:pPr>
              <w:jc w:val="center"/>
              <w:rPr>
                <w:b/>
                <w:color w:val="FFFFFF" w:themeColor="background1"/>
                <w:sz w:val="18"/>
                <w:szCs w:val="18"/>
              </w:rPr>
            </w:pPr>
            <w:r w:rsidRPr="003D3BCD">
              <w:rPr>
                <w:b/>
                <w:color w:val="FFFFFF" w:themeColor="background1"/>
                <w:sz w:val="18"/>
                <w:szCs w:val="18"/>
              </w:rPr>
              <w:t>587</w:t>
            </w:r>
          </w:p>
        </w:tc>
      </w:tr>
    </w:tbl>
    <w:p w14:paraId="5F2684DE" w14:textId="318B3E03" w:rsidR="00510B18" w:rsidRPr="0042026E" w:rsidRDefault="00510B18" w:rsidP="00164581">
      <w:pPr>
        <w:spacing w:line="360" w:lineRule="auto"/>
        <w:jc w:val="center"/>
        <w:rPr>
          <w:rFonts w:eastAsia="Calibri"/>
          <w:sz w:val="20"/>
          <w:szCs w:val="20"/>
        </w:rPr>
      </w:pPr>
      <w:r w:rsidRPr="0042026E">
        <w:rPr>
          <w:b/>
          <w:sz w:val="20"/>
          <w:szCs w:val="20"/>
        </w:rPr>
        <w:t>Fuente:</w:t>
      </w:r>
      <w:r w:rsidRPr="0042026E">
        <w:rPr>
          <w:sz w:val="20"/>
          <w:szCs w:val="20"/>
        </w:rPr>
        <w:t xml:space="preserve"> Memoria Recursos Humanos</w:t>
      </w:r>
    </w:p>
    <w:p w14:paraId="262CFC26" w14:textId="6B1858B6" w:rsidR="00C74FCC" w:rsidRPr="0042026E" w:rsidRDefault="00DA5BBE" w:rsidP="00296F74">
      <w:pPr>
        <w:spacing w:line="360" w:lineRule="auto"/>
        <w:jc w:val="both"/>
        <w:rPr>
          <w:b/>
          <w:bCs/>
        </w:rPr>
      </w:pPr>
      <w:r w:rsidRPr="0042026E">
        <w:rPr>
          <w:b/>
          <w:bCs/>
        </w:rPr>
        <w:t>4.2.1 Desempeño de los colaboradores</w:t>
      </w:r>
      <w:r w:rsidR="001070B1" w:rsidRPr="0042026E">
        <w:rPr>
          <w:b/>
          <w:bCs/>
        </w:rPr>
        <w:t xml:space="preserve"> y las </w:t>
      </w:r>
      <w:r w:rsidR="00C21BE0" w:rsidRPr="0042026E">
        <w:rPr>
          <w:b/>
          <w:bCs/>
        </w:rPr>
        <w:t>colaboradoras del</w:t>
      </w:r>
      <w:r w:rsidRPr="0042026E">
        <w:rPr>
          <w:b/>
          <w:bCs/>
        </w:rPr>
        <w:t xml:space="preserve"> SIUBEN por grupo ocupacional</w:t>
      </w:r>
    </w:p>
    <w:p w14:paraId="44FAFC0F" w14:textId="7F118A4E" w:rsidR="00164581" w:rsidRDefault="00DA5BBE" w:rsidP="00C21BE0">
      <w:pPr>
        <w:spacing w:line="360" w:lineRule="auto"/>
        <w:jc w:val="both"/>
      </w:pPr>
      <w:r w:rsidRPr="0042026E">
        <w:t xml:space="preserve">El SIUBEN cuenta con un equipo de 263 colaboradores y </w:t>
      </w:r>
      <w:r w:rsidR="00C21BE0" w:rsidRPr="0042026E">
        <w:t xml:space="preserve">las </w:t>
      </w:r>
      <w:r w:rsidRPr="0042026E">
        <w:t>colaboradoras, de los cuales el 52% son masculino y 48% femenino. El 4</w:t>
      </w:r>
      <w:r w:rsidR="00DC4B06" w:rsidRPr="0042026E">
        <w:t>8</w:t>
      </w:r>
      <w:r w:rsidRPr="0042026E">
        <w:t>% del personal se encuentra el grupo ocupacional III.</w:t>
      </w:r>
    </w:p>
    <w:p w14:paraId="5EF3C7F9" w14:textId="494B7C30" w:rsidR="00672944" w:rsidRDefault="00672944" w:rsidP="00C21BE0">
      <w:pPr>
        <w:spacing w:line="360" w:lineRule="auto"/>
        <w:jc w:val="both"/>
      </w:pPr>
    </w:p>
    <w:p w14:paraId="6FE82A61" w14:textId="38AECF7D" w:rsidR="00672944" w:rsidRDefault="00672944" w:rsidP="00C21BE0">
      <w:pPr>
        <w:spacing w:line="360" w:lineRule="auto"/>
        <w:jc w:val="both"/>
      </w:pPr>
    </w:p>
    <w:p w14:paraId="255AB8D1" w14:textId="2470EB91" w:rsidR="00672944" w:rsidRDefault="00672944" w:rsidP="00C21BE0">
      <w:pPr>
        <w:spacing w:line="360" w:lineRule="auto"/>
        <w:jc w:val="both"/>
      </w:pPr>
    </w:p>
    <w:p w14:paraId="1B09D1A6" w14:textId="62BC9B14" w:rsidR="00672944" w:rsidRDefault="00672944" w:rsidP="00C21BE0">
      <w:pPr>
        <w:spacing w:line="360" w:lineRule="auto"/>
        <w:jc w:val="both"/>
      </w:pPr>
    </w:p>
    <w:p w14:paraId="78963CEE" w14:textId="77777777" w:rsidR="00672944" w:rsidRPr="0042026E" w:rsidRDefault="00672944" w:rsidP="00C21BE0">
      <w:pPr>
        <w:spacing w:line="360" w:lineRule="auto"/>
        <w:jc w:val="both"/>
      </w:pPr>
    </w:p>
    <w:p w14:paraId="43E55562" w14:textId="5BC60369" w:rsidR="00164581" w:rsidRPr="0042026E" w:rsidRDefault="00164581" w:rsidP="00164581">
      <w:pPr>
        <w:spacing w:line="360" w:lineRule="auto"/>
        <w:jc w:val="center"/>
        <w:rPr>
          <w:sz w:val="18"/>
          <w:szCs w:val="20"/>
        </w:rPr>
      </w:pPr>
      <w:r w:rsidRPr="0042026E">
        <w:rPr>
          <w:b/>
          <w:sz w:val="18"/>
          <w:szCs w:val="20"/>
        </w:rPr>
        <w:lastRenderedPageBreak/>
        <w:t xml:space="preserve">Tabla No. </w:t>
      </w:r>
      <w:r w:rsidR="00F0534F" w:rsidRPr="0042026E">
        <w:rPr>
          <w:b/>
          <w:sz w:val="18"/>
          <w:szCs w:val="20"/>
        </w:rPr>
        <w:t>11</w:t>
      </w:r>
      <w:r w:rsidRPr="0042026E">
        <w:rPr>
          <w:b/>
          <w:sz w:val="18"/>
          <w:szCs w:val="20"/>
        </w:rPr>
        <w:t xml:space="preserve">: </w:t>
      </w:r>
      <w:r w:rsidRPr="0042026E">
        <w:rPr>
          <w:sz w:val="18"/>
          <w:szCs w:val="20"/>
        </w:rPr>
        <w:t>Colaboradoras y Colaboradores por Grupo Ocupacional</w:t>
      </w:r>
    </w:p>
    <w:tbl>
      <w:tblPr>
        <w:tblpPr w:leftFromText="180" w:rightFromText="180" w:vertAnchor="text" w:horzAnchor="margin" w:tblpXSpec="center" w:tblpY="1"/>
        <w:tblW w:w="6700" w:type="dxa"/>
        <w:tblLook w:val="04A0" w:firstRow="1" w:lastRow="0" w:firstColumn="1" w:lastColumn="0" w:noHBand="0" w:noVBand="1"/>
      </w:tblPr>
      <w:tblGrid>
        <w:gridCol w:w="2920"/>
        <w:gridCol w:w="1520"/>
        <w:gridCol w:w="1300"/>
        <w:gridCol w:w="960"/>
      </w:tblGrid>
      <w:tr w:rsidR="0042026E" w:rsidRPr="0042026E" w14:paraId="5F8C0279" w14:textId="77777777" w:rsidTr="00164581">
        <w:trPr>
          <w:trHeight w:val="300"/>
        </w:trPr>
        <w:tc>
          <w:tcPr>
            <w:tcW w:w="2920" w:type="dxa"/>
            <w:tcBorders>
              <w:top w:val="single" w:sz="8" w:space="0" w:color="auto"/>
              <w:left w:val="single" w:sz="8" w:space="0" w:color="auto"/>
              <w:bottom w:val="nil"/>
              <w:right w:val="single" w:sz="8" w:space="0" w:color="auto"/>
            </w:tcBorders>
            <w:shd w:val="clear" w:color="000000" w:fill="0070C0"/>
            <w:noWrap/>
            <w:vAlign w:val="center"/>
            <w:hideMark/>
          </w:tcPr>
          <w:p w14:paraId="1BE06017"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rPr>
              <w:t>Grupo Ocupacional</w:t>
            </w:r>
          </w:p>
        </w:tc>
        <w:tc>
          <w:tcPr>
            <w:tcW w:w="1520" w:type="dxa"/>
            <w:tcBorders>
              <w:top w:val="single" w:sz="8" w:space="0" w:color="auto"/>
              <w:left w:val="nil"/>
              <w:bottom w:val="nil"/>
              <w:right w:val="single" w:sz="8" w:space="0" w:color="auto"/>
            </w:tcBorders>
            <w:shd w:val="clear" w:color="000000" w:fill="0070C0"/>
            <w:noWrap/>
            <w:vAlign w:val="center"/>
            <w:hideMark/>
          </w:tcPr>
          <w:p w14:paraId="09D32408"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rPr>
              <w:t>Masculino</w:t>
            </w:r>
          </w:p>
        </w:tc>
        <w:tc>
          <w:tcPr>
            <w:tcW w:w="1300" w:type="dxa"/>
            <w:tcBorders>
              <w:top w:val="single" w:sz="8" w:space="0" w:color="auto"/>
              <w:left w:val="nil"/>
              <w:bottom w:val="nil"/>
              <w:right w:val="single" w:sz="8" w:space="0" w:color="auto"/>
            </w:tcBorders>
            <w:shd w:val="clear" w:color="000000" w:fill="0070C0"/>
            <w:noWrap/>
            <w:vAlign w:val="center"/>
            <w:hideMark/>
          </w:tcPr>
          <w:p w14:paraId="0419F9F0"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rPr>
              <w:t>Femenino</w:t>
            </w:r>
          </w:p>
        </w:tc>
        <w:tc>
          <w:tcPr>
            <w:tcW w:w="960" w:type="dxa"/>
            <w:tcBorders>
              <w:top w:val="nil"/>
              <w:left w:val="nil"/>
              <w:bottom w:val="nil"/>
              <w:right w:val="nil"/>
            </w:tcBorders>
            <w:shd w:val="clear" w:color="000000" w:fill="0070C0"/>
            <w:noWrap/>
            <w:vAlign w:val="center"/>
            <w:hideMark/>
          </w:tcPr>
          <w:p w14:paraId="7396140C"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lang w:val="en-US"/>
              </w:rPr>
              <w:t xml:space="preserve">Total </w:t>
            </w:r>
          </w:p>
        </w:tc>
      </w:tr>
      <w:tr w:rsidR="0042026E" w:rsidRPr="0042026E" w14:paraId="5B9B9F25" w14:textId="77777777" w:rsidTr="00164581">
        <w:trPr>
          <w:trHeight w:val="300"/>
        </w:trPr>
        <w:tc>
          <w:tcPr>
            <w:tcW w:w="29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947CE60" w14:textId="77777777" w:rsidR="00164581" w:rsidRPr="0042026E" w:rsidRDefault="00164581" w:rsidP="00164581">
            <w:pPr>
              <w:spacing w:after="0" w:line="240" w:lineRule="auto"/>
              <w:rPr>
                <w:rFonts w:eastAsia="Times New Roman"/>
                <w:spacing w:val="0"/>
                <w:sz w:val="22"/>
                <w:szCs w:val="22"/>
                <w:lang w:val="en-US"/>
              </w:rPr>
            </w:pPr>
            <w:r w:rsidRPr="0042026E">
              <w:rPr>
                <w:rFonts w:eastAsia="Times New Roman"/>
                <w:spacing w:val="0"/>
                <w:sz w:val="22"/>
                <w:szCs w:val="22"/>
                <w:lang w:eastAsia="es-DO"/>
              </w:rPr>
              <w:t>Grupo Ocupacional I</w:t>
            </w:r>
          </w:p>
        </w:tc>
        <w:tc>
          <w:tcPr>
            <w:tcW w:w="1520" w:type="dxa"/>
            <w:tcBorders>
              <w:top w:val="single" w:sz="4" w:space="0" w:color="auto"/>
              <w:left w:val="nil"/>
              <w:bottom w:val="single" w:sz="4" w:space="0" w:color="auto"/>
              <w:right w:val="single" w:sz="4" w:space="0" w:color="auto"/>
            </w:tcBorders>
            <w:shd w:val="clear" w:color="000000" w:fill="D9D9D9"/>
            <w:noWrap/>
            <w:vAlign w:val="center"/>
            <w:hideMark/>
          </w:tcPr>
          <w:p w14:paraId="72C4FA5C"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24</w:t>
            </w:r>
          </w:p>
        </w:tc>
        <w:tc>
          <w:tcPr>
            <w:tcW w:w="1300" w:type="dxa"/>
            <w:tcBorders>
              <w:top w:val="single" w:sz="4" w:space="0" w:color="auto"/>
              <w:left w:val="nil"/>
              <w:bottom w:val="single" w:sz="4" w:space="0" w:color="auto"/>
              <w:right w:val="single" w:sz="4" w:space="0" w:color="auto"/>
            </w:tcBorders>
            <w:shd w:val="clear" w:color="000000" w:fill="D9D9D9"/>
            <w:noWrap/>
            <w:vAlign w:val="center"/>
            <w:hideMark/>
          </w:tcPr>
          <w:p w14:paraId="09C59230"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18</w:t>
            </w:r>
          </w:p>
        </w:tc>
        <w:tc>
          <w:tcPr>
            <w:tcW w:w="960" w:type="dxa"/>
            <w:tcBorders>
              <w:top w:val="single" w:sz="4" w:space="0" w:color="auto"/>
              <w:left w:val="nil"/>
              <w:bottom w:val="single" w:sz="4" w:space="0" w:color="auto"/>
              <w:right w:val="single" w:sz="4" w:space="0" w:color="auto"/>
            </w:tcBorders>
            <w:shd w:val="clear" w:color="000000" w:fill="D9D9D9"/>
            <w:noWrap/>
            <w:vAlign w:val="center"/>
            <w:hideMark/>
          </w:tcPr>
          <w:p w14:paraId="7B85EB2A"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val="en-US"/>
              </w:rPr>
              <w:t>42</w:t>
            </w:r>
          </w:p>
        </w:tc>
      </w:tr>
      <w:tr w:rsidR="0042026E" w:rsidRPr="0042026E" w14:paraId="7816C927" w14:textId="77777777" w:rsidTr="00164581">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C353610" w14:textId="77777777" w:rsidR="00164581" w:rsidRPr="0042026E" w:rsidRDefault="00164581" w:rsidP="00164581">
            <w:pPr>
              <w:spacing w:after="0" w:line="240" w:lineRule="auto"/>
              <w:rPr>
                <w:rFonts w:eastAsia="Times New Roman"/>
                <w:spacing w:val="0"/>
                <w:sz w:val="22"/>
                <w:szCs w:val="22"/>
                <w:lang w:val="en-US"/>
              </w:rPr>
            </w:pPr>
            <w:r w:rsidRPr="0042026E">
              <w:rPr>
                <w:rFonts w:eastAsia="Times New Roman"/>
                <w:spacing w:val="0"/>
                <w:sz w:val="22"/>
                <w:szCs w:val="22"/>
                <w:lang w:eastAsia="es-DO"/>
              </w:rPr>
              <w:t>Grupo Ocupacional II</w:t>
            </w:r>
          </w:p>
        </w:tc>
        <w:tc>
          <w:tcPr>
            <w:tcW w:w="1520" w:type="dxa"/>
            <w:tcBorders>
              <w:top w:val="nil"/>
              <w:left w:val="nil"/>
              <w:bottom w:val="single" w:sz="4" w:space="0" w:color="auto"/>
              <w:right w:val="single" w:sz="4" w:space="0" w:color="auto"/>
            </w:tcBorders>
            <w:shd w:val="clear" w:color="auto" w:fill="auto"/>
            <w:noWrap/>
            <w:vAlign w:val="center"/>
            <w:hideMark/>
          </w:tcPr>
          <w:p w14:paraId="20680C09"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5</w:t>
            </w:r>
          </w:p>
        </w:tc>
        <w:tc>
          <w:tcPr>
            <w:tcW w:w="1300" w:type="dxa"/>
            <w:tcBorders>
              <w:top w:val="nil"/>
              <w:left w:val="nil"/>
              <w:bottom w:val="single" w:sz="4" w:space="0" w:color="auto"/>
              <w:right w:val="single" w:sz="4" w:space="0" w:color="auto"/>
            </w:tcBorders>
            <w:shd w:val="clear" w:color="auto" w:fill="auto"/>
            <w:noWrap/>
            <w:vAlign w:val="center"/>
            <w:hideMark/>
          </w:tcPr>
          <w:p w14:paraId="52A27170"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11</w:t>
            </w:r>
          </w:p>
        </w:tc>
        <w:tc>
          <w:tcPr>
            <w:tcW w:w="960" w:type="dxa"/>
            <w:tcBorders>
              <w:top w:val="nil"/>
              <w:left w:val="nil"/>
              <w:bottom w:val="single" w:sz="4" w:space="0" w:color="auto"/>
              <w:right w:val="single" w:sz="4" w:space="0" w:color="auto"/>
            </w:tcBorders>
            <w:shd w:val="clear" w:color="auto" w:fill="auto"/>
            <w:noWrap/>
            <w:vAlign w:val="center"/>
            <w:hideMark/>
          </w:tcPr>
          <w:p w14:paraId="3CE6AA0F"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val="en-US"/>
              </w:rPr>
              <w:t>16</w:t>
            </w:r>
          </w:p>
        </w:tc>
      </w:tr>
      <w:tr w:rsidR="0042026E" w:rsidRPr="0042026E" w14:paraId="39301128" w14:textId="77777777" w:rsidTr="00164581">
        <w:trPr>
          <w:trHeight w:val="300"/>
        </w:trPr>
        <w:tc>
          <w:tcPr>
            <w:tcW w:w="2920" w:type="dxa"/>
            <w:tcBorders>
              <w:top w:val="nil"/>
              <w:left w:val="single" w:sz="4" w:space="0" w:color="auto"/>
              <w:bottom w:val="single" w:sz="4" w:space="0" w:color="auto"/>
              <w:right w:val="single" w:sz="4" w:space="0" w:color="auto"/>
            </w:tcBorders>
            <w:shd w:val="clear" w:color="000000" w:fill="D9D9D9"/>
            <w:noWrap/>
            <w:vAlign w:val="center"/>
            <w:hideMark/>
          </w:tcPr>
          <w:p w14:paraId="1D2FD6DB" w14:textId="77777777" w:rsidR="00164581" w:rsidRPr="0042026E" w:rsidRDefault="00164581" w:rsidP="00164581">
            <w:pPr>
              <w:spacing w:after="0" w:line="240" w:lineRule="auto"/>
              <w:rPr>
                <w:rFonts w:eastAsia="Times New Roman"/>
                <w:spacing w:val="0"/>
                <w:sz w:val="22"/>
                <w:szCs w:val="22"/>
                <w:lang w:val="en-US"/>
              </w:rPr>
            </w:pPr>
            <w:r w:rsidRPr="0042026E">
              <w:rPr>
                <w:rFonts w:eastAsia="Times New Roman"/>
                <w:spacing w:val="0"/>
                <w:sz w:val="22"/>
                <w:szCs w:val="22"/>
                <w:lang w:eastAsia="es-DO"/>
              </w:rPr>
              <w:t>Grupo Ocupacional III</w:t>
            </w:r>
          </w:p>
        </w:tc>
        <w:tc>
          <w:tcPr>
            <w:tcW w:w="1520" w:type="dxa"/>
            <w:tcBorders>
              <w:top w:val="nil"/>
              <w:left w:val="nil"/>
              <w:bottom w:val="single" w:sz="4" w:space="0" w:color="auto"/>
              <w:right w:val="single" w:sz="4" w:space="0" w:color="auto"/>
            </w:tcBorders>
            <w:shd w:val="clear" w:color="000000" w:fill="D9D9D9"/>
            <w:noWrap/>
            <w:vAlign w:val="center"/>
            <w:hideMark/>
          </w:tcPr>
          <w:p w14:paraId="4F52426F"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69</w:t>
            </w:r>
          </w:p>
        </w:tc>
        <w:tc>
          <w:tcPr>
            <w:tcW w:w="1300" w:type="dxa"/>
            <w:tcBorders>
              <w:top w:val="nil"/>
              <w:left w:val="nil"/>
              <w:bottom w:val="single" w:sz="4" w:space="0" w:color="auto"/>
              <w:right w:val="single" w:sz="4" w:space="0" w:color="auto"/>
            </w:tcBorders>
            <w:shd w:val="clear" w:color="000000" w:fill="D9D9D9"/>
            <w:noWrap/>
            <w:vAlign w:val="center"/>
            <w:hideMark/>
          </w:tcPr>
          <w:p w14:paraId="21CB82FA"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56</w:t>
            </w:r>
          </w:p>
        </w:tc>
        <w:tc>
          <w:tcPr>
            <w:tcW w:w="960" w:type="dxa"/>
            <w:tcBorders>
              <w:top w:val="nil"/>
              <w:left w:val="nil"/>
              <w:bottom w:val="single" w:sz="4" w:space="0" w:color="auto"/>
              <w:right w:val="single" w:sz="4" w:space="0" w:color="auto"/>
            </w:tcBorders>
            <w:shd w:val="clear" w:color="000000" w:fill="D9D9D9"/>
            <w:noWrap/>
            <w:vAlign w:val="center"/>
            <w:hideMark/>
          </w:tcPr>
          <w:p w14:paraId="176C84D1"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val="en-US"/>
              </w:rPr>
              <w:t>125</w:t>
            </w:r>
          </w:p>
        </w:tc>
      </w:tr>
      <w:tr w:rsidR="0042026E" w:rsidRPr="0042026E" w14:paraId="5B9056B3" w14:textId="77777777" w:rsidTr="00164581">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40EED19" w14:textId="77777777" w:rsidR="00164581" w:rsidRPr="0042026E" w:rsidRDefault="00164581" w:rsidP="00164581">
            <w:pPr>
              <w:spacing w:after="0" w:line="240" w:lineRule="auto"/>
              <w:rPr>
                <w:rFonts w:eastAsia="Times New Roman"/>
                <w:spacing w:val="0"/>
                <w:sz w:val="22"/>
                <w:szCs w:val="22"/>
                <w:lang w:val="en-US"/>
              </w:rPr>
            </w:pPr>
            <w:r w:rsidRPr="0042026E">
              <w:rPr>
                <w:rFonts w:eastAsia="Times New Roman"/>
                <w:spacing w:val="0"/>
                <w:sz w:val="22"/>
                <w:szCs w:val="22"/>
                <w:lang w:eastAsia="es-DO"/>
              </w:rPr>
              <w:t>Grupo Ocupacional IV</w:t>
            </w:r>
          </w:p>
        </w:tc>
        <w:tc>
          <w:tcPr>
            <w:tcW w:w="1520" w:type="dxa"/>
            <w:tcBorders>
              <w:top w:val="nil"/>
              <w:left w:val="nil"/>
              <w:bottom w:val="single" w:sz="4" w:space="0" w:color="auto"/>
              <w:right w:val="single" w:sz="4" w:space="0" w:color="auto"/>
            </w:tcBorders>
            <w:shd w:val="clear" w:color="auto" w:fill="auto"/>
            <w:noWrap/>
            <w:vAlign w:val="center"/>
            <w:hideMark/>
          </w:tcPr>
          <w:p w14:paraId="4BAA8916"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23</w:t>
            </w:r>
          </w:p>
        </w:tc>
        <w:tc>
          <w:tcPr>
            <w:tcW w:w="1300" w:type="dxa"/>
            <w:tcBorders>
              <w:top w:val="nil"/>
              <w:left w:val="nil"/>
              <w:bottom w:val="single" w:sz="4" w:space="0" w:color="auto"/>
              <w:right w:val="single" w:sz="4" w:space="0" w:color="auto"/>
            </w:tcBorders>
            <w:shd w:val="clear" w:color="auto" w:fill="auto"/>
            <w:noWrap/>
            <w:vAlign w:val="center"/>
            <w:hideMark/>
          </w:tcPr>
          <w:p w14:paraId="6859E2E3"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25</w:t>
            </w:r>
          </w:p>
        </w:tc>
        <w:tc>
          <w:tcPr>
            <w:tcW w:w="960" w:type="dxa"/>
            <w:tcBorders>
              <w:top w:val="nil"/>
              <w:left w:val="nil"/>
              <w:bottom w:val="single" w:sz="4" w:space="0" w:color="auto"/>
              <w:right w:val="single" w:sz="4" w:space="0" w:color="auto"/>
            </w:tcBorders>
            <w:shd w:val="clear" w:color="auto" w:fill="auto"/>
            <w:noWrap/>
            <w:vAlign w:val="center"/>
            <w:hideMark/>
          </w:tcPr>
          <w:p w14:paraId="5B620CC2"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val="en-US"/>
              </w:rPr>
              <w:t>48</w:t>
            </w:r>
          </w:p>
        </w:tc>
      </w:tr>
      <w:tr w:rsidR="0042026E" w:rsidRPr="0042026E" w14:paraId="1BCA9208" w14:textId="77777777" w:rsidTr="00164581">
        <w:trPr>
          <w:trHeight w:val="300"/>
        </w:trPr>
        <w:tc>
          <w:tcPr>
            <w:tcW w:w="2920" w:type="dxa"/>
            <w:tcBorders>
              <w:top w:val="nil"/>
              <w:left w:val="single" w:sz="4" w:space="0" w:color="auto"/>
              <w:bottom w:val="single" w:sz="4" w:space="0" w:color="auto"/>
              <w:right w:val="single" w:sz="4" w:space="0" w:color="auto"/>
            </w:tcBorders>
            <w:shd w:val="clear" w:color="000000" w:fill="D9D9D9"/>
            <w:noWrap/>
            <w:vAlign w:val="center"/>
            <w:hideMark/>
          </w:tcPr>
          <w:p w14:paraId="4B5B0444" w14:textId="77777777" w:rsidR="00164581" w:rsidRPr="0042026E" w:rsidRDefault="00164581" w:rsidP="00164581">
            <w:pPr>
              <w:spacing w:after="0" w:line="240" w:lineRule="auto"/>
              <w:rPr>
                <w:rFonts w:eastAsia="Times New Roman"/>
                <w:spacing w:val="0"/>
                <w:sz w:val="22"/>
                <w:szCs w:val="22"/>
                <w:lang w:val="en-US"/>
              </w:rPr>
            </w:pPr>
            <w:r w:rsidRPr="0042026E">
              <w:rPr>
                <w:rFonts w:eastAsia="Times New Roman"/>
                <w:spacing w:val="0"/>
                <w:sz w:val="22"/>
                <w:szCs w:val="22"/>
                <w:lang w:eastAsia="es-DO"/>
              </w:rPr>
              <w:t>Grupo Ocupacional V</w:t>
            </w:r>
          </w:p>
        </w:tc>
        <w:tc>
          <w:tcPr>
            <w:tcW w:w="1520" w:type="dxa"/>
            <w:tcBorders>
              <w:top w:val="nil"/>
              <w:left w:val="nil"/>
              <w:bottom w:val="single" w:sz="4" w:space="0" w:color="auto"/>
              <w:right w:val="single" w:sz="4" w:space="0" w:color="auto"/>
            </w:tcBorders>
            <w:shd w:val="clear" w:color="000000" w:fill="D9D9D9"/>
            <w:noWrap/>
            <w:vAlign w:val="center"/>
            <w:hideMark/>
          </w:tcPr>
          <w:p w14:paraId="7DBF8C7A"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16</w:t>
            </w:r>
          </w:p>
        </w:tc>
        <w:tc>
          <w:tcPr>
            <w:tcW w:w="1300" w:type="dxa"/>
            <w:tcBorders>
              <w:top w:val="nil"/>
              <w:left w:val="nil"/>
              <w:bottom w:val="single" w:sz="4" w:space="0" w:color="auto"/>
              <w:right w:val="single" w:sz="4" w:space="0" w:color="auto"/>
            </w:tcBorders>
            <w:shd w:val="clear" w:color="000000" w:fill="D9D9D9"/>
            <w:noWrap/>
            <w:vAlign w:val="center"/>
            <w:hideMark/>
          </w:tcPr>
          <w:p w14:paraId="387D141D"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14</w:t>
            </w:r>
          </w:p>
        </w:tc>
        <w:tc>
          <w:tcPr>
            <w:tcW w:w="960" w:type="dxa"/>
            <w:tcBorders>
              <w:top w:val="nil"/>
              <w:left w:val="nil"/>
              <w:bottom w:val="single" w:sz="4" w:space="0" w:color="auto"/>
              <w:right w:val="single" w:sz="4" w:space="0" w:color="auto"/>
            </w:tcBorders>
            <w:shd w:val="clear" w:color="000000" w:fill="D9D9D9"/>
            <w:noWrap/>
            <w:vAlign w:val="center"/>
            <w:hideMark/>
          </w:tcPr>
          <w:p w14:paraId="317976AD"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val="en-US"/>
              </w:rPr>
              <w:t>30</w:t>
            </w:r>
          </w:p>
        </w:tc>
      </w:tr>
      <w:tr w:rsidR="0042026E" w:rsidRPr="0042026E" w14:paraId="1D109864" w14:textId="77777777" w:rsidTr="00164581">
        <w:trPr>
          <w:trHeight w:val="300"/>
        </w:trPr>
        <w:tc>
          <w:tcPr>
            <w:tcW w:w="2920" w:type="dxa"/>
            <w:tcBorders>
              <w:top w:val="nil"/>
              <w:left w:val="single" w:sz="4" w:space="0" w:color="auto"/>
              <w:bottom w:val="single" w:sz="4" w:space="0" w:color="auto"/>
              <w:right w:val="single" w:sz="4" w:space="0" w:color="auto"/>
            </w:tcBorders>
            <w:shd w:val="clear" w:color="000000" w:fill="FFFFFF"/>
            <w:noWrap/>
            <w:vAlign w:val="center"/>
            <w:hideMark/>
          </w:tcPr>
          <w:p w14:paraId="455105D0" w14:textId="77777777" w:rsidR="00164581" w:rsidRPr="0042026E" w:rsidRDefault="00164581" w:rsidP="00164581">
            <w:pPr>
              <w:spacing w:after="0" w:line="240" w:lineRule="auto"/>
              <w:rPr>
                <w:rFonts w:eastAsia="Times New Roman"/>
                <w:spacing w:val="0"/>
                <w:sz w:val="22"/>
                <w:szCs w:val="22"/>
                <w:lang w:val="en-US"/>
              </w:rPr>
            </w:pPr>
            <w:r w:rsidRPr="0042026E">
              <w:rPr>
                <w:rFonts w:eastAsia="Times New Roman"/>
                <w:spacing w:val="0"/>
                <w:sz w:val="22"/>
                <w:szCs w:val="22"/>
                <w:lang w:eastAsia="es-DO"/>
              </w:rPr>
              <w:t>Confianza</w:t>
            </w:r>
          </w:p>
        </w:tc>
        <w:tc>
          <w:tcPr>
            <w:tcW w:w="1520" w:type="dxa"/>
            <w:tcBorders>
              <w:top w:val="nil"/>
              <w:left w:val="nil"/>
              <w:bottom w:val="single" w:sz="4" w:space="0" w:color="auto"/>
              <w:right w:val="single" w:sz="4" w:space="0" w:color="auto"/>
            </w:tcBorders>
            <w:shd w:val="clear" w:color="000000" w:fill="FFFFFF"/>
            <w:noWrap/>
            <w:vAlign w:val="center"/>
            <w:hideMark/>
          </w:tcPr>
          <w:p w14:paraId="5058CC49"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1</w:t>
            </w:r>
          </w:p>
        </w:tc>
        <w:tc>
          <w:tcPr>
            <w:tcW w:w="1300" w:type="dxa"/>
            <w:tcBorders>
              <w:top w:val="nil"/>
              <w:left w:val="nil"/>
              <w:bottom w:val="single" w:sz="4" w:space="0" w:color="auto"/>
              <w:right w:val="single" w:sz="4" w:space="0" w:color="auto"/>
            </w:tcBorders>
            <w:shd w:val="clear" w:color="000000" w:fill="FFFFFF"/>
            <w:noWrap/>
            <w:vAlign w:val="center"/>
            <w:hideMark/>
          </w:tcPr>
          <w:p w14:paraId="79A1F08C" w14:textId="77777777" w:rsidR="00164581" w:rsidRPr="0042026E" w:rsidRDefault="00164581" w:rsidP="00164581">
            <w:pPr>
              <w:spacing w:after="0" w:line="240" w:lineRule="auto"/>
              <w:jc w:val="center"/>
              <w:rPr>
                <w:rFonts w:eastAsia="Times New Roman"/>
                <w:spacing w:val="0"/>
                <w:sz w:val="22"/>
                <w:szCs w:val="22"/>
                <w:lang w:val="en-US"/>
              </w:rPr>
            </w:pPr>
            <w:r w:rsidRPr="0042026E">
              <w:rPr>
                <w:rFonts w:eastAsia="Times New Roman"/>
                <w:spacing w:val="0"/>
                <w:sz w:val="22"/>
                <w:szCs w:val="22"/>
                <w:lang w:eastAsia="es-DO"/>
              </w:rPr>
              <w:t>1</w:t>
            </w:r>
          </w:p>
        </w:tc>
        <w:tc>
          <w:tcPr>
            <w:tcW w:w="960" w:type="dxa"/>
            <w:tcBorders>
              <w:top w:val="nil"/>
              <w:left w:val="nil"/>
              <w:bottom w:val="single" w:sz="4" w:space="0" w:color="auto"/>
              <w:right w:val="single" w:sz="4" w:space="0" w:color="auto"/>
            </w:tcBorders>
            <w:shd w:val="clear" w:color="auto" w:fill="auto"/>
            <w:noWrap/>
            <w:vAlign w:val="bottom"/>
            <w:hideMark/>
          </w:tcPr>
          <w:p w14:paraId="54961781" w14:textId="77777777" w:rsidR="00164581" w:rsidRPr="0042026E" w:rsidRDefault="00164581" w:rsidP="00164581">
            <w:pPr>
              <w:spacing w:after="0" w:line="240" w:lineRule="auto"/>
              <w:jc w:val="center"/>
              <w:rPr>
                <w:rFonts w:ascii="Calibri" w:eastAsia="Times New Roman" w:hAnsi="Calibri" w:cs="Calibri"/>
                <w:spacing w:val="0"/>
                <w:sz w:val="22"/>
                <w:szCs w:val="22"/>
                <w:lang w:val="en-US"/>
              </w:rPr>
            </w:pPr>
            <w:r w:rsidRPr="0042026E">
              <w:rPr>
                <w:rFonts w:ascii="Calibri" w:eastAsia="Times New Roman" w:hAnsi="Calibri" w:cs="Calibri"/>
                <w:spacing w:val="0"/>
                <w:sz w:val="22"/>
                <w:szCs w:val="22"/>
                <w:lang w:val="en-US"/>
              </w:rPr>
              <w:t>2</w:t>
            </w:r>
          </w:p>
        </w:tc>
      </w:tr>
      <w:tr w:rsidR="0042026E" w:rsidRPr="0042026E" w14:paraId="256EDA4F" w14:textId="77777777" w:rsidTr="00164581">
        <w:trPr>
          <w:trHeight w:val="315"/>
        </w:trPr>
        <w:tc>
          <w:tcPr>
            <w:tcW w:w="2920" w:type="dxa"/>
            <w:tcBorders>
              <w:top w:val="nil"/>
              <w:left w:val="single" w:sz="8" w:space="0" w:color="auto"/>
              <w:bottom w:val="single" w:sz="8" w:space="0" w:color="auto"/>
              <w:right w:val="single" w:sz="8" w:space="0" w:color="auto"/>
            </w:tcBorders>
            <w:shd w:val="clear" w:color="000000" w:fill="0070C0"/>
            <w:noWrap/>
            <w:vAlign w:val="center"/>
            <w:hideMark/>
          </w:tcPr>
          <w:p w14:paraId="20B2F6B8"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lang w:eastAsia="es-DO"/>
              </w:rPr>
              <w:t>TOTAL</w:t>
            </w:r>
          </w:p>
        </w:tc>
        <w:tc>
          <w:tcPr>
            <w:tcW w:w="1520" w:type="dxa"/>
            <w:tcBorders>
              <w:top w:val="nil"/>
              <w:left w:val="nil"/>
              <w:bottom w:val="single" w:sz="8" w:space="0" w:color="auto"/>
              <w:right w:val="single" w:sz="8" w:space="0" w:color="auto"/>
            </w:tcBorders>
            <w:shd w:val="clear" w:color="000000" w:fill="0070C0"/>
            <w:noWrap/>
            <w:vAlign w:val="center"/>
            <w:hideMark/>
          </w:tcPr>
          <w:p w14:paraId="0CAFA1C6"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lang w:eastAsia="es-DO"/>
              </w:rPr>
              <w:t>138</w:t>
            </w:r>
          </w:p>
        </w:tc>
        <w:tc>
          <w:tcPr>
            <w:tcW w:w="1300" w:type="dxa"/>
            <w:tcBorders>
              <w:top w:val="nil"/>
              <w:left w:val="nil"/>
              <w:bottom w:val="single" w:sz="8" w:space="0" w:color="auto"/>
              <w:right w:val="single" w:sz="8" w:space="0" w:color="auto"/>
            </w:tcBorders>
            <w:shd w:val="clear" w:color="000000" w:fill="0070C0"/>
            <w:noWrap/>
            <w:vAlign w:val="center"/>
            <w:hideMark/>
          </w:tcPr>
          <w:p w14:paraId="48DDF3DC"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lang w:eastAsia="es-DO"/>
              </w:rPr>
              <w:t>125</w:t>
            </w:r>
          </w:p>
        </w:tc>
        <w:tc>
          <w:tcPr>
            <w:tcW w:w="960" w:type="dxa"/>
            <w:tcBorders>
              <w:top w:val="nil"/>
              <w:left w:val="nil"/>
              <w:bottom w:val="single" w:sz="8" w:space="0" w:color="auto"/>
              <w:right w:val="single" w:sz="8" w:space="0" w:color="auto"/>
            </w:tcBorders>
            <w:shd w:val="clear" w:color="000000" w:fill="0070C0"/>
            <w:noWrap/>
            <w:vAlign w:val="center"/>
            <w:hideMark/>
          </w:tcPr>
          <w:p w14:paraId="05E10AFA" w14:textId="77777777" w:rsidR="00164581" w:rsidRPr="0059442F" w:rsidRDefault="00164581" w:rsidP="00164581">
            <w:pPr>
              <w:spacing w:after="0" w:line="240" w:lineRule="auto"/>
              <w:jc w:val="center"/>
              <w:rPr>
                <w:rFonts w:eastAsia="Times New Roman"/>
                <w:b/>
                <w:bCs/>
                <w:color w:val="FFFFFF" w:themeColor="background1"/>
                <w:spacing w:val="0"/>
                <w:sz w:val="22"/>
                <w:szCs w:val="22"/>
                <w:lang w:val="en-US"/>
              </w:rPr>
            </w:pPr>
            <w:r w:rsidRPr="0059442F">
              <w:rPr>
                <w:rFonts w:eastAsia="Times New Roman"/>
                <w:b/>
                <w:bCs/>
                <w:color w:val="FFFFFF" w:themeColor="background1"/>
                <w:spacing w:val="0"/>
                <w:sz w:val="22"/>
                <w:szCs w:val="22"/>
                <w:lang w:val="en-US"/>
              </w:rPr>
              <w:t>263</w:t>
            </w:r>
          </w:p>
        </w:tc>
      </w:tr>
    </w:tbl>
    <w:p w14:paraId="6BA4A86F" w14:textId="77777777" w:rsidR="00164581" w:rsidRPr="0042026E" w:rsidRDefault="00164581" w:rsidP="00510B18">
      <w:pPr>
        <w:spacing w:line="360" w:lineRule="auto"/>
        <w:jc w:val="center"/>
        <w:rPr>
          <w:b/>
          <w:sz w:val="18"/>
          <w:szCs w:val="20"/>
        </w:rPr>
      </w:pPr>
    </w:p>
    <w:p w14:paraId="4639E25B" w14:textId="77777777" w:rsidR="00164581" w:rsidRPr="0042026E" w:rsidRDefault="00164581" w:rsidP="00672944">
      <w:pPr>
        <w:spacing w:line="360" w:lineRule="auto"/>
        <w:rPr>
          <w:rFonts w:eastAsia="Calibri"/>
          <w:sz w:val="20"/>
          <w:szCs w:val="20"/>
        </w:rPr>
      </w:pPr>
    </w:p>
    <w:p w14:paraId="0B0F7D39" w14:textId="77777777" w:rsidR="00510B18" w:rsidRPr="0042026E" w:rsidRDefault="00510B18" w:rsidP="00510B18">
      <w:pPr>
        <w:spacing w:line="360" w:lineRule="auto"/>
        <w:jc w:val="center"/>
        <w:rPr>
          <w:rFonts w:eastAsia="Calibri"/>
          <w:sz w:val="18"/>
          <w:szCs w:val="18"/>
        </w:rPr>
      </w:pPr>
      <w:r w:rsidRPr="0042026E">
        <w:rPr>
          <w:b/>
          <w:sz w:val="18"/>
          <w:szCs w:val="18"/>
        </w:rPr>
        <w:t>Fuente:</w:t>
      </w:r>
      <w:r w:rsidRPr="0042026E">
        <w:rPr>
          <w:sz w:val="18"/>
          <w:szCs w:val="18"/>
        </w:rPr>
        <w:t xml:space="preserve"> Memoria Recursos Humanos</w:t>
      </w:r>
    </w:p>
    <w:p w14:paraId="124D0FAF" w14:textId="36AC8187" w:rsidR="0059442F" w:rsidRPr="00672944" w:rsidRDefault="0007178B" w:rsidP="00296F74">
      <w:pPr>
        <w:spacing w:line="360" w:lineRule="auto"/>
        <w:jc w:val="both"/>
      </w:pPr>
      <w:r w:rsidRPr="0042026E">
        <w:t>Según lo establecido en la Ley 41-08 de Función Pública, el personal fue evaluado por su desempeño por competencias y a la primera semana de diciembre contamos con las evaluaciones del 84% del personal del SIUBEN.</w:t>
      </w:r>
    </w:p>
    <w:p w14:paraId="793F438D" w14:textId="0B68FF4E" w:rsidR="00510B18" w:rsidRPr="0042026E" w:rsidRDefault="0007178B" w:rsidP="0007178B">
      <w:pPr>
        <w:spacing w:line="360" w:lineRule="auto"/>
        <w:jc w:val="center"/>
        <w:rPr>
          <w:rFonts w:eastAsia="Calibri"/>
        </w:rPr>
      </w:pPr>
      <w:r w:rsidRPr="0042026E">
        <w:rPr>
          <w:b/>
          <w:sz w:val="20"/>
          <w:szCs w:val="20"/>
        </w:rPr>
        <w:t xml:space="preserve">Tabla No. </w:t>
      </w:r>
      <w:r w:rsidR="00164581" w:rsidRPr="0042026E">
        <w:rPr>
          <w:b/>
          <w:sz w:val="20"/>
          <w:szCs w:val="20"/>
        </w:rPr>
        <w:t>1</w:t>
      </w:r>
      <w:r w:rsidR="0062267E" w:rsidRPr="0042026E">
        <w:rPr>
          <w:b/>
          <w:sz w:val="20"/>
          <w:szCs w:val="20"/>
        </w:rPr>
        <w:t>2</w:t>
      </w:r>
      <w:r w:rsidRPr="0042026E">
        <w:rPr>
          <w:b/>
          <w:sz w:val="20"/>
          <w:szCs w:val="20"/>
        </w:rPr>
        <w:t xml:space="preserve">: </w:t>
      </w:r>
      <w:r w:rsidRPr="0042026E">
        <w:rPr>
          <w:sz w:val="20"/>
          <w:szCs w:val="20"/>
        </w:rPr>
        <w:t>Evaluación de Desempeño año 2022</w:t>
      </w:r>
    </w:p>
    <w:tbl>
      <w:tblPr>
        <w:tblW w:w="7902" w:type="dxa"/>
        <w:jc w:val="center"/>
        <w:tblCellMar>
          <w:left w:w="70" w:type="dxa"/>
          <w:right w:w="70" w:type="dxa"/>
        </w:tblCellMar>
        <w:tblLook w:val="04A0" w:firstRow="1" w:lastRow="0" w:firstColumn="1" w:lastColumn="0" w:noHBand="0" w:noVBand="1"/>
      </w:tblPr>
      <w:tblGrid>
        <w:gridCol w:w="1468"/>
        <w:gridCol w:w="3811"/>
        <w:gridCol w:w="1189"/>
        <w:gridCol w:w="1434"/>
      </w:tblGrid>
      <w:tr w:rsidR="0042026E" w:rsidRPr="0042026E" w14:paraId="7A6E322C" w14:textId="77777777" w:rsidTr="00FC100C">
        <w:trPr>
          <w:trHeight w:val="268"/>
          <w:jc w:val="center"/>
        </w:trPr>
        <w:tc>
          <w:tcPr>
            <w:tcW w:w="7902" w:type="dxa"/>
            <w:gridSpan w:val="4"/>
            <w:tcBorders>
              <w:top w:val="single" w:sz="8" w:space="0" w:color="auto"/>
              <w:left w:val="single" w:sz="8" w:space="0" w:color="auto"/>
              <w:bottom w:val="single" w:sz="8" w:space="0" w:color="auto"/>
              <w:right w:val="single" w:sz="8" w:space="0" w:color="000000"/>
            </w:tcBorders>
            <w:shd w:val="clear" w:color="000000" w:fill="0070C0"/>
            <w:noWrap/>
            <w:vAlign w:val="center"/>
            <w:hideMark/>
          </w:tcPr>
          <w:p w14:paraId="38003140" w14:textId="3D2DFB5F" w:rsidR="0007178B" w:rsidRPr="0059442F" w:rsidRDefault="0007178B"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Evaluación de Desempeño 202</w:t>
            </w:r>
            <w:r w:rsidR="00B53240" w:rsidRPr="0059442F">
              <w:rPr>
                <w:rFonts w:eastAsia="Times New Roman"/>
                <w:b/>
                <w:bCs/>
                <w:color w:val="FFFFFF" w:themeColor="background1"/>
                <w:sz w:val="20"/>
                <w:szCs w:val="20"/>
                <w:lang w:eastAsia="es-DO"/>
              </w:rPr>
              <w:t>2</w:t>
            </w:r>
          </w:p>
        </w:tc>
      </w:tr>
      <w:tr w:rsidR="0042026E" w:rsidRPr="0042026E" w14:paraId="2FB58045" w14:textId="77777777" w:rsidTr="00B53240">
        <w:trPr>
          <w:trHeight w:val="256"/>
          <w:jc w:val="center"/>
        </w:trPr>
        <w:tc>
          <w:tcPr>
            <w:tcW w:w="1468" w:type="dxa"/>
            <w:tcBorders>
              <w:top w:val="nil"/>
              <w:left w:val="single" w:sz="8" w:space="0" w:color="auto"/>
              <w:bottom w:val="single" w:sz="8" w:space="0" w:color="auto"/>
              <w:right w:val="single" w:sz="8" w:space="0" w:color="auto"/>
            </w:tcBorders>
            <w:shd w:val="clear" w:color="000000" w:fill="0070C0"/>
            <w:noWrap/>
            <w:vAlign w:val="center"/>
            <w:hideMark/>
          </w:tcPr>
          <w:p w14:paraId="7087BE96" w14:textId="77777777" w:rsidR="0007178B" w:rsidRPr="0059442F" w:rsidRDefault="0007178B" w:rsidP="00FC100C">
            <w:pPr>
              <w:spacing w:after="0" w:line="240" w:lineRule="auto"/>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Grupo Ocupacional</w:t>
            </w:r>
          </w:p>
        </w:tc>
        <w:tc>
          <w:tcPr>
            <w:tcW w:w="3811" w:type="dxa"/>
            <w:tcBorders>
              <w:top w:val="nil"/>
              <w:left w:val="nil"/>
              <w:bottom w:val="single" w:sz="8" w:space="0" w:color="auto"/>
              <w:right w:val="single" w:sz="8" w:space="0" w:color="auto"/>
            </w:tcBorders>
            <w:shd w:val="clear" w:color="000000" w:fill="0070C0"/>
            <w:noWrap/>
            <w:vAlign w:val="center"/>
            <w:hideMark/>
          </w:tcPr>
          <w:p w14:paraId="22A78365" w14:textId="77777777" w:rsidR="0007178B" w:rsidRPr="0059442F" w:rsidRDefault="0007178B"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Cantidad de Colaboradores</w:t>
            </w:r>
          </w:p>
        </w:tc>
        <w:tc>
          <w:tcPr>
            <w:tcW w:w="1189" w:type="dxa"/>
            <w:tcBorders>
              <w:top w:val="nil"/>
              <w:left w:val="nil"/>
              <w:bottom w:val="single" w:sz="8" w:space="0" w:color="auto"/>
              <w:right w:val="single" w:sz="8" w:space="0" w:color="auto"/>
            </w:tcBorders>
            <w:shd w:val="clear" w:color="000000" w:fill="0070C0"/>
            <w:noWrap/>
            <w:vAlign w:val="center"/>
            <w:hideMark/>
          </w:tcPr>
          <w:p w14:paraId="0F6879C2" w14:textId="77777777" w:rsidR="0007178B" w:rsidRPr="0059442F" w:rsidRDefault="0007178B"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Logrado</w:t>
            </w:r>
          </w:p>
        </w:tc>
        <w:tc>
          <w:tcPr>
            <w:tcW w:w="1434" w:type="dxa"/>
            <w:tcBorders>
              <w:top w:val="nil"/>
              <w:left w:val="nil"/>
              <w:bottom w:val="single" w:sz="8" w:space="0" w:color="auto"/>
              <w:right w:val="single" w:sz="8" w:space="0" w:color="auto"/>
            </w:tcBorders>
            <w:shd w:val="clear" w:color="000000" w:fill="0070C0"/>
            <w:noWrap/>
            <w:vAlign w:val="center"/>
            <w:hideMark/>
          </w:tcPr>
          <w:p w14:paraId="3613C691" w14:textId="77777777" w:rsidR="0007178B" w:rsidRPr="0059442F" w:rsidRDefault="0007178B"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 logrado</w:t>
            </w:r>
          </w:p>
        </w:tc>
      </w:tr>
      <w:tr w:rsidR="0042026E" w:rsidRPr="0042026E" w14:paraId="11FAE218" w14:textId="77777777" w:rsidTr="00B53240">
        <w:trPr>
          <w:trHeight w:val="256"/>
          <w:jc w:val="center"/>
        </w:trPr>
        <w:tc>
          <w:tcPr>
            <w:tcW w:w="1468" w:type="dxa"/>
            <w:tcBorders>
              <w:top w:val="nil"/>
              <w:left w:val="single" w:sz="8" w:space="0" w:color="auto"/>
              <w:bottom w:val="single" w:sz="8" w:space="0" w:color="auto"/>
              <w:right w:val="single" w:sz="8" w:space="0" w:color="auto"/>
            </w:tcBorders>
            <w:shd w:val="clear" w:color="000000" w:fill="D9D9D9"/>
            <w:noWrap/>
            <w:vAlign w:val="center"/>
            <w:hideMark/>
          </w:tcPr>
          <w:p w14:paraId="61069781" w14:textId="77777777" w:rsidR="0007178B" w:rsidRPr="0042026E" w:rsidRDefault="0007178B" w:rsidP="00FC100C">
            <w:pPr>
              <w:spacing w:after="0" w:line="240" w:lineRule="auto"/>
              <w:rPr>
                <w:rFonts w:eastAsia="Times New Roman"/>
                <w:sz w:val="20"/>
                <w:szCs w:val="20"/>
                <w:lang w:eastAsia="es-DO"/>
              </w:rPr>
            </w:pPr>
            <w:r w:rsidRPr="0042026E">
              <w:rPr>
                <w:rFonts w:eastAsia="Times New Roman"/>
                <w:sz w:val="20"/>
                <w:szCs w:val="20"/>
                <w:lang w:eastAsia="es-DO"/>
              </w:rPr>
              <w:t>Grupo I</w:t>
            </w:r>
          </w:p>
        </w:tc>
        <w:tc>
          <w:tcPr>
            <w:tcW w:w="3811" w:type="dxa"/>
            <w:tcBorders>
              <w:top w:val="nil"/>
              <w:left w:val="nil"/>
              <w:bottom w:val="single" w:sz="8" w:space="0" w:color="auto"/>
              <w:right w:val="single" w:sz="8" w:space="0" w:color="auto"/>
            </w:tcBorders>
            <w:shd w:val="clear" w:color="000000" w:fill="D9D9D9"/>
            <w:noWrap/>
            <w:vAlign w:val="center"/>
          </w:tcPr>
          <w:p w14:paraId="54EF11CB" w14:textId="4E22BE7D"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36</w:t>
            </w:r>
          </w:p>
        </w:tc>
        <w:tc>
          <w:tcPr>
            <w:tcW w:w="1189" w:type="dxa"/>
            <w:tcBorders>
              <w:top w:val="nil"/>
              <w:left w:val="nil"/>
              <w:bottom w:val="single" w:sz="8" w:space="0" w:color="auto"/>
              <w:right w:val="single" w:sz="8" w:space="0" w:color="auto"/>
            </w:tcBorders>
            <w:shd w:val="clear" w:color="000000" w:fill="D9D9D9"/>
            <w:noWrap/>
            <w:vAlign w:val="center"/>
          </w:tcPr>
          <w:p w14:paraId="728A8218" w14:textId="078D9694"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35</w:t>
            </w:r>
          </w:p>
        </w:tc>
        <w:tc>
          <w:tcPr>
            <w:tcW w:w="1434" w:type="dxa"/>
            <w:tcBorders>
              <w:top w:val="nil"/>
              <w:left w:val="nil"/>
              <w:bottom w:val="single" w:sz="8" w:space="0" w:color="auto"/>
              <w:right w:val="single" w:sz="8" w:space="0" w:color="auto"/>
            </w:tcBorders>
            <w:shd w:val="clear" w:color="000000" w:fill="D9D9D9"/>
            <w:noWrap/>
            <w:vAlign w:val="center"/>
          </w:tcPr>
          <w:p w14:paraId="46ADBB65" w14:textId="4D8CF925"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97%</w:t>
            </w:r>
          </w:p>
        </w:tc>
      </w:tr>
      <w:tr w:rsidR="0042026E" w:rsidRPr="0042026E" w14:paraId="43BAF3B3" w14:textId="77777777" w:rsidTr="00B53240">
        <w:trPr>
          <w:trHeight w:val="256"/>
          <w:jc w:val="center"/>
        </w:trPr>
        <w:tc>
          <w:tcPr>
            <w:tcW w:w="1468" w:type="dxa"/>
            <w:tcBorders>
              <w:top w:val="nil"/>
              <w:left w:val="single" w:sz="8" w:space="0" w:color="auto"/>
              <w:bottom w:val="single" w:sz="8" w:space="0" w:color="auto"/>
              <w:right w:val="single" w:sz="8" w:space="0" w:color="auto"/>
            </w:tcBorders>
            <w:shd w:val="clear" w:color="auto" w:fill="auto"/>
            <w:noWrap/>
            <w:vAlign w:val="center"/>
            <w:hideMark/>
          </w:tcPr>
          <w:p w14:paraId="60C0625F" w14:textId="77777777" w:rsidR="0007178B" w:rsidRPr="0042026E" w:rsidRDefault="0007178B" w:rsidP="00FC100C">
            <w:pPr>
              <w:spacing w:after="0" w:line="240" w:lineRule="auto"/>
              <w:rPr>
                <w:rFonts w:eastAsia="Times New Roman"/>
                <w:sz w:val="20"/>
                <w:szCs w:val="20"/>
                <w:lang w:eastAsia="es-DO"/>
              </w:rPr>
            </w:pPr>
            <w:r w:rsidRPr="0042026E">
              <w:rPr>
                <w:rFonts w:eastAsia="Times New Roman"/>
                <w:sz w:val="20"/>
                <w:szCs w:val="20"/>
                <w:lang w:eastAsia="es-DO"/>
              </w:rPr>
              <w:t>Grupo II</w:t>
            </w:r>
          </w:p>
        </w:tc>
        <w:tc>
          <w:tcPr>
            <w:tcW w:w="3811" w:type="dxa"/>
            <w:tcBorders>
              <w:top w:val="nil"/>
              <w:left w:val="nil"/>
              <w:bottom w:val="single" w:sz="8" w:space="0" w:color="auto"/>
              <w:right w:val="single" w:sz="8" w:space="0" w:color="auto"/>
            </w:tcBorders>
            <w:shd w:val="clear" w:color="auto" w:fill="auto"/>
            <w:noWrap/>
            <w:vAlign w:val="center"/>
          </w:tcPr>
          <w:p w14:paraId="4F8AC46E" w14:textId="1743B5A4"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1</w:t>
            </w:r>
            <w:r w:rsidR="00AE39F9" w:rsidRPr="0042026E">
              <w:rPr>
                <w:rFonts w:eastAsia="Times New Roman"/>
                <w:sz w:val="20"/>
                <w:szCs w:val="20"/>
                <w:lang w:eastAsia="es-DO"/>
              </w:rPr>
              <w:t>7</w:t>
            </w:r>
          </w:p>
        </w:tc>
        <w:tc>
          <w:tcPr>
            <w:tcW w:w="1189" w:type="dxa"/>
            <w:tcBorders>
              <w:top w:val="nil"/>
              <w:left w:val="nil"/>
              <w:bottom w:val="single" w:sz="8" w:space="0" w:color="auto"/>
              <w:right w:val="single" w:sz="8" w:space="0" w:color="auto"/>
            </w:tcBorders>
            <w:shd w:val="clear" w:color="auto" w:fill="auto"/>
            <w:noWrap/>
            <w:vAlign w:val="center"/>
          </w:tcPr>
          <w:p w14:paraId="199E9BB6" w14:textId="05B16C72"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17</w:t>
            </w:r>
          </w:p>
        </w:tc>
        <w:tc>
          <w:tcPr>
            <w:tcW w:w="1434" w:type="dxa"/>
            <w:tcBorders>
              <w:top w:val="nil"/>
              <w:left w:val="nil"/>
              <w:bottom w:val="single" w:sz="8" w:space="0" w:color="auto"/>
              <w:right w:val="single" w:sz="8" w:space="0" w:color="auto"/>
            </w:tcBorders>
            <w:shd w:val="clear" w:color="auto" w:fill="auto"/>
            <w:noWrap/>
            <w:vAlign w:val="center"/>
          </w:tcPr>
          <w:p w14:paraId="74C8503C" w14:textId="4F25181D"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100%</w:t>
            </w:r>
          </w:p>
        </w:tc>
      </w:tr>
      <w:tr w:rsidR="0042026E" w:rsidRPr="0042026E" w14:paraId="0C2702A1" w14:textId="77777777" w:rsidTr="00B53240">
        <w:trPr>
          <w:trHeight w:val="256"/>
          <w:jc w:val="center"/>
        </w:trPr>
        <w:tc>
          <w:tcPr>
            <w:tcW w:w="1468" w:type="dxa"/>
            <w:tcBorders>
              <w:top w:val="nil"/>
              <w:left w:val="single" w:sz="8" w:space="0" w:color="auto"/>
              <w:bottom w:val="single" w:sz="8" w:space="0" w:color="auto"/>
              <w:right w:val="single" w:sz="8" w:space="0" w:color="auto"/>
            </w:tcBorders>
            <w:shd w:val="clear" w:color="000000" w:fill="D9D9D9"/>
            <w:noWrap/>
            <w:vAlign w:val="center"/>
            <w:hideMark/>
          </w:tcPr>
          <w:p w14:paraId="7623F510" w14:textId="77777777" w:rsidR="0007178B" w:rsidRPr="0042026E" w:rsidRDefault="0007178B" w:rsidP="00FC100C">
            <w:pPr>
              <w:spacing w:after="0" w:line="240" w:lineRule="auto"/>
              <w:rPr>
                <w:rFonts w:eastAsia="Times New Roman"/>
                <w:sz w:val="20"/>
                <w:szCs w:val="20"/>
                <w:lang w:eastAsia="es-DO"/>
              </w:rPr>
            </w:pPr>
            <w:r w:rsidRPr="0042026E">
              <w:rPr>
                <w:rFonts w:eastAsia="Times New Roman"/>
                <w:sz w:val="20"/>
                <w:szCs w:val="20"/>
                <w:lang w:eastAsia="es-DO"/>
              </w:rPr>
              <w:t>Grupo III</w:t>
            </w:r>
          </w:p>
        </w:tc>
        <w:tc>
          <w:tcPr>
            <w:tcW w:w="3811" w:type="dxa"/>
            <w:tcBorders>
              <w:top w:val="nil"/>
              <w:left w:val="nil"/>
              <w:bottom w:val="single" w:sz="8" w:space="0" w:color="auto"/>
              <w:right w:val="single" w:sz="8" w:space="0" w:color="auto"/>
            </w:tcBorders>
            <w:shd w:val="clear" w:color="000000" w:fill="D9D9D9"/>
            <w:noWrap/>
            <w:vAlign w:val="center"/>
          </w:tcPr>
          <w:p w14:paraId="5C7D5B40" w14:textId="4C8ECB84"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11</w:t>
            </w:r>
            <w:r w:rsidR="00AE39F9" w:rsidRPr="0042026E">
              <w:rPr>
                <w:rFonts w:eastAsia="Times New Roman"/>
                <w:sz w:val="20"/>
                <w:szCs w:val="20"/>
                <w:lang w:eastAsia="es-DO"/>
              </w:rPr>
              <w:t>7</w:t>
            </w:r>
          </w:p>
        </w:tc>
        <w:tc>
          <w:tcPr>
            <w:tcW w:w="1189" w:type="dxa"/>
            <w:tcBorders>
              <w:top w:val="nil"/>
              <w:left w:val="nil"/>
              <w:bottom w:val="single" w:sz="8" w:space="0" w:color="auto"/>
              <w:right w:val="single" w:sz="8" w:space="0" w:color="auto"/>
            </w:tcBorders>
            <w:shd w:val="clear" w:color="000000" w:fill="D9D9D9"/>
            <w:noWrap/>
            <w:vAlign w:val="center"/>
          </w:tcPr>
          <w:p w14:paraId="50228A94" w14:textId="1483FED3"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103</w:t>
            </w:r>
          </w:p>
        </w:tc>
        <w:tc>
          <w:tcPr>
            <w:tcW w:w="1434" w:type="dxa"/>
            <w:tcBorders>
              <w:top w:val="nil"/>
              <w:left w:val="nil"/>
              <w:bottom w:val="single" w:sz="8" w:space="0" w:color="auto"/>
              <w:right w:val="single" w:sz="8" w:space="0" w:color="auto"/>
            </w:tcBorders>
            <w:shd w:val="clear" w:color="000000" w:fill="D9D9D9"/>
            <w:noWrap/>
            <w:vAlign w:val="center"/>
          </w:tcPr>
          <w:p w14:paraId="582B31EC" w14:textId="45F75406"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88%</w:t>
            </w:r>
          </w:p>
        </w:tc>
      </w:tr>
      <w:tr w:rsidR="0042026E" w:rsidRPr="0042026E" w14:paraId="595E5987" w14:textId="77777777" w:rsidTr="00B53240">
        <w:trPr>
          <w:trHeight w:val="256"/>
          <w:jc w:val="center"/>
        </w:trPr>
        <w:tc>
          <w:tcPr>
            <w:tcW w:w="1468" w:type="dxa"/>
            <w:tcBorders>
              <w:top w:val="nil"/>
              <w:left w:val="single" w:sz="8" w:space="0" w:color="auto"/>
              <w:bottom w:val="single" w:sz="8" w:space="0" w:color="auto"/>
              <w:right w:val="single" w:sz="8" w:space="0" w:color="auto"/>
            </w:tcBorders>
            <w:shd w:val="clear" w:color="auto" w:fill="auto"/>
            <w:noWrap/>
            <w:vAlign w:val="center"/>
            <w:hideMark/>
          </w:tcPr>
          <w:p w14:paraId="4F9C9070" w14:textId="77777777" w:rsidR="0007178B" w:rsidRPr="0042026E" w:rsidRDefault="0007178B" w:rsidP="00FC100C">
            <w:pPr>
              <w:spacing w:after="0" w:line="240" w:lineRule="auto"/>
              <w:rPr>
                <w:rFonts w:eastAsia="Times New Roman"/>
                <w:sz w:val="20"/>
                <w:szCs w:val="20"/>
                <w:lang w:eastAsia="es-DO"/>
              </w:rPr>
            </w:pPr>
            <w:r w:rsidRPr="0042026E">
              <w:rPr>
                <w:rFonts w:eastAsia="Times New Roman"/>
                <w:sz w:val="20"/>
                <w:szCs w:val="20"/>
                <w:lang w:eastAsia="es-DO"/>
              </w:rPr>
              <w:t>Grupo IV</w:t>
            </w:r>
          </w:p>
        </w:tc>
        <w:tc>
          <w:tcPr>
            <w:tcW w:w="3811" w:type="dxa"/>
            <w:tcBorders>
              <w:top w:val="nil"/>
              <w:left w:val="nil"/>
              <w:bottom w:val="single" w:sz="8" w:space="0" w:color="auto"/>
              <w:right w:val="single" w:sz="8" w:space="0" w:color="auto"/>
            </w:tcBorders>
            <w:shd w:val="clear" w:color="auto" w:fill="auto"/>
            <w:noWrap/>
            <w:vAlign w:val="center"/>
          </w:tcPr>
          <w:p w14:paraId="445DEA22" w14:textId="228685BB"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47</w:t>
            </w:r>
          </w:p>
        </w:tc>
        <w:tc>
          <w:tcPr>
            <w:tcW w:w="1189" w:type="dxa"/>
            <w:tcBorders>
              <w:top w:val="nil"/>
              <w:left w:val="nil"/>
              <w:bottom w:val="single" w:sz="8" w:space="0" w:color="auto"/>
              <w:right w:val="single" w:sz="8" w:space="0" w:color="auto"/>
            </w:tcBorders>
            <w:shd w:val="clear" w:color="auto" w:fill="auto"/>
            <w:noWrap/>
            <w:vAlign w:val="center"/>
          </w:tcPr>
          <w:p w14:paraId="61EC0533" w14:textId="2090E3DE"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40</w:t>
            </w:r>
          </w:p>
        </w:tc>
        <w:tc>
          <w:tcPr>
            <w:tcW w:w="1434" w:type="dxa"/>
            <w:tcBorders>
              <w:top w:val="nil"/>
              <w:left w:val="nil"/>
              <w:bottom w:val="single" w:sz="8" w:space="0" w:color="auto"/>
              <w:right w:val="single" w:sz="8" w:space="0" w:color="auto"/>
            </w:tcBorders>
            <w:shd w:val="clear" w:color="auto" w:fill="auto"/>
            <w:noWrap/>
            <w:vAlign w:val="center"/>
          </w:tcPr>
          <w:p w14:paraId="3690501E" w14:textId="4C96EB8F"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85%</w:t>
            </w:r>
          </w:p>
        </w:tc>
      </w:tr>
      <w:tr w:rsidR="0042026E" w:rsidRPr="0042026E" w14:paraId="330CA9F9" w14:textId="77777777" w:rsidTr="00B53240">
        <w:trPr>
          <w:trHeight w:val="256"/>
          <w:jc w:val="center"/>
        </w:trPr>
        <w:tc>
          <w:tcPr>
            <w:tcW w:w="1468" w:type="dxa"/>
            <w:tcBorders>
              <w:top w:val="nil"/>
              <w:left w:val="single" w:sz="8" w:space="0" w:color="auto"/>
              <w:bottom w:val="single" w:sz="8" w:space="0" w:color="auto"/>
              <w:right w:val="single" w:sz="8" w:space="0" w:color="auto"/>
            </w:tcBorders>
            <w:shd w:val="clear" w:color="000000" w:fill="D9D9D9"/>
            <w:noWrap/>
            <w:vAlign w:val="center"/>
            <w:hideMark/>
          </w:tcPr>
          <w:p w14:paraId="139D6697" w14:textId="77777777" w:rsidR="0007178B" w:rsidRPr="0042026E" w:rsidRDefault="0007178B" w:rsidP="00FC100C">
            <w:pPr>
              <w:spacing w:after="0" w:line="240" w:lineRule="auto"/>
              <w:rPr>
                <w:rFonts w:eastAsia="Times New Roman"/>
                <w:sz w:val="20"/>
                <w:szCs w:val="20"/>
                <w:lang w:eastAsia="es-DO"/>
              </w:rPr>
            </w:pPr>
            <w:r w:rsidRPr="0042026E">
              <w:rPr>
                <w:rFonts w:eastAsia="Times New Roman"/>
                <w:sz w:val="20"/>
                <w:szCs w:val="20"/>
                <w:lang w:eastAsia="es-DO"/>
              </w:rPr>
              <w:t>Grupo V</w:t>
            </w:r>
          </w:p>
        </w:tc>
        <w:tc>
          <w:tcPr>
            <w:tcW w:w="3811" w:type="dxa"/>
            <w:tcBorders>
              <w:top w:val="nil"/>
              <w:left w:val="nil"/>
              <w:bottom w:val="single" w:sz="8" w:space="0" w:color="auto"/>
              <w:right w:val="single" w:sz="8" w:space="0" w:color="auto"/>
            </w:tcBorders>
            <w:shd w:val="clear" w:color="000000" w:fill="D9D9D9"/>
            <w:noWrap/>
            <w:vAlign w:val="center"/>
          </w:tcPr>
          <w:p w14:paraId="18755A77" w14:textId="2F65FF31"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30</w:t>
            </w:r>
          </w:p>
        </w:tc>
        <w:tc>
          <w:tcPr>
            <w:tcW w:w="1189" w:type="dxa"/>
            <w:tcBorders>
              <w:top w:val="nil"/>
              <w:left w:val="nil"/>
              <w:bottom w:val="single" w:sz="8" w:space="0" w:color="auto"/>
              <w:right w:val="single" w:sz="8" w:space="0" w:color="auto"/>
            </w:tcBorders>
            <w:shd w:val="clear" w:color="000000" w:fill="D9D9D9"/>
            <w:noWrap/>
            <w:vAlign w:val="center"/>
          </w:tcPr>
          <w:p w14:paraId="691C5621" w14:textId="03E61E58"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28</w:t>
            </w:r>
          </w:p>
        </w:tc>
        <w:tc>
          <w:tcPr>
            <w:tcW w:w="1434" w:type="dxa"/>
            <w:tcBorders>
              <w:top w:val="nil"/>
              <w:left w:val="nil"/>
              <w:bottom w:val="single" w:sz="8" w:space="0" w:color="auto"/>
              <w:right w:val="single" w:sz="8" w:space="0" w:color="auto"/>
            </w:tcBorders>
            <w:shd w:val="clear" w:color="000000" w:fill="D9D9D9"/>
            <w:noWrap/>
            <w:vAlign w:val="center"/>
          </w:tcPr>
          <w:p w14:paraId="7F211417" w14:textId="17C6532F" w:rsidR="0007178B" w:rsidRPr="0042026E" w:rsidRDefault="002D46DB" w:rsidP="00FC100C">
            <w:pPr>
              <w:spacing w:after="0" w:line="240" w:lineRule="auto"/>
              <w:jc w:val="center"/>
              <w:rPr>
                <w:rFonts w:eastAsia="Times New Roman"/>
                <w:sz w:val="20"/>
                <w:szCs w:val="20"/>
                <w:lang w:eastAsia="es-DO"/>
              </w:rPr>
            </w:pPr>
            <w:r w:rsidRPr="0042026E">
              <w:rPr>
                <w:rFonts w:eastAsia="Times New Roman"/>
                <w:sz w:val="20"/>
                <w:szCs w:val="20"/>
                <w:lang w:eastAsia="es-DO"/>
              </w:rPr>
              <w:t>93%</w:t>
            </w:r>
          </w:p>
        </w:tc>
      </w:tr>
      <w:tr w:rsidR="0042026E" w:rsidRPr="0042026E" w14:paraId="5DEBCA59" w14:textId="77777777" w:rsidTr="00B53240">
        <w:trPr>
          <w:trHeight w:val="268"/>
          <w:jc w:val="center"/>
        </w:trPr>
        <w:tc>
          <w:tcPr>
            <w:tcW w:w="1468" w:type="dxa"/>
            <w:tcBorders>
              <w:top w:val="nil"/>
              <w:left w:val="single" w:sz="8" w:space="0" w:color="auto"/>
              <w:bottom w:val="single" w:sz="8" w:space="0" w:color="auto"/>
              <w:right w:val="single" w:sz="8" w:space="0" w:color="auto"/>
            </w:tcBorders>
            <w:shd w:val="clear" w:color="000000" w:fill="0070C0"/>
            <w:noWrap/>
            <w:vAlign w:val="center"/>
            <w:hideMark/>
          </w:tcPr>
          <w:p w14:paraId="07E1736D" w14:textId="77777777" w:rsidR="0007178B" w:rsidRPr="0059442F" w:rsidRDefault="0007178B" w:rsidP="00FC100C">
            <w:pPr>
              <w:spacing w:after="0" w:line="240" w:lineRule="auto"/>
              <w:jc w:val="right"/>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Total</w:t>
            </w:r>
          </w:p>
        </w:tc>
        <w:tc>
          <w:tcPr>
            <w:tcW w:w="3811" w:type="dxa"/>
            <w:tcBorders>
              <w:top w:val="nil"/>
              <w:left w:val="nil"/>
              <w:bottom w:val="single" w:sz="8" w:space="0" w:color="auto"/>
              <w:right w:val="single" w:sz="8" w:space="0" w:color="auto"/>
            </w:tcBorders>
            <w:shd w:val="clear" w:color="000000" w:fill="0070C0"/>
            <w:noWrap/>
            <w:vAlign w:val="center"/>
          </w:tcPr>
          <w:p w14:paraId="6F15D863" w14:textId="4B3E602A" w:rsidR="0007178B" w:rsidRPr="0059442F" w:rsidRDefault="002D46DB" w:rsidP="00FC100C">
            <w:pPr>
              <w:spacing w:after="0" w:line="240" w:lineRule="auto"/>
              <w:jc w:val="center"/>
              <w:rPr>
                <w:rFonts w:eastAsia="Times New Roman"/>
                <w:color w:val="FFFFFF" w:themeColor="background1"/>
                <w:sz w:val="20"/>
                <w:szCs w:val="20"/>
                <w:lang w:eastAsia="es-DO"/>
              </w:rPr>
            </w:pPr>
            <w:r w:rsidRPr="0059442F">
              <w:rPr>
                <w:rFonts w:eastAsia="Times New Roman"/>
                <w:color w:val="FFFFFF" w:themeColor="background1"/>
                <w:sz w:val="20"/>
                <w:szCs w:val="20"/>
                <w:lang w:eastAsia="es-DO"/>
              </w:rPr>
              <w:t>247</w:t>
            </w:r>
          </w:p>
        </w:tc>
        <w:tc>
          <w:tcPr>
            <w:tcW w:w="1189" w:type="dxa"/>
            <w:tcBorders>
              <w:top w:val="nil"/>
              <w:left w:val="nil"/>
              <w:bottom w:val="single" w:sz="8" w:space="0" w:color="auto"/>
              <w:right w:val="single" w:sz="8" w:space="0" w:color="auto"/>
            </w:tcBorders>
            <w:shd w:val="clear" w:color="000000" w:fill="0070C0"/>
            <w:noWrap/>
            <w:vAlign w:val="center"/>
          </w:tcPr>
          <w:p w14:paraId="341B4C38" w14:textId="3A53FC81" w:rsidR="0007178B" w:rsidRPr="0059442F" w:rsidRDefault="002D46DB" w:rsidP="00FC100C">
            <w:pPr>
              <w:spacing w:after="0" w:line="240" w:lineRule="auto"/>
              <w:jc w:val="center"/>
              <w:rPr>
                <w:rFonts w:eastAsia="Times New Roman"/>
                <w:color w:val="FFFFFF" w:themeColor="background1"/>
                <w:sz w:val="20"/>
                <w:szCs w:val="20"/>
                <w:lang w:eastAsia="es-DO"/>
              </w:rPr>
            </w:pPr>
            <w:r w:rsidRPr="0059442F">
              <w:rPr>
                <w:rFonts w:eastAsia="Times New Roman"/>
                <w:color w:val="FFFFFF" w:themeColor="background1"/>
                <w:sz w:val="20"/>
                <w:szCs w:val="20"/>
                <w:lang w:eastAsia="es-DO"/>
              </w:rPr>
              <w:t>232</w:t>
            </w:r>
          </w:p>
        </w:tc>
        <w:tc>
          <w:tcPr>
            <w:tcW w:w="1434" w:type="dxa"/>
            <w:tcBorders>
              <w:top w:val="nil"/>
              <w:left w:val="nil"/>
              <w:bottom w:val="single" w:sz="8" w:space="0" w:color="auto"/>
              <w:right w:val="single" w:sz="8" w:space="0" w:color="auto"/>
            </w:tcBorders>
            <w:shd w:val="clear" w:color="000000" w:fill="0070C0"/>
            <w:noWrap/>
            <w:vAlign w:val="center"/>
          </w:tcPr>
          <w:p w14:paraId="1647DCBC" w14:textId="636169C7" w:rsidR="0007178B" w:rsidRPr="0059442F" w:rsidRDefault="002D46DB" w:rsidP="00FC100C">
            <w:pPr>
              <w:spacing w:after="0" w:line="240" w:lineRule="auto"/>
              <w:jc w:val="center"/>
              <w:rPr>
                <w:rFonts w:eastAsia="Times New Roman"/>
                <w:color w:val="FFFFFF" w:themeColor="background1"/>
                <w:sz w:val="20"/>
                <w:szCs w:val="20"/>
                <w:lang w:eastAsia="es-DO"/>
              </w:rPr>
            </w:pPr>
            <w:r w:rsidRPr="0059442F">
              <w:rPr>
                <w:rFonts w:eastAsia="Times New Roman"/>
                <w:color w:val="FFFFFF" w:themeColor="background1"/>
                <w:sz w:val="20"/>
                <w:szCs w:val="20"/>
                <w:lang w:eastAsia="es-DO"/>
              </w:rPr>
              <w:t>90%</w:t>
            </w:r>
          </w:p>
        </w:tc>
      </w:tr>
    </w:tbl>
    <w:p w14:paraId="3F0CA0A2" w14:textId="60F0A4E2" w:rsidR="0062267E" w:rsidRPr="0042026E" w:rsidRDefault="00B53240" w:rsidP="00931349">
      <w:pPr>
        <w:spacing w:line="360" w:lineRule="auto"/>
        <w:jc w:val="center"/>
        <w:rPr>
          <w:rFonts w:eastAsia="Calibri"/>
        </w:rPr>
      </w:pPr>
      <w:r w:rsidRPr="0042026E">
        <w:rPr>
          <w:b/>
          <w:sz w:val="18"/>
          <w:szCs w:val="18"/>
        </w:rPr>
        <w:t>Fuente:</w:t>
      </w:r>
      <w:r w:rsidRPr="0042026E">
        <w:rPr>
          <w:sz w:val="18"/>
          <w:szCs w:val="18"/>
        </w:rPr>
        <w:t xml:space="preserve"> Memoria Recursos Humanos</w:t>
      </w:r>
    </w:p>
    <w:p w14:paraId="2DDA29F8" w14:textId="3126F834" w:rsidR="00B53240" w:rsidRPr="0042026E" w:rsidRDefault="00B53240" w:rsidP="00B53240">
      <w:pPr>
        <w:spacing w:line="360" w:lineRule="auto"/>
        <w:jc w:val="both"/>
        <w:rPr>
          <w:b/>
          <w:bCs/>
        </w:rPr>
      </w:pPr>
      <w:r w:rsidRPr="0042026E">
        <w:rPr>
          <w:b/>
          <w:bCs/>
        </w:rPr>
        <w:t>4.2.2 Capacitación del personal</w:t>
      </w:r>
    </w:p>
    <w:p w14:paraId="46675FB3" w14:textId="28B9D919" w:rsidR="00722610" w:rsidRPr="0042026E" w:rsidRDefault="00B53240" w:rsidP="00296F74">
      <w:pPr>
        <w:spacing w:line="360" w:lineRule="auto"/>
        <w:jc w:val="both"/>
      </w:pPr>
      <w:r w:rsidRPr="0042026E">
        <w:t xml:space="preserve">Durante el año 2022 fueron realizadas 47 actividades formativas, contenidas tanto en nuestro Plan de Capacitación como en nuestro Plan de Capacitación de Igualdad de Género y el Plan de Sensibilización y Concientización. En estas capacitaciones fueron contempladas la participación de personal de todos los grupos ocupacionales y habiendo capacitado casi el mismo porcentaje de hombres y mujeres. Destacándose dentro de estas capacitaciones realizadas, la segunda versión del Diplomado de Investigación </w:t>
      </w:r>
      <w:r w:rsidRPr="0042026E">
        <w:lastRenderedPageBreak/>
        <w:t>Social, Auditor Líder ISO 22301, Diplomados en Alta Gerencia, y en Gestión del Talento Humano, así como Ciber Seguridad y Fundamentos de Power BI, las cuales fortalecen las capacidades técnicas de nuestros colaboradores para desempeñar sus funciones de manera más eficiente y con criterio técnico.</w:t>
      </w:r>
    </w:p>
    <w:p w14:paraId="538C1EEB" w14:textId="2DB294DF" w:rsidR="00722610" w:rsidRPr="0042026E" w:rsidRDefault="00722610" w:rsidP="00722610">
      <w:pPr>
        <w:spacing w:line="360" w:lineRule="auto"/>
        <w:jc w:val="center"/>
        <w:rPr>
          <w:rFonts w:eastAsia="Calibri"/>
        </w:rPr>
      </w:pPr>
      <w:r w:rsidRPr="0042026E">
        <w:rPr>
          <w:b/>
          <w:sz w:val="20"/>
          <w:szCs w:val="20"/>
        </w:rPr>
        <w:t xml:space="preserve">Tabla No. </w:t>
      </w:r>
      <w:r w:rsidR="00164581" w:rsidRPr="0042026E">
        <w:rPr>
          <w:b/>
          <w:sz w:val="20"/>
          <w:szCs w:val="20"/>
        </w:rPr>
        <w:t>1</w:t>
      </w:r>
      <w:r w:rsidR="0062267E" w:rsidRPr="0042026E">
        <w:rPr>
          <w:b/>
          <w:sz w:val="20"/>
          <w:szCs w:val="20"/>
        </w:rPr>
        <w:t>3</w:t>
      </w:r>
      <w:r w:rsidRPr="0042026E">
        <w:rPr>
          <w:b/>
          <w:sz w:val="20"/>
          <w:szCs w:val="20"/>
        </w:rPr>
        <w:t xml:space="preserve">: </w:t>
      </w:r>
      <w:r w:rsidRPr="0042026E">
        <w:rPr>
          <w:sz w:val="20"/>
          <w:szCs w:val="20"/>
        </w:rPr>
        <w:t>Capacitaciones realizadas año 2022</w:t>
      </w:r>
    </w:p>
    <w:tbl>
      <w:tblPr>
        <w:tblW w:w="8020" w:type="dxa"/>
        <w:jc w:val="center"/>
        <w:tblCellMar>
          <w:left w:w="70" w:type="dxa"/>
          <w:right w:w="70" w:type="dxa"/>
        </w:tblCellMar>
        <w:tblLook w:val="04A0" w:firstRow="1" w:lastRow="0" w:firstColumn="1" w:lastColumn="0" w:noHBand="0" w:noVBand="1"/>
      </w:tblPr>
      <w:tblGrid>
        <w:gridCol w:w="5775"/>
        <w:gridCol w:w="2245"/>
      </w:tblGrid>
      <w:tr w:rsidR="0042026E" w:rsidRPr="0042026E" w14:paraId="2DDCE74F" w14:textId="77777777" w:rsidTr="00164581">
        <w:trPr>
          <w:trHeight w:val="288"/>
          <w:jc w:val="center"/>
        </w:trPr>
        <w:tc>
          <w:tcPr>
            <w:tcW w:w="5775" w:type="dxa"/>
            <w:tcBorders>
              <w:top w:val="single" w:sz="8" w:space="0" w:color="auto"/>
              <w:left w:val="single" w:sz="8" w:space="0" w:color="auto"/>
              <w:bottom w:val="single" w:sz="8" w:space="0" w:color="auto"/>
              <w:right w:val="single" w:sz="8" w:space="0" w:color="auto"/>
            </w:tcBorders>
            <w:shd w:val="clear" w:color="000000" w:fill="0070C0"/>
            <w:noWrap/>
            <w:vAlign w:val="center"/>
            <w:hideMark/>
          </w:tcPr>
          <w:p w14:paraId="645ED1A0" w14:textId="77777777" w:rsidR="00B53240" w:rsidRPr="0059442F" w:rsidRDefault="00B53240"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Tipo</w:t>
            </w:r>
          </w:p>
        </w:tc>
        <w:tc>
          <w:tcPr>
            <w:tcW w:w="2245" w:type="dxa"/>
            <w:tcBorders>
              <w:top w:val="single" w:sz="8" w:space="0" w:color="auto"/>
              <w:left w:val="nil"/>
              <w:bottom w:val="single" w:sz="8" w:space="0" w:color="auto"/>
              <w:right w:val="single" w:sz="8" w:space="0" w:color="auto"/>
            </w:tcBorders>
            <w:shd w:val="clear" w:color="000000" w:fill="0070C0"/>
            <w:noWrap/>
            <w:vAlign w:val="center"/>
            <w:hideMark/>
          </w:tcPr>
          <w:p w14:paraId="249CC922" w14:textId="77777777" w:rsidR="00B53240" w:rsidRPr="0059442F" w:rsidRDefault="00B53240"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Cantidad</w:t>
            </w:r>
          </w:p>
        </w:tc>
      </w:tr>
      <w:tr w:rsidR="0042026E" w:rsidRPr="0042026E" w14:paraId="2ACCEC93" w14:textId="77777777" w:rsidTr="00164581">
        <w:trPr>
          <w:trHeight w:val="288"/>
          <w:jc w:val="center"/>
        </w:trPr>
        <w:tc>
          <w:tcPr>
            <w:tcW w:w="5775" w:type="dxa"/>
            <w:tcBorders>
              <w:top w:val="nil"/>
              <w:left w:val="single" w:sz="8" w:space="0" w:color="auto"/>
              <w:bottom w:val="single" w:sz="8" w:space="0" w:color="auto"/>
              <w:right w:val="single" w:sz="8" w:space="0" w:color="auto"/>
            </w:tcBorders>
            <w:shd w:val="clear" w:color="000000" w:fill="D9D9D9"/>
            <w:noWrap/>
            <w:vAlign w:val="center"/>
            <w:hideMark/>
          </w:tcPr>
          <w:p w14:paraId="0EA27FE5" w14:textId="2B158CE1" w:rsidR="00B53240" w:rsidRPr="0042026E" w:rsidRDefault="00FF5D05" w:rsidP="00FC100C">
            <w:pPr>
              <w:spacing w:after="0" w:line="240" w:lineRule="auto"/>
              <w:rPr>
                <w:rFonts w:eastAsia="Times New Roman"/>
                <w:sz w:val="20"/>
                <w:szCs w:val="20"/>
                <w:lang w:eastAsia="es-DO"/>
              </w:rPr>
            </w:pPr>
            <w:r w:rsidRPr="0042026E">
              <w:rPr>
                <w:rFonts w:eastAsia="Times New Roman"/>
                <w:sz w:val="20"/>
                <w:szCs w:val="20"/>
                <w:lang w:eastAsia="es-DO"/>
              </w:rPr>
              <w:t xml:space="preserve">Plan de </w:t>
            </w:r>
            <w:r w:rsidR="00B53240" w:rsidRPr="0042026E">
              <w:rPr>
                <w:rFonts w:eastAsia="Times New Roman"/>
                <w:sz w:val="20"/>
                <w:szCs w:val="20"/>
                <w:lang w:eastAsia="es-DO"/>
              </w:rPr>
              <w:t>Capacitación</w:t>
            </w:r>
          </w:p>
        </w:tc>
        <w:tc>
          <w:tcPr>
            <w:tcW w:w="2245" w:type="dxa"/>
            <w:tcBorders>
              <w:top w:val="nil"/>
              <w:left w:val="nil"/>
              <w:bottom w:val="single" w:sz="8" w:space="0" w:color="auto"/>
              <w:right w:val="single" w:sz="8" w:space="0" w:color="auto"/>
            </w:tcBorders>
            <w:shd w:val="clear" w:color="000000" w:fill="D9D9D9"/>
            <w:noWrap/>
            <w:vAlign w:val="center"/>
          </w:tcPr>
          <w:p w14:paraId="0B111E88" w14:textId="3FA11EE5"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24</w:t>
            </w:r>
          </w:p>
        </w:tc>
      </w:tr>
      <w:tr w:rsidR="0042026E" w:rsidRPr="0042026E" w14:paraId="3A84DB49" w14:textId="77777777" w:rsidTr="00164581">
        <w:trPr>
          <w:trHeight w:val="288"/>
          <w:jc w:val="center"/>
        </w:trPr>
        <w:tc>
          <w:tcPr>
            <w:tcW w:w="5775" w:type="dxa"/>
            <w:tcBorders>
              <w:top w:val="nil"/>
              <w:left w:val="single" w:sz="8" w:space="0" w:color="auto"/>
              <w:bottom w:val="single" w:sz="8" w:space="0" w:color="auto"/>
              <w:right w:val="single" w:sz="8" w:space="0" w:color="auto"/>
            </w:tcBorders>
            <w:shd w:val="clear" w:color="auto" w:fill="auto"/>
            <w:noWrap/>
            <w:vAlign w:val="center"/>
            <w:hideMark/>
          </w:tcPr>
          <w:p w14:paraId="129C7A7A" w14:textId="642EDC91" w:rsidR="00B53240" w:rsidRPr="0042026E" w:rsidRDefault="00FF5D05" w:rsidP="00FC100C">
            <w:pPr>
              <w:spacing w:after="0" w:line="240" w:lineRule="auto"/>
              <w:rPr>
                <w:rFonts w:eastAsia="Times New Roman"/>
                <w:sz w:val="20"/>
                <w:szCs w:val="20"/>
                <w:lang w:eastAsia="es-DO"/>
              </w:rPr>
            </w:pPr>
            <w:r w:rsidRPr="0042026E">
              <w:rPr>
                <w:rFonts w:eastAsia="Times New Roman"/>
                <w:sz w:val="20"/>
                <w:szCs w:val="20"/>
                <w:lang w:eastAsia="es-DO"/>
              </w:rPr>
              <w:t>Plan de Capacitación de Igualdad de Género</w:t>
            </w:r>
          </w:p>
        </w:tc>
        <w:tc>
          <w:tcPr>
            <w:tcW w:w="2245" w:type="dxa"/>
            <w:tcBorders>
              <w:top w:val="nil"/>
              <w:left w:val="nil"/>
              <w:bottom w:val="single" w:sz="8" w:space="0" w:color="auto"/>
              <w:right w:val="single" w:sz="8" w:space="0" w:color="auto"/>
            </w:tcBorders>
            <w:shd w:val="clear" w:color="auto" w:fill="auto"/>
            <w:noWrap/>
            <w:vAlign w:val="center"/>
          </w:tcPr>
          <w:p w14:paraId="18136135" w14:textId="232B17DA"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5</w:t>
            </w:r>
          </w:p>
        </w:tc>
      </w:tr>
      <w:tr w:rsidR="0042026E" w:rsidRPr="0042026E" w14:paraId="2ED6BE7A" w14:textId="77777777" w:rsidTr="00164581">
        <w:trPr>
          <w:trHeight w:val="288"/>
          <w:jc w:val="center"/>
        </w:trPr>
        <w:tc>
          <w:tcPr>
            <w:tcW w:w="5775" w:type="dxa"/>
            <w:tcBorders>
              <w:top w:val="nil"/>
              <w:left w:val="single" w:sz="8" w:space="0" w:color="auto"/>
              <w:bottom w:val="single" w:sz="8" w:space="0" w:color="auto"/>
              <w:right w:val="single" w:sz="8" w:space="0" w:color="auto"/>
            </w:tcBorders>
            <w:shd w:val="clear" w:color="auto" w:fill="D9D9D9" w:themeFill="background1" w:themeFillShade="D9"/>
            <w:noWrap/>
            <w:vAlign w:val="center"/>
          </w:tcPr>
          <w:p w14:paraId="4BCAC081" w14:textId="6AF8FED2" w:rsidR="00FF5D05" w:rsidRPr="0042026E" w:rsidRDefault="00FF5D05" w:rsidP="00FC100C">
            <w:pPr>
              <w:spacing w:after="0" w:line="240" w:lineRule="auto"/>
              <w:rPr>
                <w:rFonts w:eastAsia="Times New Roman"/>
                <w:sz w:val="20"/>
                <w:szCs w:val="20"/>
                <w:lang w:eastAsia="es-DO"/>
              </w:rPr>
            </w:pPr>
            <w:r w:rsidRPr="0042026E">
              <w:rPr>
                <w:rFonts w:eastAsia="Times New Roman"/>
                <w:sz w:val="20"/>
                <w:szCs w:val="20"/>
                <w:lang w:eastAsia="es-DO"/>
              </w:rPr>
              <w:t>Plan de Sensibilización y Concientización</w:t>
            </w:r>
            <w:r w:rsidR="00164581" w:rsidRPr="0042026E">
              <w:rPr>
                <w:rFonts w:eastAsia="Times New Roman"/>
                <w:sz w:val="20"/>
                <w:szCs w:val="20"/>
                <w:lang w:eastAsia="es-DO"/>
              </w:rPr>
              <w:t xml:space="preserve"> sobre igualdad de género</w:t>
            </w:r>
          </w:p>
        </w:tc>
        <w:tc>
          <w:tcPr>
            <w:tcW w:w="2245" w:type="dxa"/>
            <w:tcBorders>
              <w:top w:val="nil"/>
              <w:left w:val="nil"/>
              <w:bottom w:val="single" w:sz="8" w:space="0" w:color="auto"/>
              <w:right w:val="single" w:sz="8" w:space="0" w:color="auto"/>
            </w:tcBorders>
            <w:shd w:val="clear" w:color="auto" w:fill="D9D9D9" w:themeFill="background1" w:themeFillShade="D9"/>
            <w:noWrap/>
            <w:vAlign w:val="center"/>
          </w:tcPr>
          <w:p w14:paraId="3C47F034" w14:textId="4E377834" w:rsidR="00FF5D05"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18</w:t>
            </w:r>
          </w:p>
        </w:tc>
      </w:tr>
      <w:tr w:rsidR="0042026E" w:rsidRPr="0042026E" w14:paraId="009DCAD2" w14:textId="77777777" w:rsidTr="00164581">
        <w:trPr>
          <w:trHeight w:val="288"/>
          <w:jc w:val="center"/>
        </w:trPr>
        <w:tc>
          <w:tcPr>
            <w:tcW w:w="5775" w:type="dxa"/>
            <w:tcBorders>
              <w:top w:val="nil"/>
              <w:left w:val="single" w:sz="8" w:space="0" w:color="auto"/>
              <w:bottom w:val="single" w:sz="8" w:space="0" w:color="auto"/>
              <w:right w:val="single" w:sz="8" w:space="0" w:color="auto"/>
            </w:tcBorders>
            <w:shd w:val="clear" w:color="000000" w:fill="0070C0"/>
            <w:noWrap/>
            <w:vAlign w:val="center"/>
            <w:hideMark/>
          </w:tcPr>
          <w:p w14:paraId="15DD5FBB" w14:textId="77777777" w:rsidR="00B53240" w:rsidRPr="0059442F" w:rsidRDefault="00B53240" w:rsidP="00FC100C">
            <w:pPr>
              <w:spacing w:after="0" w:line="240" w:lineRule="auto"/>
              <w:jc w:val="right"/>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Total</w:t>
            </w:r>
          </w:p>
        </w:tc>
        <w:tc>
          <w:tcPr>
            <w:tcW w:w="2245" w:type="dxa"/>
            <w:tcBorders>
              <w:top w:val="nil"/>
              <w:left w:val="nil"/>
              <w:bottom w:val="single" w:sz="8" w:space="0" w:color="auto"/>
              <w:right w:val="single" w:sz="8" w:space="0" w:color="auto"/>
            </w:tcBorders>
            <w:shd w:val="clear" w:color="000000" w:fill="0070C0"/>
            <w:noWrap/>
            <w:vAlign w:val="center"/>
          </w:tcPr>
          <w:p w14:paraId="68AE4519" w14:textId="6A83FCCE" w:rsidR="00B53240" w:rsidRPr="0059442F" w:rsidRDefault="00FF5D05"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47</w:t>
            </w:r>
          </w:p>
        </w:tc>
      </w:tr>
    </w:tbl>
    <w:p w14:paraId="5B7CE19E" w14:textId="12F1F6AE" w:rsidR="002E3CD1" w:rsidRPr="0042026E" w:rsidRDefault="00B53240" w:rsidP="00672944">
      <w:pPr>
        <w:spacing w:line="360" w:lineRule="auto"/>
        <w:jc w:val="center"/>
        <w:rPr>
          <w:sz w:val="18"/>
          <w:szCs w:val="18"/>
        </w:rPr>
      </w:pPr>
      <w:r w:rsidRPr="0042026E">
        <w:rPr>
          <w:b/>
          <w:sz w:val="18"/>
          <w:szCs w:val="18"/>
        </w:rPr>
        <w:t>Fuente:</w:t>
      </w:r>
      <w:r w:rsidRPr="0042026E">
        <w:rPr>
          <w:sz w:val="18"/>
          <w:szCs w:val="18"/>
        </w:rPr>
        <w:t xml:space="preserve"> Memoria Recursos Humanos</w:t>
      </w:r>
    </w:p>
    <w:p w14:paraId="56615DC1" w14:textId="7A2A4BEC" w:rsidR="00B53240" w:rsidRPr="0042026E" w:rsidRDefault="00722610" w:rsidP="00B53240">
      <w:pPr>
        <w:spacing w:line="360" w:lineRule="auto"/>
        <w:jc w:val="center"/>
        <w:rPr>
          <w:rFonts w:eastAsia="Calibri"/>
        </w:rPr>
      </w:pPr>
      <w:r w:rsidRPr="0042026E">
        <w:rPr>
          <w:b/>
          <w:sz w:val="20"/>
          <w:szCs w:val="20"/>
        </w:rPr>
        <w:t xml:space="preserve">Tabla No. </w:t>
      </w:r>
      <w:r w:rsidR="00164581" w:rsidRPr="0042026E">
        <w:rPr>
          <w:b/>
          <w:sz w:val="20"/>
          <w:szCs w:val="20"/>
        </w:rPr>
        <w:t>1</w:t>
      </w:r>
      <w:r w:rsidR="0062267E" w:rsidRPr="0042026E">
        <w:rPr>
          <w:b/>
          <w:sz w:val="20"/>
          <w:szCs w:val="20"/>
        </w:rPr>
        <w:t>4</w:t>
      </w:r>
      <w:r w:rsidRPr="0042026E">
        <w:rPr>
          <w:b/>
          <w:sz w:val="20"/>
          <w:szCs w:val="20"/>
        </w:rPr>
        <w:t xml:space="preserve">: </w:t>
      </w:r>
      <w:r w:rsidRPr="0042026E">
        <w:rPr>
          <w:sz w:val="20"/>
          <w:szCs w:val="20"/>
        </w:rPr>
        <w:t>Capacitaciones realizadas por grupo ocupacional</w:t>
      </w:r>
    </w:p>
    <w:tbl>
      <w:tblPr>
        <w:tblW w:w="8524" w:type="dxa"/>
        <w:jc w:val="center"/>
        <w:tblCellMar>
          <w:left w:w="70" w:type="dxa"/>
          <w:right w:w="70" w:type="dxa"/>
        </w:tblCellMar>
        <w:tblLook w:val="04A0" w:firstRow="1" w:lastRow="0" w:firstColumn="1" w:lastColumn="0" w:noHBand="0" w:noVBand="1"/>
      </w:tblPr>
      <w:tblGrid>
        <w:gridCol w:w="5153"/>
        <w:gridCol w:w="3371"/>
      </w:tblGrid>
      <w:tr w:rsidR="0042026E" w:rsidRPr="0042026E" w14:paraId="5351EAAB" w14:textId="77777777" w:rsidTr="002E3CD1">
        <w:trPr>
          <w:trHeight w:val="257"/>
          <w:jc w:val="center"/>
        </w:trPr>
        <w:tc>
          <w:tcPr>
            <w:tcW w:w="5153" w:type="dxa"/>
            <w:tcBorders>
              <w:top w:val="single" w:sz="8" w:space="0" w:color="auto"/>
              <w:left w:val="single" w:sz="8" w:space="0" w:color="auto"/>
              <w:bottom w:val="single" w:sz="8" w:space="0" w:color="auto"/>
              <w:right w:val="single" w:sz="8" w:space="0" w:color="auto"/>
            </w:tcBorders>
            <w:shd w:val="clear" w:color="000000" w:fill="0070C0"/>
            <w:noWrap/>
            <w:vAlign w:val="center"/>
            <w:hideMark/>
          </w:tcPr>
          <w:p w14:paraId="37AB4E8B" w14:textId="77777777" w:rsidR="00B53240" w:rsidRPr="0059442F" w:rsidRDefault="00B53240"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Grupo Ocupacional</w:t>
            </w:r>
          </w:p>
        </w:tc>
        <w:tc>
          <w:tcPr>
            <w:tcW w:w="3371" w:type="dxa"/>
            <w:tcBorders>
              <w:top w:val="single" w:sz="8" w:space="0" w:color="auto"/>
              <w:left w:val="nil"/>
              <w:bottom w:val="single" w:sz="8" w:space="0" w:color="auto"/>
              <w:right w:val="single" w:sz="8" w:space="0" w:color="auto"/>
            </w:tcBorders>
            <w:shd w:val="clear" w:color="000000" w:fill="0070C0"/>
            <w:noWrap/>
            <w:vAlign w:val="center"/>
            <w:hideMark/>
          </w:tcPr>
          <w:p w14:paraId="41F0F0C7" w14:textId="77777777" w:rsidR="00B53240" w:rsidRPr="0059442F" w:rsidRDefault="00B53240"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Cantidad</w:t>
            </w:r>
          </w:p>
        </w:tc>
      </w:tr>
      <w:tr w:rsidR="0042026E" w:rsidRPr="0042026E" w14:paraId="729BDF99" w14:textId="77777777" w:rsidTr="002E3CD1">
        <w:trPr>
          <w:trHeight w:val="257"/>
          <w:jc w:val="center"/>
        </w:trPr>
        <w:tc>
          <w:tcPr>
            <w:tcW w:w="5153" w:type="dxa"/>
            <w:tcBorders>
              <w:top w:val="nil"/>
              <w:left w:val="single" w:sz="8" w:space="0" w:color="auto"/>
              <w:bottom w:val="single" w:sz="8" w:space="0" w:color="auto"/>
              <w:right w:val="single" w:sz="8" w:space="0" w:color="auto"/>
            </w:tcBorders>
            <w:shd w:val="clear" w:color="000000" w:fill="D9D9D9"/>
            <w:noWrap/>
            <w:vAlign w:val="center"/>
            <w:hideMark/>
          </w:tcPr>
          <w:p w14:paraId="08A47CF0" w14:textId="77777777" w:rsidR="00B53240" w:rsidRPr="0042026E" w:rsidRDefault="00B53240" w:rsidP="00FC100C">
            <w:pPr>
              <w:spacing w:after="0" w:line="240" w:lineRule="auto"/>
              <w:rPr>
                <w:rFonts w:eastAsia="Times New Roman"/>
                <w:sz w:val="20"/>
                <w:szCs w:val="20"/>
                <w:lang w:eastAsia="es-DO"/>
              </w:rPr>
            </w:pPr>
            <w:r w:rsidRPr="0042026E">
              <w:rPr>
                <w:rFonts w:eastAsia="Times New Roman"/>
                <w:sz w:val="20"/>
                <w:szCs w:val="20"/>
                <w:lang w:eastAsia="es-DO"/>
              </w:rPr>
              <w:t>Grupo Ocupacional I</w:t>
            </w:r>
          </w:p>
        </w:tc>
        <w:tc>
          <w:tcPr>
            <w:tcW w:w="3371" w:type="dxa"/>
            <w:tcBorders>
              <w:top w:val="nil"/>
              <w:left w:val="nil"/>
              <w:bottom w:val="single" w:sz="8" w:space="0" w:color="auto"/>
              <w:right w:val="single" w:sz="8" w:space="0" w:color="auto"/>
            </w:tcBorders>
            <w:shd w:val="clear" w:color="000000" w:fill="D9D9D9"/>
            <w:noWrap/>
            <w:vAlign w:val="center"/>
          </w:tcPr>
          <w:p w14:paraId="2959BC5C" w14:textId="67AE88E3"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7</w:t>
            </w:r>
          </w:p>
        </w:tc>
      </w:tr>
      <w:tr w:rsidR="0042026E" w:rsidRPr="0042026E" w14:paraId="0D13A568" w14:textId="77777777" w:rsidTr="002E3CD1">
        <w:trPr>
          <w:trHeight w:val="257"/>
          <w:jc w:val="center"/>
        </w:trPr>
        <w:tc>
          <w:tcPr>
            <w:tcW w:w="5153" w:type="dxa"/>
            <w:tcBorders>
              <w:top w:val="nil"/>
              <w:left w:val="single" w:sz="8" w:space="0" w:color="auto"/>
              <w:bottom w:val="single" w:sz="8" w:space="0" w:color="auto"/>
              <w:right w:val="single" w:sz="8" w:space="0" w:color="auto"/>
            </w:tcBorders>
            <w:shd w:val="clear" w:color="auto" w:fill="auto"/>
            <w:noWrap/>
            <w:vAlign w:val="center"/>
            <w:hideMark/>
          </w:tcPr>
          <w:p w14:paraId="60DDEA0A" w14:textId="77777777" w:rsidR="00B53240" w:rsidRPr="0042026E" w:rsidRDefault="00B53240" w:rsidP="00FC100C">
            <w:pPr>
              <w:spacing w:after="0" w:line="240" w:lineRule="auto"/>
              <w:rPr>
                <w:rFonts w:eastAsia="Times New Roman"/>
                <w:sz w:val="20"/>
                <w:szCs w:val="20"/>
                <w:lang w:eastAsia="es-DO"/>
              </w:rPr>
            </w:pPr>
            <w:r w:rsidRPr="0042026E">
              <w:rPr>
                <w:rFonts w:eastAsia="Times New Roman"/>
                <w:sz w:val="20"/>
                <w:szCs w:val="20"/>
                <w:lang w:eastAsia="es-DO"/>
              </w:rPr>
              <w:t>Grupo Ocupacional II</w:t>
            </w:r>
          </w:p>
        </w:tc>
        <w:tc>
          <w:tcPr>
            <w:tcW w:w="3371" w:type="dxa"/>
            <w:tcBorders>
              <w:top w:val="nil"/>
              <w:left w:val="nil"/>
              <w:bottom w:val="single" w:sz="8" w:space="0" w:color="auto"/>
              <w:right w:val="single" w:sz="8" w:space="0" w:color="auto"/>
            </w:tcBorders>
            <w:shd w:val="clear" w:color="auto" w:fill="auto"/>
            <w:noWrap/>
            <w:vAlign w:val="center"/>
          </w:tcPr>
          <w:p w14:paraId="3C686C68" w14:textId="2FC5337C"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15</w:t>
            </w:r>
          </w:p>
        </w:tc>
      </w:tr>
      <w:tr w:rsidR="0042026E" w:rsidRPr="0042026E" w14:paraId="4BF2CCE0" w14:textId="77777777" w:rsidTr="002E3CD1">
        <w:trPr>
          <w:trHeight w:val="257"/>
          <w:jc w:val="center"/>
        </w:trPr>
        <w:tc>
          <w:tcPr>
            <w:tcW w:w="5153" w:type="dxa"/>
            <w:tcBorders>
              <w:top w:val="nil"/>
              <w:left w:val="single" w:sz="8" w:space="0" w:color="auto"/>
              <w:bottom w:val="single" w:sz="8" w:space="0" w:color="auto"/>
              <w:right w:val="single" w:sz="8" w:space="0" w:color="auto"/>
            </w:tcBorders>
            <w:shd w:val="clear" w:color="000000" w:fill="D9D9D9"/>
            <w:noWrap/>
            <w:vAlign w:val="center"/>
            <w:hideMark/>
          </w:tcPr>
          <w:p w14:paraId="45BD2F2B" w14:textId="77777777" w:rsidR="00B53240" w:rsidRPr="0042026E" w:rsidRDefault="00B53240" w:rsidP="00FC100C">
            <w:pPr>
              <w:spacing w:after="0" w:line="240" w:lineRule="auto"/>
              <w:rPr>
                <w:rFonts w:eastAsia="Times New Roman"/>
                <w:sz w:val="20"/>
                <w:szCs w:val="20"/>
                <w:lang w:eastAsia="es-DO"/>
              </w:rPr>
            </w:pPr>
            <w:r w:rsidRPr="0042026E">
              <w:rPr>
                <w:rFonts w:eastAsia="Times New Roman"/>
                <w:sz w:val="20"/>
                <w:szCs w:val="20"/>
                <w:lang w:eastAsia="es-DO"/>
              </w:rPr>
              <w:t>Grupo Ocupacional III</w:t>
            </w:r>
          </w:p>
        </w:tc>
        <w:tc>
          <w:tcPr>
            <w:tcW w:w="3371" w:type="dxa"/>
            <w:tcBorders>
              <w:top w:val="nil"/>
              <w:left w:val="nil"/>
              <w:bottom w:val="single" w:sz="8" w:space="0" w:color="auto"/>
              <w:right w:val="single" w:sz="8" w:space="0" w:color="auto"/>
            </w:tcBorders>
            <w:shd w:val="clear" w:color="000000" w:fill="D9D9D9"/>
            <w:noWrap/>
            <w:vAlign w:val="center"/>
          </w:tcPr>
          <w:p w14:paraId="05C75ACB" w14:textId="43C62A05"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90</w:t>
            </w:r>
          </w:p>
        </w:tc>
      </w:tr>
      <w:tr w:rsidR="0042026E" w:rsidRPr="0042026E" w14:paraId="6410ADF3" w14:textId="77777777" w:rsidTr="002E3CD1">
        <w:trPr>
          <w:trHeight w:val="257"/>
          <w:jc w:val="center"/>
        </w:trPr>
        <w:tc>
          <w:tcPr>
            <w:tcW w:w="5153" w:type="dxa"/>
            <w:tcBorders>
              <w:top w:val="nil"/>
              <w:left w:val="single" w:sz="8" w:space="0" w:color="auto"/>
              <w:bottom w:val="single" w:sz="8" w:space="0" w:color="auto"/>
              <w:right w:val="single" w:sz="8" w:space="0" w:color="auto"/>
            </w:tcBorders>
            <w:shd w:val="clear" w:color="auto" w:fill="auto"/>
            <w:noWrap/>
            <w:vAlign w:val="center"/>
            <w:hideMark/>
          </w:tcPr>
          <w:p w14:paraId="3CAA90E1" w14:textId="77777777" w:rsidR="00B53240" w:rsidRPr="0042026E" w:rsidRDefault="00B53240" w:rsidP="00FC100C">
            <w:pPr>
              <w:spacing w:after="0" w:line="240" w:lineRule="auto"/>
              <w:rPr>
                <w:rFonts w:eastAsia="Times New Roman"/>
                <w:sz w:val="20"/>
                <w:szCs w:val="20"/>
                <w:lang w:eastAsia="es-DO"/>
              </w:rPr>
            </w:pPr>
            <w:r w:rsidRPr="0042026E">
              <w:rPr>
                <w:rFonts w:eastAsia="Times New Roman"/>
                <w:sz w:val="20"/>
                <w:szCs w:val="20"/>
                <w:lang w:eastAsia="es-DO"/>
              </w:rPr>
              <w:t>Grupo Ocupacional IV</w:t>
            </w:r>
          </w:p>
        </w:tc>
        <w:tc>
          <w:tcPr>
            <w:tcW w:w="3371" w:type="dxa"/>
            <w:tcBorders>
              <w:top w:val="nil"/>
              <w:left w:val="nil"/>
              <w:bottom w:val="single" w:sz="8" w:space="0" w:color="auto"/>
              <w:right w:val="single" w:sz="8" w:space="0" w:color="auto"/>
            </w:tcBorders>
            <w:shd w:val="clear" w:color="auto" w:fill="auto"/>
            <w:noWrap/>
            <w:vAlign w:val="center"/>
          </w:tcPr>
          <w:p w14:paraId="7684E9F7" w14:textId="4B82A36E"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64</w:t>
            </w:r>
          </w:p>
        </w:tc>
      </w:tr>
      <w:tr w:rsidR="0042026E" w:rsidRPr="0042026E" w14:paraId="78FE11C8" w14:textId="77777777" w:rsidTr="002E3CD1">
        <w:trPr>
          <w:trHeight w:val="257"/>
          <w:jc w:val="center"/>
        </w:trPr>
        <w:tc>
          <w:tcPr>
            <w:tcW w:w="5153" w:type="dxa"/>
            <w:tcBorders>
              <w:top w:val="nil"/>
              <w:left w:val="single" w:sz="8" w:space="0" w:color="auto"/>
              <w:bottom w:val="single" w:sz="8" w:space="0" w:color="auto"/>
              <w:right w:val="single" w:sz="8" w:space="0" w:color="auto"/>
            </w:tcBorders>
            <w:shd w:val="clear" w:color="000000" w:fill="D9D9D9"/>
            <w:noWrap/>
            <w:vAlign w:val="center"/>
            <w:hideMark/>
          </w:tcPr>
          <w:p w14:paraId="6EEE41FB" w14:textId="77777777" w:rsidR="00B53240" w:rsidRPr="0042026E" w:rsidRDefault="00B53240" w:rsidP="00FC100C">
            <w:pPr>
              <w:spacing w:after="0" w:line="240" w:lineRule="auto"/>
              <w:rPr>
                <w:rFonts w:eastAsia="Times New Roman"/>
                <w:sz w:val="20"/>
                <w:szCs w:val="20"/>
                <w:lang w:eastAsia="es-DO"/>
              </w:rPr>
            </w:pPr>
            <w:r w:rsidRPr="0042026E">
              <w:rPr>
                <w:rFonts w:eastAsia="Times New Roman"/>
                <w:sz w:val="20"/>
                <w:szCs w:val="20"/>
                <w:lang w:eastAsia="es-DO"/>
              </w:rPr>
              <w:t>Grupo Ocupacional V</w:t>
            </w:r>
          </w:p>
        </w:tc>
        <w:tc>
          <w:tcPr>
            <w:tcW w:w="3371" w:type="dxa"/>
            <w:tcBorders>
              <w:top w:val="nil"/>
              <w:left w:val="nil"/>
              <w:bottom w:val="single" w:sz="8" w:space="0" w:color="auto"/>
              <w:right w:val="single" w:sz="8" w:space="0" w:color="auto"/>
            </w:tcBorders>
            <w:shd w:val="clear" w:color="000000" w:fill="D9D9D9"/>
            <w:noWrap/>
            <w:vAlign w:val="center"/>
          </w:tcPr>
          <w:p w14:paraId="456619F1" w14:textId="288E23D2" w:rsidR="00B53240" w:rsidRPr="0042026E" w:rsidRDefault="00FF5D05" w:rsidP="00FC100C">
            <w:pPr>
              <w:spacing w:after="0" w:line="240" w:lineRule="auto"/>
              <w:jc w:val="center"/>
              <w:rPr>
                <w:rFonts w:eastAsia="Times New Roman"/>
                <w:sz w:val="20"/>
                <w:szCs w:val="20"/>
                <w:lang w:eastAsia="es-DO"/>
              </w:rPr>
            </w:pPr>
            <w:r w:rsidRPr="0042026E">
              <w:rPr>
                <w:rFonts w:eastAsia="Times New Roman"/>
                <w:sz w:val="20"/>
                <w:szCs w:val="20"/>
                <w:lang w:eastAsia="es-DO"/>
              </w:rPr>
              <w:t>51</w:t>
            </w:r>
          </w:p>
        </w:tc>
      </w:tr>
      <w:tr w:rsidR="0042026E" w:rsidRPr="0042026E" w14:paraId="00B9E7E6" w14:textId="77777777" w:rsidTr="002E3CD1">
        <w:trPr>
          <w:trHeight w:val="257"/>
          <w:jc w:val="center"/>
        </w:trPr>
        <w:tc>
          <w:tcPr>
            <w:tcW w:w="5153" w:type="dxa"/>
            <w:tcBorders>
              <w:top w:val="nil"/>
              <w:left w:val="single" w:sz="8" w:space="0" w:color="auto"/>
              <w:bottom w:val="single" w:sz="8" w:space="0" w:color="auto"/>
              <w:right w:val="single" w:sz="8" w:space="0" w:color="auto"/>
            </w:tcBorders>
            <w:shd w:val="clear" w:color="000000" w:fill="0070C0"/>
            <w:noWrap/>
            <w:vAlign w:val="center"/>
            <w:hideMark/>
          </w:tcPr>
          <w:p w14:paraId="45FD20B0" w14:textId="77777777" w:rsidR="00B53240" w:rsidRPr="0059442F" w:rsidRDefault="00B53240" w:rsidP="00FC100C">
            <w:pPr>
              <w:spacing w:after="0" w:line="240" w:lineRule="auto"/>
              <w:jc w:val="right"/>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Total</w:t>
            </w:r>
          </w:p>
        </w:tc>
        <w:tc>
          <w:tcPr>
            <w:tcW w:w="3371" w:type="dxa"/>
            <w:tcBorders>
              <w:top w:val="nil"/>
              <w:left w:val="nil"/>
              <w:bottom w:val="single" w:sz="8" w:space="0" w:color="auto"/>
              <w:right w:val="single" w:sz="8" w:space="0" w:color="auto"/>
            </w:tcBorders>
            <w:shd w:val="clear" w:color="000000" w:fill="0070C0"/>
            <w:noWrap/>
            <w:vAlign w:val="center"/>
          </w:tcPr>
          <w:p w14:paraId="1ADBE3AB" w14:textId="01E0E1DB" w:rsidR="00B53240" w:rsidRPr="0059442F" w:rsidRDefault="00FF5D05" w:rsidP="00FC100C">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227</w:t>
            </w:r>
          </w:p>
        </w:tc>
      </w:tr>
    </w:tbl>
    <w:p w14:paraId="2041BAF9" w14:textId="78A63AA9" w:rsidR="0062267E" w:rsidRPr="0042026E" w:rsidRDefault="00B53240" w:rsidP="00931349">
      <w:pPr>
        <w:spacing w:line="360" w:lineRule="auto"/>
        <w:jc w:val="center"/>
        <w:rPr>
          <w:rFonts w:eastAsia="Calibri"/>
        </w:rPr>
      </w:pPr>
      <w:r w:rsidRPr="0042026E">
        <w:rPr>
          <w:b/>
          <w:sz w:val="18"/>
          <w:szCs w:val="18"/>
        </w:rPr>
        <w:t>Fuente:</w:t>
      </w:r>
      <w:r w:rsidRPr="0042026E">
        <w:rPr>
          <w:sz w:val="18"/>
          <w:szCs w:val="18"/>
        </w:rPr>
        <w:t xml:space="preserve"> Memoria Recursos Humanos</w:t>
      </w:r>
    </w:p>
    <w:tbl>
      <w:tblPr>
        <w:tblpPr w:leftFromText="180" w:rightFromText="180" w:vertAnchor="text" w:horzAnchor="margin" w:tblpXSpec="center" w:tblpY="266"/>
        <w:tblW w:w="8580" w:type="dxa"/>
        <w:tblCellMar>
          <w:left w:w="70" w:type="dxa"/>
          <w:right w:w="70" w:type="dxa"/>
        </w:tblCellMar>
        <w:tblLook w:val="04A0" w:firstRow="1" w:lastRow="0" w:firstColumn="1" w:lastColumn="0" w:noHBand="0" w:noVBand="1"/>
      </w:tblPr>
      <w:tblGrid>
        <w:gridCol w:w="5226"/>
        <w:gridCol w:w="3354"/>
      </w:tblGrid>
      <w:tr w:rsidR="0042026E" w:rsidRPr="0042026E" w14:paraId="5F73AC95" w14:textId="77777777" w:rsidTr="00931349">
        <w:trPr>
          <w:trHeight w:val="416"/>
        </w:trPr>
        <w:tc>
          <w:tcPr>
            <w:tcW w:w="5226" w:type="dxa"/>
            <w:tcBorders>
              <w:top w:val="single" w:sz="4" w:space="0" w:color="auto"/>
              <w:left w:val="single" w:sz="4" w:space="0" w:color="auto"/>
              <w:bottom w:val="single" w:sz="4" w:space="0" w:color="auto"/>
              <w:right w:val="single" w:sz="4" w:space="0" w:color="auto"/>
            </w:tcBorders>
            <w:shd w:val="clear" w:color="auto" w:fill="0070C0"/>
            <w:noWrap/>
            <w:vAlign w:val="bottom"/>
          </w:tcPr>
          <w:p w14:paraId="1B26735B" w14:textId="77777777" w:rsidR="00931349" w:rsidRPr="0059442F" w:rsidRDefault="00931349" w:rsidP="00931349">
            <w:pPr>
              <w:spacing w:after="0" w:line="36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Capacitados por Sexo</w:t>
            </w:r>
          </w:p>
        </w:tc>
        <w:tc>
          <w:tcPr>
            <w:tcW w:w="3354" w:type="dxa"/>
            <w:tcBorders>
              <w:top w:val="single" w:sz="4" w:space="0" w:color="auto"/>
              <w:left w:val="nil"/>
              <w:bottom w:val="single" w:sz="4" w:space="0" w:color="auto"/>
              <w:right w:val="single" w:sz="4" w:space="0" w:color="auto"/>
            </w:tcBorders>
            <w:shd w:val="clear" w:color="auto" w:fill="0070C0"/>
            <w:noWrap/>
            <w:vAlign w:val="bottom"/>
          </w:tcPr>
          <w:p w14:paraId="2D242A33" w14:textId="77777777" w:rsidR="00931349" w:rsidRPr="0059442F" w:rsidRDefault="00931349" w:rsidP="00931349">
            <w:pPr>
              <w:spacing w:after="0" w:line="36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Cantidad</w:t>
            </w:r>
          </w:p>
        </w:tc>
      </w:tr>
      <w:tr w:rsidR="0042026E" w:rsidRPr="0042026E" w14:paraId="3080B7FB" w14:textId="77777777" w:rsidTr="00931349">
        <w:trPr>
          <w:trHeight w:val="253"/>
        </w:trPr>
        <w:tc>
          <w:tcPr>
            <w:tcW w:w="5226" w:type="dxa"/>
            <w:tcBorders>
              <w:top w:val="nil"/>
              <w:left w:val="single" w:sz="4" w:space="0" w:color="auto"/>
              <w:bottom w:val="single" w:sz="4" w:space="0" w:color="auto"/>
              <w:right w:val="single" w:sz="4" w:space="0" w:color="auto"/>
            </w:tcBorders>
            <w:shd w:val="clear" w:color="000000" w:fill="D9D9D9"/>
            <w:noWrap/>
            <w:vAlign w:val="bottom"/>
          </w:tcPr>
          <w:p w14:paraId="73B0C9F6" w14:textId="77777777" w:rsidR="00931349" w:rsidRPr="0042026E" w:rsidRDefault="00931349" w:rsidP="00931349">
            <w:pPr>
              <w:spacing w:after="0" w:line="360" w:lineRule="auto"/>
              <w:rPr>
                <w:sz w:val="20"/>
                <w:szCs w:val="20"/>
              </w:rPr>
            </w:pPr>
            <w:r w:rsidRPr="0042026E">
              <w:rPr>
                <w:sz w:val="20"/>
                <w:szCs w:val="20"/>
              </w:rPr>
              <w:t>Mujer</w:t>
            </w:r>
          </w:p>
        </w:tc>
        <w:tc>
          <w:tcPr>
            <w:tcW w:w="3354" w:type="dxa"/>
            <w:tcBorders>
              <w:top w:val="nil"/>
              <w:left w:val="nil"/>
              <w:bottom w:val="single" w:sz="4" w:space="0" w:color="auto"/>
              <w:right w:val="single" w:sz="4" w:space="0" w:color="auto"/>
            </w:tcBorders>
            <w:shd w:val="clear" w:color="000000" w:fill="D9D9D9"/>
            <w:noWrap/>
            <w:vAlign w:val="bottom"/>
          </w:tcPr>
          <w:p w14:paraId="6040C98B" w14:textId="77777777" w:rsidR="00931349" w:rsidRPr="0042026E" w:rsidRDefault="00931349" w:rsidP="00931349">
            <w:pPr>
              <w:spacing w:after="0" w:line="360" w:lineRule="auto"/>
              <w:jc w:val="center"/>
              <w:rPr>
                <w:sz w:val="20"/>
                <w:szCs w:val="20"/>
              </w:rPr>
            </w:pPr>
            <w:r w:rsidRPr="0042026E">
              <w:rPr>
                <w:sz w:val="20"/>
                <w:szCs w:val="20"/>
              </w:rPr>
              <w:t>107</w:t>
            </w:r>
          </w:p>
        </w:tc>
      </w:tr>
      <w:tr w:rsidR="0042026E" w:rsidRPr="0042026E" w14:paraId="792958D9" w14:textId="77777777" w:rsidTr="00931349">
        <w:trPr>
          <w:trHeight w:val="143"/>
        </w:trPr>
        <w:tc>
          <w:tcPr>
            <w:tcW w:w="5226" w:type="dxa"/>
            <w:tcBorders>
              <w:top w:val="nil"/>
              <w:left w:val="single" w:sz="4" w:space="0" w:color="auto"/>
              <w:bottom w:val="single" w:sz="4" w:space="0" w:color="auto"/>
              <w:right w:val="single" w:sz="4" w:space="0" w:color="auto"/>
            </w:tcBorders>
            <w:shd w:val="clear" w:color="auto" w:fill="auto"/>
            <w:noWrap/>
            <w:vAlign w:val="bottom"/>
          </w:tcPr>
          <w:p w14:paraId="551EF3E5" w14:textId="77777777" w:rsidR="00931349" w:rsidRPr="0042026E" w:rsidRDefault="00931349" w:rsidP="00931349">
            <w:pPr>
              <w:spacing w:after="0" w:line="360" w:lineRule="auto"/>
              <w:rPr>
                <w:sz w:val="20"/>
                <w:szCs w:val="20"/>
              </w:rPr>
            </w:pPr>
            <w:r w:rsidRPr="0042026E">
              <w:rPr>
                <w:sz w:val="20"/>
                <w:szCs w:val="20"/>
              </w:rPr>
              <w:t>Hombre</w:t>
            </w:r>
          </w:p>
        </w:tc>
        <w:tc>
          <w:tcPr>
            <w:tcW w:w="3354" w:type="dxa"/>
            <w:tcBorders>
              <w:top w:val="nil"/>
              <w:left w:val="nil"/>
              <w:bottom w:val="single" w:sz="4" w:space="0" w:color="auto"/>
              <w:right w:val="single" w:sz="4" w:space="0" w:color="auto"/>
            </w:tcBorders>
            <w:shd w:val="clear" w:color="auto" w:fill="auto"/>
            <w:noWrap/>
            <w:vAlign w:val="bottom"/>
          </w:tcPr>
          <w:p w14:paraId="1F7F7E9F" w14:textId="77777777" w:rsidR="00931349" w:rsidRPr="0042026E" w:rsidRDefault="00931349" w:rsidP="00931349">
            <w:pPr>
              <w:spacing w:after="0" w:line="360" w:lineRule="auto"/>
              <w:jc w:val="center"/>
              <w:rPr>
                <w:sz w:val="20"/>
                <w:szCs w:val="20"/>
              </w:rPr>
            </w:pPr>
            <w:r w:rsidRPr="0042026E">
              <w:rPr>
                <w:sz w:val="20"/>
                <w:szCs w:val="20"/>
              </w:rPr>
              <w:t>120</w:t>
            </w:r>
          </w:p>
        </w:tc>
      </w:tr>
      <w:tr w:rsidR="0042026E" w:rsidRPr="0042026E" w14:paraId="7CD1D516" w14:textId="77777777" w:rsidTr="00931349">
        <w:trPr>
          <w:trHeight w:val="416"/>
        </w:trPr>
        <w:tc>
          <w:tcPr>
            <w:tcW w:w="5226" w:type="dxa"/>
            <w:tcBorders>
              <w:top w:val="single" w:sz="4" w:space="0" w:color="auto"/>
              <w:left w:val="single" w:sz="4" w:space="0" w:color="auto"/>
              <w:bottom w:val="single" w:sz="4" w:space="0" w:color="auto"/>
              <w:right w:val="single" w:sz="4" w:space="0" w:color="auto"/>
            </w:tcBorders>
            <w:shd w:val="clear" w:color="auto" w:fill="0070C0"/>
            <w:noWrap/>
            <w:vAlign w:val="bottom"/>
          </w:tcPr>
          <w:p w14:paraId="42427AC9" w14:textId="77777777" w:rsidR="00931349" w:rsidRPr="0059442F" w:rsidRDefault="00931349" w:rsidP="00931349">
            <w:pPr>
              <w:spacing w:after="0" w:line="360" w:lineRule="auto"/>
              <w:jc w:val="right"/>
              <w:rPr>
                <w:b/>
                <w:color w:val="FFFFFF" w:themeColor="background1"/>
                <w:sz w:val="20"/>
                <w:szCs w:val="20"/>
              </w:rPr>
            </w:pPr>
            <w:r w:rsidRPr="0059442F">
              <w:rPr>
                <w:b/>
                <w:color w:val="FFFFFF" w:themeColor="background1"/>
                <w:sz w:val="20"/>
                <w:szCs w:val="20"/>
              </w:rPr>
              <w:t>Total</w:t>
            </w:r>
          </w:p>
        </w:tc>
        <w:tc>
          <w:tcPr>
            <w:tcW w:w="3354" w:type="dxa"/>
            <w:tcBorders>
              <w:top w:val="single" w:sz="4" w:space="0" w:color="auto"/>
              <w:left w:val="nil"/>
              <w:bottom w:val="single" w:sz="4" w:space="0" w:color="auto"/>
              <w:right w:val="single" w:sz="4" w:space="0" w:color="auto"/>
            </w:tcBorders>
            <w:shd w:val="clear" w:color="auto" w:fill="0070C0"/>
            <w:noWrap/>
            <w:vAlign w:val="bottom"/>
          </w:tcPr>
          <w:p w14:paraId="0B6D57E6" w14:textId="77777777" w:rsidR="00931349" w:rsidRPr="0059442F" w:rsidRDefault="00931349" w:rsidP="00931349">
            <w:pPr>
              <w:spacing w:after="0" w:line="360" w:lineRule="auto"/>
              <w:jc w:val="center"/>
              <w:rPr>
                <w:b/>
                <w:color w:val="FFFFFF" w:themeColor="background1"/>
                <w:sz w:val="20"/>
                <w:szCs w:val="20"/>
              </w:rPr>
            </w:pPr>
            <w:r w:rsidRPr="0059442F">
              <w:rPr>
                <w:b/>
                <w:color w:val="FFFFFF" w:themeColor="background1"/>
                <w:sz w:val="20"/>
                <w:szCs w:val="20"/>
              </w:rPr>
              <w:t>227</w:t>
            </w:r>
          </w:p>
        </w:tc>
      </w:tr>
    </w:tbl>
    <w:p w14:paraId="1ABF4E6E" w14:textId="18E8B896" w:rsidR="00B53240" w:rsidRPr="0042026E" w:rsidRDefault="00931349" w:rsidP="00722610">
      <w:pPr>
        <w:spacing w:line="360" w:lineRule="auto"/>
        <w:jc w:val="center"/>
        <w:rPr>
          <w:rFonts w:eastAsia="Calibri"/>
        </w:rPr>
      </w:pPr>
      <w:r w:rsidRPr="0042026E">
        <w:rPr>
          <w:b/>
          <w:sz w:val="20"/>
          <w:szCs w:val="20"/>
        </w:rPr>
        <w:t xml:space="preserve"> </w:t>
      </w:r>
      <w:r w:rsidR="00722610" w:rsidRPr="0042026E">
        <w:rPr>
          <w:b/>
          <w:sz w:val="20"/>
          <w:szCs w:val="20"/>
        </w:rPr>
        <w:t xml:space="preserve">Tabla No. </w:t>
      </w:r>
      <w:r w:rsidR="00164581" w:rsidRPr="0042026E">
        <w:rPr>
          <w:b/>
          <w:sz w:val="20"/>
          <w:szCs w:val="20"/>
        </w:rPr>
        <w:t>1</w:t>
      </w:r>
      <w:r w:rsidR="0062267E" w:rsidRPr="0042026E">
        <w:rPr>
          <w:b/>
          <w:sz w:val="20"/>
          <w:szCs w:val="20"/>
        </w:rPr>
        <w:t>5</w:t>
      </w:r>
      <w:r w:rsidR="00722610" w:rsidRPr="0042026E">
        <w:rPr>
          <w:b/>
          <w:sz w:val="20"/>
          <w:szCs w:val="20"/>
        </w:rPr>
        <w:t xml:space="preserve">: </w:t>
      </w:r>
      <w:r w:rsidR="00722610" w:rsidRPr="0042026E">
        <w:rPr>
          <w:sz w:val="20"/>
          <w:szCs w:val="20"/>
        </w:rPr>
        <w:t>Capacitaciones realizadas por sexo</w:t>
      </w:r>
    </w:p>
    <w:p w14:paraId="273BDCA6" w14:textId="516142FA" w:rsidR="001070B1" w:rsidRPr="0042026E" w:rsidRDefault="00B53240" w:rsidP="00931349">
      <w:pPr>
        <w:spacing w:line="360" w:lineRule="auto"/>
        <w:jc w:val="center"/>
        <w:rPr>
          <w:sz w:val="18"/>
          <w:szCs w:val="18"/>
        </w:rPr>
      </w:pPr>
      <w:r w:rsidRPr="0042026E">
        <w:rPr>
          <w:b/>
          <w:sz w:val="18"/>
          <w:szCs w:val="18"/>
        </w:rPr>
        <w:t>Fuente:</w:t>
      </w:r>
      <w:r w:rsidRPr="0042026E">
        <w:rPr>
          <w:sz w:val="18"/>
          <w:szCs w:val="18"/>
        </w:rPr>
        <w:t xml:space="preserve"> Memoria Recursos Humanos</w:t>
      </w:r>
    </w:p>
    <w:p w14:paraId="764C7A86" w14:textId="06FDCC8B" w:rsidR="00A84BE2" w:rsidRPr="0042026E" w:rsidRDefault="00A84BE2" w:rsidP="00A84BE2">
      <w:pPr>
        <w:spacing w:line="360" w:lineRule="auto"/>
        <w:rPr>
          <w:sz w:val="18"/>
          <w:szCs w:val="18"/>
        </w:rPr>
      </w:pPr>
      <w:r w:rsidRPr="0042026E">
        <w:rPr>
          <w:b/>
          <w:bCs/>
        </w:rPr>
        <w:t>4.2.3 Encuesta de Clima Laboral</w:t>
      </w:r>
    </w:p>
    <w:p w14:paraId="0DEE00A0" w14:textId="2A6E1601" w:rsidR="00A84BE2" w:rsidRPr="0042026E" w:rsidRDefault="00A84BE2" w:rsidP="00A84BE2">
      <w:pPr>
        <w:jc w:val="both"/>
      </w:pPr>
      <w:r w:rsidRPr="0042026E">
        <w:t xml:space="preserve">Durante el año 2021 fue realizada la Encuesta de Clima Organizacional, la cual contó con la participación del 78% de nuestros colaboradores, arrojando un porcentaje de favorabilidad sobre el ambiente en la institución de un 82%. Por primera ocasión en la institución se utiliza el sistema disponible por el Ministerio de Administración </w:t>
      </w:r>
      <w:r w:rsidR="00B61FC2" w:rsidRPr="0042026E">
        <w:t>Pública</w:t>
      </w:r>
      <w:r w:rsidRPr="0042026E">
        <w:t xml:space="preserve"> disponible para estos fines.</w:t>
      </w:r>
    </w:p>
    <w:p w14:paraId="679070EA" w14:textId="4897CA52" w:rsidR="0059442F" w:rsidRPr="0042026E" w:rsidRDefault="00A84BE2" w:rsidP="0062267E">
      <w:pPr>
        <w:jc w:val="both"/>
      </w:pPr>
      <w:r w:rsidRPr="0042026E">
        <w:lastRenderedPageBreak/>
        <w:t>Sobre los resultados, fue trabajado un plan de acción que estará concluyendo el próximo año 2023, de manera que podamos fortalecer las áreas identificadas para ser trabajadas prioritariamente.</w:t>
      </w:r>
    </w:p>
    <w:p w14:paraId="55F0ABAF" w14:textId="306A8BF8" w:rsidR="00B61FC2" w:rsidRPr="0042026E" w:rsidRDefault="00B61FC2" w:rsidP="00B61FC2">
      <w:pPr>
        <w:jc w:val="center"/>
      </w:pPr>
      <w:r w:rsidRPr="0042026E">
        <w:rPr>
          <w:b/>
          <w:sz w:val="18"/>
          <w:szCs w:val="18"/>
        </w:rPr>
        <w:t xml:space="preserve">Imagen No. </w:t>
      </w:r>
      <w:r w:rsidR="006D08FD" w:rsidRPr="0042026E">
        <w:rPr>
          <w:b/>
          <w:sz w:val="18"/>
          <w:szCs w:val="18"/>
        </w:rPr>
        <w:t>8</w:t>
      </w:r>
      <w:r w:rsidRPr="0042026E">
        <w:rPr>
          <w:b/>
          <w:sz w:val="18"/>
          <w:szCs w:val="18"/>
        </w:rPr>
        <w:t>:</w:t>
      </w:r>
      <w:r w:rsidRPr="0042026E">
        <w:rPr>
          <w:sz w:val="18"/>
          <w:szCs w:val="18"/>
        </w:rPr>
        <w:t xml:space="preserve"> Resultados Encuesta de Clima Laboral</w:t>
      </w:r>
    </w:p>
    <w:p w14:paraId="072D1CDB" w14:textId="3EBADE80" w:rsidR="00A84BE2" w:rsidRPr="0042026E" w:rsidRDefault="00A84BE2" w:rsidP="00A84BE2">
      <w:pPr>
        <w:jc w:val="both"/>
      </w:pPr>
      <w:r w:rsidRPr="0042026E">
        <w:rPr>
          <w:noProof/>
          <w:lang w:val="en-US"/>
        </w:rPr>
        <w:drawing>
          <wp:inline distT="0" distB="0" distL="0" distR="0" wp14:anchorId="121304EF" wp14:editId="1FAE346A">
            <wp:extent cx="4438650" cy="1932675"/>
            <wp:effectExtent l="0" t="0" r="0" b="0"/>
            <wp:docPr id="19" name="Picture 1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60711" cy="1942281"/>
                    </a:xfrm>
                    <a:prstGeom prst="rect">
                      <a:avLst/>
                    </a:prstGeom>
                    <a:noFill/>
                  </pic:spPr>
                </pic:pic>
              </a:graphicData>
            </a:graphic>
          </wp:inline>
        </w:drawing>
      </w:r>
    </w:p>
    <w:p w14:paraId="7D6CBFF4" w14:textId="32FE1541" w:rsidR="0062267E" w:rsidRPr="0042026E" w:rsidRDefault="00FC28E2" w:rsidP="00931349">
      <w:pPr>
        <w:jc w:val="center"/>
      </w:pPr>
      <w:r w:rsidRPr="0042026E">
        <w:rPr>
          <w:b/>
          <w:sz w:val="18"/>
          <w:szCs w:val="18"/>
        </w:rPr>
        <w:t>Fuente:</w:t>
      </w:r>
      <w:r w:rsidRPr="0042026E">
        <w:rPr>
          <w:sz w:val="18"/>
          <w:szCs w:val="18"/>
        </w:rPr>
        <w:t xml:space="preserve"> Memoria Recursos Humanos</w:t>
      </w:r>
    </w:p>
    <w:p w14:paraId="1D5B285D" w14:textId="500CEA67" w:rsidR="00FC28E2" w:rsidRPr="0042026E" w:rsidRDefault="00E341AF" w:rsidP="00A84BE2">
      <w:pPr>
        <w:jc w:val="both"/>
      </w:pPr>
      <w:r w:rsidRPr="0042026E">
        <w:rPr>
          <w:rFonts w:eastAsia="Calibri"/>
          <w:b/>
          <w:bCs/>
          <w:lang w:val="es-ES"/>
        </w:rPr>
        <w:t>4.</w:t>
      </w:r>
      <w:r w:rsidR="007B06E7" w:rsidRPr="0042026E">
        <w:rPr>
          <w:rFonts w:eastAsia="Calibri"/>
          <w:b/>
          <w:bCs/>
          <w:lang w:val="es-ES"/>
        </w:rPr>
        <w:t>3</w:t>
      </w:r>
      <w:r w:rsidRPr="0042026E">
        <w:rPr>
          <w:rFonts w:eastAsia="Calibri"/>
          <w:b/>
          <w:bCs/>
          <w:lang w:val="es-ES"/>
        </w:rPr>
        <w:t xml:space="preserve"> </w:t>
      </w:r>
      <w:r w:rsidRPr="0042026E">
        <w:rPr>
          <w:b/>
          <w:bCs/>
        </w:rPr>
        <w:t xml:space="preserve">Desempeño de los Procesos Jurídicos </w:t>
      </w:r>
    </w:p>
    <w:p w14:paraId="4F1D74F6" w14:textId="639074D2" w:rsidR="00E341AF" w:rsidRPr="0042026E" w:rsidRDefault="00E341AF" w:rsidP="00E341AF">
      <w:r w:rsidRPr="0042026E">
        <w:t xml:space="preserve">En el año 2022, el Sistema Único de Beneficiarios (SIUBEN) participó en </w:t>
      </w:r>
      <w:r w:rsidR="004E384E" w:rsidRPr="0042026E">
        <w:t>ocho</w:t>
      </w:r>
      <w:r w:rsidRPr="0042026E">
        <w:t xml:space="preserve"> (</w:t>
      </w:r>
      <w:r w:rsidR="008363CB" w:rsidRPr="0042026E">
        <w:t>14</w:t>
      </w:r>
      <w:r w:rsidRPr="0042026E">
        <w:t xml:space="preserve">) acuerdos de colaboración interinstitucional, de los cuales </w:t>
      </w:r>
      <w:r w:rsidR="008363CB" w:rsidRPr="0042026E">
        <w:t>once</w:t>
      </w:r>
      <w:r w:rsidRPr="0042026E">
        <w:t xml:space="preserve"> (</w:t>
      </w:r>
      <w:r w:rsidR="008363CB" w:rsidRPr="0042026E">
        <w:t>11</w:t>
      </w:r>
      <w:r w:rsidRPr="0042026E">
        <w:t xml:space="preserve">) han sido </w:t>
      </w:r>
      <w:r w:rsidR="008363CB" w:rsidRPr="0042026E">
        <w:t>nuevos convenios</w:t>
      </w:r>
      <w:r w:rsidRPr="0042026E">
        <w:t xml:space="preserve">, y tres (3) </w:t>
      </w:r>
      <w:r w:rsidR="008363CB" w:rsidRPr="0042026E">
        <w:t>se renovaron</w:t>
      </w:r>
      <w:r w:rsidRPr="0042026E">
        <w:t>.</w:t>
      </w:r>
    </w:p>
    <w:p w14:paraId="381CED6A" w14:textId="7B8C5748" w:rsidR="00E341AF" w:rsidRPr="0042026E" w:rsidRDefault="00E341AF" w:rsidP="00E341AF">
      <w:r w:rsidRPr="0042026E">
        <w:t>De los dieciocho (</w:t>
      </w:r>
      <w:r w:rsidR="008363CB" w:rsidRPr="0042026E">
        <w:t>14</w:t>
      </w:r>
      <w:r w:rsidRPr="0042026E">
        <w:t xml:space="preserve">) acuerdos de colaboración concluidos a la fecha, </w:t>
      </w:r>
      <w:r w:rsidR="008363CB" w:rsidRPr="0042026E">
        <w:t>siete</w:t>
      </w:r>
      <w:r w:rsidRPr="0042026E">
        <w:t xml:space="preserve"> (</w:t>
      </w:r>
      <w:r w:rsidR="008363CB" w:rsidRPr="0042026E">
        <w:t>7</w:t>
      </w:r>
      <w:r w:rsidRPr="0042026E">
        <w:t>) corresponden a colaboraciones acordadas con entidades del sector público, nombradamente las siguientes:</w:t>
      </w:r>
    </w:p>
    <w:p w14:paraId="36A0F845" w14:textId="18169D3C" w:rsidR="00E341AF" w:rsidRPr="0042026E" w:rsidRDefault="004E384E" w:rsidP="00E341AF">
      <w:pPr>
        <w:numPr>
          <w:ilvl w:val="0"/>
          <w:numId w:val="4"/>
        </w:numPr>
      </w:pPr>
      <w:r w:rsidRPr="0042026E">
        <w:t>Oficina Nacional de Estadística (ONE)</w:t>
      </w:r>
    </w:p>
    <w:p w14:paraId="78E68A7E" w14:textId="47CB0937" w:rsidR="004E384E" w:rsidRPr="0042026E" w:rsidRDefault="00591F2C" w:rsidP="00E341AF">
      <w:pPr>
        <w:numPr>
          <w:ilvl w:val="0"/>
          <w:numId w:val="4"/>
        </w:numPr>
      </w:pPr>
      <w:r w:rsidRPr="0042026E">
        <w:t>Consejo Nacional de Electricidad</w:t>
      </w:r>
    </w:p>
    <w:p w14:paraId="1A7C4849" w14:textId="220FFB56" w:rsidR="004E384E" w:rsidRPr="0042026E" w:rsidRDefault="00591F2C" w:rsidP="00E341AF">
      <w:pPr>
        <w:numPr>
          <w:ilvl w:val="0"/>
          <w:numId w:val="4"/>
        </w:numPr>
      </w:pPr>
      <w:r w:rsidRPr="0042026E">
        <w:t>Superintendencia de Bancos</w:t>
      </w:r>
    </w:p>
    <w:p w14:paraId="5F550DAD" w14:textId="74F97296" w:rsidR="004E384E" w:rsidRPr="0042026E" w:rsidRDefault="00591F2C" w:rsidP="00E341AF">
      <w:pPr>
        <w:numPr>
          <w:ilvl w:val="0"/>
          <w:numId w:val="4"/>
        </w:numPr>
      </w:pPr>
      <w:r w:rsidRPr="0042026E">
        <w:t>Centro Nacional de Ciberseguridad</w:t>
      </w:r>
    </w:p>
    <w:p w14:paraId="20ADD018" w14:textId="6F1F976B" w:rsidR="00591F2C" w:rsidRPr="0042026E" w:rsidRDefault="00591F2C" w:rsidP="00E341AF">
      <w:pPr>
        <w:numPr>
          <w:ilvl w:val="0"/>
          <w:numId w:val="4"/>
        </w:numPr>
      </w:pPr>
      <w:r w:rsidRPr="0042026E">
        <w:t>Seguro Nacional de Salud (</w:t>
      </w:r>
      <w:r w:rsidR="00C21BE0" w:rsidRPr="0042026E">
        <w:t>SeNaSa</w:t>
      </w:r>
      <w:r w:rsidRPr="0042026E">
        <w:t>)</w:t>
      </w:r>
    </w:p>
    <w:p w14:paraId="3724C91E" w14:textId="0F777503" w:rsidR="00591F2C" w:rsidRPr="0042026E" w:rsidRDefault="00591F2C" w:rsidP="00E341AF">
      <w:pPr>
        <w:numPr>
          <w:ilvl w:val="0"/>
          <w:numId w:val="4"/>
        </w:numPr>
      </w:pPr>
      <w:r w:rsidRPr="0042026E">
        <w:t>Dirección General de Jubilaciones y Pensiones</w:t>
      </w:r>
    </w:p>
    <w:p w14:paraId="74D0B580" w14:textId="0EC4BE80" w:rsidR="00591F2C" w:rsidRPr="0042026E" w:rsidRDefault="00591F2C" w:rsidP="00E341AF">
      <w:pPr>
        <w:numPr>
          <w:ilvl w:val="0"/>
          <w:numId w:val="4"/>
        </w:numPr>
      </w:pPr>
      <w:r w:rsidRPr="0042026E">
        <w:t>Mesa Intersectorial de Comunidades de cuidado</w:t>
      </w:r>
    </w:p>
    <w:p w14:paraId="05DB9775" w14:textId="0C3743EB" w:rsidR="00E341AF" w:rsidRPr="0042026E" w:rsidRDefault="00E341AF" w:rsidP="00E341AF">
      <w:r w:rsidRPr="0042026E">
        <w:t>Asimismo, el SIUBEN suscribió c</w:t>
      </w:r>
      <w:r w:rsidR="008363CB" w:rsidRPr="0042026E">
        <w:t>uatro</w:t>
      </w:r>
      <w:r w:rsidRPr="0042026E">
        <w:t xml:space="preserve"> (</w:t>
      </w:r>
      <w:r w:rsidR="008363CB" w:rsidRPr="0042026E">
        <w:t>4</w:t>
      </w:r>
      <w:r w:rsidRPr="0042026E">
        <w:t>) acuerdos de colaboración con las siguientes entidades privadas u organizaciones no gubernamentales:</w:t>
      </w:r>
    </w:p>
    <w:p w14:paraId="544E1E06" w14:textId="608B1BC5" w:rsidR="00E341AF" w:rsidRPr="0042026E" w:rsidRDefault="00591F2C" w:rsidP="00E341AF">
      <w:pPr>
        <w:numPr>
          <w:ilvl w:val="0"/>
          <w:numId w:val="5"/>
        </w:numPr>
        <w:rPr>
          <w:lang w:val="pt-PT"/>
        </w:rPr>
      </w:pPr>
      <w:r w:rsidRPr="0042026E">
        <w:rPr>
          <w:lang w:val="pt-PT"/>
        </w:rPr>
        <w:t>Instituto Tecnológico de Santo Domingo (INTEC)</w:t>
      </w:r>
    </w:p>
    <w:p w14:paraId="02A26C20" w14:textId="2F223219" w:rsidR="00E341AF" w:rsidRPr="0042026E" w:rsidRDefault="00591F2C" w:rsidP="00E341AF">
      <w:pPr>
        <w:numPr>
          <w:ilvl w:val="0"/>
          <w:numId w:val="5"/>
        </w:numPr>
      </w:pPr>
      <w:r w:rsidRPr="0042026E">
        <w:lastRenderedPageBreak/>
        <w:t>Ciudad Alternativa</w:t>
      </w:r>
    </w:p>
    <w:p w14:paraId="4DE8B5BC" w14:textId="2CCCF7B6" w:rsidR="00591F2C" w:rsidRPr="0042026E" w:rsidRDefault="00591F2C" w:rsidP="00E341AF">
      <w:pPr>
        <w:numPr>
          <w:ilvl w:val="0"/>
          <w:numId w:val="5"/>
        </w:numPr>
      </w:pPr>
      <w:r w:rsidRPr="0042026E">
        <w:t>Fondo de Población de las Naciones Unidas (UNFPA)</w:t>
      </w:r>
    </w:p>
    <w:p w14:paraId="4E47D855" w14:textId="16F03A5C" w:rsidR="00591F2C" w:rsidRPr="0042026E" w:rsidRDefault="00591F2C" w:rsidP="00E341AF">
      <w:pPr>
        <w:numPr>
          <w:ilvl w:val="0"/>
          <w:numId w:val="5"/>
        </w:numPr>
      </w:pPr>
      <w:r w:rsidRPr="0042026E">
        <w:t>GOAL Global</w:t>
      </w:r>
    </w:p>
    <w:p w14:paraId="518DF26A" w14:textId="64E4CF04" w:rsidR="004E384E" w:rsidRPr="0042026E" w:rsidRDefault="004E384E" w:rsidP="004E384E">
      <w:r w:rsidRPr="0042026E">
        <w:t>Se renovaron</w:t>
      </w:r>
      <w:r w:rsidR="008363CB" w:rsidRPr="0042026E">
        <w:t xml:space="preserve"> tres (3) convenios los cuales finalizaban en este año 2022 con las siguientes entidades:</w:t>
      </w:r>
    </w:p>
    <w:p w14:paraId="4217F597" w14:textId="75D1F9DD" w:rsidR="004E384E" w:rsidRPr="0042026E" w:rsidRDefault="004E384E" w:rsidP="004E384E">
      <w:pPr>
        <w:numPr>
          <w:ilvl w:val="0"/>
          <w:numId w:val="5"/>
        </w:numPr>
      </w:pPr>
      <w:r w:rsidRPr="0042026E">
        <w:t>Instituto Dominicano de las Telecomunicaciones (INDOTEL)</w:t>
      </w:r>
    </w:p>
    <w:p w14:paraId="1CE09985" w14:textId="5A29CA83" w:rsidR="004E384E" w:rsidRPr="0042026E" w:rsidRDefault="004E384E" w:rsidP="004E384E">
      <w:pPr>
        <w:numPr>
          <w:ilvl w:val="0"/>
          <w:numId w:val="5"/>
        </w:numPr>
      </w:pPr>
      <w:r w:rsidRPr="0042026E">
        <w:t>Superintendencia de Electricidad</w:t>
      </w:r>
    </w:p>
    <w:p w14:paraId="3CABC3B0" w14:textId="0348E793" w:rsidR="004E384E" w:rsidRPr="0042026E" w:rsidRDefault="00591F2C" w:rsidP="008363CB">
      <w:pPr>
        <w:numPr>
          <w:ilvl w:val="0"/>
          <w:numId w:val="5"/>
        </w:numPr>
      </w:pPr>
      <w:r w:rsidRPr="0042026E">
        <w:t>Compañía de Luz y Fuerza de las Terrenas</w:t>
      </w:r>
    </w:p>
    <w:p w14:paraId="28C0DAE6" w14:textId="65CB2BFB" w:rsidR="004E384E" w:rsidRPr="0042026E" w:rsidRDefault="004E384E" w:rsidP="00E341AF">
      <w:pPr>
        <w:jc w:val="both"/>
      </w:pPr>
      <w:r w:rsidRPr="0042026E">
        <w:t>Se prevé la conclusión de al menos dos (2) acuerdos interinstitucionales adicionales antes del cierre del año en curso.</w:t>
      </w:r>
    </w:p>
    <w:p w14:paraId="796C4E06" w14:textId="0353FCE3" w:rsidR="00164581" w:rsidRPr="0042026E" w:rsidRDefault="008363CB" w:rsidP="006F378C">
      <w:pPr>
        <w:jc w:val="both"/>
      </w:pPr>
      <w:r w:rsidRPr="0042026E">
        <w:t>En cuanto al monitoreo interno del cumplimiento legal de la entidad, SIUBEN mantiene actualizada su matriz de legislación aplicable, de conformidad con sus procesos internos de cumplimiento legal y los requerimientos de la Norma ISO 27001 sobre Sistema de Gestión de Seguridad de la Información, notando que la institución fue objeto de auditorías internas y externas en el año en curso en torno a los controles de cumplimiento legal, sin reportar no conformidades u oportunidades de mejora.</w:t>
      </w:r>
      <w:bookmarkStart w:id="6" w:name="_Toc117160598"/>
    </w:p>
    <w:p w14:paraId="56004668" w14:textId="77777777" w:rsidR="001070B1" w:rsidRPr="0042026E" w:rsidRDefault="001070B1" w:rsidP="006F378C">
      <w:pPr>
        <w:jc w:val="both"/>
      </w:pPr>
    </w:p>
    <w:p w14:paraId="25D02974" w14:textId="300C179F" w:rsidR="00164581" w:rsidRPr="0042026E" w:rsidRDefault="0059442F" w:rsidP="00C21BE0">
      <w:pPr>
        <w:jc w:val="both"/>
        <w:rPr>
          <w:b/>
          <w:bCs/>
        </w:rPr>
      </w:pPr>
      <w:r w:rsidRPr="0042026E">
        <w:rPr>
          <w:rFonts w:eastAsia="Calibri"/>
          <w:noProof/>
          <w:sz w:val="18"/>
          <w:lang w:val="en-US"/>
        </w:rPr>
        <mc:AlternateContent>
          <mc:Choice Requires="wps">
            <w:drawing>
              <wp:anchor distT="0" distB="0" distL="114300" distR="114300" simplePos="0" relativeHeight="251758592" behindDoc="0" locked="0" layoutInCell="1" allowOverlap="1" wp14:anchorId="1EC4C1D6" wp14:editId="4690B1D0">
                <wp:simplePos x="0" y="0"/>
                <wp:positionH relativeFrom="margin">
                  <wp:posOffset>2154804</wp:posOffset>
                </wp:positionH>
                <wp:positionV relativeFrom="paragraph">
                  <wp:posOffset>221974</wp:posOffset>
                </wp:positionV>
                <wp:extent cx="463550" cy="0"/>
                <wp:effectExtent l="22860" t="15875" r="18415" b="2222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C1E12" id="Straight Connector 133" o:spid="_x0000_s1026" style="position:absolute;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9.65pt,17.5pt" to="206.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fH1Z3AAAAAkBAAAP&#10;AAAAZHJzL2Rvd25yZXYueG1sTE/LTsMwELwj8Q/WInGjTptSaIhTISQkLkApHDhu480D4nUVu0n4&#10;exZxgNvuzGge+WZynRqoD61nA/NZAoq49Lbl2sDb6/3FNagQkS12nsnAFwXYFKcnOWbWj/xCwy7W&#10;Skw4ZGigifGQaR3KhhyGmT8QC1f53mGUt6+17XEUc9fpRZKstMOWJaHBA901VH7ujk5ynx/9VTU8&#10;rJZx+/GOdj22T9XWmPOz6fYGVKQp/onhp75Uh0I67f2RbVCdgTRdpyKV41I2iWA5Xwiw/wV0kev/&#10;C4pvAAAA//8DAFBLAQItABQABgAIAAAAIQC2gziS/gAAAOEBAAATAAAAAAAAAAAAAAAAAAAAAABb&#10;Q29udGVudF9UeXBlc10ueG1sUEsBAi0AFAAGAAgAAAAhADj9If/WAAAAlAEAAAsAAAAAAAAAAAAA&#10;AAAALwEAAF9yZWxzLy5yZWxzUEsBAi0AFAAGAAgAAAAhAEGMdyLGAQAAYAMAAA4AAAAAAAAAAAAA&#10;AAAALgIAAGRycy9lMm9Eb2MueG1sUEsBAi0AFAAGAAgAAAAhABF8fVncAAAACQEAAA8AAAAAAAAA&#10;AAAAAAAAIAQAAGRycy9kb3ducmV2LnhtbFBLBQYAAAAABAAEAPMAAAApBQAAAAA=&#10;" strokecolor="#ee2a24" strokeweight="2.25pt">
                <v:stroke joinstyle="miter"/>
                <w10:wrap anchorx="margin"/>
              </v:line>
            </w:pict>
          </mc:Fallback>
        </mc:AlternateContent>
      </w:r>
      <w:r w:rsidR="00164581" w:rsidRPr="0042026E">
        <w:rPr>
          <w:b/>
          <w:bCs/>
        </w:rPr>
        <w:t xml:space="preserve">4.4 Desempeño de indicadores gubernamentales </w:t>
      </w:r>
      <w:r w:rsidR="00C21BE0" w:rsidRPr="0042026E">
        <w:rPr>
          <w:b/>
          <w:bCs/>
        </w:rPr>
        <w:t>de Tecnología</w:t>
      </w:r>
    </w:p>
    <w:p w14:paraId="3DD307A8" w14:textId="77777777" w:rsidR="00164581" w:rsidRPr="0042026E" w:rsidRDefault="00164581" w:rsidP="00164581">
      <w:pPr>
        <w:jc w:val="both"/>
        <w:rPr>
          <w:rFonts w:eastAsia="Calibri"/>
        </w:rPr>
      </w:pPr>
      <w:r w:rsidRPr="0042026E">
        <w:rPr>
          <w:rFonts w:eastAsia="Calibri"/>
        </w:rPr>
        <w:t>El Sistema Único de Beneficiarios (SIUBEN) ha venido desarrollando una serie de acciones que le han permitido destacarse en el Ranking ITICGE, el cual lanzó su última actualización en septiembre del 2022, en la cual la institución alcanzó una calificación de 95.74% en dicho ranking.</w:t>
      </w:r>
    </w:p>
    <w:p w14:paraId="4E4F5F1A" w14:textId="023991FF" w:rsidR="001070B1" w:rsidRDefault="00164581" w:rsidP="00164581">
      <w:pPr>
        <w:jc w:val="both"/>
        <w:rPr>
          <w:rFonts w:eastAsia="Calibri"/>
        </w:rPr>
      </w:pPr>
      <w:r w:rsidRPr="0042026E">
        <w:rPr>
          <w:rFonts w:eastAsia="Calibri"/>
        </w:rPr>
        <w:t>En forma general, el SIUBEN logró un fortalecimiento de los cuatro pilares que conforman este índice, haciendo un correcto uso de las TIC en la gestión, por sus logros en la implementación del gobierno electrónico, el gobierno abierto y el desarrollo de e-Servicios, tal como se resume a continuación:</w:t>
      </w:r>
    </w:p>
    <w:p w14:paraId="75A28DD2" w14:textId="7827953E" w:rsidR="00672944" w:rsidRDefault="00672944" w:rsidP="00164581">
      <w:pPr>
        <w:jc w:val="both"/>
        <w:rPr>
          <w:rFonts w:eastAsia="Calibri"/>
        </w:rPr>
      </w:pPr>
    </w:p>
    <w:p w14:paraId="21956848" w14:textId="7BCE5643" w:rsidR="00672944" w:rsidRDefault="00672944" w:rsidP="00164581">
      <w:pPr>
        <w:jc w:val="both"/>
        <w:rPr>
          <w:rFonts w:eastAsia="Calibri"/>
        </w:rPr>
      </w:pPr>
    </w:p>
    <w:p w14:paraId="35D04CD0" w14:textId="77777777" w:rsidR="00672944" w:rsidRPr="0042026E" w:rsidRDefault="00672944" w:rsidP="00164581">
      <w:pPr>
        <w:jc w:val="both"/>
        <w:rPr>
          <w:rFonts w:eastAsia="Calibri"/>
        </w:rPr>
      </w:pPr>
    </w:p>
    <w:p w14:paraId="293FF1E8" w14:textId="0646FA7D" w:rsidR="00164581" w:rsidRPr="0042026E" w:rsidRDefault="00164581" w:rsidP="001070B1">
      <w:pPr>
        <w:jc w:val="center"/>
        <w:rPr>
          <w:rFonts w:eastAsia="Calibri"/>
          <w:sz w:val="18"/>
          <w:szCs w:val="18"/>
        </w:rPr>
      </w:pPr>
      <w:r w:rsidRPr="0042026E">
        <w:rPr>
          <w:rFonts w:eastAsia="Calibri"/>
          <w:sz w:val="18"/>
          <w:szCs w:val="18"/>
        </w:rPr>
        <w:lastRenderedPageBreak/>
        <w:t>Tabla No. 1</w:t>
      </w:r>
      <w:r w:rsidR="00A9515B" w:rsidRPr="0042026E">
        <w:rPr>
          <w:rFonts w:eastAsia="Calibri"/>
          <w:sz w:val="18"/>
          <w:szCs w:val="18"/>
        </w:rPr>
        <w:t>6</w:t>
      </w:r>
      <w:r w:rsidRPr="0042026E">
        <w:rPr>
          <w:rFonts w:eastAsia="Calibri"/>
          <w:sz w:val="18"/>
          <w:szCs w:val="18"/>
        </w:rPr>
        <w:t>: Puntuación Pilares ITICGE 2022</w:t>
      </w:r>
    </w:p>
    <w:tbl>
      <w:tblPr>
        <w:tblW w:w="7854" w:type="dxa"/>
        <w:jc w:val="center"/>
        <w:tblCellMar>
          <w:left w:w="70" w:type="dxa"/>
          <w:right w:w="70" w:type="dxa"/>
        </w:tblCellMar>
        <w:tblLook w:val="04A0" w:firstRow="1" w:lastRow="0" w:firstColumn="1" w:lastColumn="0" w:noHBand="0" w:noVBand="1"/>
      </w:tblPr>
      <w:tblGrid>
        <w:gridCol w:w="3358"/>
        <w:gridCol w:w="1918"/>
        <w:gridCol w:w="2578"/>
      </w:tblGrid>
      <w:tr w:rsidR="0042026E" w:rsidRPr="0042026E" w14:paraId="653E7C8D" w14:textId="77777777" w:rsidTr="00931349">
        <w:trPr>
          <w:trHeight w:val="113"/>
          <w:jc w:val="center"/>
        </w:trPr>
        <w:tc>
          <w:tcPr>
            <w:tcW w:w="3358"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153013F8" w14:textId="77777777" w:rsidR="00164581" w:rsidRPr="00672944" w:rsidRDefault="00164581" w:rsidP="00672944">
            <w:pPr>
              <w:jc w:val="center"/>
              <w:rPr>
                <w:rFonts w:eastAsia="Calibri"/>
                <w:color w:val="FFFFFF" w:themeColor="background1"/>
              </w:rPr>
            </w:pPr>
            <w:r w:rsidRPr="00672944">
              <w:rPr>
                <w:rFonts w:eastAsia="Calibri"/>
                <w:color w:val="FFFFFF" w:themeColor="background1"/>
              </w:rPr>
              <w:t>Pilar</w:t>
            </w:r>
          </w:p>
        </w:tc>
        <w:tc>
          <w:tcPr>
            <w:tcW w:w="1918" w:type="dxa"/>
            <w:tcBorders>
              <w:top w:val="single" w:sz="4" w:space="0" w:color="auto"/>
              <w:left w:val="nil"/>
              <w:bottom w:val="single" w:sz="4" w:space="0" w:color="auto"/>
              <w:right w:val="single" w:sz="4" w:space="0" w:color="auto"/>
            </w:tcBorders>
            <w:shd w:val="clear" w:color="auto" w:fill="0070C0"/>
            <w:noWrap/>
            <w:vAlign w:val="bottom"/>
            <w:hideMark/>
          </w:tcPr>
          <w:p w14:paraId="707ADDE5" w14:textId="77777777" w:rsidR="00164581" w:rsidRPr="00672944" w:rsidRDefault="00164581" w:rsidP="00672944">
            <w:pPr>
              <w:jc w:val="center"/>
              <w:rPr>
                <w:rFonts w:eastAsia="Calibri"/>
                <w:color w:val="FFFFFF" w:themeColor="background1"/>
              </w:rPr>
            </w:pPr>
            <w:r w:rsidRPr="00672944">
              <w:rPr>
                <w:rFonts w:eastAsia="Calibri"/>
                <w:color w:val="FFFFFF" w:themeColor="background1"/>
              </w:rPr>
              <w:t>Peso Categoría</w:t>
            </w:r>
          </w:p>
        </w:tc>
        <w:tc>
          <w:tcPr>
            <w:tcW w:w="2578" w:type="dxa"/>
            <w:tcBorders>
              <w:top w:val="single" w:sz="4" w:space="0" w:color="auto"/>
              <w:left w:val="nil"/>
              <w:bottom w:val="single" w:sz="4" w:space="0" w:color="auto"/>
              <w:right w:val="single" w:sz="4" w:space="0" w:color="auto"/>
            </w:tcBorders>
            <w:shd w:val="clear" w:color="auto" w:fill="0070C0"/>
            <w:noWrap/>
            <w:vAlign w:val="bottom"/>
            <w:hideMark/>
          </w:tcPr>
          <w:p w14:paraId="349F7B00" w14:textId="77777777" w:rsidR="00164581" w:rsidRPr="00672944" w:rsidRDefault="00164581" w:rsidP="00672944">
            <w:pPr>
              <w:jc w:val="center"/>
              <w:rPr>
                <w:rFonts w:eastAsia="Calibri"/>
                <w:color w:val="FFFFFF" w:themeColor="background1"/>
              </w:rPr>
            </w:pPr>
            <w:r w:rsidRPr="00672944">
              <w:rPr>
                <w:rFonts w:eastAsia="Calibri"/>
                <w:color w:val="FFFFFF" w:themeColor="background1"/>
              </w:rPr>
              <w:t>Puntuación Obtenida</w:t>
            </w:r>
          </w:p>
        </w:tc>
      </w:tr>
      <w:tr w:rsidR="0042026E" w:rsidRPr="0042026E" w14:paraId="60C68EB5" w14:textId="77777777" w:rsidTr="00931349">
        <w:trPr>
          <w:trHeight w:val="113"/>
          <w:jc w:val="center"/>
        </w:trPr>
        <w:tc>
          <w:tcPr>
            <w:tcW w:w="3358" w:type="dxa"/>
            <w:tcBorders>
              <w:top w:val="nil"/>
              <w:left w:val="single" w:sz="4" w:space="0" w:color="auto"/>
              <w:bottom w:val="single" w:sz="4" w:space="0" w:color="auto"/>
              <w:right w:val="single" w:sz="4" w:space="0" w:color="auto"/>
            </w:tcBorders>
            <w:shd w:val="clear" w:color="000000" w:fill="D9D9D9"/>
            <w:noWrap/>
            <w:vAlign w:val="bottom"/>
            <w:hideMark/>
          </w:tcPr>
          <w:p w14:paraId="293D06FD" w14:textId="77777777" w:rsidR="00164581" w:rsidRPr="0042026E" w:rsidRDefault="00164581" w:rsidP="00164581">
            <w:pPr>
              <w:jc w:val="both"/>
              <w:rPr>
                <w:rFonts w:eastAsia="Calibri"/>
              </w:rPr>
            </w:pPr>
            <w:r w:rsidRPr="0042026E">
              <w:rPr>
                <w:rFonts w:eastAsia="Calibri"/>
              </w:rPr>
              <w:t xml:space="preserve">Uso de las TIC </w:t>
            </w:r>
          </w:p>
        </w:tc>
        <w:tc>
          <w:tcPr>
            <w:tcW w:w="1918" w:type="dxa"/>
            <w:tcBorders>
              <w:top w:val="nil"/>
              <w:left w:val="nil"/>
              <w:bottom w:val="single" w:sz="4" w:space="0" w:color="auto"/>
              <w:right w:val="single" w:sz="4" w:space="0" w:color="auto"/>
            </w:tcBorders>
            <w:shd w:val="clear" w:color="000000" w:fill="D9D9D9"/>
            <w:noWrap/>
            <w:vAlign w:val="bottom"/>
            <w:hideMark/>
          </w:tcPr>
          <w:p w14:paraId="2541E29E" w14:textId="77777777" w:rsidR="00164581" w:rsidRPr="0042026E" w:rsidRDefault="00164581" w:rsidP="000D1C41">
            <w:pPr>
              <w:jc w:val="center"/>
              <w:rPr>
                <w:rFonts w:eastAsia="Calibri"/>
              </w:rPr>
            </w:pPr>
            <w:r w:rsidRPr="0042026E">
              <w:rPr>
                <w:rFonts w:eastAsia="Calibri"/>
              </w:rPr>
              <w:t>20%</w:t>
            </w:r>
          </w:p>
        </w:tc>
        <w:tc>
          <w:tcPr>
            <w:tcW w:w="2578" w:type="dxa"/>
            <w:tcBorders>
              <w:top w:val="nil"/>
              <w:left w:val="nil"/>
              <w:bottom w:val="single" w:sz="4" w:space="0" w:color="auto"/>
              <w:right w:val="single" w:sz="4" w:space="0" w:color="auto"/>
            </w:tcBorders>
            <w:shd w:val="clear" w:color="000000" w:fill="D9D9D9"/>
            <w:noWrap/>
            <w:vAlign w:val="bottom"/>
            <w:hideMark/>
          </w:tcPr>
          <w:p w14:paraId="6B9F7E8B" w14:textId="77777777" w:rsidR="00164581" w:rsidRPr="0042026E" w:rsidRDefault="00164581" w:rsidP="000D1C41">
            <w:pPr>
              <w:jc w:val="center"/>
              <w:rPr>
                <w:rFonts w:eastAsia="Calibri"/>
              </w:rPr>
            </w:pPr>
            <w:r w:rsidRPr="0042026E">
              <w:rPr>
                <w:rFonts w:eastAsia="Calibri"/>
              </w:rPr>
              <w:t>24.25%</w:t>
            </w:r>
          </w:p>
        </w:tc>
      </w:tr>
      <w:tr w:rsidR="0042026E" w:rsidRPr="0042026E" w14:paraId="615C5512" w14:textId="77777777" w:rsidTr="00931349">
        <w:trPr>
          <w:trHeight w:val="33"/>
          <w:jc w:val="center"/>
        </w:trPr>
        <w:tc>
          <w:tcPr>
            <w:tcW w:w="3358" w:type="dxa"/>
            <w:tcBorders>
              <w:top w:val="nil"/>
              <w:left w:val="single" w:sz="4" w:space="0" w:color="auto"/>
              <w:bottom w:val="single" w:sz="4" w:space="0" w:color="auto"/>
              <w:right w:val="single" w:sz="4" w:space="0" w:color="auto"/>
            </w:tcBorders>
            <w:shd w:val="clear" w:color="auto" w:fill="auto"/>
            <w:noWrap/>
            <w:vAlign w:val="bottom"/>
            <w:hideMark/>
          </w:tcPr>
          <w:p w14:paraId="3C5DAB78" w14:textId="77777777" w:rsidR="00164581" w:rsidRPr="0042026E" w:rsidRDefault="00164581" w:rsidP="00164581">
            <w:pPr>
              <w:jc w:val="both"/>
              <w:rPr>
                <w:rFonts w:eastAsia="Calibri"/>
              </w:rPr>
            </w:pPr>
            <w:r w:rsidRPr="0042026E">
              <w:rPr>
                <w:rFonts w:eastAsia="Calibri"/>
              </w:rPr>
              <w:t xml:space="preserve">Implementación de E-GOB </w:t>
            </w:r>
          </w:p>
        </w:tc>
        <w:tc>
          <w:tcPr>
            <w:tcW w:w="1918" w:type="dxa"/>
            <w:tcBorders>
              <w:top w:val="nil"/>
              <w:left w:val="nil"/>
              <w:bottom w:val="single" w:sz="4" w:space="0" w:color="auto"/>
              <w:right w:val="single" w:sz="4" w:space="0" w:color="auto"/>
            </w:tcBorders>
            <w:shd w:val="clear" w:color="auto" w:fill="auto"/>
            <w:noWrap/>
            <w:vAlign w:val="bottom"/>
            <w:hideMark/>
          </w:tcPr>
          <w:p w14:paraId="7087DBC7" w14:textId="77777777" w:rsidR="00164581" w:rsidRPr="0042026E" w:rsidRDefault="00164581" w:rsidP="000D1C41">
            <w:pPr>
              <w:jc w:val="center"/>
              <w:rPr>
                <w:rFonts w:eastAsia="Calibri"/>
              </w:rPr>
            </w:pPr>
            <w:r w:rsidRPr="0042026E">
              <w:rPr>
                <w:rFonts w:eastAsia="Calibri"/>
              </w:rPr>
              <w:t>30%</w:t>
            </w:r>
          </w:p>
        </w:tc>
        <w:tc>
          <w:tcPr>
            <w:tcW w:w="2578" w:type="dxa"/>
            <w:tcBorders>
              <w:top w:val="nil"/>
              <w:left w:val="nil"/>
              <w:bottom w:val="single" w:sz="4" w:space="0" w:color="auto"/>
              <w:right w:val="single" w:sz="4" w:space="0" w:color="auto"/>
            </w:tcBorders>
            <w:shd w:val="clear" w:color="auto" w:fill="auto"/>
            <w:noWrap/>
            <w:vAlign w:val="bottom"/>
            <w:hideMark/>
          </w:tcPr>
          <w:p w14:paraId="2707628C" w14:textId="77777777" w:rsidR="00164581" w:rsidRPr="0042026E" w:rsidRDefault="00164581" w:rsidP="000D1C41">
            <w:pPr>
              <w:jc w:val="center"/>
              <w:rPr>
                <w:rFonts w:eastAsia="Calibri"/>
              </w:rPr>
            </w:pPr>
            <w:r w:rsidRPr="0042026E">
              <w:rPr>
                <w:rFonts w:eastAsia="Calibri"/>
              </w:rPr>
              <w:t>24.49%</w:t>
            </w:r>
          </w:p>
        </w:tc>
      </w:tr>
      <w:tr w:rsidR="0042026E" w:rsidRPr="0042026E" w14:paraId="6A54FBA3" w14:textId="77777777" w:rsidTr="00931349">
        <w:trPr>
          <w:trHeight w:val="113"/>
          <w:jc w:val="center"/>
        </w:trPr>
        <w:tc>
          <w:tcPr>
            <w:tcW w:w="3358" w:type="dxa"/>
            <w:tcBorders>
              <w:top w:val="nil"/>
              <w:left w:val="single" w:sz="4" w:space="0" w:color="auto"/>
              <w:bottom w:val="single" w:sz="4" w:space="0" w:color="auto"/>
              <w:right w:val="single" w:sz="4" w:space="0" w:color="auto"/>
            </w:tcBorders>
            <w:shd w:val="clear" w:color="000000" w:fill="D9D9D9"/>
            <w:noWrap/>
            <w:vAlign w:val="bottom"/>
            <w:hideMark/>
          </w:tcPr>
          <w:p w14:paraId="2E3886EE" w14:textId="77777777" w:rsidR="00164581" w:rsidRPr="0042026E" w:rsidRDefault="00164581" w:rsidP="00164581">
            <w:pPr>
              <w:jc w:val="both"/>
              <w:rPr>
                <w:rFonts w:eastAsia="Calibri"/>
              </w:rPr>
            </w:pPr>
            <w:r w:rsidRPr="0042026E">
              <w:rPr>
                <w:rFonts w:eastAsia="Calibri"/>
              </w:rPr>
              <w:t>Gobierno Abierto y e-Participación</w:t>
            </w:r>
          </w:p>
        </w:tc>
        <w:tc>
          <w:tcPr>
            <w:tcW w:w="1918" w:type="dxa"/>
            <w:tcBorders>
              <w:top w:val="nil"/>
              <w:left w:val="nil"/>
              <w:bottom w:val="single" w:sz="4" w:space="0" w:color="auto"/>
              <w:right w:val="single" w:sz="4" w:space="0" w:color="auto"/>
            </w:tcBorders>
            <w:shd w:val="clear" w:color="000000" w:fill="D9D9D9"/>
            <w:noWrap/>
            <w:vAlign w:val="bottom"/>
            <w:hideMark/>
          </w:tcPr>
          <w:p w14:paraId="499D27CF" w14:textId="77777777" w:rsidR="00164581" w:rsidRPr="0042026E" w:rsidRDefault="00164581" w:rsidP="000D1C41">
            <w:pPr>
              <w:jc w:val="center"/>
              <w:rPr>
                <w:rFonts w:eastAsia="Calibri"/>
              </w:rPr>
            </w:pPr>
            <w:r w:rsidRPr="0042026E">
              <w:rPr>
                <w:rFonts w:eastAsia="Calibri"/>
              </w:rPr>
              <w:t>25%</w:t>
            </w:r>
          </w:p>
        </w:tc>
        <w:tc>
          <w:tcPr>
            <w:tcW w:w="2578" w:type="dxa"/>
            <w:tcBorders>
              <w:top w:val="nil"/>
              <w:left w:val="nil"/>
              <w:bottom w:val="single" w:sz="4" w:space="0" w:color="auto"/>
              <w:right w:val="single" w:sz="4" w:space="0" w:color="auto"/>
            </w:tcBorders>
            <w:shd w:val="clear" w:color="000000" w:fill="D9D9D9"/>
            <w:noWrap/>
            <w:vAlign w:val="bottom"/>
            <w:hideMark/>
          </w:tcPr>
          <w:p w14:paraId="2D0D17C0" w14:textId="77777777" w:rsidR="00164581" w:rsidRPr="0042026E" w:rsidRDefault="00164581" w:rsidP="000D1C41">
            <w:pPr>
              <w:jc w:val="center"/>
              <w:rPr>
                <w:rFonts w:eastAsia="Calibri"/>
              </w:rPr>
            </w:pPr>
            <w:r w:rsidRPr="0042026E">
              <w:rPr>
                <w:rFonts w:eastAsia="Calibri"/>
              </w:rPr>
              <w:t>22%</w:t>
            </w:r>
          </w:p>
        </w:tc>
      </w:tr>
      <w:tr w:rsidR="0042026E" w:rsidRPr="0042026E" w14:paraId="43B36C24" w14:textId="77777777" w:rsidTr="00931349">
        <w:trPr>
          <w:trHeight w:val="113"/>
          <w:jc w:val="center"/>
        </w:trPr>
        <w:tc>
          <w:tcPr>
            <w:tcW w:w="3358" w:type="dxa"/>
            <w:tcBorders>
              <w:top w:val="nil"/>
              <w:left w:val="single" w:sz="4" w:space="0" w:color="auto"/>
              <w:bottom w:val="single" w:sz="4" w:space="0" w:color="auto"/>
              <w:right w:val="single" w:sz="4" w:space="0" w:color="auto"/>
            </w:tcBorders>
            <w:shd w:val="clear" w:color="auto" w:fill="auto"/>
            <w:noWrap/>
            <w:vAlign w:val="bottom"/>
            <w:hideMark/>
          </w:tcPr>
          <w:p w14:paraId="594682B7" w14:textId="77777777" w:rsidR="00164581" w:rsidRPr="0042026E" w:rsidRDefault="00164581" w:rsidP="00164581">
            <w:pPr>
              <w:jc w:val="both"/>
              <w:rPr>
                <w:rFonts w:eastAsia="Calibri"/>
              </w:rPr>
            </w:pPr>
            <w:r w:rsidRPr="0042026E">
              <w:rPr>
                <w:rFonts w:eastAsia="Calibri"/>
              </w:rPr>
              <w:t xml:space="preserve">Desarrollo de e-Servicios </w:t>
            </w:r>
          </w:p>
        </w:tc>
        <w:tc>
          <w:tcPr>
            <w:tcW w:w="1918" w:type="dxa"/>
            <w:tcBorders>
              <w:top w:val="nil"/>
              <w:left w:val="nil"/>
              <w:bottom w:val="single" w:sz="4" w:space="0" w:color="auto"/>
              <w:right w:val="single" w:sz="4" w:space="0" w:color="auto"/>
            </w:tcBorders>
            <w:shd w:val="clear" w:color="auto" w:fill="auto"/>
            <w:noWrap/>
            <w:vAlign w:val="bottom"/>
            <w:hideMark/>
          </w:tcPr>
          <w:p w14:paraId="011192E8" w14:textId="77777777" w:rsidR="00164581" w:rsidRPr="0042026E" w:rsidRDefault="00164581" w:rsidP="000D1C41">
            <w:pPr>
              <w:jc w:val="center"/>
              <w:rPr>
                <w:rFonts w:eastAsia="Calibri"/>
              </w:rPr>
            </w:pPr>
            <w:r w:rsidRPr="0042026E">
              <w:rPr>
                <w:rFonts w:eastAsia="Calibri"/>
              </w:rPr>
              <w:t>25%</w:t>
            </w:r>
          </w:p>
        </w:tc>
        <w:tc>
          <w:tcPr>
            <w:tcW w:w="2578" w:type="dxa"/>
            <w:tcBorders>
              <w:top w:val="nil"/>
              <w:left w:val="nil"/>
              <w:bottom w:val="single" w:sz="4" w:space="0" w:color="auto"/>
              <w:right w:val="single" w:sz="4" w:space="0" w:color="auto"/>
            </w:tcBorders>
            <w:shd w:val="clear" w:color="auto" w:fill="auto"/>
            <w:noWrap/>
            <w:vAlign w:val="bottom"/>
            <w:hideMark/>
          </w:tcPr>
          <w:p w14:paraId="1A3D7B64" w14:textId="77777777" w:rsidR="00164581" w:rsidRPr="0042026E" w:rsidRDefault="00164581" w:rsidP="000D1C41">
            <w:pPr>
              <w:jc w:val="center"/>
              <w:rPr>
                <w:rFonts w:eastAsia="Calibri"/>
              </w:rPr>
            </w:pPr>
            <w:r w:rsidRPr="0042026E">
              <w:rPr>
                <w:rFonts w:eastAsia="Calibri"/>
              </w:rPr>
              <w:t>25%</w:t>
            </w:r>
          </w:p>
        </w:tc>
      </w:tr>
      <w:tr w:rsidR="0042026E" w:rsidRPr="0042026E" w14:paraId="409E38BD" w14:textId="77777777" w:rsidTr="00931349">
        <w:trPr>
          <w:trHeight w:val="113"/>
          <w:jc w:val="center"/>
        </w:trPr>
        <w:tc>
          <w:tcPr>
            <w:tcW w:w="3358" w:type="dxa"/>
            <w:tcBorders>
              <w:top w:val="nil"/>
              <w:left w:val="single" w:sz="4" w:space="0" w:color="auto"/>
              <w:bottom w:val="single" w:sz="4" w:space="0" w:color="auto"/>
              <w:right w:val="single" w:sz="4" w:space="0" w:color="auto"/>
            </w:tcBorders>
            <w:shd w:val="clear" w:color="000000" w:fill="D9D9D9"/>
            <w:noWrap/>
            <w:vAlign w:val="bottom"/>
            <w:hideMark/>
          </w:tcPr>
          <w:p w14:paraId="55488AFD" w14:textId="77777777" w:rsidR="00164581" w:rsidRPr="0042026E" w:rsidRDefault="00164581" w:rsidP="00164581">
            <w:pPr>
              <w:jc w:val="both"/>
              <w:rPr>
                <w:rFonts w:eastAsia="Calibri"/>
              </w:rPr>
            </w:pPr>
            <w:r w:rsidRPr="0042026E">
              <w:rPr>
                <w:rFonts w:eastAsia="Calibri"/>
              </w:rPr>
              <w:t>Total</w:t>
            </w:r>
          </w:p>
        </w:tc>
        <w:tc>
          <w:tcPr>
            <w:tcW w:w="1918" w:type="dxa"/>
            <w:tcBorders>
              <w:top w:val="nil"/>
              <w:left w:val="nil"/>
              <w:bottom w:val="single" w:sz="4" w:space="0" w:color="auto"/>
              <w:right w:val="single" w:sz="4" w:space="0" w:color="auto"/>
            </w:tcBorders>
            <w:shd w:val="clear" w:color="000000" w:fill="D9D9D9"/>
            <w:noWrap/>
            <w:vAlign w:val="bottom"/>
            <w:hideMark/>
          </w:tcPr>
          <w:p w14:paraId="5B08EF44" w14:textId="77777777" w:rsidR="00164581" w:rsidRPr="0042026E" w:rsidRDefault="00164581" w:rsidP="000D1C41">
            <w:pPr>
              <w:jc w:val="center"/>
              <w:rPr>
                <w:rFonts w:eastAsia="Calibri"/>
              </w:rPr>
            </w:pPr>
            <w:r w:rsidRPr="0042026E">
              <w:rPr>
                <w:rFonts w:eastAsia="Calibri"/>
              </w:rPr>
              <w:t>100%</w:t>
            </w:r>
          </w:p>
        </w:tc>
        <w:tc>
          <w:tcPr>
            <w:tcW w:w="2578" w:type="dxa"/>
            <w:tcBorders>
              <w:top w:val="nil"/>
              <w:left w:val="nil"/>
              <w:bottom w:val="single" w:sz="4" w:space="0" w:color="auto"/>
              <w:right w:val="single" w:sz="4" w:space="0" w:color="auto"/>
            </w:tcBorders>
            <w:shd w:val="clear" w:color="000000" w:fill="D9D9D9"/>
            <w:noWrap/>
            <w:vAlign w:val="bottom"/>
            <w:hideMark/>
          </w:tcPr>
          <w:p w14:paraId="00CFD800" w14:textId="77777777" w:rsidR="00164581" w:rsidRPr="0042026E" w:rsidRDefault="00164581" w:rsidP="000D1C41">
            <w:pPr>
              <w:jc w:val="center"/>
              <w:rPr>
                <w:rFonts w:eastAsia="Calibri"/>
              </w:rPr>
            </w:pPr>
            <w:r w:rsidRPr="0042026E">
              <w:rPr>
                <w:rFonts w:eastAsia="Calibri"/>
              </w:rPr>
              <w:t>95.74%</w:t>
            </w:r>
          </w:p>
        </w:tc>
      </w:tr>
    </w:tbl>
    <w:p w14:paraId="10F3821B" w14:textId="77777777" w:rsidR="00164581" w:rsidRPr="0042026E" w:rsidRDefault="00164581" w:rsidP="001070B1">
      <w:pPr>
        <w:jc w:val="center"/>
        <w:rPr>
          <w:rFonts w:eastAsia="Calibri"/>
          <w:sz w:val="18"/>
          <w:szCs w:val="18"/>
        </w:rPr>
      </w:pPr>
      <w:r w:rsidRPr="0042026E">
        <w:rPr>
          <w:rFonts w:eastAsia="Calibri"/>
          <w:sz w:val="18"/>
          <w:szCs w:val="18"/>
        </w:rPr>
        <w:t>Fuente: Índice de Uso de TIC e Implementación de Gobierno Electrónico</w:t>
      </w:r>
    </w:p>
    <w:p w14:paraId="0244A517" w14:textId="20ACCD18" w:rsidR="00164581" w:rsidRPr="0042026E" w:rsidRDefault="00164581" w:rsidP="00164581">
      <w:pPr>
        <w:jc w:val="both"/>
        <w:rPr>
          <w:rFonts w:eastAsia="Calibri"/>
        </w:rPr>
      </w:pPr>
      <w:r w:rsidRPr="0042026E">
        <w:rPr>
          <w:rFonts w:eastAsia="Calibri"/>
        </w:rPr>
        <w:t>El cumplimiento de las NORTIC y el constante esfuerzo en cumplir con las mejores prácticas establecidas por la Oficina Gubernamental de Tecnologías de la Información y Comunicación (OGTIC), colocan al SIUBEN entre las siete mejores instituciones del Estado Dominicano en el uso de las TIC e implementación de gobierno electrónico, según consta en el Ranking ITICGE durante el año 2022.</w:t>
      </w:r>
    </w:p>
    <w:p w14:paraId="0CF416CF" w14:textId="77777777" w:rsidR="001070B1" w:rsidRPr="0042026E" w:rsidRDefault="001070B1" w:rsidP="00164581">
      <w:pPr>
        <w:jc w:val="both"/>
        <w:rPr>
          <w:rFonts w:eastAsia="Calibri"/>
        </w:rPr>
      </w:pPr>
    </w:p>
    <w:p w14:paraId="1E7E14E3" w14:textId="71380635" w:rsidR="00164581" w:rsidRPr="0042026E" w:rsidRDefault="0016458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4.4.1 Certificaciones obtenidas</w:t>
      </w:r>
    </w:p>
    <w:p w14:paraId="2044DD8C" w14:textId="77777777" w:rsidR="001070B1" w:rsidRPr="0042026E" w:rsidRDefault="001070B1" w:rsidP="001070B1"/>
    <w:p w14:paraId="65F3FE6A" w14:textId="77777777" w:rsidR="00164581" w:rsidRPr="0042026E" w:rsidRDefault="00164581" w:rsidP="00164581">
      <w:pPr>
        <w:jc w:val="both"/>
        <w:rPr>
          <w:rFonts w:eastAsia="Calibri"/>
        </w:rPr>
      </w:pPr>
      <w:r w:rsidRPr="0042026E">
        <w:rPr>
          <w:rFonts w:eastAsia="Calibri"/>
        </w:rPr>
        <w:t>Durante el 2022, SIUBEN alcanzó la recertificación en la NORTIC A3:2014 Sobre Datos Abiertos, acreditación otorgada por la Oficina Gubernamental de Tecnologías de la Información y Comunicación (OGTIC), por fin de lograr una correcta gestión de los datos abiertos.</w:t>
      </w:r>
    </w:p>
    <w:p w14:paraId="6BBB68C8" w14:textId="41ABF77A" w:rsidR="00164581" w:rsidRPr="0042026E" w:rsidRDefault="001070B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 xml:space="preserve">4.4.2 </w:t>
      </w:r>
      <w:r w:rsidR="00164581" w:rsidRPr="0042026E">
        <w:rPr>
          <w:rFonts w:ascii="Times New Roman" w:eastAsiaTheme="minorHAnsi" w:hAnsi="Times New Roman" w:cs="Times New Roman"/>
          <w:b/>
          <w:bCs/>
          <w:color w:val="767171"/>
        </w:rPr>
        <w:t>Desempeño de la Mesa de Servicio</w:t>
      </w:r>
    </w:p>
    <w:p w14:paraId="3F14DC67" w14:textId="77777777" w:rsidR="001070B1" w:rsidRPr="0042026E" w:rsidRDefault="001070B1" w:rsidP="001070B1"/>
    <w:p w14:paraId="0FAFC26F" w14:textId="77777777" w:rsidR="00164581" w:rsidRPr="0042026E" w:rsidRDefault="00164581" w:rsidP="00164581">
      <w:pPr>
        <w:jc w:val="both"/>
        <w:rPr>
          <w:rFonts w:eastAsia="Calibri"/>
        </w:rPr>
      </w:pPr>
      <w:r w:rsidRPr="0042026E">
        <w:rPr>
          <w:rFonts w:eastAsia="Calibri"/>
        </w:rPr>
        <w:t>En la siguiente relación o tabla se muestran los resultados de satisfacción de los/as usuarios/as con relación a los servicios de mesa de ayuda, representada por trimestre:</w:t>
      </w:r>
    </w:p>
    <w:p w14:paraId="64C2E6E0" w14:textId="46CC8242" w:rsidR="00164581" w:rsidRPr="0042026E" w:rsidRDefault="00164581" w:rsidP="00C21BE0">
      <w:pPr>
        <w:jc w:val="center"/>
        <w:rPr>
          <w:rFonts w:eastAsia="Calibri"/>
          <w:sz w:val="18"/>
          <w:szCs w:val="18"/>
        </w:rPr>
      </w:pPr>
      <w:r w:rsidRPr="0042026E">
        <w:rPr>
          <w:rFonts w:eastAsia="Calibri"/>
          <w:sz w:val="18"/>
          <w:szCs w:val="18"/>
        </w:rPr>
        <w:t xml:space="preserve">Imagen No </w:t>
      </w:r>
      <w:r w:rsidR="006D08FD" w:rsidRPr="0042026E">
        <w:rPr>
          <w:rFonts w:eastAsia="Calibri"/>
          <w:sz w:val="18"/>
          <w:szCs w:val="18"/>
        </w:rPr>
        <w:t>9</w:t>
      </w:r>
      <w:r w:rsidRPr="0042026E">
        <w:rPr>
          <w:rFonts w:eastAsia="Calibri"/>
          <w:sz w:val="18"/>
          <w:szCs w:val="18"/>
        </w:rPr>
        <w:t>: Desempeño de la Mesa de Servicio</w:t>
      </w:r>
    </w:p>
    <w:p w14:paraId="24201550" w14:textId="77777777" w:rsidR="00164581" w:rsidRPr="0042026E" w:rsidRDefault="00164581" w:rsidP="00164581">
      <w:pPr>
        <w:jc w:val="both"/>
        <w:rPr>
          <w:rFonts w:eastAsia="Calibri"/>
        </w:rPr>
      </w:pPr>
      <w:r w:rsidRPr="0042026E">
        <w:rPr>
          <w:rFonts w:eastAsia="Calibri"/>
          <w:noProof/>
        </w:rPr>
        <w:drawing>
          <wp:inline distT="0" distB="0" distL="0" distR="0" wp14:anchorId="2A200520" wp14:editId="297177E4">
            <wp:extent cx="2354311" cy="1280160"/>
            <wp:effectExtent l="0" t="0" r="8255" b="0"/>
            <wp:docPr id="26" name="Picture 26"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bar chart, waterfall 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0543" cy="1283549"/>
                    </a:xfrm>
                    <a:prstGeom prst="rect">
                      <a:avLst/>
                    </a:prstGeom>
                    <a:noFill/>
                  </pic:spPr>
                </pic:pic>
              </a:graphicData>
            </a:graphic>
          </wp:inline>
        </w:drawing>
      </w:r>
      <w:r w:rsidRPr="0042026E">
        <w:rPr>
          <w:rFonts w:eastAsia="Calibri"/>
        </w:rPr>
        <w:t xml:space="preserve">   </w:t>
      </w:r>
      <w:r w:rsidRPr="0042026E">
        <w:rPr>
          <w:rFonts w:eastAsia="Calibri"/>
          <w:noProof/>
        </w:rPr>
        <w:drawing>
          <wp:inline distT="0" distB="0" distL="0" distR="0" wp14:anchorId="01112273" wp14:editId="0963473C">
            <wp:extent cx="2243403" cy="1296063"/>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51378" cy="1300670"/>
                    </a:xfrm>
                    <a:prstGeom prst="rect">
                      <a:avLst/>
                    </a:prstGeom>
                    <a:noFill/>
                  </pic:spPr>
                </pic:pic>
              </a:graphicData>
            </a:graphic>
          </wp:inline>
        </w:drawing>
      </w:r>
      <w:r w:rsidRPr="0042026E">
        <w:rPr>
          <w:rFonts w:eastAsia="Calibri"/>
        </w:rPr>
        <w:t xml:space="preserve">   </w:t>
      </w:r>
    </w:p>
    <w:p w14:paraId="7DDE7427" w14:textId="77777777" w:rsidR="00164581" w:rsidRPr="0042026E" w:rsidRDefault="00164581" w:rsidP="00164581">
      <w:pPr>
        <w:jc w:val="both"/>
        <w:rPr>
          <w:rFonts w:eastAsia="Calibri"/>
        </w:rPr>
      </w:pPr>
      <w:r w:rsidRPr="0042026E">
        <w:rPr>
          <w:rFonts w:eastAsia="Calibri"/>
          <w:noProof/>
        </w:rPr>
        <w:lastRenderedPageBreak/>
        <w:drawing>
          <wp:inline distT="0" distB="0" distL="0" distR="0" wp14:anchorId="40B077C7" wp14:editId="4CEFEE5D">
            <wp:extent cx="2423019" cy="1220912"/>
            <wp:effectExtent l="0" t="0" r="0" b="0"/>
            <wp:docPr id="28" name="Picture 28"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 waterfall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0510" cy="1224686"/>
                    </a:xfrm>
                    <a:prstGeom prst="rect">
                      <a:avLst/>
                    </a:prstGeom>
                    <a:noFill/>
                  </pic:spPr>
                </pic:pic>
              </a:graphicData>
            </a:graphic>
          </wp:inline>
        </w:drawing>
      </w:r>
      <w:r w:rsidRPr="0042026E">
        <w:rPr>
          <w:rFonts w:eastAsia="Calibri"/>
        </w:rPr>
        <w:t xml:space="preserve">   </w:t>
      </w:r>
      <w:r w:rsidRPr="0042026E">
        <w:rPr>
          <w:rFonts w:eastAsia="Calibri"/>
          <w:noProof/>
        </w:rPr>
        <w:drawing>
          <wp:inline distT="0" distB="0" distL="0" distR="0" wp14:anchorId="2B983882" wp14:editId="09BC9B16">
            <wp:extent cx="2186608" cy="1232452"/>
            <wp:effectExtent l="0" t="0" r="4445" b="6350"/>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6085" cy="1237793"/>
                    </a:xfrm>
                    <a:prstGeom prst="rect">
                      <a:avLst/>
                    </a:prstGeom>
                    <a:noFill/>
                    <a:ln>
                      <a:noFill/>
                    </a:ln>
                  </pic:spPr>
                </pic:pic>
              </a:graphicData>
            </a:graphic>
          </wp:inline>
        </w:drawing>
      </w:r>
      <w:r w:rsidRPr="0042026E">
        <w:rPr>
          <w:rFonts w:eastAsia="Calibri"/>
        </w:rPr>
        <w:t xml:space="preserve">      </w:t>
      </w:r>
    </w:p>
    <w:p w14:paraId="5A1AF10E" w14:textId="77777777" w:rsidR="00164581" w:rsidRPr="0042026E" w:rsidRDefault="00164581" w:rsidP="00C21BE0">
      <w:pPr>
        <w:jc w:val="center"/>
        <w:rPr>
          <w:rFonts w:eastAsia="Calibri"/>
        </w:rPr>
      </w:pPr>
      <w:r w:rsidRPr="0042026E">
        <w:rPr>
          <w:rFonts w:eastAsia="Calibri"/>
        </w:rPr>
        <w:t>Fuente: Memoria de Tecnología</w:t>
      </w:r>
    </w:p>
    <w:p w14:paraId="0D530F20" w14:textId="77777777" w:rsidR="00164581" w:rsidRPr="0042026E" w:rsidRDefault="00164581" w:rsidP="00164581">
      <w:pPr>
        <w:jc w:val="both"/>
        <w:rPr>
          <w:rFonts w:eastAsia="Calibri"/>
        </w:rPr>
      </w:pPr>
    </w:p>
    <w:p w14:paraId="569E8DB6" w14:textId="38451F0E" w:rsidR="00164581" w:rsidRPr="0042026E" w:rsidRDefault="001070B1" w:rsidP="001070B1">
      <w:pPr>
        <w:pStyle w:val="Heading3"/>
        <w:rPr>
          <w:rFonts w:ascii="Times New Roman" w:hAnsi="Times New Roman" w:cs="Times New Roman"/>
          <w:color w:val="767171"/>
        </w:rPr>
      </w:pPr>
      <w:r w:rsidRPr="0042026E">
        <w:rPr>
          <w:rFonts w:ascii="Times New Roman" w:eastAsiaTheme="minorHAnsi" w:hAnsi="Times New Roman" w:cs="Times New Roman"/>
          <w:b/>
          <w:bCs/>
          <w:color w:val="767171"/>
        </w:rPr>
        <w:t>4.4.3</w:t>
      </w:r>
      <w:r w:rsidR="00164581" w:rsidRPr="0042026E">
        <w:rPr>
          <w:rFonts w:ascii="Times New Roman" w:eastAsiaTheme="minorHAnsi" w:hAnsi="Times New Roman" w:cs="Times New Roman"/>
          <w:b/>
          <w:bCs/>
          <w:color w:val="767171"/>
        </w:rPr>
        <w:t xml:space="preserve"> Participación de mujeres en TIC</w:t>
      </w:r>
    </w:p>
    <w:p w14:paraId="2E2EA899" w14:textId="77777777" w:rsidR="001070B1" w:rsidRPr="0042026E" w:rsidRDefault="001070B1" w:rsidP="001070B1"/>
    <w:p w14:paraId="23A4E818" w14:textId="77777777" w:rsidR="00A9515B" w:rsidRPr="0042026E" w:rsidRDefault="00164581" w:rsidP="00164581">
      <w:pPr>
        <w:jc w:val="both"/>
        <w:rPr>
          <w:rFonts w:eastAsia="Calibri"/>
        </w:rPr>
      </w:pPr>
      <w:r w:rsidRPr="0042026E">
        <w:rPr>
          <w:rFonts w:eastAsia="Calibri"/>
        </w:rPr>
        <w:t>Nuestra principal herramienta de trabajo es un aplicativo “Sistema de Levantamiento con Dispositivos Móviles”, la cual apoya el trabajo en campo para la recolección y actualización de la información de los hogares, resaltamos que son las mujeres las que llevan la delantera en el uso</w:t>
      </w:r>
      <w:r w:rsidR="00D96C83" w:rsidRPr="0042026E">
        <w:rPr>
          <w:rFonts w:eastAsia="Calibri"/>
        </w:rPr>
        <w:t xml:space="preserve"> representando el 71% de las personas que utilizan los dispositivos</w:t>
      </w:r>
      <w:r w:rsidRPr="0042026E">
        <w:rPr>
          <w:rFonts w:eastAsia="Calibri"/>
        </w:rPr>
        <w:t xml:space="preserve">, de esta tecnología para realizar su labor.  Además, el </w:t>
      </w:r>
    </w:p>
    <w:p w14:paraId="54C209E8" w14:textId="370DB350" w:rsidR="001070B1" w:rsidRPr="0042026E" w:rsidRDefault="00164581" w:rsidP="00164581">
      <w:pPr>
        <w:jc w:val="both"/>
        <w:rPr>
          <w:rFonts w:eastAsia="Calibri"/>
        </w:rPr>
      </w:pPr>
      <w:r w:rsidRPr="0042026E">
        <w:rPr>
          <w:rFonts w:eastAsia="Calibri"/>
        </w:rPr>
        <w:t>área de capacitación han sido una fuerza igual o mayor en la instrucción del personal externo que realizan los operativos mediante el uso de las herramientas tecnológicas que desarrollamos en SIUBEN.</w:t>
      </w:r>
    </w:p>
    <w:p w14:paraId="322812D7" w14:textId="50C0D164" w:rsidR="00164581" w:rsidRPr="0042026E" w:rsidRDefault="001070B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4.4.4</w:t>
      </w:r>
      <w:r w:rsidR="00164581" w:rsidRPr="0042026E">
        <w:rPr>
          <w:rFonts w:ascii="Times New Roman" w:eastAsiaTheme="minorHAnsi" w:hAnsi="Times New Roman" w:cs="Times New Roman"/>
          <w:b/>
          <w:bCs/>
          <w:color w:val="767171"/>
        </w:rPr>
        <w:t xml:space="preserve"> Implementar la automatización del Sistema de Planificación Institucional 1era Etapa </w:t>
      </w:r>
    </w:p>
    <w:p w14:paraId="3E9849BD" w14:textId="20A5E694" w:rsidR="001070B1" w:rsidRPr="0042026E" w:rsidRDefault="001070B1" w:rsidP="001070B1"/>
    <w:p w14:paraId="4667888A" w14:textId="02236774" w:rsidR="00164581" w:rsidRPr="0042026E" w:rsidRDefault="00164581" w:rsidP="00164581">
      <w:pPr>
        <w:jc w:val="both"/>
        <w:rPr>
          <w:rFonts w:eastAsia="Calibri"/>
        </w:rPr>
      </w:pPr>
      <w:r w:rsidRPr="0042026E">
        <w:rPr>
          <w:rFonts w:eastAsia="Calibri"/>
        </w:rPr>
        <w:t xml:space="preserve">El logro de esta meta implicó </w:t>
      </w:r>
      <w:r w:rsidR="000D1C41" w:rsidRPr="0042026E">
        <w:rPr>
          <w:rFonts w:eastAsia="Calibri"/>
        </w:rPr>
        <w:t>el diseño</w:t>
      </w:r>
      <w:r w:rsidRPr="0042026E">
        <w:rPr>
          <w:rFonts w:eastAsia="Calibri"/>
        </w:rPr>
        <w:t xml:space="preserve">, desarrollo e implementación del sistema de Gestión de Planificación nace con la necesidad de tener un mejor manejo de los procesos de planificación institucional a los fines de garantizar mayor eficiencia operativa. Además, busca dar seguimiento y control oportuno a las actividades o productos a entregar por cada departamento según lo planificado, así como ofrecer alerta temprana para el logro de los objetivos. </w:t>
      </w:r>
    </w:p>
    <w:p w14:paraId="567DDA67" w14:textId="77777777" w:rsidR="00931349" w:rsidRPr="0042026E" w:rsidRDefault="00931349" w:rsidP="001070B1">
      <w:pPr>
        <w:pStyle w:val="Heading3"/>
        <w:rPr>
          <w:rFonts w:ascii="Times New Roman" w:eastAsiaTheme="minorHAnsi" w:hAnsi="Times New Roman" w:cs="Times New Roman"/>
          <w:b/>
          <w:bCs/>
          <w:color w:val="767171"/>
        </w:rPr>
      </w:pPr>
    </w:p>
    <w:p w14:paraId="361097DD" w14:textId="00018CA9" w:rsidR="00164581" w:rsidRPr="0042026E" w:rsidRDefault="001070B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4.4.5</w:t>
      </w:r>
      <w:r w:rsidR="00164581" w:rsidRPr="0042026E">
        <w:rPr>
          <w:rFonts w:ascii="Times New Roman" w:eastAsiaTheme="minorHAnsi" w:hAnsi="Times New Roman" w:cs="Times New Roman"/>
          <w:b/>
          <w:bCs/>
          <w:color w:val="767171"/>
        </w:rPr>
        <w:t>. Reestructurar la Infraestructura Tecnológica de las estaciones de Trabajo</w:t>
      </w:r>
    </w:p>
    <w:p w14:paraId="2EBF6959" w14:textId="77777777" w:rsidR="001070B1" w:rsidRPr="0042026E" w:rsidRDefault="001070B1" w:rsidP="001070B1"/>
    <w:p w14:paraId="1DA08634" w14:textId="521BD18D" w:rsidR="00164581" w:rsidRPr="0042026E" w:rsidRDefault="00164581" w:rsidP="00164581">
      <w:pPr>
        <w:jc w:val="both"/>
        <w:rPr>
          <w:rFonts w:cs="Calibri"/>
        </w:rPr>
      </w:pPr>
      <w:r w:rsidRPr="0042026E">
        <w:rPr>
          <w:rFonts w:cs="Calibri"/>
        </w:rPr>
        <w:t xml:space="preserve">Esta meta incluye las adquisiciones de 60 computadores equivalente al 25%, de los equipos arrojados en el informe de resultados de </w:t>
      </w:r>
      <w:r w:rsidRPr="0042026E">
        <w:rPr>
          <w:rFonts w:cs="Calibri"/>
        </w:rPr>
        <w:lastRenderedPageBreak/>
        <w:t>mantenimiento preventivo de equipos tecnológicos y los programados en el plan de compras TIC.</w:t>
      </w:r>
    </w:p>
    <w:p w14:paraId="324932D0" w14:textId="31D312AD" w:rsidR="00164581" w:rsidRPr="0042026E" w:rsidRDefault="001070B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4.4.6</w:t>
      </w:r>
      <w:r w:rsidR="00164581" w:rsidRPr="0042026E">
        <w:rPr>
          <w:rFonts w:ascii="Times New Roman" w:eastAsiaTheme="minorHAnsi" w:hAnsi="Times New Roman" w:cs="Times New Roman"/>
          <w:b/>
          <w:bCs/>
          <w:color w:val="767171"/>
        </w:rPr>
        <w:t xml:space="preserve"> Proyecciones para el mes de diciembre 2022</w:t>
      </w:r>
    </w:p>
    <w:p w14:paraId="65F7A734" w14:textId="77777777" w:rsidR="001070B1" w:rsidRPr="0042026E" w:rsidRDefault="001070B1" w:rsidP="001070B1"/>
    <w:p w14:paraId="3D2F18B3" w14:textId="77777777" w:rsidR="00164581" w:rsidRPr="0042026E" w:rsidRDefault="00164581" w:rsidP="00164581">
      <w:pPr>
        <w:jc w:val="both"/>
        <w:rPr>
          <w:rFonts w:eastAsia="Calibri"/>
        </w:rPr>
      </w:pPr>
      <w:r w:rsidRPr="0042026E">
        <w:rPr>
          <w:rFonts w:eastAsia="Calibri"/>
        </w:rPr>
        <w:t>Mantenimiento del centro de Datos: ampliar la vida útil, aumentar eficiencia de los equipos, que apoyan a mantener en óptimas condiciones la operatividad y comunicación (redes) institucional. Además de fortalecer la seguridad, la estabilidad y disponibilidad en los servicios públicos que ofrece la institución a las partes interesadas.</w:t>
      </w:r>
    </w:p>
    <w:p w14:paraId="52D35B46" w14:textId="77777777" w:rsidR="00164581" w:rsidRPr="0042026E" w:rsidRDefault="00164581" w:rsidP="00164581">
      <w:pPr>
        <w:jc w:val="both"/>
        <w:rPr>
          <w:rFonts w:eastAsia="Calibri"/>
        </w:rPr>
      </w:pPr>
      <w:r w:rsidRPr="0042026E">
        <w:rPr>
          <w:rFonts w:eastAsia="Calibri"/>
        </w:rPr>
        <w:t>Sistema de Gestión de Conocimiento: revisar, analizar, rediseñar, analizar, actualizar y mejorar la plataforma existente, para lograr un mejor funcionamiento en la misma. Con el objetivo de recoger, integrar, difundir y preservar los documentos generados por la institución con la finalidad de contribuir al desarrollo de los colaboradores y al mismo tiempo, sistematizar y difundir buenas prácticas en los niveles de gestión.</w:t>
      </w:r>
    </w:p>
    <w:p w14:paraId="11617AE1" w14:textId="77777777" w:rsidR="00164581" w:rsidRPr="0042026E" w:rsidRDefault="00164581" w:rsidP="00164581">
      <w:pPr>
        <w:jc w:val="both"/>
        <w:rPr>
          <w:rFonts w:eastAsia="Calibri"/>
        </w:rPr>
      </w:pPr>
      <w:r w:rsidRPr="0042026E">
        <w:rPr>
          <w:rFonts w:eastAsia="Calibri"/>
        </w:rPr>
        <w:t>Rediseño del Portal Web del SIUBEN: mejorar y actualizar el portal de la página web institucional, con el objetivo de que este acorde a las nuevas tecnologías y además ofrezca la facilidad de interacción a los usuarios. Además, logro de esta meta se realizó con el apoyo de la contratación de una consultoría. El rediseño nace con la necesidad de   poseer un portal que responda a un sistema de información social para las tomas de decisiones de las política de protección social adaptativa, frente a situaciones de riesgo.</w:t>
      </w:r>
    </w:p>
    <w:p w14:paraId="63B3B32C" w14:textId="77777777" w:rsidR="00164581" w:rsidRPr="0042026E" w:rsidRDefault="00164581" w:rsidP="00164581">
      <w:pPr>
        <w:jc w:val="both"/>
        <w:rPr>
          <w:rFonts w:eastAsia="Calibri"/>
        </w:rPr>
      </w:pPr>
      <w:r w:rsidRPr="0042026E">
        <w:rPr>
          <w:rFonts w:eastAsia="Calibri"/>
        </w:rPr>
        <w:t>Red de Comunicaciones Oficinas Regionales SIUBEN-MEPyD: En el marco del decreto 396-22 que traspasa el Sistema Único de Beneficiarios (SIUBEN) como una dependencia del Ministerio de Economía, Planificación y Desarrollo (MEPyD), actualmente SIUBEN realiza sesiones de trabajo en conjunto con MEPyD, con el propósito de realizar las adecuaciones necesarias en materia de tecnología.</w:t>
      </w:r>
    </w:p>
    <w:p w14:paraId="28298A37" w14:textId="3530854D" w:rsidR="00A9515B" w:rsidRPr="0042026E" w:rsidRDefault="00164581" w:rsidP="00931349">
      <w:pPr>
        <w:jc w:val="both"/>
        <w:rPr>
          <w:rFonts w:eastAsia="Calibri"/>
        </w:rPr>
      </w:pPr>
      <w:r w:rsidRPr="0042026E">
        <w:rPr>
          <w:rFonts w:eastAsia="Calibri"/>
        </w:rPr>
        <w:t>En este sentido, uno de los temas tratados ha sido el uso de las oficinas regionales SIUBEN de manera compartida con MEPyD. Para llevar a cabo este objetivo se ha propuesto la creación de redes virtuales VLAN dentro de nuestras oficinas, para que de esta manera el MEPyD pueda conectar sus equipos y mediante VPN comunicarse directamente con su cede central sin afectar en ningún aspecto la infraestructura SIUBEN. Las regionales a utilizar son Noroeste, Este, Central y El Valle.</w:t>
      </w:r>
    </w:p>
    <w:p w14:paraId="56D34AB5" w14:textId="4FD22D5E" w:rsidR="00164581" w:rsidRPr="0042026E" w:rsidRDefault="00164581" w:rsidP="000D1C41">
      <w:pPr>
        <w:jc w:val="center"/>
        <w:rPr>
          <w:rFonts w:eastAsia="Calibri"/>
          <w:sz w:val="18"/>
          <w:szCs w:val="18"/>
        </w:rPr>
      </w:pPr>
      <w:r w:rsidRPr="0042026E">
        <w:rPr>
          <w:rFonts w:eastAsia="Calibri"/>
          <w:sz w:val="18"/>
          <w:szCs w:val="18"/>
        </w:rPr>
        <w:lastRenderedPageBreak/>
        <w:t xml:space="preserve">Imagen No </w:t>
      </w:r>
      <w:r w:rsidR="006D08FD" w:rsidRPr="0042026E">
        <w:rPr>
          <w:rFonts w:eastAsia="Calibri"/>
          <w:sz w:val="18"/>
          <w:szCs w:val="18"/>
        </w:rPr>
        <w:t>10</w:t>
      </w:r>
      <w:r w:rsidRPr="0042026E">
        <w:rPr>
          <w:rFonts w:eastAsia="Calibri"/>
          <w:sz w:val="18"/>
          <w:szCs w:val="18"/>
        </w:rPr>
        <w:t>: Diseño conceptual de la Red de Oficinas Regionales</w:t>
      </w:r>
    </w:p>
    <w:p w14:paraId="02E5EA95" w14:textId="77777777" w:rsidR="00164581" w:rsidRPr="0042026E" w:rsidRDefault="00164581" w:rsidP="00164581">
      <w:pPr>
        <w:jc w:val="both"/>
        <w:rPr>
          <w:b/>
        </w:rPr>
      </w:pPr>
      <w:r w:rsidRPr="0042026E">
        <w:rPr>
          <w:b/>
          <w:noProof/>
          <w:lang w:val="en-US"/>
        </w:rPr>
        <w:drawing>
          <wp:inline distT="0" distB="0" distL="0" distR="0" wp14:anchorId="239655E3" wp14:editId="68DCE3B4">
            <wp:extent cx="5181600" cy="3321050"/>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1343" cy="3340113"/>
                    </a:xfrm>
                    <a:prstGeom prst="rect">
                      <a:avLst/>
                    </a:prstGeom>
                    <a:noFill/>
                    <a:ln>
                      <a:noFill/>
                    </a:ln>
                  </pic:spPr>
                </pic:pic>
              </a:graphicData>
            </a:graphic>
          </wp:inline>
        </w:drawing>
      </w:r>
    </w:p>
    <w:p w14:paraId="49650E06" w14:textId="77777777" w:rsidR="00164581" w:rsidRPr="0042026E" w:rsidRDefault="00164581" w:rsidP="000D1C41">
      <w:pPr>
        <w:jc w:val="center"/>
        <w:rPr>
          <w:b/>
          <w:sz w:val="18"/>
          <w:szCs w:val="18"/>
        </w:rPr>
      </w:pPr>
      <w:r w:rsidRPr="0042026E">
        <w:rPr>
          <w:b/>
          <w:sz w:val="18"/>
          <w:szCs w:val="18"/>
        </w:rPr>
        <w:t>Fuente: Memoria de Tecnología</w:t>
      </w:r>
    </w:p>
    <w:p w14:paraId="4AFA2381" w14:textId="77777777" w:rsidR="00164581" w:rsidRPr="0042026E" w:rsidRDefault="00164581" w:rsidP="006F378C">
      <w:pPr>
        <w:jc w:val="both"/>
        <w:rPr>
          <w:b/>
        </w:rPr>
      </w:pPr>
    </w:p>
    <w:p w14:paraId="237C16EE" w14:textId="35005BD3" w:rsidR="00164581" w:rsidRPr="0042026E" w:rsidRDefault="00164581" w:rsidP="000D1C4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4.5 Desempeño del Sistema de Planificación y Desarrollo Institucional</w:t>
      </w:r>
    </w:p>
    <w:p w14:paraId="1F668967" w14:textId="69CF834B" w:rsidR="001070B1" w:rsidRPr="0042026E" w:rsidRDefault="0059442F" w:rsidP="001070B1">
      <w:r w:rsidRPr="0042026E">
        <w:rPr>
          <w:rFonts w:eastAsia="Calibri"/>
          <w:noProof/>
          <w:sz w:val="18"/>
          <w:lang w:val="en-US"/>
        </w:rPr>
        <mc:AlternateContent>
          <mc:Choice Requires="wps">
            <w:drawing>
              <wp:anchor distT="0" distB="0" distL="114300" distR="114300" simplePos="0" relativeHeight="251760640" behindDoc="0" locked="0" layoutInCell="1" allowOverlap="1" wp14:anchorId="35287573" wp14:editId="778B5829">
                <wp:simplePos x="0" y="0"/>
                <wp:positionH relativeFrom="margin">
                  <wp:posOffset>2067339</wp:posOffset>
                </wp:positionH>
                <wp:positionV relativeFrom="paragraph">
                  <wp:posOffset>25427</wp:posOffset>
                </wp:positionV>
                <wp:extent cx="463550" cy="0"/>
                <wp:effectExtent l="22860" t="15875" r="18415" b="2222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47BA3" id="Straight Connector 134"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8pt,2pt" to="199.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rH+rs2wAAAAcBAAAP&#10;AAAAZHJzL2Rvd25yZXYueG1sTI/NTsMwEITvSLyDtUjcqENbQhviVAgJiQtQCgeO23jzA/G6it0k&#10;vD0LFziOZjTzTb6ZXKcG6kPr2cDlLAFFXHrbcm3g7fX+YgUqRGSLnWcy8EUBNsXpSY6Z9SO/0LCL&#10;tZISDhkaaGI8ZFqHsiGHYeYPxOJVvncYRfa1tj2OUu46PU+SVDtsWRYaPNBdQ+Xn7uhk9/nRX1fD&#10;Q7qM2493tOuxfaq2xpyfTbc3oCJN8S8MP/iCDoUw7f2RbVCdgcX8KpWogaVcEn+xXo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Kx/q7NsAAAAHAQAADwAAAAAAAAAA&#10;AAAAAAAgBAAAZHJzL2Rvd25yZXYueG1sUEsFBgAAAAAEAAQA8wAAACgFAAAAAA==&#10;" strokecolor="#ee2a24" strokeweight="2.25pt">
                <v:stroke joinstyle="miter"/>
                <w10:wrap anchorx="margin"/>
              </v:line>
            </w:pict>
          </mc:Fallback>
        </mc:AlternateContent>
      </w:r>
    </w:p>
    <w:p w14:paraId="044B57C9" w14:textId="2851C631" w:rsidR="00A9515B" w:rsidRPr="0042026E" w:rsidRDefault="00164581" w:rsidP="00164581">
      <w:pPr>
        <w:jc w:val="both"/>
        <w:rPr>
          <w:rFonts w:cs="Calibri"/>
        </w:rPr>
      </w:pPr>
      <w:r w:rsidRPr="0042026E">
        <w:rPr>
          <w:rFonts w:cs="Calibri"/>
        </w:rPr>
        <w:t>En materia de formulación de planes y políticas públicas, fuimos parte del registro de nuestra producción en la plataforma RUTA del Ministerio de Economía, Planificación y Desarrollo (MEPYD), y la integración de la Cadena de Valor al Plan Nacional Plurianual del Sector Público (PNPSP) 2021-2024, priorizando los criterios de: seguridad ciudadana, creación de oportunidades e igualdad de género.  Adicionalmente el SIUBEN forma parte de los programas protegidos de esta gestión dado su enfoque transversal en la gestión, monitoreo, y evaluación de las políticas de protección social.</w:t>
      </w:r>
    </w:p>
    <w:p w14:paraId="0C80D4C2" w14:textId="5CA830E7" w:rsidR="00164581" w:rsidRPr="0042026E" w:rsidRDefault="00164581" w:rsidP="001070B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4.5.1 Resultados de las Normas Básicas de Control Interno (NOBACI)</w:t>
      </w:r>
    </w:p>
    <w:p w14:paraId="72C7EFA9" w14:textId="77777777" w:rsidR="001070B1" w:rsidRPr="0042026E" w:rsidRDefault="00164581" w:rsidP="00164581">
      <w:pPr>
        <w:jc w:val="both"/>
        <w:rPr>
          <w:rFonts w:cs="Calibri"/>
        </w:rPr>
      </w:pPr>
      <w:r w:rsidRPr="0042026E">
        <w:rPr>
          <w:rFonts w:cs="Calibri"/>
        </w:rPr>
        <w:t xml:space="preserve">Para la implementación de NOBACI fue conformado el Comité de implementación de las Normas Básicas de Control Interno, en el mes de abril, además, en coordinación con el personal de contraloría, fueron capacitados los integrantes del comité, donde se explicaron los lineamientos a seguir para iniciar el proceso de autodiagnóstico. </w:t>
      </w:r>
      <w:r w:rsidRPr="0042026E">
        <w:rPr>
          <w:rFonts w:cs="Calibri"/>
        </w:rPr>
        <w:lastRenderedPageBreak/>
        <w:t xml:space="preserve">A la fecha hemos realizado un total de 12 sesiones trabajo con las personas responsables de las áreas y su personal de apoyo, también, se ha analizado y/o elaborado la documentación requerida para la adecuación e implementación de los requerimientos de la norma para su cumplimiento a nivel institucional, y la sensibilización del personal. </w:t>
      </w:r>
    </w:p>
    <w:p w14:paraId="456ED9B0" w14:textId="7B421642" w:rsidR="00164581" w:rsidRPr="0042026E" w:rsidRDefault="00164581" w:rsidP="00164581">
      <w:pPr>
        <w:jc w:val="both"/>
        <w:rPr>
          <w:rFonts w:cs="Calibri"/>
        </w:rPr>
      </w:pPr>
      <w:r w:rsidRPr="0042026E">
        <w:rPr>
          <w:rFonts w:cs="Calibri"/>
        </w:rPr>
        <w:t>Con</w:t>
      </w:r>
      <w:r w:rsidR="001070B1" w:rsidRPr="0042026E">
        <w:rPr>
          <w:rFonts w:cs="Calibri"/>
        </w:rPr>
        <w:t xml:space="preserve"> </w:t>
      </w:r>
      <w:r w:rsidRPr="0042026E">
        <w:rPr>
          <w:rFonts w:cs="Calibri"/>
        </w:rPr>
        <w:t xml:space="preserve">relación a nivel de avance, la puntuación obtenida ha sido significativa, partiendo de un 0% en el mes de abril, obteniendo a la fecha un </w:t>
      </w:r>
      <w:r w:rsidRPr="0042026E">
        <w:rPr>
          <w:rFonts w:cs="Calibri"/>
          <w:b/>
          <w:bCs/>
        </w:rPr>
        <w:t>71.42%</w:t>
      </w:r>
      <w:r w:rsidRPr="0042026E">
        <w:rPr>
          <w:rFonts w:cs="Calibri"/>
        </w:rPr>
        <w:t xml:space="preserve"> de cumplimiento.</w:t>
      </w:r>
    </w:p>
    <w:p w14:paraId="48A20C27" w14:textId="3EF133A4" w:rsidR="00164581" w:rsidRPr="0042026E" w:rsidRDefault="00164581" w:rsidP="00164581">
      <w:pPr>
        <w:jc w:val="center"/>
        <w:rPr>
          <w:rFonts w:cs="Calibri"/>
          <w:sz w:val="22"/>
          <w:szCs w:val="22"/>
        </w:rPr>
      </w:pPr>
      <w:r w:rsidRPr="0042026E">
        <w:rPr>
          <w:b/>
          <w:bCs/>
          <w:sz w:val="18"/>
          <w:szCs w:val="18"/>
        </w:rPr>
        <w:t>Tabla No. 1</w:t>
      </w:r>
      <w:r w:rsidR="00A9515B" w:rsidRPr="0042026E">
        <w:rPr>
          <w:b/>
          <w:bCs/>
          <w:sz w:val="18"/>
          <w:szCs w:val="18"/>
        </w:rPr>
        <w:t>7</w:t>
      </w:r>
      <w:r w:rsidRPr="0042026E">
        <w:rPr>
          <w:sz w:val="18"/>
          <w:szCs w:val="18"/>
        </w:rPr>
        <w:t xml:space="preserve"> Resultados de la evaluación de las NOBACI</w:t>
      </w:r>
    </w:p>
    <w:tbl>
      <w:tblPr>
        <w:tblW w:w="7089" w:type="dxa"/>
        <w:jc w:val="center"/>
        <w:tblCellMar>
          <w:left w:w="70" w:type="dxa"/>
          <w:right w:w="70" w:type="dxa"/>
        </w:tblCellMar>
        <w:tblLook w:val="04A0" w:firstRow="1" w:lastRow="0" w:firstColumn="1" w:lastColumn="0" w:noHBand="0" w:noVBand="1"/>
      </w:tblPr>
      <w:tblGrid>
        <w:gridCol w:w="5443"/>
        <w:gridCol w:w="1646"/>
      </w:tblGrid>
      <w:tr w:rsidR="0042026E" w:rsidRPr="0042026E" w14:paraId="6B790663" w14:textId="77777777" w:rsidTr="00164581">
        <w:trPr>
          <w:trHeight w:val="295"/>
          <w:jc w:val="center"/>
        </w:trPr>
        <w:tc>
          <w:tcPr>
            <w:tcW w:w="5443" w:type="dxa"/>
            <w:tcBorders>
              <w:top w:val="single" w:sz="8" w:space="0" w:color="auto"/>
              <w:left w:val="single" w:sz="8" w:space="0" w:color="auto"/>
              <w:bottom w:val="single" w:sz="8" w:space="0" w:color="auto"/>
              <w:right w:val="single" w:sz="8" w:space="0" w:color="auto"/>
            </w:tcBorders>
            <w:shd w:val="clear" w:color="000000" w:fill="0070C0"/>
            <w:noWrap/>
            <w:vAlign w:val="center"/>
            <w:hideMark/>
          </w:tcPr>
          <w:p w14:paraId="0BB91E7F" w14:textId="77777777" w:rsidR="00164581" w:rsidRPr="0059442F" w:rsidRDefault="00164581" w:rsidP="00D4067D">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Componentes del Control Interno</w:t>
            </w:r>
          </w:p>
        </w:tc>
        <w:tc>
          <w:tcPr>
            <w:tcW w:w="1646" w:type="dxa"/>
            <w:tcBorders>
              <w:top w:val="single" w:sz="8" w:space="0" w:color="auto"/>
              <w:left w:val="nil"/>
              <w:bottom w:val="single" w:sz="8" w:space="0" w:color="auto"/>
              <w:right w:val="single" w:sz="8" w:space="0" w:color="auto"/>
            </w:tcBorders>
            <w:shd w:val="clear" w:color="000000" w:fill="0070C0"/>
            <w:noWrap/>
            <w:vAlign w:val="center"/>
            <w:hideMark/>
          </w:tcPr>
          <w:p w14:paraId="57D397F2" w14:textId="77777777" w:rsidR="00164581" w:rsidRPr="0059442F" w:rsidRDefault="00164581" w:rsidP="00D4067D">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Calificación</w:t>
            </w:r>
          </w:p>
        </w:tc>
      </w:tr>
      <w:tr w:rsidR="0042026E" w:rsidRPr="0042026E" w14:paraId="5D34E446" w14:textId="77777777" w:rsidTr="00164581">
        <w:trPr>
          <w:trHeight w:val="295"/>
          <w:jc w:val="center"/>
        </w:trPr>
        <w:tc>
          <w:tcPr>
            <w:tcW w:w="5443" w:type="dxa"/>
            <w:tcBorders>
              <w:top w:val="nil"/>
              <w:left w:val="single" w:sz="8" w:space="0" w:color="auto"/>
              <w:bottom w:val="single" w:sz="8" w:space="0" w:color="auto"/>
              <w:right w:val="single" w:sz="8" w:space="0" w:color="auto"/>
            </w:tcBorders>
            <w:shd w:val="clear" w:color="000000" w:fill="D9D9D9"/>
            <w:noWrap/>
            <w:vAlign w:val="center"/>
          </w:tcPr>
          <w:p w14:paraId="1CF6FE40"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sz w:val="20"/>
                <w:szCs w:val="20"/>
                <w:lang w:eastAsia="es-DO"/>
              </w:rPr>
              <w:t>Ambiente de Control (AMC)</w:t>
            </w:r>
          </w:p>
        </w:tc>
        <w:tc>
          <w:tcPr>
            <w:tcW w:w="1646" w:type="dxa"/>
            <w:tcBorders>
              <w:top w:val="nil"/>
              <w:left w:val="nil"/>
              <w:bottom w:val="single" w:sz="8" w:space="0" w:color="auto"/>
              <w:right w:val="single" w:sz="8" w:space="0" w:color="auto"/>
            </w:tcBorders>
            <w:shd w:val="clear" w:color="000000" w:fill="D9D9D9"/>
            <w:noWrap/>
            <w:vAlign w:val="center"/>
          </w:tcPr>
          <w:p w14:paraId="4A84A182"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39.53%</w:t>
            </w:r>
          </w:p>
        </w:tc>
      </w:tr>
      <w:tr w:rsidR="0042026E" w:rsidRPr="0042026E" w14:paraId="7DC5BF33" w14:textId="77777777" w:rsidTr="00164581">
        <w:trPr>
          <w:trHeight w:val="295"/>
          <w:jc w:val="center"/>
        </w:trPr>
        <w:tc>
          <w:tcPr>
            <w:tcW w:w="5443" w:type="dxa"/>
            <w:tcBorders>
              <w:top w:val="nil"/>
              <w:left w:val="single" w:sz="8" w:space="0" w:color="auto"/>
              <w:bottom w:val="single" w:sz="8" w:space="0" w:color="auto"/>
              <w:right w:val="single" w:sz="8" w:space="0" w:color="auto"/>
            </w:tcBorders>
            <w:shd w:val="clear" w:color="auto" w:fill="auto"/>
            <w:noWrap/>
            <w:vAlign w:val="center"/>
          </w:tcPr>
          <w:p w14:paraId="5126286C"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sz w:val="20"/>
                <w:szCs w:val="20"/>
                <w:lang w:eastAsia="es-DO"/>
              </w:rPr>
              <w:t>Valoración y Administración de Riesgos (VAR)</w:t>
            </w:r>
          </w:p>
        </w:tc>
        <w:tc>
          <w:tcPr>
            <w:tcW w:w="1646" w:type="dxa"/>
            <w:tcBorders>
              <w:top w:val="nil"/>
              <w:left w:val="nil"/>
              <w:bottom w:val="single" w:sz="8" w:space="0" w:color="auto"/>
              <w:right w:val="single" w:sz="8" w:space="0" w:color="auto"/>
            </w:tcBorders>
            <w:shd w:val="clear" w:color="auto" w:fill="auto"/>
            <w:noWrap/>
            <w:vAlign w:val="center"/>
          </w:tcPr>
          <w:p w14:paraId="3FE98CA7"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88.00%</w:t>
            </w:r>
          </w:p>
        </w:tc>
      </w:tr>
      <w:tr w:rsidR="0042026E" w:rsidRPr="0042026E" w14:paraId="3436812E" w14:textId="77777777" w:rsidTr="00164581">
        <w:trPr>
          <w:trHeight w:val="295"/>
          <w:jc w:val="center"/>
        </w:trPr>
        <w:tc>
          <w:tcPr>
            <w:tcW w:w="5443" w:type="dxa"/>
            <w:tcBorders>
              <w:top w:val="nil"/>
              <w:left w:val="single" w:sz="8" w:space="0" w:color="auto"/>
              <w:bottom w:val="single" w:sz="8" w:space="0" w:color="auto"/>
              <w:right w:val="single" w:sz="8" w:space="0" w:color="auto"/>
            </w:tcBorders>
            <w:shd w:val="clear" w:color="000000" w:fill="D9D9D9"/>
            <w:noWrap/>
            <w:vAlign w:val="center"/>
          </w:tcPr>
          <w:p w14:paraId="2645143F"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sz w:val="20"/>
                <w:szCs w:val="20"/>
                <w:lang w:eastAsia="es-DO"/>
              </w:rPr>
              <w:t>Actividades de Control (ADC)</w:t>
            </w:r>
          </w:p>
        </w:tc>
        <w:tc>
          <w:tcPr>
            <w:tcW w:w="1646" w:type="dxa"/>
            <w:tcBorders>
              <w:top w:val="nil"/>
              <w:left w:val="nil"/>
              <w:bottom w:val="single" w:sz="8" w:space="0" w:color="auto"/>
              <w:right w:val="single" w:sz="8" w:space="0" w:color="auto"/>
            </w:tcBorders>
            <w:shd w:val="clear" w:color="000000" w:fill="D9D9D9"/>
            <w:noWrap/>
            <w:vAlign w:val="center"/>
          </w:tcPr>
          <w:p w14:paraId="43266D28"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60.00%</w:t>
            </w:r>
          </w:p>
        </w:tc>
      </w:tr>
      <w:tr w:rsidR="0042026E" w:rsidRPr="0042026E" w14:paraId="0102C53E" w14:textId="77777777" w:rsidTr="00164581">
        <w:trPr>
          <w:trHeight w:val="295"/>
          <w:jc w:val="center"/>
        </w:trPr>
        <w:tc>
          <w:tcPr>
            <w:tcW w:w="5443" w:type="dxa"/>
            <w:tcBorders>
              <w:top w:val="nil"/>
              <w:left w:val="single" w:sz="8" w:space="0" w:color="auto"/>
              <w:bottom w:val="single" w:sz="8" w:space="0" w:color="auto"/>
              <w:right w:val="single" w:sz="8" w:space="0" w:color="auto"/>
            </w:tcBorders>
            <w:shd w:val="clear" w:color="auto" w:fill="auto"/>
            <w:noWrap/>
            <w:vAlign w:val="center"/>
          </w:tcPr>
          <w:p w14:paraId="2A069FE6"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sz w:val="20"/>
                <w:szCs w:val="20"/>
                <w:lang w:eastAsia="es-DO"/>
              </w:rPr>
              <w:t>Información y Comunicación (IyC)</w:t>
            </w:r>
          </w:p>
        </w:tc>
        <w:tc>
          <w:tcPr>
            <w:tcW w:w="1646" w:type="dxa"/>
            <w:tcBorders>
              <w:top w:val="nil"/>
              <w:left w:val="nil"/>
              <w:bottom w:val="single" w:sz="8" w:space="0" w:color="auto"/>
              <w:right w:val="single" w:sz="8" w:space="0" w:color="auto"/>
            </w:tcBorders>
            <w:shd w:val="clear" w:color="auto" w:fill="auto"/>
            <w:noWrap/>
            <w:vAlign w:val="center"/>
          </w:tcPr>
          <w:p w14:paraId="5B30FA64"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77.27%</w:t>
            </w:r>
          </w:p>
        </w:tc>
      </w:tr>
      <w:tr w:rsidR="0042026E" w:rsidRPr="0042026E" w14:paraId="0DB6B695" w14:textId="77777777" w:rsidTr="00164581">
        <w:trPr>
          <w:trHeight w:val="295"/>
          <w:jc w:val="center"/>
        </w:trPr>
        <w:tc>
          <w:tcPr>
            <w:tcW w:w="5443" w:type="dxa"/>
            <w:tcBorders>
              <w:top w:val="nil"/>
              <w:left w:val="single" w:sz="8" w:space="0" w:color="auto"/>
              <w:bottom w:val="single" w:sz="8" w:space="0" w:color="auto"/>
              <w:right w:val="single" w:sz="8" w:space="0" w:color="auto"/>
            </w:tcBorders>
            <w:shd w:val="clear" w:color="000000" w:fill="D9D9D9"/>
            <w:noWrap/>
            <w:vAlign w:val="center"/>
          </w:tcPr>
          <w:p w14:paraId="6255991D" w14:textId="77777777" w:rsidR="00164581" w:rsidRPr="0042026E" w:rsidRDefault="00164581" w:rsidP="00D4067D">
            <w:pPr>
              <w:spacing w:after="0" w:line="240" w:lineRule="auto"/>
              <w:rPr>
                <w:rFonts w:eastAsia="Times New Roman"/>
                <w:sz w:val="20"/>
                <w:szCs w:val="20"/>
                <w:lang w:eastAsia="es-DO"/>
              </w:rPr>
            </w:pPr>
            <w:r w:rsidRPr="0042026E">
              <w:rPr>
                <w:rFonts w:eastAsia="Times New Roman"/>
                <w:sz w:val="20"/>
                <w:szCs w:val="20"/>
                <w:lang w:eastAsia="es-DO"/>
              </w:rPr>
              <w:t>Monitoreo y Evaluación (MyE)</w:t>
            </w:r>
          </w:p>
        </w:tc>
        <w:tc>
          <w:tcPr>
            <w:tcW w:w="1646" w:type="dxa"/>
            <w:tcBorders>
              <w:top w:val="nil"/>
              <w:left w:val="nil"/>
              <w:bottom w:val="single" w:sz="8" w:space="0" w:color="auto"/>
              <w:right w:val="single" w:sz="8" w:space="0" w:color="auto"/>
            </w:tcBorders>
            <w:shd w:val="clear" w:color="000000" w:fill="D9D9D9"/>
            <w:noWrap/>
            <w:vAlign w:val="center"/>
          </w:tcPr>
          <w:p w14:paraId="08DFD338" w14:textId="77777777" w:rsidR="00164581" w:rsidRPr="0042026E" w:rsidRDefault="00164581" w:rsidP="00D4067D">
            <w:pPr>
              <w:spacing w:after="0" w:line="240" w:lineRule="auto"/>
              <w:jc w:val="center"/>
              <w:rPr>
                <w:rFonts w:eastAsia="Times New Roman"/>
                <w:sz w:val="20"/>
                <w:szCs w:val="20"/>
                <w:lang w:eastAsia="es-DO"/>
              </w:rPr>
            </w:pPr>
            <w:r w:rsidRPr="0042026E">
              <w:rPr>
                <w:rFonts w:eastAsia="Times New Roman"/>
                <w:sz w:val="20"/>
                <w:szCs w:val="20"/>
                <w:lang w:eastAsia="es-DO"/>
              </w:rPr>
              <w:t>92.31%</w:t>
            </w:r>
          </w:p>
        </w:tc>
      </w:tr>
      <w:tr w:rsidR="0042026E" w:rsidRPr="0042026E" w14:paraId="141E8F67" w14:textId="77777777" w:rsidTr="00164581">
        <w:trPr>
          <w:trHeight w:val="295"/>
          <w:jc w:val="center"/>
        </w:trPr>
        <w:tc>
          <w:tcPr>
            <w:tcW w:w="5443" w:type="dxa"/>
            <w:tcBorders>
              <w:top w:val="nil"/>
              <w:left w:val="single" w:sz="8" w:space="0" w:color="auto"/>
              <w:bottom w:val="single" w:sz="8" w:space="0" w:color="auto"/>
              <w:right w:val="single" w:sz="8" w:space="0" w:color="auto"/>
            </w:tcBorders>
            <w:shd w:val="clear" w:color="000000" w:fill="0070C0"/>
            <w:noWrap/>
            <w:vAlign w:val="center"/>
            <w:hideMark/>
          </w:tcPr>
          <w:p w14:paraId="35871E30" w14:textId="77777777" w:rsidR="00164581" w:rsidRPr="0059442F" w:rsidRDefault="00164581" w:rsidP="00D4067D">
            <w:pPr>
              <w:spacing w:after="0" w:line="240" w:lineRule="auto"/>
              <w:jc w:val="right"/>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Total</w:t>
            </w:r>
          </w:p>
        </w:tc>
        <w:tc>
          <w:tcPr>
            <w:tcW w:w="1646" w:type="dxa"/>
            <w:tcBorders>
              <w:top w:val="nil"/>
              <w:left w:val="nil"/>
              <w:bottom w:val="single" w:sz="8" w:space="0" w:color="auto"/>
              <w:right w:val="single" w:sz="8" w:space="0" w:color="auto"/>
            </w:tcBorders>
            <w:shd w:val="clear" w:color="000000" w:fill="0070C0"/>
            <w:noWrap/>
            <w:vAlign w:val="center"/>
          </w:tcPr>
          <w:p w14:paraId="1B9DE9C9" w14:textId="77777777" w:rsidR="00164581" w:rsidRPr="0059442F" w:rsidRDefault="00164581" w:rsidP="00D4067D">
            <w:pPr>
              <w:spacing w:after="0" w:line="240" w:lineRule="auto"/>
              <w:jc w:val="center"/>
              <w:rPr>
                <w:rFonts w:eastAsia="Times New Roman"/>
                <w:b/>
                <w:bCs/>
                <w:color w:val="FFFFFF" w:themeColor="background1"/>
                <w:sz w:val="20"/>
                <w:szCs w:val="20"/>
                <w:lang w:eastAsia="es-DO"/>
              </w:rPr>
            </w:pPr>
            <w:r w:rsidRPr="0059442F">
              <w:rPr>
                <w:rFonts w:eastAsia="Times New Roman"/>
                <w:b/>
                <w:bCs/>
                <w:color w:val="FFFFFF" w:themeColor="background1"/>
                <w:sz w:val="20"/>
                <w:szCs w:val="20"/>
                <w:lang w:eastAsia="es-DO"/>
              </w:rPr>
              <w:t>71.42%</w:t>
            </w:r>
          </w:p>
        </w:tc>
      </w:tr>
    </w:tbl>
    <w:p w14:paraId="73700B8D" w14:textId="77777777" w:rsidR="00164581" w:rsidRPr="0042026E" w:rsidRDefault="00164581" w:rsidP="00164581">
      <w:pPr>
        <w:jc w:val="center"/>
        <w:rPr>
          <w:rFonts w:cs="Calibri"/>
          <w:sz w:val="22"/>
          <w:szCs w:val="22"/>
        </w:rPr>
      </w:pPr>
      <w:r w:rsidRPr="0042026E">
        <w:rPr>
          <w:b/>
          <w:sz w:val="18"/>
          <w:szCs w:val="22"/>
        </w:rPr>
        <w:t>Fuente:</w:t>
      </w:r>
      <w:r w:rsidRPr="0042026E">
        <w:rPr>
          <w:sz w:val="18"/>
          <w:szCs w:val="22"/>
        </w:rPr>
        <w:t xml:space="preserve"> Informe NOBACI</w:t>
      </w:r>
    </w:p>
    <w:p w14:paraId="2C7815B6" w14:textId="77777777" w:rsidR="00164581" w:rsidRPr="0042026E" w:rsidRDefault="00164581" w:rsidP="00164581">
      <w:pPr>
        <w:jc w:val="both"/>
        <w:rPr>
          <w:b/>
          <w:bCs/>
        </w:rPr>
      </w:pPr>
    </w:p>
    <w:p w14:paraId="15E5B9C4" w14:textId="77777777" w:rsidR="00164581" w:rsidRPr="0042026E" w:rsidRDefault="00164581" w:rsidP="000D1C41">
      <w:pPr>
        <w:pStyle w:val="Heading3"/>
        <w:rPr>
          <w:rFonts w:ascii="Times New Roman" w:eastAsiaTheme="minorHAnsi" w:hAnsi="Times New Roman" w:cs="Times New Roman"/>
          <w:b/>
          <w:bCs/>
          <w:color w:val="767171"/>
        </w:rPr>
      </w:pPr>
      <w:r w:rsidRPr="0042026E">
        <w:rPr>
          <w:rFonts w:ascii="Times New Roman" w:eastAsiaTheme="minorHAnsi" w:hAnsi="Times New Roman" w:cs="Times New Roman"/>
          <w:b/>
          <w:bCs/>
          <w:color w:val="767171"/>
        </w:rPr>
        <w:t>4.5.2 Resultados de los Sistemas de Calidad</w:t>
      </w:r>
    </w:p>
    <w:p w14:paraId="08078227" w14:textId="77777777" w:rsidR="001070B1" w:rsidRPr="0042026E" w:rsidRDefault="001070B1" w:rsidP="00164581">
      <w:pPr>
        <w:jc w:val="both"/>
        <w:rPr>
          <w:b/>
        </w:rPr>
      </w:pPr>
    </w:p>
    <w:p w14:paraId="29145518" w14:textId="77777777" w:rsidR="00164581" w:rsidRPr="0042026E" w:rsidRDefault="00164581" w:rsidP="00164581">
      <w:pPr>
        <w:jc w:val="both"/>
        <w:rPr>
          <w:b/>
        </w:rPr>
      </w:pPr>
      <w:r w:rsidRPr="0042026E">
        <w:rPr>
          <w:b/>
        </w:rPr>
        <w:t>Marco Común de Evaluación (CAF)</w:t>
      </w:r>
    </w:p>
    <w:p w14:paraId="0C1138BD" w14:textId="0DD681E8" w:rsidR="00164581" w:rsidRDefault="00164581" w:rsidP="00164581">
      <w:pPr>
        <w:jc w:val="both"/>
      </w:pPr>
      <w:r w:rsidRPr="0042026E">
        <w:t>Referente</w:t>
      </w:r>
      <w:r w:rsidR="001070B1" w:rsidRPr="0042026E">
        <w:t xml:space="preserve"> al marco común de evaluación,</w:t>
      </w:r>
      <w:r w:rsidRPr="0042026E">
        <w:t xml:space="preserve"> por sus siglas en inglés</w:t>
      </w:r>
      <w:r w:rsidR="001070B1" w:rsidRPr="0042026E">
        <w:t xml:space="preserve"> (CAF)</w:t>
      </w:r>
      <w:r w:rsidRPr="0042026E">
        <w:t xml:space="preserve">, la organización realizó el proceso de autodiagnóstico 2022 con todo el equipo del SIUBEN, este proceso inicio en el 1er. trimestre del año y culminó al finalizar el 2do. trimestre, para reportar oportunamente los resultados al Ministerio de Administración Pública (MAP). Como resultado de este autodiagnóstico, se generaron oportunidades de mejora que fueron consideradas en el Plan de Mejora 2023, además, de la remisión del informe de resultados del Plan de Mejora 2022. Todas estas actividades cumplen con el objetivo de responder a los indicadores definidos en el SISMAP, donde la institución logró </w:t>
      </w:r>
      <w:r w:rsidR="001070B1" w:rsidRPr="0042026E">
        <w:t>100</w:t>
      </w:r>
      <w:r w:rsidR="000D1C41" w:rsidRPr="0042026E">
        <w:t>% en</w:t>
      </w:r>
      <w:r w:rsidRPr="0042026E">
        <w:t xml:space="preserve"> la categoría Gestión de la Calidad y Servicios, para la </w:t>
      </w:r>
      <w:r w:rsidR="001070B1" w:rsidRPr="0042026E">
        <w:t xml:space="preserve">dimensión de Autoevaluación </w:t>
      </w:r>
      <w:r w:rsidR="00AC7A91" w:rsidRPr="0042026E">
        <w:t>CAF y</w:t>
      </w:r>
      <w:r w:rsidR="001070B1" w:rsidRPr="0042026E">
        <w:t xml:space="preserve"> </w:t>
      </w:r>
      <w:r w:rsidR="00411032" w:rsidRPr="0042026E">
        <w:t>en Planes</w:t>
      </w:r>
      <w:r w:rsidR="001070B1" w:rsidRPr="0042026E">
        <w:t xml:space="preserve"> de Mejoras 2022-23.</w:t>
      </w:r>
    </w:p>
    <w:p w14:paraId="794249E4" w14:textId="7F199AE6" w:rsidR="0059442F" w:rsidRDefault="0059442F" w:rsidP="00164581">
      <w:pPr>
        <w:jc w:val="both"/>
      </w:pPr>
    </w:p>
    <w:p w14:paraId="14585920" w14:textId="77777777" w:rsidR="0059442F" w:rsidRPr="0042026E" w:rsidRDefault="0059442F" w:rsidP="00164581">
      <w:pPr>
        <w:jc w:val="both"/>
      </w:pPr>
    </w:p>
    <w:p w14:paraId="0BBA54EC" w14:textId="77777777" w:rsidR="00164581" w:rsidRPr="0042026E" w:rsidRDefault="00164581" w:rsidP="00164581">
      <w:pPr>
        <w:jc w:val="both"/>
        <w:rPr>
          <w:rFonts w:cs="Calibri"/>
        </w:rPr>
      </w:pPr>
      <w:r w:rsidRPr="0042026E">
        <w:rPr>
          <w:b/>
        </w:rPr>
        <w:lastRenderedPageBreak/>
        <w:t>4.5.2.1 Sistema de Gestión Integrado</w:t>
      </w:r>
    </w:p>
    <w:p w14:paraId="3FA08709" w14:textId="0C6936C5" w:rsidR="00164581" w:rsidRPr="0042026E" w:rsidRDefault="00164581" w:rsidP="00164581">
      <w:pPr>
        <w:jc w:val="both"/>
        <w:rPr>
          <w:rFonts w:cs="Calibri"/>
        </w:rPr>
      </w:pPr>
      <w:r w:rsidRPr="0042026E">
        <w:rPr>
          <w:rFonts w:cs="Calibri"/>
        </w:rPr>
        <w:t>En el Sistema de Gestión Integrado (SGI), se han acogidos diferentes instrumentos y herramientas para auto diagnosticar y definir los lineamientos de la organización, con la finalidad enriquecer y fortalecer la estructura y sus procesos internos. Por otra parte, la implementación de los requisitos estipulados en normas internacionales referentes para la gestión de SIUBEN, como buenas prácticas para el posicionamiento de la organización.</w:t>
      </w:r>
    </w:p>
    <w:p w14:paraId="4F8AE158" w14:textId="77777777" w:rsidR="00164581" w:rsidRPr="0042026E" w:rsidRDefault="00164581" w:rsidP="00164581">
      <w:pPr>
        <w:jc w:val="both"/>
        <w:rPr>
          <w:rFonts w:cs="Calibri"/>
        </w:rPr>
      </w:pPr>
      <w:r w:rsidRPr="0042026E">
        <w:rPr>
          <w:rFonts w:cs="Calibri"/>
        </w:rPr>
        <w:t>Basados en la Planificación Estratégica Institucional, los lineamientos de organismos rectores y los requisitos de las diferentes normas, se ha mejorado el Mapa de Proceso, los procesos y procedimientos que se desprenden de este, dando fiel cumplimiento al indicador definido en el SISMAP, Estandarización de Proceso, obteniendo un 100%.</w:t>
      </w:r>
    </w:p>
    <w:p w14:paraId="04D0FBAA" w14:textId="1C5FE5F0" w:rsidR="001070B1" w:rsidRPr="0059442F" w:rsidRDefault="001070B1" w:rsidP="00164581">
      <w:pPr>
        <w:jc w:val="both"/>
        <w:rPr>
          <w:rFonts w:cs="Calibri"/>
        </w:rPr>
      </w:pPr>
      <w:r w:rsidRPr="0042026E">
        <w:rPr>
          <w:rFonts w:cs="Calibri"/>
        </w:rPr>
        <w:t>Por otro lado, c</w:t>
      </w:r>
      <w:r w:rsidR="00164581" w:rsidRPr="0042026E">
        <w:rPr>
          <w:rFonts w:cs="Calibri"/>
        </w:rPr>
        <w:t xml:space="preserve">on la finalidad de monitorear el cumplimiento con las normas de estandarización, por sus siglas en inglés ISO, e identificar oportunidades de mejoras, se ejecutó el programa anual de auditorías interna y externa 2022, donde fueron contempladas un total de cuatro (4) auditorías, ejecutadas en su totalidad (100%), tres (3) </w:t>
      </w:r>
      <w:r w:rsidR="002E3CD1" w:rsidRPr="0042026E">
        <w:rPr>
          <w:rFonts w:cs="Calibri"/>
        </w:rPr>
        <w:t>auditorías internas</w:t>
      </w:r>
      <w:r w:rsidR="00164581" w:rsidRPr="0042026E">
        <w:rPr>
          <w:rFonts w:cs="Calibri"/>
        </w:rPr>
        <w:t xml:space="preserve"> en los meses de enero, abril y septiembre, y una (1) externa con el ente certificador realizada en el mes de febrero.</w:t>
      </w:r>
    </w:p>
    <w:p w14:paraId="66B956AA" w14:textId="77777777" w:rsidR="00164581" w:rsidRPr="0042026E" w:rsidRDefault="00164581" w:rsidP="00164581">
      <w:pPr>
        <w:jc w:val="both"/>
        <w:rPr>
          <w:lang w:val="es-ES"/>
        </w:rPr>
      </w:pPr>
      <w:r w:rsidRPr="0042026E">
        <w:rPr>
          <w:b/>
          <w:bCs/>
          <w:lang w:val="es-ES"/>
        </w:rPr>
        <w:t>Certificaciones Alcanzadas</w:t>
      </w:r>
    </w:p>
    <w:p w14:paraId="7058D109" w14:textId="642D1C0B" w:rsidR="00A9515B" w:rsidRPr="0042026E" w:rsidRDefault="00164581" w:rsidP="00164581">
      <w:pPr>
        <w:jc w:val="both"/>
        <w:rPr>
          <w:lang w:val="es-ES"/>
        </w:rPr>
      </w:pPr>
      <w:r w:rsidRPr="0042026E">
        <w:rPr>
          <w:lang w:val="es-ES"/>
        </w:rPr>
        <w:t xml:space="preserve">Para el 2022 en la auditoría externa ejecutada en el mes de febrero, SIUBEN obtuvo la certificación para la norma </w:t>
      </w:r>
      <w:r w:rsidRPr="0042026E">
        <w:rPr>
          <w:b/>
          <w:bCs/>
          <w:lang w:val="es-ES"/>
        </w:rPr>
        <w:t>ISO 22301:2019</w:t>
      </w:r>
      <w:r w:rsidRPr="0042026E">
        <w:rPr>
          <w:lang w:val="es-ES"/>
        </w:rPr>
        <w:t xml:space="preserve"> Sistema de Gestión de Continuidad del Negocio y la recertificación en las normas </w:t>
      </w:r>
      <w:r w:rsidRPr="0042026E">
        <w:rPr>
          <w:b/>
          <w:bCs/>
          <w:lang w:val="es-ES"/>
        </w:rPr>
        <w:t>ISO 9001:2015</w:t>
      </w:r>
      <w:r w:rsidRPr="0042026E">
        <w:rPr>
          <w:lang w:val="es-ES"/>
        </w:rPr>
        <w:t xml:space="preserve"> Sistema de Gestión de Calidad e </w:t>
      </w:r>
      <w:r w:rsidRPr="0042026E">
        <w:rPr>
          <w:b/>
          <w:bCs/>
          <w:lang w:val="es-ES"/>
        </w:rPr>
        <w:t>ISO 27001:2013</w:t>
      </w:r>
      <w:r w:rsidRPr="0042026E">
        <w:rPr>
          <w:lang w:val="es-ES"/>
        </w:rPr>
        <w:t xml:space="preserve"> Sistema de Gestión de Seguridad de la Información.</w:t>
      </w:r>
    </w:p>
    <w:p w14:paraId="2385B945" w14:textId="77777777" w:rsidR="0059442F" w:rsidRDefault="0059442F" w:rsidP="00A9515B">
      <w:pPr>
        <w:jc w:val="center"/>
        <w:rPr>
          <w:rFonts w:eastAsia="Calibri"/>
          <w:sz w:val="18"/>
          <w:szCs w:val="18"/>
        </w:rPr>
      </w:pPr>
    </w:p>
    <w:p w14:paraId="02AF27C0" w14:textId="77777777" w:rsidR="0059442F" w:rsidRDefault="0059442F" w:rsidP="00A9515B">
      <w:pPr>
        <w:jc w:val="center"/>
        <w:rPr>
          <w:rFonts w:eastAsia="Calibri"/>
          <w:sz w:val="18"/>
          <w:szCs w:val="18"/>
        </w:rPr>
      </w:pPr>
    </w:p>
    <w:p w14:paraId="2450838D" w14:textId="77777777" w:rsidR="0059442F" w:rsidRDefault="0059442F" w:rsidP="00A9515B">
      <w:pPr>
        <w:jc w:val="center"/>
        <w:rPr>
          <w:rFonts w:eastAsia="Calibri"/>
          <w:sz w:val="18"/>
          <w:szCs w:val="18"/>
        </w:rPr>
      </w:pPr>
    </w:p>
    <w:p w14:paraId="2E1F34F5" w14:textId="77777777" w:rsidR="0059442F" w:rsidRDefault="0059442F" w:rsidP="00A9515B">
      <w:pPr>
        <w:jc w:val="center"/>
        <w:rPr>
          <w:rFonts w:eastAsia="Calibri"/>
          <w:sz w:val="18"/>
          <w:szCs w:val="18"/>
        </w:rPr>
      </w:pPr>
    </w:p>
    <w:p w14:paraId="61F6E536" w14:textId="77777777" w:rsidR="0059442F" w:rsidRDefault="0059442F" w:rsidP="00A9515B">
      <w:pPr>
        <w:jc w:val="center"/>
        <w:rPr>
          <w:rFonts w:eastAsia="Calibri"/>
          <w:sz w:val="18"/>
          <w:szCs w:val="18"/>
        </w:rPr>
      </w:pPr>
    </w:p>
    <w:p w14:paraId="1B67A8CC" w14:textId="77777777" w:rsidR="0059442F" w:rsidRDefault="0059442F" w:rsidP="00A9515B">
      <w:pPr>
        <w:jc w:val="center"/>
        <w:rPr>
          <w:rFonts w:eastAsia="Calibri"/>
          <w:sz w:val="18"/>
          <w:szCs w:val="18"/>
        </w:rPr>
      </w:pPr>
    </w:p>
    <w:p w14:paraId="4C97E1BA" w14:textId="77777777" w:rsidR="0059442F" w:rsidRDefault="0059442F" w:rsidP="00A9515B">
      <w:pPr>
        <w:jc w:val="center"/>
        <w:rPr>
          <w:rFonts w:eastAsia="Calibri"/>
          <w:sz w:val="18"/>
          <w:szCs w:val="18"/>
        </w:rPr>
      </w:pPr>
    </w:p>
    <w:p w14:paraId="2AEAC717" w14:textId="77777777" w:rsidR="0059442F" w:rsidRDefault="0059442F" w:rsidP="00A9515B">
      <w:pPr>
        <w:jc w:val="center"/>
        <w:rPr>
          <w:rFonts w:eastAsia="Calibri"/>
          <w:sz w:val="18"/>
          <w:szCs w:val="18"/>
        </w:rPr>
      </w:pPr>
    </w:p>
    <w:p w14:paraId="58924CFA" w14:textId="77777777" w:rsidR="0059442F" w:rsidRDefault="0059442F" w:rsidP="00A9515B">
      <w:pPr>
        <w:jc w:val="center"/>
        <w:rPr>
          <w:rFonts w:eastAsia="Calibri"/>
          <w:sz w:val="18"/>
          <w:szCs w:val="18"/>
        </w:rPr>
      </w:pPr>
    </w:p>
    <w:p w14:paraId="37468A0C" w14:textId="77777777" w:rsidR="0059442F" w:rsidRDefault="0059442F" w:rsidP="00A9515B">
      <w:pPr>
        <w:jc w:val="center"/>
        <w:rPr>
          <w:rFonts w:eastAsia="Calibri"/>
          <w:sz w:val="18"/>
          <w:szCs w:val="18"/>
        </w:rPr>
      </w:pPr>
    </w:p>
    <w:p w14:paraId="46BFAB46" w14:textId="7F9FF9FE" w:rsidR="00A9515B" w:rsidRPr="0042026E" w:rsidRDefault="00A9515B" w:rsidP="00A9515B">
      <w:pPr>
        <w:jc w:val="center"/>
        <w:rPr>
          <w:lang w:val="es-ES"/>
        </w:rPr>
      </w:pPr>
      <w:r w:rsidRPr="0042026E">
        <w:rPr>
          <w:rFonts w:eastAsia="Calibri"/>
          <w:sz w:val="18"/>
          <w:szCs w:val="18"/>
        </w:rPr>
        <w:lastRenderedPageBreak/>
        <w:t xml:space="preserve">Imagen No </w:t>
      </w:r>
      <w:r w:rsidR="006D08FD" w:rsidRPr="0042026E">
        <w:rPr>
          <w:rFonts w:eastAsia="Calibri"/>
          <w:sz w:val="18"/>
          <w:szCs w:val="18"/>
        </w:rPr>
        <w:t>11</w:t>
      </w:r>
      <w:r w:rsidRPr="0042026E">
        <w:rPr>
          <w:rFonts w:eastAsia="Calibri"/>
          <w:sz w:val="18"/>
          <w:szCs w:val="18"/>
        </w:rPr>
        <w:t>: Certificaciones ISO alcanzadas</w:t>
      </w:r>
    </w:p>
    <w:p w14:paraId="3BBFB018" w14:textId="18939BF9" w:rsidR="001070B1" w:rsidRPr="0042026E" w:rsidRDefault="00AC7A91" w:rsidP="00AC7A91">
      <w:pPr>
        <w:jc w:val="center"/>
        <w:rPr>
          <w:noProof/>
          <w:lang w:val="es-ES"/>
        </w:rPr>
      </w:pPr>
      <w:r w:rsidRPr="0042026E">
        <w:rPr>
          <w:noProof/>
          <w:lang w:val="es-ES"/>
        </w:rPr>
        <w:drawing>
          <wp:inline distT="0" distB="0" distL="0" distR="0" wp14:anchorId="6C574FD2" wp14:editId="41AD36DA">
            <wp:extent cx="2028825" cy="28664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41503" cy="2884397"/>
                    </a:xfrm>
                    <a:prstGeom prst="rect">
                      <a:avLst/>
                    </a:prstGeom>
                    <a:noFill/>
                    <a:ln>
                      <a:noFill/>
                    </a:ln>
                  </pic:spPr>
                </pic:pic>
              </a:graphicData>
            </a:graphic>
          </wp:inline>
        </w:drawing>
      </w:r>
      <w:r w:rsidR="001916C1" w:rsidRPr="0042026E">
        <w:rPr>
          <w:noProof/>
          <w:lang w:val="es-ES"/>
        </w:rPr>
        <w:t xml:space="preserve"> </w:t>
      </w:r>
      <w:r w:rsidRPr="0042026E">
        <w:rPr>
          <w:noProof/>
          <w:lang w:val="es-ES"/>
        </w:rPr>
        <w:drawing>
          <wp:inline distT="0" distB="0" distL="0" distR="0" wp14:anchorId="21F67ABE" wp14:editId="018C9062">
            <wp:extent cx="2505075" cy="28663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4269" cy="2876859"/>
                    </a:xfrm>
                    <a:prstGeom prst="rect">
                      <a:avLst/>
                    </a:prstGeom>
                    <a:noFill/>
                    <a:ln>
                      <a:noFill/>
                    </a:ln>
                  </pic:spPr>
                </pic:pic>
              </a:graphicData>
            </a:graphic>
          </wp:inline>
        </w:drawing>
      </w:r>
    </w:p>
    <w:p w14:paraId="3CEF1C62" w14:textId="1F6AB581" w:rsidR="00AC7A91" w:rsidRPr="0042026E" w:rsidRDefault="00AC7A91" w:rsidP="00AC7A91">
      <w:pPr>
        <w:jc w:val="center"/>
        <w:rPr>
          <w:lang w:val="es-ES"/>
        </w:rPr>
      </w:pPr>
      <w:r w:rsidRPr="0042026E">
        <w:rPr>
          <w:noProof/>
          <w:lang w:val="es-ES"/>
        </w:rPr>
        <w:drawing>
          <wp:inline distT="0" distB="0" distL="0" distR="0" wp14:anchorId="6106373F" wp14:editId="4DA6B0EA">
            <wp:extent cx="2419350" cy="274529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43204" cy="2772363"/>
                    </a:xfrm>
                    <a:prstGeom prst="rect">
                      <a:avLst/>
                    </a:prstGeom>
                    <a:noFill/>
                    <a:ln>
                      <a:noFill/>
                    </a:ln>
                  </pic:spPr>
                </pic:pic>
              </a:graphicData>
            </a:graphic>
          </wp:inline>
        </w:drawing>
      </w:r>
    </w:p>
    <w:p w14:paraId="7140FB92" w14:textId="5C9E020A" w:rsidR="00AC7A91" w:rsidRPr="0042026E" w:rsidRDefault="004126F0" w:rsidP="004126F0">
      <w:pPr>
        <w:jc w:val="center"/>
        <w:rPr>
          <w:rFonts w:cs="Calibri"/>
          <w:sz w:val="18"/>
          <w:szCs w:val="18"/>
        </w:rPr>
      </w:pPr>
      <w:r w:rsidRPr="0042026E">
        <w:rPr>
          <w:rFonts w:cs="Calibri"/>
          <w:b/>
          <w:bCs/>
          <w:sz w:val="18"/>
          <w:szCs w:val="18"/>
        </w:rPr>
        <w:t xml:space="preserve">Fuente: </w:t>
      </w:r>
      <w:r w:rsidRPr="0042026E">
        <w:rPr>
          <w:rFonts w:cs="Calibri"/>
          <w:sz w:val="18"/>
          <w:szCs w:val="18"/>
        </w:rPr>
        <w:t>Memoria de Calidad en la Gestión</w:t>
      </w:r>
    </w:p>
    <w:p w14:paraId="53B8ACB8" w14:textId="77777777" w:rsidR="004126F0" w:rsidRPr="0042026E" w:rsidRDefault="004126F0" w:rsidP="004126F0">
      <w:pPr>
        <w:rPr>
          <w:rFonts w:cs="Calibri"/>
          <w:b/>
          <w:bCs/>
          <w:sz w:val="18"/>
          <w:szCs w:val="18"/>
        </w:rPr>
      </w:pPr>
    </w:p>
    <w:p w14:paraId="4628D54A" w14:textId="0EDDE258" w:rsidR="00164581" w:rsidRPr="0042026E" w:rsidRDefault="00164581" w:rsidP="00164581">
      <w:pPr>
        <w:jc w:val="both"/>
        <w:rPr>
          <w:rFonts w:cs="Calibri"/>
          <w:b/>
          <w:bCs/>
        </w:rPr>
      </w:pPr>
      <w:r w:rsidRPr="0042026E">
        <w:rPr>
          <w:rFonts w:cs="Calibri"/>
          <w:b/>
          <w:bCs/>
        </w:rPr>
        <w:t>Mantenimiento y Fortalecimiento del Plan de Continuidad de Negocios (ISO22301)</w:t>
      </w:r>
    </w:p>
    <w:p w14:paraId="278B5C70" w14:textId="77777777" w:rsidR="00164581" w:rsidRPr="0042026E" w:rsidRDefault="00164581" w:rsidP="00164581">
      <w:pPr>
        <w:jc w:val="both"/>
        <w:rPr>
          <w:rFonts w:cs="Calibri"/>
        </w:rPr>
      </w:pPr>
      <w:r w:rsidRPr="0042026E">
        <w:rPr>
          <w:rFonts w:cs="Calibri"/>
        </w:rPr>
        <w:t xml:space="preserve">La institución ha implementado el Plan de Continuidad de Negocio, por sus siglas en ingles BCP, como requisito de la norma 22301 Sistema de Gestión de Continuidad, el cual le permite a la organización continuar con sus operaciones para la entrega de información a las partes interesadas, en caso de presentarse fallas o </w:t>
      </w:r>
      <w:r w:rsidRPr="0042026E">
        <w:rPr>
          <w:rFonts w:cs="Calibri"/>
        </w:rPr>
        <w:lastRenderedPageBreak/>
        <w:t xml:space="preserve">inconvenientes en la plataforma tecnológica que impidan el normal funcionamiento de los servicios que ofrecemos. Este documento sirve como guía para consultar los lineamientos y procedimientos de seguridad, además, de la criticidad de los activos tecnológicos frente a situaciones de emergencias, a fin de mitigar el impacto producido por la interrupción de los servicios que afectan las operaciones de la institución. </w:t>
      </w:r>
    </w:p>
    <w:p w14:paraId="28660563" w14:textId="77777777" w:rsidR="00164581" w:rsidRPr="0042026E" w:rsidRDefault="00164581" w:rsidP="00164581">
      <w:pPr>
        <w:jc w:val="both"/>
        <w:rPr>
          <w:rFonts w:cs="Calibri"/>
        </w:rPr>
      </w:pPr>
      <w:r w:rsidRPr="0042026E">
        <w:rPr>
          <w:rFonts w:cs="Calibri"/>
        </w:rPr>
        <w:t>Este plan de continuidad se pone a prueba una vez al año por el Equipo Técnico de Continuidad de Negocio, donde se simula una situación generada por un evento no deseado y se realiza la activación del plan, donde se ejecutan las actividades de recuperación hasta el regreso a la normalidad. Para el 2022, se realizó una (1) prueba, según lo definido en el plan, el 05 de octubre del 2022 de forma satisfactoria, identificándose algunas mejoras para el fortalecimiento del plan de continuidad.</w:t>
      </w:r>
    </w:p>
    <w:p w14:paraId="6CE9727D" w14:textId="77777777" w:rsidR="00164581" w:rsidRPr="0042026E" w:rsidRDefault="00164581" w:rsidP="00164581"/>
    <w:p w14:paraId="32EB9D98" w14:textId="77777777" w:rsidR="00164581" w:rsidRPr="0042026E" w:rsidRDefault="00164581" w:rsidP="00164581">
      <w:pPr>
        <w:jc w:val="both"/>
        <w:rPr>
          <w:b/>
        </w:rPr>
      </w:pPr>
      <w:r w:rsidRPr="0042026E">
        <w:rPr>
          <w:b/>
        </w:rPr>
        <w:t>4.5.3 Sello de Igualdad de Género</w:t>
      </w:r>
    </w:p>
    <w:p w14:paraId="14098E90" w14:textId="77777777" w:rsidR="00164581" w:rsidRPr="0042026E" w:rsidRDefault="00164581" w:rsidP="00164581">
      <w:pPr>
        <w:jc w:val="both"/>
      </w:pPr>
      <w:r w:rsidRPr="0042026E">
        <w:t>El Sistema Único de Beneficiarios (SIUBEN) se encuentra entre las 11 entidades públicas que se comprometieron en promover la igualdad de género y la autonomía económica y social de las mujeres a través del lanzamiento del Sello Igualando RD, el cual será evaluado en el mes de abril del año 2023.</w:t>
      </w:r>
    </w:p>
    <w:p w14:paraId="4DAEE295" w14:textId="77777777" w:rsidR="00164581" w:rsidRPr="0042026E" w:rsidRDefault="00164581" w:rsidP="00164581">
      <w:pPr>
        <w:jc w:val="both"/>
      </w:pPr>
      <w:r w:rsidRPr="0042026E">
        <w:t>El Sello es una iniciativa global del Programa de las Naciones Unidas para el Desarrollo (PNUD), liderada por el Ministerio de la Mujer, que pretende eliminar las brechas laborales de género y toda forma de discriminación hacia la mujer en el ámbito laboral y de los servicios que prestan las instituciones públicas.</w:t>
      </w:r>
    </w:p>
    <w:p w14:paraId="493757C7" w14:textId="39F3F6EC" w:rsidR="00164581" w:rsidRPr="0042026E" w:rsidRDefault="001070B1" w:rsidP="00164581">
      <w:pPr>
        <w:jc w:val="both"/>
      </w:pPr>
      <w:r w:rsidRPr="0042026E">
        <w:t xml:space="preserve">Entre los principales avances en </w:t>
      </w:r>
      <w:r w:rsidR="000D1C41" w:rsidRPr="0042026E">
        <w:t>el 2022</w:t>
      </w:r>
      <w:r w:rsidR="00164581" w:rsidRPr="0042026E">
        <w:t xml:space="preserve"> se pueden citar:</w:t>
      </w:r>
    </w:p>
    <w:p w14:paraId="6B2F4B7A" w14:textId="57B65477" w:rsidR="00164581" w:rsidRPr="0042026E" w:rsidRDefault="0016458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Creación</w:t>
      </w:r>
      <w:r w:rsidR="001070B1" w:rsidRPr="0042026E">
        <w:rPr>
          <w:rFonts w:ascii="Times New Roman" w:eastAsiaTheme="minorHAnsi" w:hAnsi="Times New Roman"/>
          <w:color w:val="767171"/>
          <w:spacing w:val="20"/>
          <w:sz w:val="24"/>
          <w:szCs w:val="24"/>
        </w:rPr>
        <w:t xml:space="preserve"> y </w:t>
      </w:r>
      <w:r w:rsidR="000D1C41" w:rsidRPr="0042026E">
        <w:rPr>
          <w:rFonts w:ascii="Times New Roman" w:eastAsiaTheme="minorHAnsi" w:hAnsi="Times New Roman"/>
          <w:color w:val="767171"/>
          <w:spacing w:val="20"/>
          <w:sz w:val="24"/>
          <w:szCs w:val="24"/>
        </w:rPr>
        <w:t>difusión de</w:t>
      </w:r>
      <w:r w:rsidRPr="0042026E">
        <w:rPr>
          <w:rFonts w:ascii="Times New Roman" w:eastAsiaTheme="minorHAnsi" w:hAnsi="Times New Roman"/>
          <w:color w:val="767171"/>
          <w:spacing w:val="20"/>
          <w:sz w:val="24"/>
          <w:szCs w:val="24"/>
        </w:rPr>
        <w:t xml:space="preserve"> la </w:t>
      </w:r>
      <w:r w:rsidR="001070B1" w:rsidRPr="0042026E">
        <w:rPr>
          <w:rFonts w:ascii="Times New Roman" w:eastAsiaTheme="minorHAnsi" w:hAnsi="Times New Roman"/>
          <w:color w:val="767171"/>
          <w:spacing w:val="20"/>
          <w:sz w:val="24"/>
          <w:szCs w:val="24"/>
        </w:rPr>
        <w:t>Política de Género Institucional.</w:t>
      </w:r>
    </w:p>
    <w:p w14:paraId="236BF851" w14:textId="7F9B9921" w:rsidR="001070B1" w:rsidRPr="0042026E" w:rsidRDefault="00411032"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162</w:t>
      </w:r>
      <w:r w:rsidR="001070B1" w:rsidRPr="0042026E">
        <w:rPr>
          <w:rFonts w:ascii="Times New Roman" w:eastAsiaTheme="minorHAnsi" w:hAnsi="Times New Roman"/>
          <w:color w:val="767171"/>
          <w:spacing w:val="20"/>
          <w:sz w:val="24"/>
          <w:szCs w:val="24"/>
        </w:rPr>
        <w:t xml:space="preserve"> personas</w:t>
      </w:r>
      <w:r w:rsidR="00931349" w:rsidRPr="0042026E">
        <w:rPr>
          <w:rFonts w:ascii="Times New Roman" w:eastAsiaTheme="minorHAnsi" w:hAnsi="Times New Roman"/>
          <w:color w:val="767171"/>
          <w:spacing w:val="20"/>
          <w:sz w:val="24"/>
          <w:szCs w:val="24"/>
        </w:rPr>
        <w:t xml:space="preserve">, equivalente a un </w:t>
      </w:r>
      <w:r w:rsidR="00F71659" w:rsidRPr="0042026E">
        <w:rPr>
          <w:rFonts w:ascii="Times New Roman" w:eastAsiaTheme="minorHAnsi" w:hAnsi="Times New Roman"/>
          <w:color w:val="767171"/>
          <w:spacing w:val="20"/>
          <w:sz w:val="24"/>
          <w:szCs w:val="24"/>
        </w:rPr>
        <w:t>65</w:t>
      </w:r>
      <w:r w:rsidR="00931349" w:rsidRPr="0042026E">
        <w:rPr>
          <w:rFonts w:ascii="Times New Roman" w:eastAsiaTheme="minorHAnsi" w:hAnsi="Times New Roman"/>
          <w:color w:val="767171"/>
          <w:spacing w:val="20"/>
          <w:sz w:val="24"/>
          <w:szCs w:val="24"/>
        </w:rPr>
        <w:t xml:space="preserve">% </w:t>
      </w:r>
      <w:r w:rsidR="001070B1" w:rsidRPr="0042026E">
        <w:rPr>
          <w:rFonts w:ascii="Times New Roman" w:eastAsiaTheme="minorHAnsi" w:hAnsi="Times New Roman"/>
          <w:color w:val="767171"/>
          <w:spacing w:val="20"/>
          <w:sz w:val="24"/>
          <w:szCs w:val="24"/>
        </w:rPr>
        <w:t xml:space="preserve">han participado en </w:t>
      </w:r>
      <w:r w:rsidR="000D1C41" w:rsidRPr="0042026E">
        <w:rPr>
          <w:rFonts w:ascii="Times New Roman" w:eastAsiaTheme="minorHAnsi" w:hAnsi="Times New Roman"/>
          <w:color w:val="767171"/>
          <w:spacing w:val="20"/>
          <w:sz w:val="24"/>
          <w:szCs w:val="24"/>
        </w:rPr>
        <w:t>el proceso</w:t>
      </w:r>
      <w:r w:rsidR="001070B1" w:rsidRPr="0042026E">
        <w:rPr>
          <w:rFonts w:ascii="Times New Roman" w:eastAsiaTheme="minorHAnsi" w:hAnsi="Times New Roman"/>
          <w:color w:val="767171"/>
          <w:spacing w:val="20"/>
          <w:sz w:val="24"/>
          <w:szCs w:val="24"/>
        </w:rPr>
        <w:t xml:space="preserve"> de </w:t>
      </w:r>
      <w:r w:rsidR="00DD6B2B" w:rsidRPr="0042026E">
        <w:rPr>
          <w:rFonts w:ascii="Times New Roman" w:eastAsiaTheme="minorHAnsi" w:hAnsi="Times New Roman"/>
          <w:color w:val="767171"/>
          <w:spacing w:val="20"/>
          <w:sz w:val="24"/>
          <w:szCs w:val="24"/>
        </w:rPr>
        <w:t>sensibilización y</w:t>
      </w:r>
      <w:r w:rsidR="001070B1" w:rsidRPr="0042026E">
        <w:rPr>
          <w:rFonts w:ascii="Times New Roman" w:eastAsiaTheme="minorHAnsi" w:hAnsi="Times New Roman"/>
          <w:color w:val="767171"/>
          <w:spacing w:val="20"/>
          <w:sz w:val="24"/>
          <w:szCs w:val="24"/>
        </w:rPr>
        <w:t xml:space="preserve"> </w:t>
      </w:r>
      <w:r w:rsidR="00DD6B2B" w:rsidRPr="0042026E">
        <w:rPr>
          <w:rFonts w:ascii="Times New Roman" w:eastAsiaTheme="minorHAnsi" w:hAnsi="Times New Roman"/>
          <w:color w:val="767171"/>
          <w:spacing w:val="20"/>
          <w:sz w:val="24"/>
          <w:szCs w:val="24"/>
        </w:rPr>
        <w:t>concienciación sobre</w:t>
      </w:r>
      <w:r w:rsidR="001070B1" w:rsidRPr="0042026E">
        <w:rPr>
          <w:rFonts w:ascii="Times New Roman" w:eastAsiaTheme="minorHAnsi" w:hAnsi="Times New Roman"/>
          <w:color w:val="767171"/>
          <w:spacing w:val="20"/>
          <w:sz w:val="24"/>
          <w:szCs w:val="24"/>
        </w:rPr>
        <w:t xml:space="preserve"> igualdad de género.</w:t>
      </w:r>
    </w:p>
    <w:p w14:paraId="3D9E0BBB" w14:textId="50C335BB" w:rsidR="001070B1" w:rsidRPr="0042026E" w:rsidRDefault="001070B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Capacitación de </w:t>
      </w:r>
      <w:r w:rsidR="000D1C41" w:rsidRPr="0042026E">
        <w:rPr>
          <w:rFonts w:ascii="Times New Roman" w:eastAsiaTheme="minorHAnsi" w:hAnsi="Times New Roman"/>
          <w:color w:val="767171"/>
          <w:spacing w:val="20"/>
          <w:sz w:val="24"/>
          <w:szCs w:val="24"/>
        </w:rPr>
        <w:t>personal sobre</w:t>
      </w:r>
      <w:r w:rsidRPr="0042026E">
        <w:rPr>
          <w:rFonts w:ascii="Times New Roman" w:eastAsiaTheme="minorHAnsi" w:hAnsi="Times New Roman"/>
          <w:color w:val="767171"/>
          <w:spacing w:val="20"/>
          <w:sz w:val="24"/>
          <w:szCs w:val="24"/>
        </w:rPr>
        <w:t xml:space="preserve"> </w:t>
      </w:r>
      <w:r w:rsidR="008F68A8" w:rsidRPr="0042026E">
        <w:rPr>
          <w:rFonts w:ascii="Times New Roman" w:eastAsiaTheme="minorHAnsi" w:hAnsi="Times New Roman"/>
          <w:color w:val="767171"/>
          <w:spacing w:val="20"/>
          <w:sz w:val="24"/>
          <w:szCs w:val="24"/>
        </w:rPr>
        <w:t xml:space="preserve">concepto básico de género, introducción a la igualdad de género, </w:t>
      </w:r>
      <w:r w:rsidRPr="0042026E">
        <w:rPr>
          <w:rFonts w:ascii="Times New Roman" w:eastAsiaTheme="minorHAnsi" w:hAnsi="Times New Roman"/>
          <w:color w:val="767171"/>
          <w:spacing w:val="20"/>
          <w:sz w:val="24"/>
          <w:szCs w:val="24"/>
        </w:rPr>
        <w:t>presupuesto sensible a género</w:t>
      </w:r>
      <w:r w:rsidR="006A2016" w:rsidRPr="0042026E">
        <w:rPr>
          <w:rFonts w:ascii="Times New Roman" w:eastAsiaTheme="minorHAnsi" w:hAnsi="Times New Roman"/>
          <w:color w:val="767171"/>
          <w:spacing w:val="20"/>
          <w:sz w:val="24"/>
          <w:szCs w:val="24"/>
        </w:rPr>
        <w:t xml:space="preserve"> y</w:t>
      </w:r>
      <w:r w:rsidRPr="0042026E">
        <w:rPr>
          <w:rFonts w:ascii="Times New Roman" w:eastAsiaTheme="minorHAnsi" w:hAnsi="Times New Roman"/>
          <w:color w:val="767171"/>
          <w:spacing w:val="20"/>
          <w:sz w:val="24"/>
          <w:szCs w:val="24"/>
        </w:rPr>
        <w:t xml:space="preserve"> </w:t>
      </w:r>
      <w:r w:rsidR="008F68A8" w:rsidRPr="0042026E">
        <w:rPr>
          <w:rFonts w:ascii="Times New Roman" w:eastAsiaTheme="minorHAnsi" w:hAnsi="Times New Roman"/>
          <w:color w:val="767171"/>
          <w:spacing w:val="20"/>
          <w:sz w:val="24"/>
          <w:szCs w:val="24"/>
        </w:rPr>
        <w:t>masculinidades en movimiento hacia la igualdad y la prevención de la violencia de género</w:t>
      </w:r>
      <w:r w:rsidR="006A2016" w:rsidRPr="0042026E">
        <w:rPr>
          <w:rFonts w:ascii="Times New Roman" w:eastAsiaTheme="minorHAnsi" w:hAnsi="Times New Roman"/>
          <w:color w:val="767171"/>
          <w:spacing w:val="20"/>
          <w:sz w:val="24"/>
          <w:szCs w:val="24"/>
        </w:rPr>
        <w:t>.</w:t>
      </w:r>
    </w:p>
    <w:p w14:paraId="55FC5B06" w14:textId="422B37D2" w:rsidR="00164581" w:rsidRPr="0042026E" w:rsidRDefault="001070B1" w:rsidP="00931349">
      <w:pPr>
        <w:pStyle w:val="ListParagraph"/>
        <w:numPr>
          <w:ilvl w:val="0"/>
          <w:numId w:val="28"/>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lastRenderedPageBreak/>
        <w:t xml:space="preserve">Desarrollo </w:t>
      </w:r>
      <w:r w:rsidR="000D1C41" w:rsidRPr="0042026E">
        <w:rPr>
          <w:rFonts w:ascii="Times New Roman" w:eastAsiaTheme="minorHAnsi" w:hAnsi="Times New Roman"/>
          <w:color w:val="767171"/>
          <w:spacing w:val="20"/>
          <w:sz w:val="24"/>
          <w:szCs w:val="24"/>
        </w:rPr>
        <w:t>de campaña</w:t>
      </w:r>
      <w:r w:rsidRPr="0042026E">
        <w:rPr>
          <w:rFonts w:ascii="Times New Roman" w:eastAsiaTheme="minorHAnsi" w:hAnsi="Times New Roman"/>
          <w:color w:val="767171"/>
          <w:spacing w:val="20"/>
          <w:sz w:val="24"/>
          <w:szCs w:val="24"/>
        </w:rPr>
        <w:t xml:space="preserve"> comunicacional para las </w:t>
      </w:r>
      <w:r w:rsidR="00931349" w:rsidRPr="0042026E">
        <w:rPr>
          <w:rFonts w:ascii="Times New Roman" w:eastAsiaTheme="minorHAnsi" w:hAnsi="Times New Roman"/>
          <w:color w:val="767171"/>
          <w:spacing w:val="20"/>
          <w:sz w:val="24"/>
          <w:szCs w:val="24"/>
        </w:rPr>
        <w:t>sensibilización y</w:t>
      </w:r>
      <w:r w:rsidRPr="0042026E">
        <w:rPr>
          <w:rFonts w:ascii="Times New Roman" w:eastAsiaTheme="minorHAnsi" w:hAnsi="Times New Roman"/>
          <w:color w:val="767171"/>
          <w:spacing w:val="20"/>
          <w:sz w:val="24"/>
          <w:szCs w:val="24"/>
        </w:rPr>
        <w:t xml:space="preserve"> concitación sobre igualdad de género, prevención de violencia acoso y discriminación. </w:t>
      </w:r>
    </w:p>
    <w:p w14:paraId="32A4F00E" w14:textId="77777777" w:rsidR="00164581" w:rsidRPr="0042026E" w:rsidRDefault="0016458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hAnsi="Times New Roman"/>
          <w:color w:val="767171"/>
          <w:spacing w:val="20"/>
          <w:sz w:val="24"/>
          <w:szCs w:val="24"/>
        </w:rPr>
        <w:t>Implementada una sección de Cápsula de Género al Equipo Gerencial.</w:t>
      </w:r>
    </w:p>
    <w:p w14:paraId="7C9A2385" w14:textId="6C14C766" w:rsidR="00164581" w:rsidRPr="0042026E" w:rsidRDefault="0016458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hAnsi="Times New Roman"/>
          <w:color w:val="767171"/>
          <w:spacing w:val="20"/>
          <w:sz w:val="24"/>
          <w:szCs w:val="24"/>
        </w:rPr>
        <w:t>Entrega de reconocimientos a los equipos pro-igualdad de género a las diferentes regionales y departamentos que promovieron durante el año el lenguaje inclusivo en sus trabajos.</w:t>
      </w:r>
    </w:p>
    <w:p w14:paraId="4051AEBC" w14:textId="307BA11C" w:rsidR="00164581" w:rsidRPr="0042026E" w:rsidRDefault="001070B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hAnsi="Times New Roman"/>
          <w:color w:val="767171"/>
          <w:spacing w:val="20"/>
          <w:sz w:val="24"/>
          <w:szCs w:val="24"/>
        </w:rPr>
        <w:t xml:space="preserve">Realización de encuentro con organizaciones de sociedad civil que trabajan con y para la promoción de la igualdad de género para mostrar el potencial de los datos del </w:t>
      </w:r>
      <w:r w:rsidR="000D1C41" w:rsidRPr="0042026E">
        <w:rPr>
          <w:rFonts w:ascii="Times New Roman" w:hAnsi="Times New Roman"/>
          <w:color w:val="767171"/>
          <w:spacing w:val="20"/>
          <w:sz w:val="24"/>
          <w:szCs w:val="24"/>
        </w:rPr>
        <w:t>SIUBEN</w:t>
      </w:r>
      <w:r w:rsidRPr="0042026E">
        <w:rPr>
          <w:rFonts w:ascii="Times New Roman" w:hAnsi="Times New Roman"/>
          <w:color w:val="767171"/>
          <w:spacing w:val="20"/>
          <w:sz w:val="24"/>
          <w:szCs w:val="24"/>
        </w:rPr>
        <w:t xml:space="preserve"> para crear iniciativas que procuren </w:t>
      </w:r>
      <w:r w:rsidR="000D1C41" w:rsidRPr="0042026E">
        <w:rPr>
          <w:rFonts w:ascii="Times New Roman" w:hAnsi="Times New Roman"/>
          <w:color w:val="767171"/>
          <w:spacing w:val="20"/>
          <w:sz w:val="24"/>
          <w:szCs w:val="24"/>
        </w:rPr>
        <w:t>la igualdad</w:t>
      </w:r>
      <w:r w:rsidRPr="0042026E">
        <w:rPr>
          <w:rFonts w:ascii="Times New Roman" w:hAnsi="Times New Roman"/>
          <w:color w:val="767171"/>
          <w:spacing w:val="20"/>
          <w:sz w:val="24"/>
          <w:szCs w:val="24"/>
        </w:rPr>
        <w:t xml:space="preserve"> de género.</w:t>
      </w:r>
    </w:p>
    <w:p w14:paraId="4AAACFD9" w14:textId="38F3CF64" w:rsidR="001070B1" w:rsidRPr="0042026E" w:rsidRDefault="001070B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hAnsi="Times New Roman"/>
          <w:color w:val="767171"/>
          <w:spacing w:val="20"/>
          <w:sz w:val="24"/>
          <w:szCs w:val="24"/>
        </w:rPr>
        <w:t>Creación de lineamientos para el análisis de género con enfoque interseccional.</w:t>
      </w:r>
    </w:p>
    <w:p w14:paraId="5344D63B" w14:textId="79688CAD" w:rsidR="001070B1" w:rsidRPr="0042026E" w:rsidRDefault="001070B1" w:rsidP="00164581">
      <w:pPr>
        <w:pStyle w:val="ListParagraph"/>
        <w:numPr>
          <w:ilvl w:val="0"/>
          <w:numId w:val="28"/>
        </w:numPr>
        <w:rPr>
          <w:rFonts w:ascii="Times New Roman" w:eastAsiaTheme="minorHAnsi" w:hAnsi="Times New Roman"/>
          <w:color w:val="767171"/>
          <w:spacing w:val="20"/>
          <w:sz w:val="24"/>
          <w:szCs w:val="24"/>
        </w:rPr>
      </w:pPr>
      <w:r w:rsidRPr="0042026E">
        <w:rPr>
          <w:rFonts w:ascii="Times New Roman" w:hAnsi="Times New Roman"/>
          <w:color w:val="767171"/>
          <w:spacing w:val="20"/>
          <w:sz w:val="24"/>
          <w:szCs w:val="24"/>
        </w:rPr>
        <w:t>Revisión y adecuación de la política y procedimiento de reclutamiento de personal.</w:t>
      </w:r>
    </w:p>
    <w:p w14:paraId="7930F848" w14:textId="38EE2DAB" w:rsidR="00164581" w:rsidRPr="0042026E" w:rsidRDefault="001070B1" w:rsidP="001070B1">
      <w:pPr>
        <w:pStyle w:val="ListParagraph"/>
        <w:numPr>
          <w:ilvl w:val="0"/>
          <w:numId w:val="28"/>
        </w:numPr>
        <w:rPr>
          <w:rFonts w:ascii="Times New Roman" w:eastAsiaTheme="minorHAnsi" w:hAnsi="Times New Roman"/>
          <w:color w:val="767171"/>
          <w:spacing w:val="20"/>
          <w:sz w:val="24"/>
          <w:szCs w:val="24"/>
        </w:rPr>
      </w:pPr>
      <w:r w:rsidRPr="0042026E">
        <w:rPr>
          <w:rFonts w:ascii="Times New Roman" w:hAnsi="Times New Roman"/>
          <w:color w:val="767171"/>
          <w:spacing w:val="20"/>
          <w:sz w:val="24"/>
          <w:szCs w:val="24"/>
        </w:rPr>
        <w:t>Elaboración de propuesta de política de prevención de violencia, acoso y discriminación laboral.</w:t>
      </w:r>
    </w:p>
    <w:p w14:paraId="45C19DE3" w14:textId="5A2C03C2" w:rsidR="002D4516" w:rsidRPr="0042026E" w:rsidRDefault="002D4516" w:rsidP="006F378C">
      <w:pPr>
        <w:jc w:val="both"/>
        <w:rPr>
          <w:b/>
        </w:rPr>
      </w:pPr>
      <w:r w:rsidRPr="0042026E">
        <w:rPr>
          <w:b/>
        </w:rPr>
        <w:t>4.5.4 Cooperación Internacional</w:t>
      </w:r>
    </w:p>
    <w:p w14:paraId="57283D8A" w14:textId="77777777" w:rsidR="00C909B3" w:rsidRPr="0042026E" w:rsidRDefault="00C909B3" w:rsidP="00C909B3">
      <w:pPr>
        <w:jc w:val="both"/>
      </w:pPr>
      <w:r w:rsidRPr="0042026E">
        <w:t xml:space="preserve">En este segundo año de ejecución del Plan Estratégico 2021 -2024 del SIUBEN, los organismos de  cooperación internacional han sido aliados estratégicos para la consolidación del Registro Social Universal de Hogares y el Registro Único de Beneficiarios, con la nueva mirada de fortalecer el uso de datos administrativo, robustecer la infraestructura tecnológica, la actualización de datos de los hogares que han hecho solicitudes a través de punto solidario, así como realizar empedramientos en lugares focalizados donde se está implementado la fase I de la Política Nacional de Cuidados. </w:t>
      </w:r>
    </w:p>
    <w:p w14:paraId="0E0AEBB6" w14:textId="0F4E71C4" w:rsidR="00C909B3" w:rsidRPr="0042026E" w:rsidRDefault="00C909B3" w:rsidP="00C909B3">
      <w:pPr>
        <w:jc w:val="both"/>
      </w:pPr>
      <w:r w:rsidRPr="0042026E">
        <w:t>Propiamente con el Banco Mundial, se ha avanzado en un conjunto de actividades para la actualización de la base de datos del SIUBEN, con el fin de actualizar la información de los hogares y, por lo tanto, mejorar los procesos de selección de programas sociales y de planificación de políticas sociales, además de fortalecer al SIUBEN como un proveedor de información para toma decisiones de política social, de las cuales en este año se concretó:</w:t>
      </w:r>
    </w:p>
    <w:p w14:paraId="1B358227" w14:textId="77777777" w:rsidR="00C909B3" w:rsidRPr="0042026E" w:rsidRDefault="00C909B3" w:rsidP="00C909B3">
      <w:pPr>
        <w:pStyle w:val="ListParagraph"/>
        <w:numPr>
          <w:ilvl w:val="0"/>
          <w:numId w:val="32"/>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lastRenderedPageBreak/>
        <w:t>La creación de nuevos mecanismos de captura de datos de los hogares, para lograr que ninguna población en situación de vulnerabilidad se quede fuera.</w:t>
      </w:r>
    </w:p>
    <w:p w14:paraId="6ECECAD0" w14:textId="53ADD30B" w:rsidR="00C909B3" w:rsidRPr="0042026E" w:rsidRDefault="00C909B3" w:rsidP="00C909B3">
      <w:pPr>
        <w:pStyle w:val="ListParagraph"/>
        <w:numPr>
          <w:ilvl w:val="0"/>
          <w:numId w:val="32"/>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El avance en la creación de una nueva estrategia para la estructuración de los registros que gestiona el SIUBEN, tanto de hogares elegibles como de hogares beneficiarios.</w:t>
      </w:r>
    </w:p>
    <w:p w14:paraId="0E4773B1" w14:textId="405B2172" w:rsidR="00C909B3" w:rsidRPr="0042026E" w:rsidRDefault="00C909B3" w:rsidP="00C909B3">
      <w:pPr>
        <w:pStyle w:val="ListParagraph"/>
        <w:numPr>
          <w:ilvl w:val="0"/>
          <w:numId w:val="32"/>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La certificación de las bases de datos del SIUBEN, incluyendo los datos de los tres empedramientos nacionales realizados por el SIUBEN en el 2004, 2012 y 2018, así como otros levantamientos realizados entre el 2019 y 2021. </w:t>
      </w:r>
    </w:p>
    <w:p w14:paraId="662E16F4" w14:textId="77777777" w:rsidR="00C909B3" w:rsidRPr="0042026E" w:rsidRDefault="00C909B3" w:rsidP="00C909B3">
      <w:pPr>
        <w:pStyle w:val="ListParagraph"/>
        <w:numPr>
          <w:ilvl w:val="0"/>
          <w:numId w:val="32"/>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El fortalecimiento de la infraestructura tecnológica del SIUBEN.</w:t>
      </w:r>
    </w:p>
    <w:p w14:paraId="11337DB0" w14:textId="77777777" w:rsidR="00C909B3" w:rsidRPr="0042026E" w:rsidRDefault="00C909B3" w:rsidP="00C909B3">
      <w:pPr>
        <w:pStyle w:val="ListParagraph"/>
        <w:numPr>
          <w:ilvl w:val="0"/>
          <w:numId w:val="32"/>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El mapeo de base de datos de instituciones seleccionadas para actualizar la base de datos del SIUBEN a través de registros administrativos.</w:t>
      </w:r>
    </w:p>
    <w:p w14:paraId="7F6983C1" w14:textId="77777777" w:rsidR="00C909B3" w:rsidRPr="0042026E" w:rsidRDefault="00C909B3" w:rsidP="00C909B3">
      <w:pPr>
        <w:jc w:val="both"/>
      </w:pPr>
      <w:r w:rsidRPr="0042026E">
        <w:t xml:space="preserve">Por otro lado, con el </w:t>
      </w:r>
      <w:r w:rsidRPr="0042026E">
        <w:rPr>
          <w:b/>
          <w:bCs/>
        </w:rPr>
        <w:t>Banco Interamericano de Desarrollo</w:t>
      </w:r>
      <w:r w:rsidRPr="0042026E">
        <w:t>, se pudo avanzar con la generación de un protocolo para la interoperabilidad externa a las instituciones del trípode, mediante un esquema de Interoperabilidad a través de una arquitectura orientada a microservicios - API Gateway y desarrollo de capacidades para la explotación de datos.</w:t>
      </w:r>
    </w:p>
    <w:p w14:paraId="0DF07382" w14:textId="77777777" w:rsidR="00C909B3" w:rsidRPr="0042026E" w:rsidRDefault="00C909B3" w:rsidP="00C909B3">
      <w:pPr>
        <w:jc w:val="both"/>
      </w:pPr>
      <w:r w:rsidRPr="0042026E">
        <w:t xml:space="preserve">De igual manera, con el </w:t>
      </w:r>
      <w:r w:rsidRPr="0042026E">
        <w:rPr>
          <w:b/>
          <w:bCs/>
        </w:rPr>
        <w:t>Programa de las Naciones Unidas para el Desarrollo (PNUD), s</w:t>
      </w:r>
      <w:r w:rsidRPr="0042026E">
        <w:t>e realizó el rediseño del Portal Web del SIUBEN, atendiendo a la normativa y acuerdos institucionales, además de la integración de los datos SIUBEN para consulta de las estadísticas,</w:t>
      </w:r>
      <w:r w:rsidRPr="0042026E">
        <w:rPr>
          <w:lang w:val="es-ES"/>
        </w:rPr>
        <w:t xml:space="preserve"> </w:t>
      </w:r>
      <w:r w:rsidRPr="0042026E">
        <w:t>protocolos, políticas y procedimientos de inteligencia de datos, y el diseño de la nueva propuesta de estructura de inteligencia de datos.</w:t>
      </w:r>
    </w:p>
    <w:p w14:paraId="5C8C0762" w14:textId="77777777" w:rsidR="00C909B3" w:rsidRPr="0042026E" w:rsidRDefault="00C909B3" w:rsidP="00C909B3">
      <w:pPr>
        <w:jc w:val="both"/>
      </w:pPr>
      <w:r w:rsidRPr="0042026E">
        <w:t xml:space="preserve">Además, en este año 2022, el SIUBEN recibió apoyo del </w:t>
      </w:r>
      <w:r w:rsidRPr="0042026E">
        <w:rPr>
          <w:b/>
          <w:bCs/>
        </w:rPr>
        <w:t>Programa Mundial de Alimentos</w:t>
      </w:r>
      <w:r w:rsidRPr="0042026E">
        <w:t xml:space="preserve"> </w:t>
      </w:r>
      <w:r w:rsidRPr="0042026E">
        <w:rPr>
          <w:b/>
          <w:bCs/>
        </w:rPr>
        <w:t>(PMA)</w:t>
      </w:r>
      <w:r w:rsidRPr="0042026E">
        <w:t xml:space="preserve"> para desarrollar mapas basados en web a través de capacitaciones sobre el diseño, implementación y mantenimiento/gestión del sistema operativo ArcGIS online, así como el acompañamiento al equipo del SIUBEN en el lanzamiento de su plataforma de mapas online.</w:t>
      </w:r>
    </w:p>
    <w:p w14:paraId="24772A21" w14:textId="03042D8C" w:rsidR="001070B1" w:rsidRPr="0042026E" w:rsidRDefault="00C909B3" w:rsidP="00C909B3">
      <w:pPr>
        <w:jc w:val="both"/>
      </w:pPr>
      <w:r w:rsidRPr="0042026E">
        <w:t>En sentido general, la cooperación se agrupó en 4 ejes según se detalla a continuación:</w:t>
      </w:r>
      <w:r w:rsidR="001070B1" w:rsidRPr="0042026E">
        <w:t xml:space="preserve"> </w:t>
      </w:r>
    </w:p>
    <w:p w14:paraId="61E012D5" w14:textId="5559A240" w:rsidR="001070B1" w:rsidRPr="0042026E" w:rsidRDefault="001070B1" w:rsidP="000D1C41">
      <w:pPr>
        <w:jc w:val="center"/>
        <w:rPr>
          <w:sz w:val="18"/>
          <w:szCs w:val="18"/>
        </w:rPr>
      </w:pPr>
      <w:r w:rsidRPr="0042026E">
        <w:rPr>
          <w:b/>
          <w:bCs/>
          <w:sz w:val="18"/>
          <w:szCs w:val="18"/>
        </w:rPr>
        <w:t>Tabla No</w:t>
      </w:r>
      <w:r w:rsidR="0050660D" w:rsidRPr="0042026E">
        <w:rPr>
          <w:b/>
          <w:bCs/>
          <w:sz w:val="18"/>
          <w:szCs w:val="18"/>
        </w:rPr>
        <w:t xml:space="preserve"> 18</w:t>
      </w:r>
      <w:r w:rsidRPr="0042026E">
        <w:rPr>
          <w:b/>
          <w:bCs/>
          <w:sz w:val="18"/>
          <w:szCs w:val="18"/>
        </w:rPr>
        <w:t>.</w:t>
      </w:r>
      <w:r w:rsidRPr="0042026E">
        <w:rPr>
          <w:sz w:val="18"/>
          <w:szCs w:val="18"/>
        </w:rPr>
        <w:t xml:space="preserve"> Eje de cooperación 2022</w:t>
      </w:r>
    </w:p>
    <w:tbl>
      <w:tblPr>
        <w:tblW w:w="9819"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2079"/>
        <w:gridCol w:w="1604"/>
        <w:gridCol w:w="2059"/>
        <w:gridCol w:w="2546"/>
      </w:tblGrid>
      <w:tr w:rsidR="0042026E" w:rsidRPr="0042026E" w14:paraId="5F47602B" w14:textId="77777777" w:rsidTr="00EE7B20">
        <w:trPr>
          <w:trHeight w:val="233"/>
        </w:trPr>
        <w:tc>
          <w:tcPr>
            <w:tcW w:w="1534" w:type="dxa"/>
            <w:shd w:val="clear" w:color="auto" w:fill="FF0000"/>
          </w:tcPr>
          <w:p w14:paraId="05FF27AF" w14:textId="77777777" w:rsidR="00314965" w:rsidRPr="0059442F" w:rsidRDefault="00314965" w:rsidP="00EE7B20">
            <w:pPr>
              <w:jc w:val="center"/>
              <w:rPr>
                <w:b/>
                <w:color w:val="FFFFFF" w:themeColor="background1"/>
                <w:sz w:val="20"/>
                <w:szCs w:val="20"/>
              </w:rPr>
            </w:pPr>
            <w:r w:rsidRPr="0059442F">
              <w:rPr>
                <w:b/>
                <w:color w:val="FFFFFF" w:themeColor="background1"/>
                <w:sz w:val="20"/>
                <w:szCs w:val="20"/>
              </w:rPr>
              <w:lastRenderedPageBreak/>
              <w:t>Agencias de cooperación</w:t>
            </w:r>
          </w:p>
        </w:tc>
        <w:tc>
          <w:tcPr>
            <w:tcW w:w="2002" w:type="dxa"/>
            <w:shd w:val="clear" w:color="auto" w:fill="FF0000"/>
          </w:tcPr>
          <w:p w14:paraId="28A2058B" w14:textId="77777777" w:rsidR="00314965" w:rsidRPr="0059442F" w:rsidRDefault="00314965" w:rsidP="00EE7B20">
            <w:pPr>
              <w:jc w:val="center"/>
              <w:rPr>
                <w:b/>
                <w:color w:val="FFFFFF" w:themeColor="background1"/>
                <w:sz w:val="20"/>
                <w:szCs w:val="20"/>
              </w:rPr>
            </w:pPr>
            <w:r w:rsidRPr="0059442F">
              <w:rPr>
                <w:b/>
                <w:color w:val="FFFFFF" w:themeColor="background1"/>
                <w:sz w:val="20"/>
                <w:szCs w:val="20"/>
              </w:rPr>
              <w:t>Interoperabilidad</w:t>
            </w:r>
          </w:p>
        </w:tc>
        <w:tc>
          <w:tcPr>
            <w:tcW w:w="1608" w:type="dxa"/>
            <w:shd w:val="clear" w:color="auto" w:fill="FF0000"/>
          </w:tcPr>
          <w:p w14:paraId="6ABB7C56" w14:textId="77777777" w:rsidR="00314965" w:rsidRPr="0059442F" w:rsidRDefault="00314965" w:rsidP="00EE7B20">
            <w:pPr>
              <w:jc w:val="center"/>
              <w:rPr>
                <w:b/>
                <w:color w:val="FFFFFF" w:themeColor="background1"/>
                <w:sz w:val="20"/>
                <w:szCs w:val="20"/>
              </w:rPr>
            </w:pPr>
            <w:r w:rsidRPr="0059442F">
              <w:rPr>
                <w:b/>
                <w:color w:val="FFFFFF" w:themeColor="background1"/>
                <w:sz w:val="20"/>
                <w:szCs w:val="20"/>
              </w:rPr>
              <w:t>Minería de data</w:t>
            </w:r>
          </w:p>
        </w:tc>
        <w:tc>
          <w:tcPr>
            <w:tcW w:w="2080" w:type="dxa"/>
            <w:shd w:val="clear" w:color="auto" w:fill="FF0000"/>
          </w:tcPr>
          <w:p w14:paraId="359DDD17" w14:textId="77777777" w:rsidR="00314965" w:rsidRPr="0059442F" w:rsidRDefault="00314965" w:rsidP="00EE7B20">
            <w:pPr>
              <w:jc w:val="center"/>
              <w:rPr>
                <w:b/>
                <w:color w:val="FFFFFF" w:themeColor="background1"/>
                <w:sz w:val="20"/>
                <w:szCs w:val="20"/>
              </w:rPr>
            </w:pPr>
            <w:r w:rsidRPr="0059442F">
              <w:rPr>
                <w:b/>
                <w:color w:val="FFFFFF" w:themeColor="background1"/>
                <w:sz w:val="20"/>
                <w:szCs w:val="20"/>
              </w:rPr>
              <w:t>Registro Único</w:t>
            </w:r>
          </w:p>
        </w:tc>
        <w:tc>
          <w:tcPr>
            <w:tcW w:w="2595" w:type="dxa"/>
            <w:shd w:val="clear" w:color="auto" w:fill="FF0000"/>
          </w:tcPr>
          <w:p w14:paraId="043779C6" w14:textId="77777777" w:rsidR="00314965" w:rsidRPr="0059442F" w:rsidRDefault="00314965" w:rsidP="00EE7B20">
            <w:pPr>
              <w:jc w:val="center"/>
              <w:rPr>
                <w:b/>
                <w:color w:val="FFFFFF" w:themeColor="background1"/>
                <w:sz w:val="20"/>
                <w:szCs w:val="20"/>
              </w:rPr>
            </w:pPr>
            <w:r w:rsidRPr="0059442F">
              <w:rPr>
                <w:b/>
                <w:color w:val="FFFFFF" w:themeColor="background1"/>
                <w:sz w:val="20"/>
                <w:szCs w:val="20"/>
              </w:rPr>
              <w:t>Registro Universal</w:t>
            </w:r>
          </w:p>
        </w:tc>
      </w:tr>
      <w:tr w:rsidR="0042026E" w:rsidRPr="0042026E" w14:paraId="70E05F75" w14:textId="77777777" w:rsidTr="00EE7B20">
        <w:trPr>
          <w:trHeight w:val="1089"/>
        </w:trPr>
        <w:tc>
          <w:tcPr>
            <w:tcW w:w="1534" w:type="dxa"/>
            <w:shd w:val="clear" w:color="auto" w:fill="1F3864"/>
          </w:tcPr>
          <w:p w14:paraId="50413726" w14:textId="77777777" w:rsidR="00314965" w:rsidRPr="0059442F" w:rsidRDefault="00314965" w:rsidP="00EE7B20">
            <w:pPr>
              <w:rPr>
                <w:b/>
                <w:color w:val="FFFFFF" w:themeColor="background1"/>
                <w:sz w:val="16"/>
                <w:szCs w:val="16"/>
              </w:rPr>
            </w:pPr>
            <w:r w:rsidRPr="0059442F">
              <w:rPr>
                <w:b/>
                <w:color w:val="FFFFFF" w:themeColor="background1"/>
                <w:sz w:val="16"/>
                <w:szCs w:val="16"/>
              </w:rPr>
              <w:t>BID</w:t>
            </w:r>
          </w:p>
        </w:tc>
        <w:tc>
          <w:tcPr>
            <w:tcW w:w="2002" w:type="dxa"/>
            <w:shd w:val="clear" w:color="auto" w:fill="auto"/>
          </w:tcPr>
          <w:p w14:paraId="70ED8B5D" w14:textId="77777777" w:rsidR="00314965" w:rsidRPr="0042026E" w:rsidRDefault="00314965" w:rsidP="00EE7B20">
            <w:pPr>
              <w:rPr>
                <w:bCs/>
                <w:sz w:val="16"/>
                <w:szCs w:val="16"/>
                <w:lang w:val="es-ES"/>
              </w:rPr>
            </w:pPr>
            <w:r w:rsidRPr="0042026E">
              <w:rPr>
                <w:bCs/>
                <w:sz w:val="16"/>
                <w:szCs w:val="16"/>
                <w:lang w:val="es-ES"/>
              </w:rPr>
              <w:t>Generación de protocolos para la interoperabilidad externa a las instituciones del trípode (6)</w:t>
            </w:r>
          </w:p>
          <w:p w14:paraId="64085177" w14:textId="77777777" w:rsidR="00314965" w:rsidRPr="0042026E" w:rsidRDefault="00314965" w:rsidP="00EE7B20">
            <w:pPr>
              <w:rPr>
                <w:bCs/>
                <w:sz w:val="16"/>
                <w:szCs w:val="16"/>
                <w:lang w:val="es-ES"/>
              </w:rPr>
            </w:pPr>
          </w:p>
        </w:tc>
        <w:tc>
          <w:tcPr>
            <w:tcW w:w="1608" w:type="dxa"/>
            <w:shd w:val="clear" w:color="auto" w:fill="auto"/>
          </w:tcPr>
          <w:p w14:paraId="2E2A249D" w14:textId="77777777" w:rsidR="00314965" w:rsidRPr="0042026E" w:rsidRDefault="00314965" w:rsidP="00EE7B20">
            <w:pPr>
              <w:rPr>
                <w:bCs/>
                <w:sz w:val="16"/>
                <w:szCs w:val="16"/>
                <w:lang w:val="es-ES"/>
              </w:rPr>
            </w:pPr>
            <w:r w:rsidRPr="0042026E">
              <w:rPr>
                <w:bCs/>
                <w:sz w:val="16"/>
                <w:szCs w:val="16"/>
                <w:lang w:val="es-ES"/>
              </w:rPr>
              <w:t xml:space="preserve">Fortalecimiento de capacidades en minería de datos, BIG Data y análisis predictivos. </w:t>
            </w:r>
          </w:p>
          <w:p w14:paraId="21CB6178" w14:textId="77777777" w:rsidR="00314965" w:rsidRPr="0042026E" w:rsidRDefault="00314965" w:rsidP="00EE7B20">
            <w:pPr>
              <w:rPr>
                <w:bCs/>
                <w:sz w:val="16"/>
                <w:szCs w:val="16"/>
              </w:rPr>
            </w:pPr>
            <w:r w:rsidRPr="0042026E">
              <w:rPr>
                <w:bCs/>
                <w:sz w:val="16"/>
                <w:szCs w:val="16"/>
                <w:lang w:val="es-ES"/>
              </w:rPr>
              <w:t>Análisis predictivo derivadas de la</w:t>
            </w:r>
            <w:r w:rsidRPr="0042026E">
              <w:rPr>
                <w:bCs/>
                <w:sz w:val="16"/>
                <w:szCs w:val="16"/>
                <w:lang w:val="es-ES"/>
              </w:rPr>
              <w:br/>
              <w:t>explotación de</w:t>
            </w:r>
            <w:r w:rsidRPr="0042026E">
              <w:rPr>
                <w:bCs/>
                <w:sz w:val="16"/>
                <w:szCs w:val="16"/>
                <w:lang w:val="es-ES"/>
              </w:rPr>
              <w:br/>
              <w:t>datos realizados</w:t>
            </w:r>
          </w:p>
        </w:tc>
        <w:tc>
          <w:tcPr>
            <w:tcW w:w="2080" w:type="dxa"/>
            <w:shd w:val="clear" w:color="auto" w:fill="D9E2F3"/>
          </w:tcPr>
          <w:p w14:paraId="1267088C" w14:textId="77777777" w:rsidR="00314965" w:rsidRPr="0042026E" w:rsidRDefault="00314965" w:rsidP="00EE7B20">
            <w:pPr>
              <w:rPr>
                <w:b/>
                <w:sz w:val="16"/>
                <w:szCs w:val="16"/>
              </w:rPr>
            </w:pPr>
          </w:p>
        </w:tc>
        <w:tc>
          <w:tcPr>
            <w:tcW w:w="2595" w:type="dxa"/>
            <w:shd w:val="clear" w:color="auto" w:fill="D9E2F3" w:themeFill="accent1" w:themeFillTint="33"/>
          </w:tcPr>
          <w:p w14:paraId="15BF8F12" w14:textId="77777777" w:rsidR="00314965" w:rsidRPr="0042026E" w:rsidRDefault="00314965" w:rsidP="00EE7B20">
            <w:pPr>
              <w:ind w:right="-210"/>
              <w:rPr>
                <w:b/>
                <w:sz w:val="16"/>
                <w:szCs w:val="16"/>
              </w:rPr>
            </w:pPr>
          </w:p>
        </w:tc>
      </w:tr>
      <w:tr w:rsidR="0042026E" w:rsidRPr="0042026E" w14:paraId="1B3E4E5F" w14:textId="77777777" w:rsidTr="00EE7B20">
        <w:trPr>
          <w:trHeight w:val="1107"/>
        </w:trPr>
        <w:tc>
          <w:tcPr>
            <w:tcW w:w="1534" w:type="dxa"/>
            <w:shd w:val="clear" w:color="auto" w:fill="1F3864"/>
          </w:tcPr>
          <w:p w14:paraId="6ABAF500" w14:textId="77777777" w:rsidR="00314965" w:rsidRPr="0059442F" w:rsidRDefault="00314965" w:rsidP="00EE7B20">
            <w:pPr>
              <w:rPr>
                <w:b/>
                <w:color w:val="FFFFFF" w:themeColor="background1"/>
                <w:sz w:val="16"/>
                <w:szCs w:val="16"/>
              </w:rPr>
            </w:pPr>
            <w:r w:rsidRPr="0059442F">
              <w:rPr>
                <w:b/>
                <w:color w:val="FFFFFF" w:themeColor="background1"/>
                <w:sz w:val="16"/>
                <w:szCs w:val="16"/>
              </w:rPr>
              <w:t xml:space="preserve">BANCO MUNDIAL </w:t>
            </w:r>
          </w:p>
        </w:tc>
        <w:tc>
          <w:tcPr>
            <w:tcW w:w="2002" w:type="dxa"/>
            <w:shd w:val="clear" w:color="auto" w:fill="auto"/>
          </w:tcPr>
          <w:p w14:paraId="2155F79D" w14:textId="77777777" w:rsidR="00314965" w:rsidRPr="0042026E" w:rsidRDefault="00314965" w:rsidP="00EE7B20">
            <w:pPr>
              <w:rPr>
                <w:bCs/>
                <w:sz w:val="16"/>
                <w:szCs w:val="16"/>
                <w:lang w:val="es-ES"/>
              </w:rPr>
            </w:pPr>
            <w:r w:rsidRPr="0042026E">
              <w:rPr>
                <w:bCs/>
                <w:sz w:val="16"/>
                <w:szCs w:val="16"/>
                <w:lang w:val="es-ES"/>
              </w:rPr>
              <w:t>Desarrollo de mapeo de base de datos y protocolos para la conformación de la base de datos maestra de SIUBEN MÁS [+] (12 instituciones)</w:t>
            </w:r>
          </w:p>
          <w:p w14:paraId="7A090A1D" w14:textId="77777777" w:rsidR="00314965" w:rsidRPr="0042026E" w:rsidRDefault="00314965" w:rsidP="00EE7B20">
            <w:pPr>
              <w:rPr>
                <w:bCs/>
                <w:sz w:val="16"/>
                <w:szCs w:val="16"/>
                <w:lang w:val="es-ES"/>
              </w:rPr>
            </w:pPr>
          </w:p>
        </w:tc>
        <w:tc>
          <w:tcPr>
            <w:tcW w:w="1608" w:type="dxa"/>
            <w:shd w:val="clear" w:color="auto" w:fill="D9E2F3" w:themeFill="accent1" w:themeFillTint="33"/>
          </w:tcPr>
          <w:p w14:paraId="47D5F0B2" w14:textId="77777777" w:rsidR="00314965" w:rsidRPr="0042026E" w:rsidRDefault="00314965" w:rsidP="00EE7B20">
            <w:pPr>
              <w:rPr>
                <w:bCs/>
                <w:sz w:val="16"/>
                <w:szCs w:val="16"/>
                <w:lang w:val="es-ES"/>
              </w:rPr>
            </w:pPr>
          </w:p>
          <w:p w14:paraId="757FC7BC" w14:textId="77777777" w:rsidR="00314965" w:rsidRPr="0042026E" w:rsidRDefault="00314965" w:rsidP="00EE7B20">
            <w:pPr>
              <w:rPr>
                <w:bCs/>
                <w:sz w:val="16"/>
                <w:szCs w:val="16"/>
                <w:lang w:val="es-ES"/>
              </w:rPr>
            </w:pPr>
          </w:p>
        </w:tc>
        <w:tc>
          <w:tcPr>
            <w:tcW w:w="2080" w:type="dxa"/>
            <w:shd w:val="clear" w:color="auto" w:fill="auto"/>
          </w:tcPr>
          <w:p w14:paraId="421E66CA" w14:textId="77777777" w:rsidR="00314965" w:rsidRPr="0042026E" w:rsidRDefault="00314965" w:rsidP="00EE7B20">
            <w:pPr>
              <w:rPr>
                <w:bCs/>
                <w:sz w:val="16"/>
                <w:szCs w:val="16"/>
                <w:lang w:val="es-ES"/>
              </w:rPr>
            </w:pPr>
            <w:r w:rsidRPr="0042026E">
              <w:rPr>
                <w:bCs/>
                <w:sz w:val="16"/>
                <w:szCs w:val="16"/>
                <w:lang w:val="es-ES"/>
              </w:rPr>
              <w:t>Desarrollo de normas que favorecerán el establecimiento del SIUBEN como un Registro Único de Beneficiarios para programas sociales</w:t>
            </w:r>
          </w:p>
          <w:p w14:paraId="235A3803" w14:textId="77777777" w:rsidR="00314965" w:rsidRPr="0042026E" w:rsidRDefault="00314965" w:rsidP="00EE7B20">
            <w:pPr>
              <w:rPr>
                <w:bCs/>
                <w:sz w:val="16"/>
                <w:szCs w:val="16"/>
                <w:lang w:val="es-ES"/>
              </w:rPr>
            </w:pPr>
            <w:r w:rsidRPr="0042026E">
              <w:rPr>
                <w:bCs/>
                <w:sz w:val="16"/>
                <w:szCs w:val="16"/>
                <w:lang w:val="es-ES"/>
              </w:rPr>
              <w:t xml:space="preserve">Fortalecimiento de la interoperabilidad </w:t>
            </w:r>
          </w:p>
        </w:tc>
        <w:tc>
          <w:tcPr>
            <w:tcW w:w="2595" w:type="dxa"/>
            <w:shd w:val="clear" w:color="auto" w:fill="auto"/>
          </w:tcPr>
          <w:p w14:paraId="5723A2C1" w14:textId="77777777" w:rsidR="00314965" w:rsidRPr="0042026E" w:rsidRDefault="00314965" w:rsidP="00EE7B20">
            <w:pPr>
              <w:rPr>
                <w:b/>
                <w:sz w:val="16"/>
                <w:szCs w:val="16"/>
                <w:lang w:val="es-ES"/>
              </w:rPr>
            </w:pPr>
            <w:r w:rsidRPr="0042026E">
              <w:rPr>
                <w:bCs/>
                <w:sz w:val="16"/>
                <w:szCs w:val="16"/>
                <w:lang w:val="es-ES"/>
              </w:rPr>
              <w:t>Sistema de auto declaración de información, y validación con datos administrativos</w:t>
            </w:r>
            <w:r w:rsidRPr="0042026E">
              <w:rPr>
                <w:b/>
                <w:sz w:val="16"/>
                <w:szCs w:val="16"/>
                <w:lang w:val="es-ES"/>
              </w:rPr>
              <w:t>.</w:t>
            </w:r>
          </w:p>
          <w:p w14:paraId="0D27B3E3" w14:textId="77777777" w:rsidR="00314965" w:rsidRPr="0042026E" w:rsidRDefault="00314965" w:rsidP="00EE7B20">
            <w:pPr>
              <w:rPr>
                <w:bCs/>
                <w:sz w:val="16"/>
                <w:szCs w:val="16"/>
                <w:lang w:val="es-ES"/>
              </w:rPr>
            </w:pPr>
            <w:r w:rsidRPr="0042026E">
              <w:rPr>
                <w:bCs/>
                <w:sz w:val="16"/>
                <w:szCs w:val="16"/>
                <w:lang w:val="es-ES"/>
              </w:rPr>
              <w:t>Empadronamiento Quédate en Casa y Puntos Solidarios</w:t>
            </w:r>
            <w:r w:rsidRPr="0042026E">
              <w:rPr>
                <w:b/>
                <w:sz w:val="16"/>
                <w:szCs w:val="16"/>
                <w:lang w:val="es-ES"/>
              </w:rPr>
              <w:t xml:space="preserve"> y </w:t>
            </w:r>
            <w:r w:rsidRPr="0042026E">
              <w:rPr>
                <w:bCs/>
                <w:sz w:val="16"/>
                <w:szCs w:val="16"/>
                <w:lang w:val="es-ES"/>
              </w:rPr>
              <w:t xml:space="preserve">zona de implementación de la política de Cuidado </w:t>
            </w:r>
          </w:p>
          <w:p w14:paraId="472CC2E9" w14:textId="77777777" w:rsidR="00314965" w:rsidRPr="0042026E" w:rsidRDefault="00314965" w:rsidP="00EE7B20">
            <w:pPr>
              <w:rPr>
                <w:bCs/>
                <w:sz w:val="16"/>
                <w:szCs w:val="16"/>
                <w:lang w:val="es-ES"/>
              </w:rPr>
            </w:pPr>
            <w:r w:rsidRPr="0042026E">
              <w:rPr>
                <w:bCs/>
                <w:sz w:val="16"/>
                <w:szCs w:val="16"/>
                <w:lang w:val="es-ES"/>
              </w:rPr>
              <w:t xml:space="preserve">Fortalecimiento de la infraestructura tecnológica </w:t>
            </w:r>
          </w:p>
        </w:tc>
      </w:tr>
      <w:tr w:rsidR="0042026E" w:rsidRPr="0042026E" w14:paraId="0E4EC547" w14:textId="77777777" w:rsidTr="00EE7B20">
        <w:trPr>
          <w:trHeight w:val="669"/>
        </w:trPr>
        <w:tc>
          <w:tcPr>
            <w:tcW w:w="1534" w:type="dxa"/>
            <w:shd w:val="clear" w:color="auto" w:fill="1F3864"/>
          </w:tcPr>
          <w:p w14:paraId="4051514D" w14:textId="77777777" w:rsidR="00314965" w:rsidRPr="0059442F" w:rsidRDefault="00314965" w:rsidP="00EE7B20">
            <w:pPr>
              <w:rPr>
                <w:b/>
                <w:color w:val="FFFFFF" w:themeColor="background1"/>
                <w:sz w:val="16"/>
                <w:szCs w:val="16"/>
              </w:rPr>
            </w:pPr>
          </w:p>
          <w:p w14:paraId="0AA8D90F" w14:textId="77777777" w:rsidR="00314965" w:rsidRPr="0059442F" w:rsidRDefault="00314965" w:rsidP="00EE7B20">
            <w:pPr>
              <w:rPr>
                <w:b/>
                <w:color w:val="FFFFFF" w:themeColor="background1"/>
                <w:sz w:val="16"/>
                <w:szCs w:val="16"/>
              </w:rPr>
            </w:pPr>
            <w:r w:rsidRPr="0059442F">
              <w:rPr>
                <w:b/>
                <w:color w:val="FFFFFF" w:themeColor="background1"/>
                <w:sz w:val="16"/>
                <w:szCs w:val="16"/>
              </w:rPr>
              <w:t xml:space="preserve">SICA </w:t>
            </w:r>
          </w:p>
        </w:tc>
        <w:tc>
          <w:tcPr>
            <w:tcW w:w="2002" w:type="dxa"/>
            <w:shd w:val="clear" w:color="auto" w:fill="D9E2F3" w:themeFill="accent1" w:themeFillTint="33"/>
          </w:tcPr>
          <w:p w14:paraId="0A9BBF03" w14:textId="77777777" w:rsidR="00314965" w:rsidRPr="0042026E" w:rsidRDefault="00314965" w:rsidP="00EE7B20">
            <w:pPr>
              <w:rPr>
                <w:bCs/>
                <w:sz w:val="16"/>
                <w:szCs w:val="16"/>
                <w:lang w:val="es-ES"/>
              </w:rPr>
            </w:pPr>
          </w:p>
        </w:tc>
        <w:tc>
          <w:tcPr>
            <w:tcW w:w="1608" w:type="dxa"/>
            <w:shd w:val="clear" w:color="auto" w:fill="D9E2F3" w:themeFill="accent1" w:themeFillTint="33"/>
          </w:tcPr>
          <w:p w14:paraId="13FB902A" w14:textId="77777777" w:rsidR="00314965" w:rsidRPr="0042026E" w:rsidRDefault="00314965" w:rsidP="00EE7B20">
            <w:pPr>
              <w:rPr>
                <w:bCs/>
                <w:sz w:val="16"/>
                <w:szCs w:val="16"/>
                <w:lang w:val="es-ES"/>
              </w:rPr>
            </w:pPr>
          </w:p>
        </w:tc>
        <w:tc>
          <w:tcPr>
            <w:tcW w:w="2080" w:type="dxa"/>
            <w:shd w:val="clear" w:color="auto" w:fill="D9E2F3" w:themeFill="accent1" w:themeFillTint="33"/>
          </w:tcPr>
          <w:p w14:paraId="34D645F8" w14:textId="77777777" w:rsidR="00314965" w:rsidRPr="0042026E" w:rsidRDefault="00314965" w:rsidP="00EE7B20">
            <w:pPr>
              <w:rPr>
                <w:bCs/>
                <w:sz w:val="16"/>
                <w:szCs w:val="16"/>
                <w:lang w:val="es-ES"/>
              </w:rPr>
            </w:pPr>
          </w:p>
        </w:tc>
        <w:tc>
          <w:tcPr>
            <w:tcW w:w="2595" w:type="dxa"/>
            <w:shd w:val="clear" w:color="auto" w:fill="FFFFFF" w:themeFill="background1"/>
          </w:tcPr>
          <w:p w14:paraId="1B47031A" w14:textId="77777777" w:rsidR="00314965" w:rsidRPr="0042026E" w:rsidRDefault="00314965" w:rsidP="00EE7B20">
            <w:pPr>
              <w:rPr>
                <w:bCs/>
                <w:sz w:val="16"/>
                <w:szCs w:val="16"/>
                <w:lang w:val="es-ES"/>
              </w:rPr>
            </w:pPr>
            <w:r w:rsidRPr="0042026E">
              <w:rPr>
                <w:bCs/>
                <w:sz w:val="16"/>
                <w:szCs w:val="16"/>
                <w:lang w:val="es-ES"/>
              </w:rPr>
              <w:t>Apoyo al SIUBEN en el levantamiento de la información socioeconómica de los hogares elegibles para el piloto de la Política de Cuidados.</w:t>
            </w:r>
          </w:p>
        </w:tc>
      </w:tr>
      <w:tr w:rsidR="0042026E" w:rsidRPr="0042026E" w14:paraId="02C082CC" w14:textId="77777777" w:rsidTr="00EE7B20">
        <w:trPr>
          <w:trHeight w:val="889"/>
        </w:trPr>
        <w:tc>
          <w:tcPr>
            <w:tcW w:w="1534" w:type="dxa"/>
            <w:shd w:val="clear" w:color="auto" w:fill="1F3864"/>
          </w:tcPr>
          <w:p w14:paraId="7EF2FD8B" w14:textId="77777777" w:rsidR="00314965" w:rsidRPr="0059442F" w:rsidRDefault="00314965" w:rsidP="00EE7B20">
            <w:pPr>
              <w:rPr>
                <w:b/>
                <w:color w:val="FFFFFF" w:themeColor="background1"/>
                <w:sz w:val="16"/>
                <w:szCs w:val="16"/>
              </w:rPr>
            </w:pPr>
            <w:r w:rsidRPr="0059442F">
              <w:rPr>
                <w:b/>
                <w:color w:val="FFFFFF" w:themeColor="background1"/>
                <w:sz w:val="16"/>
                <w:szCs w:val="16"/>
              </w:rPr>
              <w:t xml:space="preserve">FONDOS ODS </w:t>
            </w:r>
          </w:p>
        </w:tc>
        <w:tc>
          <w:tcPr>
            <w:tcW w:w="2002" w:type="dxa"/>
            <w:tcBorders>
              <w:bottom w:val="single" w:sz="4" w:space="0" w:color="auto"/>
            </w:tcBorders>
            <w:shd w:val="clear" w:color="auto" w:fill="D9E2F3" w:themeFill="accent1" w:themeFillTint="33"/>
          </w:tcPr>
          <w:p w14:paraId="4AF5CC02" w14:textId="77777777" w:rsidR="00314965" w:rsidRPr="0042026E" w:rsidRDefault="00314965" w:rsidP="00EE7B20">
            <w:pPr>
              <w:rPr>
                <w:b/>
                <w:sz w:val="16"/>
                <w:szCs w:val="16"/>
              </w:rPr>
            </w:pPr>
          </w:p>
        </w:tc>
        <w:tc>
          <w:tcPr>
            <w:tcW w:w="1608" w:type="dxa"/>
            <w:tcBorders>
              <w:bottom w:val="single" w:sz="4" w:space="0" w:color="auto"/>
            </w:tcBorders>
            <w:shd w:val="clear" w:color="auto" w:fill="D9E2F3" w:themeFill="accent1" w:themeFillTint="33"/>
          </w:tcPr>
          <w:p w14:paraId="52A05526" w14:textId="77777777" w:rsidR="00314965" w:rsidRPr="0042026E" w:rsidRDefault="00314965" w:rsidP="00EE7B20">
            <w:pPr>
              <w:rPr>
                <w:b/>
                <w:sz w:val="16"/>
                <w:szCs w:val="16"/>
              </w:rPr>
            </w:pPr>
          </w:p>
        </w:tc>
        <w:tc>
          <w:tcPr>
            <w:tcW w:w="2080" w:type="dxa"/>
            <w:shd w:val="clear" w:color="auto" w:fill="D9E2F3" w:themeFill="accent1" w:themeFillTint="33"/>
          </w:tcPr>
          <w:p w14:paraId="6BEF6646" w14:textId="77777777" w:rsidR="00314965" w:rsidRPr="0042026E" w:rsidRDefault="00314965" w:rsidP="00EE7B20">
            <w:pPr>
              <w:rPr>
                <w:bCs/>
                <w:sz w:val="16"/>
                <w:szCs w:val="16"/>
                <w:lang w:val="es-ES"/>
              </w:rPr>
            </w:pPr>
          </w:p>
        </w:tc>
        <w:tc>
          <w:tcPr>
            <w:tcW w:w="2595" w:type="dxa"/>
            <w:shd w:val="clear" w:color="auto" w:fill="auto"/>
          </w:tcPr>
          <w:p w14:paraId="5A33729B" w14:textId="77777777" w:rsidR="00314965" w:rsidRPr="0042026E" w:rsidRDefault="00314965" w:rsidP="00EE7B20">
            <w:pPr>
              <w:rPr>
                <w:b/>
                <w:sz w:val="16"/>
                <w:szCs w:val="16"/>
              </w:rPr>
            </w:pPr>
            <w:r w:rsidRPr="0042026E">
              <w:rPr>
                <w:bCs/>
                <w:sz w:val="16"/>
                <w:szCs w:val="16"/>
                <w:lang w:val="es-ES"/>
              </w:rPr>
              <w:t>Apoyo al SIUBEN en el levantamiento de la información socioeconómica de los hogares elegibles para el piloto de la Política de Cuidados.</w:t>
            </w:r>
          </w:p>
        </w:tc>
      </w:tr>
      <w:tr w:rsidR="0042026E" w:rsidRPr="0042026E" w14:paraId="6C66F1C8" w14:textId="77777777" w:rsidTr="00EE7B20">
        <w:trPr>
          <w:trHeight w:val="562"/>
        </w:trPr>
        <w:tc>
          <w:tcPr>
            <w:tcW w:w="1534" w:type="dxa"/>
            <w:shd w:val="clear" w:color="auto" w:fill="1F3864"/>
          </w:tcPr>
          <w:p w14:paraId="2E668176" w14:textId="77777777" w:rsidR="00314965" w:rsidRPr="0059442F" w:rsidRDefault="00314965" w:rsidP="00EE7B20">
            <w:pPr>
              <w:rPr>
                <w:b/>
                <w:color w:val="FFFFFF" w:themeColor="background1"/>
                <w:sz w:val="16"/>
                <w:szCs w:val="16"/>
              </w:rPr>
            </w:pPr>
            <w:r w:rsidRPr="0059442F">
              <w:rPr>
                <w:b/>
                <w:color w:val="FFFFFF" w:themeColor="background1"/>
                <w:sz w:val="16"/>
                <w:szCs w:val="16"/>
              </w:rPr>
              <w:t xml:space="preserve">Programa Mundial de Alimentos </w:t>
            </w:r>
          </w:p>
        </w:tc>
        <w:tc>
          <w:tcPr>
            <w:tcW w:w="2002" w:type="dxa"/>
            <w:shd w:val="clear" w:color="auto" w:fill="D9E2F3"/>
          </w:tcPr>
          <w:p w14:paraId="2D814BEF" w14:textId="77777777" w:rsidR="00314965" w:rsidRPr="0042026E" w:rsidRDefault="00314965" w:rsidP="00EE7B20">
            <w:pPr>
              <w:rPr>
                <w:bCs/>
                <w:sz w:val="16"/>
                <w:szCs w:val="16"/>
              </w:rPr>
            </w:pPr>
          </w:p>
        </w:tc>
        <w:tc>
          <w:tcPr>
            <w:tcW w:w="1608" w:type="dxa"/>
            <w:shd w:val="clear" w:color="auto" w:fill="auto"/>
          </w:tcPr>
          <w:p w14:paraId="544AE5EA" w14:textId="77777777" w:rsidR="00314965" w:rsidRPr="0042026E" w:rsidRDefault="00314965" w:rsidP="00EE7B20">
            <w:pPr>
              <w:rPr>
                <w:sz w:val="16"/>
                <w:szCs w:val="16"/>
              </w:rPr>
            </w:pPr>
            <w:r w:rsidRPr="0042026E">
              <w:rPr>
                <w:sz w:val="16"/>
                <w:szCs w:val="16"/>
              </w:rPr>
              <w:t xml:space="preserve">Generación de capacidades del equipo de Análisis en uso de drones </w:t>
            </w:r>
          </w:p>
        </w:tc>
        <w:tc>
          <w:tcPr>
            <w:tcW w:w="2080" w:type="dxa"/>
            <w:shd w:val="clear" w:color="auto" w:fill="auto"/>
          </w:tcPr>
          <w:p w14:paraId="586336E5" w14:textId="77777777" w:rsidR="00314965" w:rsidRPr="0042026E" w:rsidRDefault="00314965" w:rsidP="00EE7B20">
            <w:pPr>
              <w:rPr>
                <w:bCs/>
                <w:sz w:val="16"/>
                <w:szCs w:val="16"/>
                <w:lang w:val="es-ES"/>
              </w:rPr>
            </w:pPr>
            <w:r w:rsidRPr="0042026E">
              <w:rPr>
                <w:bCs/>
                <w:sz w:val="16"/>
                <w:szCs w:val="16"/>
                <w:lang w:val="es-ES" w:eastAsia="es-ES_tradnl"/>
              </w:rPr>
              <w:t xml:space="preserve">Empadronamiento de los hogares afectados sociales del huracán FIONA </w:t>
            </w:r>
          </w:p>
        </w:tc>
        <w:tc>
          <w:tcPr>
            <w:tcW w:w="2595" w:type="dxa"/>
            <w:shd w:val="clear" w:color="auto" w:fill="D9E2F3"/>
          </w:tcPr>
          <w:p w14:paraId="713DD6D1" w14:textId="77777777" w:rsidR="00314965" w:rsidRPr="0042026E" w:rsidRDefault="00314965" w:rsidP="00EE7B20">
            <w:pPr>
              <w:rPr>
                <w:bCs/>
                <w:sz w:val="16"/>
                <w:szCs w:val="16"/>
              </w:rPr>
            </w:pPr>
          </w:p>
        </w:tc>
      </w:tr>
      <w:tr w:rsidR="0042026E" w:rsidRPr="0042026E" w14:paraId="0BBFA9F8" w14:textId="77777777" w:rsidTr="00EE7B20">
        <w:trPr>
          <w:trHeight w:val="562"/>
        </w:trPr>
        <w:tc>
          <w:tcPr>
            <w:tcW w:w="1534" w:type="dxa"/>
            <w:shd w:val="clear" w:color="auto" w:fill="1F3864"/>
          </w:tcPr>
          <w:p w14:paraId="44566830" w14:textId="77777777" w:rsidR="00314965" w:rsidRPr="0059442F" w:rsidRDefault="00314965" w:rsidP="00EE7B20">
            <w:pPr>
              <w:rPr>
                <w:b/>
                <w:color w:val="FFFFFF" w:themeColor="background1"/>
                <w:sz w:val="16"/>
                <w:szCs w:val="16"/>
              </w:rPr>
            </w:pPr>
            <w:r w:rsidRPr="0059442F">
              <w:rPr>
                <w:b/>
                <w:color w:val="FFFFFF" w:themeColor="background1"/>
                <w:sz w:val="16"/>
                <w:szCs w:val="16"/>
              </w:rPr>
              <w:t xml:space="preserve">UNICEF </w:t>
            </w:r>
          </w:p>
        </w:tc>
        <w:tc>
          <w:tcPr>
            <w:tcW w:w="2002" w:type="dxa"/>
            <w:shd w:val="clear" w:color="auto" w:fill="D9E2F3"/>
          </w:tcPr>
          <w:p w14:paraId="41E7CDE2" w14:textId="77777777" w:rsidR="00314965" w:rsidRPr="0042026E" w:rsidRDefault="00314965" w:rsidP="00EE7B20">
            <w:pPr>
              <w:rPr>
                <w:bCs/>
                <w:sz w:val="16"/>
                <w:szCs w:val="16"/>
              </w:rPr>
            </w:pPr>
          </w:p>
        </w:tc>
        <w:tc>
          <w:tcPr>
            <w:tcW w:w="1608" w:type="dxa"/>
            <w:shd w:val="clear" w:color="auto" w:fill="D9E2F3" w:themeFill="accent1" w:themeFillTint="33"/>
          </w:tcPr>
          <w:p w14:paraId="74D225C6" w14:textId="77777777" w:rsidR="00314965" w:rsidRPr="0042026E" w:rsidRDefault="00314965" w:rsidP="00EE7B20">
            <w:pPr>
              <w:rPr>
                <w:bCs/>
                <w:sz w:val="16"/>
                <w:szCs w:val="16"/>
              </w:rPr>
            </w:pPr>
          </w:p>
        </w:tc>
        <w:tc>
          <w:tcPr>
            <w:tcW w:w="2080" w:type="dxa"/>
            <w:shd w:val="clear" w:color="auto" w:fill="auto"/>
          </w:tcPr>
          <w:p w14:paraId="3D00127E" w14:textId="77777777" w:rsidR="00314965" w:rsidRPr="0042026E" w:rsidRDefault="00314965" w:rsidP="00EE7B20">
            <w:pPr>
              <w:rPr>
                <w:bCs/>
                <w:sz w:val="16"/>
                <w:szCs w:val="16"/>
                <w:lang w:val="es-ES" w:eastAsia="es-ES_tradnl"/>
              </w:rPr>
            </w:pPr>
            <w:r w:rsidRPr="0042026E">
              <w:rPr>
                <w:bCs/>
                <w:sz w:val="16"/>
                <w:szCs w:val="16"/>
                <w:lang w:val="es-ES" w:eastAsia="es-ES_tradnl"/>
              </w:rPr>
              <w:t>Empadronamiento de los hogares afectados sociales del huracán FIONA</w:t>
            </w:r>
          </w:p>
        </w:tc>
        <w:tc>
          <w:tcPr>
            <w:tcW w:w="2595" w:type="dxa"/>
            <w:shd w:val="clear" w:color="auto" w:fill="D9E2F3"/>
          </w:tcPr>
          <w:p w14:paraId="46D24576" w14:textId="77777777" w:rsidR="00314965" w:rsidRPr="0042026E" w:rsidRDefault="00314965" w:rsidP="00EE7B20">
            <w:pPr>
              <w:rPr>
                <w:bCs/>
                <w:sz w:val="16"/>
                <w:szCs w:val="16"/>
              </w:rPr>
            </w:pPr>
          </w:p>
        </w:tc>
      </w:tr>
      <w:tr w:rsidR="0042026E" w:rsidRPr="0042026E" w14:paraId="6A0BFC83" w14:textId="77777777" w:rsidTr="00EE7B20">
        <w:trPr>
          <w:trHeight w:val="562"/>
        </w:trPr>
        <w:tc>
          <w:tcPr>
            <w:tcW w:w="1534" w:type="dxa"/>
            <w:shd w:val="clear" w:color="auto" w:fill="1F3864"/>
          </w:tcPr>
          <w:p w14:paraId="52E84A5C" w14:textId="77777777" w:rsidR="00314965" w:rsidRPr="0059442F" w:rsidRDefault="00314965" w:rsidP="00EE7B20">
            <w:pPr>
              <w:rPr>
                <w:b/>
                <w:color w:val="FFFFFF" w:themeColor="background1"/>
                <w:sz w:val="16"/>
                <w:szCs w:val="16"/>
              </w:rPr>
            </w:pPr>
            <w:r w:rsidRPr="0059442F">
              <w:rPr>
                <w:b/>
                <w:color w:val="FFFFFF" w:themeColor="background1"/>
                <w:sz w:val="16"/>
                <w:szCs w:val="16"/>
              </w:rPr>
              <w:t xml:space="preserve">PNUD </w:t>
            </w:r>
          </w:p>
        </w:tc>
        <w:tc>
          <w:tcPr>
            <w:tcW w:w="2002" w:type="dxa"/>
            <w:shd w:val="clear" w:color="auto" w:fill="D9E2F3" w:themeFill="accent1" w:themeFillTint="33"/>
          </w:tcPr>
          <w:p w14:paraId="34799F43" w14:textId="77777777" w:rsidR="00314965" w:rsidRPr="0042026E" w:rsidRDefault="00314965" w:rsidP="00EE7B20">
            <w:pPr>
              <w:rPr>
                <w:bCs/>
                <w:sz w:val="16"/>
                <w:szCs w:val="16"/>
              </w:rPr>
            </w:pPr>
          </w:p>
        </w:tc>
        <w:tc>
          <w:tcPr>
            <w:tcW w:w="1608" w:type="dxa"/>
            <w:shd w:val="clear" w:color="auto" w:fill="auto"/>
          </w:tcPr>
          <w:p w14:paraId="38DFA023" w14:textId="72A8FBD1" w:rsidR="00314965" w:rsidRPr="0042026E" w:rsidRDefault="00314965" w:rsidP="00EE7B20">
            <w:pPr>
              <w:rPr>
                <w:bCs/>
                <w:sz w:val="16"/>
                <w:szCs w:val="16"/>
              </w:rPr>
            </w:pPr>
            <w:r w:rsidRPr="0042026E">
              <w:rPr>
                <w:bCs/>
                <w:sz w:val="16"/>
                <w:szCs w:val="16"/>
              </w:rPr>
              <w:t>Creación de tablero de datos SIUBEN y Encuesta SEIA</w:t>
            </w:r>
          </w:p>
        </w:tc>
        <w:tc>
          <w:tcPr>
            <w:tcW w:w="2080" w:type="dxa"/>
            <w:shd w:val="clear" w:color="auto" w:fill="D9E2F3" w:themeFill="accent1" w:themeFillTint="33"/>
          </w:tcPr>
          <w:p w14:paraId="760F2D89" w14:textId="77777777" w:rsidR="00314965" w:rsidRPr="0042026E" w:rsidRDefault="00314965" w:rsidP="00EE7B20">
            <w:pPr>
              <w:rPr>
                <w:bCs/>
                <w:sz w:val="16"/>
                <w:szCs w:val="16"/>
                <w:lang w:val="es-ES" w:eastAsia="es-ES_tradnl"/>
              </w:rPr>
            </w:pPr>
          </w:p>
        </w:tc>
        <w:tc>
          <w:tcPr>
            <w:tcW w:w="2595" w:type="dxa"/>
            <w:shd w:val="clear" w:color="auto" w:fill="D9E2F3" w:themeFill="accent1" w:themeFillTint="33"/>
          </w:tcPr>
          <w:p w14:paraId="3F52E445" w14:textId="77777777" w:rsidR="00314965" w:rsidRPr="0042026E" w:rsidRDefault="00314965" w:rsidP="00EE7B20">
            <w:pPr>
              <w:rPr>
                <w:bCs/>
                <w:sz w:val="16"/>
                <w:szCs w:val="16"/>
              </w:rPr>
            </w:pPr>
          </w:p>
        </w:tc>
      </w:tr>
      <w:tr w:rsidR="0042026E" w:rsidRPr="0042026E" w14:paraId="5E6FF1C0" w14:textId="77777777" w:rsidTr="00EE7B20">
        <w:trPr>
          <w:trHeight w:val="562"/>
        </w:trPr>
        <w:tc>
          <w:tcPr>
            <w:tcW w:w="1534" w:type="dxa"/>
            <w:shd w:val="clear" w:color="auto" w:fill="1F3864"/>
          </w:tcPr>
          <w:p w14:paraId="68E3186F" w14:textId="77777777" w:rsidR="00314965" w:rsidRPr="0042026E" w:rsidRDefault="00314965" w:rsidP="00EE7B20">
            <w:pPr>
              <w:rPr>
                <w:b/>
                <w:sz w:val="16"/>
                <w:szCs w:val="16"/>
              </w:rPr>
            </w:pPr>
            <w:r w:rsidRPr="0059442F">
              <w:rPr>
                <w:b/>
                <w:color w:val="FFFFFF" w:themeColor="background1"/>
                <w:sz w:val="16"/>
                <w:szCs w:val="16"/>
              </w:rPr>
              <w:t>GIZ /CEPAL</w:t>
            </w:r>
          </w:p>
        </w:tc>
        <w:tc>
          <w:tcPr>
            <w:tcW w:w="2002" w:type="dxa"/>
            <w:tcBorders>
              <w:bottom w:val="single" w:sz="4" w:space="0" w:color="auto"/>
            </w:tcBorders>
            <w:shd w:val="clear" w:color="auto" w:fill="auto"/>
          </w:tcPr>
          <w:p w14:paraId="6B2D5B46" w14:textId="77777777" w:rsidR="00314965" w:rsidRPr="0042026E" w:rsidRDefault="00314965" w:rsidP="00EE7B20">
            <w:pPr>
              <w:rPr>
                <w:bCs/>
                <w:sz w:val="16"/>
                <w:szCs w:val="16"/>
              </w:rPr>
            </w:pPr>
            <w:r w:rsidRPr="0042026E">
              <w:rPr>
                <w:bCs/>
                <w:sz w:val="16"/>
                <w:szCs w:val="16"/>
              </w:rPr>
              <w:t xml:space="preserve">Conocimiento de buenas prácticas de interoperabilidad en </w:t>
            </w:r>
            <w:r w:rsidRPr="0042026E">
              <w:rPr>
                <w:bCs/>
                <w:sz w:val="16"/>
                <w:szCs w:val="16"/>
              </w:rPr>
              <w:lastRenderedPageBreak/>
              <w:t xml:space="preserve">la Región para el fortalecimiento de capacidades </w:t>
            </w:r>
          </w:p>
        </w:tc>
        <w:tc>
          <w:tcPr>
            <w:tcW w:w="1608" w:type="dxa"/>
            <w:tcBorders>
              <w:bottom w:val="single" w:sz="4" w:space="0" w:color="auto"/>
            </w:tcBorders>
            <w:shd w:val="clear" w:color="auto" w:fill="D9E2F3" w:themeFill="accent1" w:themeFillTint="33"/>
          </w:tcPr>
          <w:p w14:paraId="46137D6C" w14:textId="77777777" w:rsidR="00314965" w:rsidRPr="0042026E" w:rsidRDefault="00314965" w:rsidP="00EE7B20">
            <w:pPr>
              <w:rPr>
                <w:bCs/>
                <w:sz w:val="16"/>
                <w:szCs w:val="16"/>
              </w:rPr>
            </w:pPr>
          </w:p>
        </w:tc>
        <w:tc>
          <w:tcPr>
            <w:tcW w:w="2080" w:type="dxa"/>
            <w:shd w:val="clear" w:color="auto" w:fill="D9E2F3" w:themeFill="accent1" w:themeFillTint="33"/>
          </w:tcPr>
          <w:p w14:paraId="74BF6EC6" w14:textId="77777777" w:rsidR="00314965" w:rsidRPr="0042026E" w:rsidRDefault="00314965" w:rsidP="00EE7B20">
            <w:pPr>
              <w:rPr>
                <w:bCs/>
                <w:sz w:val="16"/>
                <w:szCs w:val="16"/>
                <w:lang w:val="es-ES" w:eastAsia="es-ES_tradnl"/>
              </w:rPr>
            </w:pPr>
          </w:p>
        </w:tc>
        <w:tc>
          <w:tcPr>
            <w:tcW w:w="2595" w:type="dxa"/>
            <w:shd w:val="clear" w:color="auto" w:fill="D9E2F3" w:themeFill="accent1" w:themeFillTint="33"/>
          </w:tcPr>
          <w:p w14:paraId="6F099A43" w14:textId="77777777" w:rsidR="00314965" w:rsidRPr="0042026E" w:rsidRDefault="00314965" w:rsidP="00EE7B20">
            <w:pPr>
              <w:rPr>
                <w:bCs/>
                <w:sz w:val="16"/>
                <w:szCs w:val="16"/>
              </w:rPr>
            </w:pPr>
          </w:p>
        </w:tc>
      </w:tr>
    </w:tbl>
    <w:p w14:paraId="0CF1538A" w14:textId="0345F830" w:rsidR="001070B1" w:rsidRPr="0042026E" w:rsidRDefault="00813B5A" w:rsidP="00813B5A">
      <w:pPr>
        <w:jc w:val="center"/>
      </w:pPr>
      <w:r w:rsidRPr="0042026E">
        <w:rPr>
          <w:rFonts w:cs="Calibri"/>
          <w:b/>
          <w:bCs/>
          <w:sz w:val="18"/>
          <w:szCs w:val="18"/>
        </w:rPr>
        <w:t xml:space="preserve">Fuente: </w:t>
      </w:r>
      <w:r w:rsidRPr="0042026E">
        <w:rPr>
          <w:rFonts w:cs="Calibri"/>
          <w:sz w:val="18"/>
          <w:szCs w:val="18"/>
        </w:rPr>
        <w:t>Memoria de Planificación y Desarrollo</w:t>
      </w:r>
    </w:p>
    <w:p w14:paraId="0A80A6E6" w14:textId="6046D366" w:rsidR="001070B1" w:rsidRPr="0042026E" w:rsidRDefault="001070B1" w:rsidP="001070B1">
      <w:pPr>
        <w:jc w:val="both"/>
        <w:rPr>
          <w:b/>
        </w:rPr>
      </w:pPr>
      <w:r w:rsidRPr="0042026E">
        <w:rPr>
          <w:b/>
        </w:rPr>
        <w:t>4.5.4.1 Cooperación Sur Sur</w:t>
      </w:r>
    </w:p>
    <w:p w14:paraId="3C79E845" w14:textId="77777777" w:rsidR="00000218" w:rsidRPr="0042026E" w:rsidRDefault="00000218" w:rsidP="00000218">
      <w:pPr>
        <w:jc w:val="both"/>
      </w:pPr>
      <w:r w:rsidRPr="0042026E">
        <w:t xml:space="preserve">En cuanto a la </w:t>
      </w:r>
      <w:r w:rsidRPr="0042026E">
        <w:rPr>
          <w:b/>
          <w:bCs/>
        </w:rPr>
        <w:t>Cooperación Sur Sur</w:t>
      </w:r>
      <w:r w:rsidRPr="0042026E">
        <w:t>, con el organismo del Sistema de las Naciones Unidas, PMA, se realizó el Proyecto de cooperación sur- sur triangular entre Perú y República Dominicana, con el objetivo de Fortalecer las políticas, los programas y las capacidades institucionales de Perú en las áreas de protección social adaptativa  ante emergencias y preparación, el manejo de comedores populares y respuesta ante emergencias y desastres a través del intercambio de información, conocimientos, buenas prácticas y lecciones aprendidas entre equipos técnicos de ambos países. De este interesante encuentro se desprendieron varias iniciativas de alianzas entre las instituciones participantes.</w:t>
      </w:r>
    </w:p>
    <w:p w14:paraId="2BD07469" w14:textId="77777777" w:rsidR="00000218" w:rsidRPr="0042026E" w:rsidRDefault="00000218" w:rsidP="00000218">
      <w:pPr>
        <w:jc w:val="both"/>
      </w:pPr>
      <w:r w:rsidRPr="0042026E">
        <w:t>También con el PMA, se realizó el Diálogo de Alto Nivel sobre Gestión de Riesgos de Desastres, en el marco del cierre del proyecto de Fortalecimiento de Capacidad de Preparación y Respuesta ante Emergencias de la República Dominicana. El objetivo de este proyecto ha sido fortalecer estructuras organizativas y programáticas nacionales y subnacionales del gobierno y actores locales de primera respuesta, lo cual ha sido financiado por el Buró de Asistencia Humanitaria de la Agencia para el Desarrollo en el Extranjero, USAID/BHA.</w:t>
      </w:r>
    </w:p>
    <w:p w14:paraId="770EB5B6" w14:textId="6A111972" w:rsidR="00000218" w:rsidRPr="0042026E" w:rsidRDefault="00000218" w:rsidP="00000218">
      <w:pPr>
        <w:jc w:val="both"/>
      </w:pPr>
      <w:r w:rsidRPr="0042026E">
        <w:t>De igual modo, con el PMA se realizó el Taller de protección social adaptativa y construcción de hoja de ruta en Haití, como una manera de fomentar el aprendizaje entre países de la región del Caribe, y para que instituciones modelo de la República Dominicana pudieran presentar algunas experiencias clave que ayudaran a aclarar planes del futuro para el sector en Haití. Específicamente desde el SIUBEN, se compartió la experiencia de implementación de la ficha FIBE en las zonas afectadas por el Huracán Fiona, además de brindar a los representantes del gobierno haitiano los diferentes indicadores utilizados por SIUBEN para la focalización de la protección social, en especial bajo programas de emergencia como el Bono de Emergencia.</w:t>
      </w:r>
    </w:p>
    <w:p w14:paraId="2BF1CE0B" w14:textId="1B07635C" w:rsidR="00000218" w:rsidRPr="0042026E" w:rsidRDefault="00000218" w:rsidP="00000218">
      <w:pPr>
        <w:jc w:val="both"/>
      </w:pPr>
      <w:r w:rsidRPr="0042026E">
        <w:t xml:space="preserve">Por otro lado, se participó </w:t>
      </w:r>
      <w:r w:rsidR="00C6138A" w:rsidRPr="0042026E">
        <w:t>en el</w:t>
      </w:r>
      <w:r w:rsidRPr="0042026E">
        <w:t xml:space="preserve"> VI Foro Consultivo de la Política Centroamericana de Gestión Integral del Riesgo (PCGIR) en el marco del “Diálogo para el fortalecimiento de alianzas público-privadas en </w:t>
      </w:r>
    </w:p>
    <w:p w14:paraId="0A5DF198" w14:textId="1BD74153" w:rsidR="00000218" w:rsidRPr="0042026E" w:rsidRDefault="00000218" w:rsidP="00000218">
      <w:pPr>
        <w:jc w:val="both"/>
      </w:pPr>
      <w:r w:rsidRPr="0042026E">
        <w:lastRenderedPageBreak/>
        <w:t xml:space="preserve">la gestión integral del riesgo de desastres en Centroamérica y República Dominicana, con inclusión de la protección social”, el cual es el mecanismo de consulta intersectorial e intergubernamental, que desarrolla las revisiones periódicas sobre los avances implementados, armonizada con el Marco de Sendai. El propósito de este encuentro fue el de promover el diálogo y la colaboración entre las autoridades de más alto nivel político de los sectores clave, para el seguimiento, rendición de cuentas y la evaluación de avances y desafíos de la región en el fortalecimiento de la gestión integral del riesgo de desastres y las acciones de adaptación al cambio climático. Este foro se realiza con el apoyo del SISCA, SELA y la Cooperación alemana, GIZ. </w:t>
      </w:r>
    </w:p>
    <w:p w14:paraId="510A0C0A" w14:textId="77777777" w:rsidR="00000218" w:rsidRPr="0042026E" w:rsidRDefault="00000218" w:rsidP="00000218">
      <w:pPr>
        <w:jc w:val="both"/>
      </w:pPr>
      <w:r w:rsidRPr="0042026E">
        <w:t xml:space="preserve">Asimismo, con el apoyo del Ministerio de Economía, Planificación y Desarrollo, MEPYD, específicamente del Viceministerio de Cooperación Internacional, se realizó el Curso Internacional Crisis y Recuperación: Ciencia de Datos aplicada a Políticas Públicas, de la Agencia Chilena de Cooperación. El objetivo consistió en fortalecer los conocimientos en uso aplicado de ciencia de datos, para generar evidencia para la toma de decisiones y el diseño, implementación y evaluación de políticas públicas, con énfasis en diagnósticos para enfrentar los desafíos postpandemia. Se realizó mediante la agencia de cooperación chilena para el desarrollo, del Ministerio de Relaciones Exteriores, a través de la Facultad de Ciencias Físicas y Matemáticas de la Universidad de Chile. </w:t>
      </w:r>
    </w:p>
    <w:p w14:paraId="097CC1D7" w14:textId="77777777" w:rsidR="00000218" w:rsidRPr="0042026E" w:rsidRDefault="00000218" w:rsidP="00000218">
      <w:pPr>
        <w:jc w:val="both"/>
      </w:pPr>
      <w:r w:rsidRPr="0042026E">
        <w:t>Además, fue llevada a cabo la reunión Científica IICSAL Migración venezolana entre el éxodo y el acceso a derechos en Sudamérica, con el apoyo de la FLACSO Argentina y agencias del Sistema de las Naciones Unidas como ONU Migración y la OIT. Todo esto con el objetivo de propiciar la creación de un espacio de discusión e intercambio entre colegas sobre prácticas, proyectos y avances de investigación vinculados a la temática de la migración venezolana, así como las experiencias de trabajo en organismos nacionales e internacionales, ámbitos de gobierno, fundaciones y organizaciones de la sociedad civil.</w:t>
      </w:r>
    </w:p>
    <w:p w14:paraId="60544490" w14:textId="77777777" w:rsidR="00000218" w:rsidRPr="0042026E" w:rsidRDefault="00000218" w:rsidP="00000218">
      <w:pPr>
        <w:jc w:val="both"/>
      </w:pPr>
      <w:r w:rsidRPr="0042026E">
        <w:t xml:space="preserve">Es importante señalar también, la participación del SIUBEN en el evento “Construyendo Comunidades de Cuidado: la corresponsabilidad pública, social y privada”.  Esta contó con el apoyo del Banco Interamericano de Desarrollo, la Agencia Francesa de Desarrollo, el Programa de la Unión Europea EURO social+ y República Dominicana como miembro anfitrión. Fue la séptima </w:t>
      </w:r>
    </w:p>
    <w:p w14:paraId="1224FF4B" w14:textId="5916F224" w:rsidR="00000218" w:rsidRPr="0042026E" w:rsidRDefault="00000218" w:rsidP="00000218">
      <w:pPr>
        <w:jc w:val="both"/>
      </w:pPr>
      <w:r w:rsidRPr="0042026E">
        <w:lastRenderedPageBreak/>
        <w:t xml:space="preserve">reunión de la Red CUIDAR+ que sirvió para acompañar los esfuerzos de los países de la región y aumentar su capacidad institucional y técnica en el área de cuidados de larga duración a las personas mayores en situación de dependencia de cuidados. </w:t>
      </w:r>
    </w:p>
    <w:p w14:paraId="30629DD7" w14:textId="77777777" w:rsidR="00000218" w:rsidRPr="0042026E" w:rsidRDefault="00000218" w:rsidP="00000218">
      <w:pPr>
        <w:jc w:val="both"/>
      </w:pPr>
      <w:r w:rsidRPr="0042026E">
        <w:t>El SIUBEN participó además en el Taller técnico en Registros Sociales, con el apoyo de la cooperación alemana, GIZ. Contó con la participación de 5 países tales como Republica Dominicana, Colombia, Perú, Chile, y Ecuador. Con este evento se procuró el asesoramiento mutuo entre los equipos técnicos de los países participantes y los asistentes los cuales tuvieron la oportunidad de compartir lecciones aprendidas, plantear retos, así como proponer ideas de solución a retos técnicos transversales en distintos temas clave en materia de registros sociales, como interoperabilidad, calidad de la información, protección de datos y fuentes de datos alternativas.</w:t>
      </w:r>
    </w:p>
    <w:p w14:paraId="524E006B" w14:textId="77777777" w:rsidR="00000218" w:rsidRPr="0042026E" w:rsidRDefault="00000218" w:rsidP="00000218">
      <w:pPr>
        <w:jc w:val="both"/>
      </w:pPr>
      <w:r w:rsidRPr="0042026E">
        <w:t>Con la Asociación GOAL Internacional, y el apoyo de la Oficina del Buró de Asistencia Humanitaria de USAID (BHA), mediante el Proyecto “Programación de Preparación de Respuesta en Efectivo en Latinoamérica”, se realizó la capacitación PTM GOAL &amp; SIUBEN Programa Liderazgo Humanitario trabajado en la República Dominicana, Honduras, Guatemala, El Salvador” con el cual se procuró colaborar con los Sistemas Nacionales de Gestión de Riesgos para que puedan incorporar las Transferencias Monetarias como mecanismos de respuesta para atender a personas en situación de vulnerabilidad y/o afectación en momentos de emergencia.</w:t>
      </w:r>
    </w:p>
    <w:p w14:paraId="1BB54AC0" w14:textId="77777777" w:rsidR="00F71659" w:rsidRPr="0042026E" w:rsidRDefault="00F71659">
      <w:r w:rsidRPr="0042026E">
        <w:br w:type="page"/>
      </w:r>
    </w:p>
    <w:p w14:paraId="310AA88A" w14:textId="52D3A031" w:rsidR="0070675C" w:rsidRPr="0042026E" w:rsidRDefault="00000218" w:rsidP="00000218">
      <w:pPr>
        <w:shd w:val="clear" w:color="auto" w:fill="FFFFFF" w:themeFill="background1"/>
        <w:jc w:val="both"/>
      </w:pPr>
      <w:r w:rsidRPr="0042026E">
        <w:lastRenderedPageBreak/>
        <w:t>En conclusión, se puede resumir el alcance de los intercambios de experiencia con otros países según se detalla a continuación:</w:t>
      </w:r>
    </w:p>
    <w:p w14:paraId="6EBC4FE7" w14:textId="15F2BBBD" w:rsidR="001070B1" w:rsidRPr="0042026E" w:rsidRDefault="001070B1" w:rsidP="0070675C">
      <w:pPr>
        <w:shd w:val="clear" w:color="auto" w:fill="FFFFFF" w:themeFill="background1"/>
        <w:jc w:val="center"/>
        <w:rPr>
          <w:sz w:val="18"/>
          <w:szCs w:val="18"/>
        </w:rPr>
      </w:pPr>
      <w:r w:rsidRPr="0042026E">
        <w:rPr>
          <w:b/>
          <w:bCs/>
          <w:sz w:val="18"/>
          <w:szCs w:val="18"/>
        </w:rPr>
        <w:t>Tabla No</w:t>
      </w:r>
      <w:r w:rsidR="00813B5A" w:rsidRPr="0042026E">
        <w:rPr>
          <w:b/>
          <w:bCs/>
          <w:sz w:val="18"/>
          <w:szCs w:val="18"/>
        </w:rPr>
        <w:t xml:space="preserve"> 19</w:t>
      </w:r>
      <w:r w:rsidRPr="0042026E">
        <w:rPr>
          <w:b/>
          <w:bCs/>
          <w:sz w:val="18"/>
          <w:szCs w:val="18"/>
        </w:rPr>
        <w:t>.</w:t>
      </w:r>
      <w:r w:rsidRPr="0042026E">
        <w:rPr>
          <w:sz w:val="18"/>
          <w:szCs w:val="18"/>
        </w:rPr>
        <w:t xml:space="preserve"> Intercambio de experiencia con países de la Región</w:t>
      </w:r>
    </w:p>
    <w:tbl>
      <w:tblPr>
        <w:tblStyle w:val="TableGrid"/>
        <w:tblW w:w="0" w:type="auto"/>
        <w:tblInd w:w="625" w:type="dxa"/>
        <w:tblLook w:val="04A0" w:firstRow="1" w:lastRow="0" w:firstColumn="1" w:lastColumn="0" w:noHBand="0" w:noVBand="1"/>
      </w:tblPr>
      <w:tblGrid>
        <w:gridCol w:w="2888"/>
        <w:gridCol w:w="1749"/>
        <w:gridCol w:w="2648"/>
      </w:tblGrid>
      <w:tr w:rsidR="0042026E" w:rsidRPr="0042026E" w14:paraId="579869BB" w14:textId="77777777" w:rsidTr="00F71659">
        <w:tc>
          <w:tcPr>
            <w:tcW w:w="2983" w:type="dxa"/>
            <w:shd w:val="clear" w:color="auto" w:fill="2E74B5" w:themeFill="accent5" w:themeFillShade="BF"/>
          </w:tcPr>
          <w:p w14:paraId="2DDB4642" w14:textId="77777777" w:rsidR="00000218" w:rsidRPr="0059442F" w:rsidRDefault="00000218" w:rsidP="00EE7B20">
            <w:pPr>
              <w:jc w:val="center"/>
              <w:rPr>
                <w:color w:val="FFFFFF" w:themeColor="background1"/>
              </w:rPr>
            </w:pPr>
            <w:r w:rsidRPr="0059442F">
              <w:rPr>
                <w:color w:val="FFFFFF" w:themeColor="background1"/>
              </w:rPr>
              <w:t>Contenido</w:t>
            </w:r>
          </w:p>
        </w:tc>
        <w:tc>
          <w:tcPr>
            <w:tcW w:w="1517" w:type="dxa"/>
            <w:shd w:val="clear" w:color="auto" w:fill="2E74B5" w:themeFill="accent5" w:themeFillShade="BF"/>
          </w:tcPr>
          <w:p w14:paraId="502321B3" w14:textId="77777777" w:rsidR="00000218" w:rsidRPr="0059442F" w:rsidRDefault="00000218" w:rsidP="00EE7B20">
            <w:pPr>
              <w:jc w:val="center"/>
              <w:rPr>
                <w:color w:val="FFFFFF" w:themeColor="background1"/>
              </w:rPr>
            </w:pPr>
            <w:r w:rsidRPr="0059442F">
              <w:rPr>
                <w:color w:val="FFFFFF" w:themeColor="background1"/>
              </w:rPr>
              <w:t>Organización promotora</w:t>
            </w:r>
          </w:p>
        </w:tc>
        <w:tc>
          <w:tcPr>
            <w:tcW w:w="2785" w:type="dxa"/>
            <w:shd w:val="clear" w:color="auto" w:fill="2E74B5" w:themeFill="accent5" w:themeFillShade="BF"/>
          </w:tcPr>
          <w:p w14:paraId="6ED0B40E" w14:textId="77777777" w:rsidR="00000218" w:rsidRPr="0059442F" w:rsidRDefault="00000218" w:rsidP="00EE7B20">
            <w:pPr>
              <w:jc w:val="center"/>
              <w:rPr>
                <w:color w:val="FFFFFF" w:themeColor="background1"/>
              </w:rPr>
            </w:pPr>
            <w:r w:rsidRPr="0059442F">
              <w:rPr>
                <w:color w:val="FFFFFF" w:themeColor="background1"/>
              </w:rPr>
              <w:t>País de intercambio</w:t>
            </w:r>
          </w:p>
        </w:tc>
      </w:tr>
      <w:tr w:rsidR="0042026E" w:rsidRPr="0042026E" w14:paraId="439A01F9" w14:textId="77777777" w:rsidTr="00F71659">
        <w:tc>
          <w:tcPr>
            <w:tcW w:w="2983" w:type="dxa"/>
            <w:vMerge w:val="restart"/>
          </w:tcPr>
          <w:p w14:paraId="0D1D1376" w14:textId="0B8BA6FF" w:rsidR="00000218" w:rsidRPr="0042026E" w:rsidRDefault="00000218" w:rsidP="00EE7B20">
            <w:r w:rsidRPr="0042026E">
              <w:t xml:space="preserve">Experiencia del </w:t>
            </w:r>
            <w:r w:rsidR="0059442F" w:rsidRPr="0042026E">
              <w:t>SIUBEN</w:t>
            </w:r>
            <w:r w:rsidRPr="0042026E">
              <w:t xml:space="preserve"> en la Gestión de los Registros de Hogares y Registro de Beneficiaros </w:t>
            </w:r>
          </w:p>
        </w:tc>
        <w:tc>
          <w:tcPr>
            <w:tcW w:w="1517" w:type="dxa"/>
          </w:tcPr>
          <w:p w14:paraId="2F805841" w14:textId="77777777" w:rsidR="00000218" w:rsidRPr="0042026E" w:rsidRDefault="00000218" w:rsidP="00EE7B20"/>
          <w:p w14:paraId="69C68CE7" w14:textId="77777777" w:rsidR="00000218" w:rsidRPr="0042026E" w:rsidRDefault="00000218" w:rsidP="00EE7B20">
            <w:r w:rsidRPr="0042026E">
              <w:t xml:space="preserve">SICA </w:t>
            </w:r>
          </w:p>
        </w:tc>
        <w:tc>
          <w:tcPr>
            <w:tcW w:w="2785" w:type="dxa"/>
          </w:tcPr>
          <w:p w14:paraId="01186B37" w14:textId="77777777" w:rsidR="00000218" w:rsidRPr="0042026E" w:rsidRDefault="00000218" w:rsidP="00EE7B20"/>
          <w:p w14:paraId="20D5C2AC" w14:textId="77777777" w:rsidR="00000218" w:rsidRPr="0042026E" w:rsidRDefault="00000218" w:rsidP="00EE7B20">
            <w:r w:rsidRPr="0042026E">
              <w:t>Panamá</w:t>
            </w:r>
          </w:p>
        </w:tc>
      </w:tr>
      <w:tr w:rsidR="0042026E" w:rsidRPr="0042026E" w14:paraId="65F20BDD" w14:textId="77777777" w:rsidTr="00F71659">
        <w:tc>
          <w:tcPr>
            <w:tcW w:w="2983" w:type="dxa"/>
            <w:vMerge/>
          </w:tcPr>
          <w:p w14:paraId="064A895C" w14:textId="77777777" w:rsidR="00000218" w:rsidRPr="0042026E" w:rsidRDefault="00000218" w:rsidP="00EE7B20"/>
        </w:tc>
        <w:tc>
          <w:tcPr>
            <w:tcW w:w="1517" w:type="dxa"/>
          </w:tcPr>
          <w:p w14:paraId="74844CC2" w14:textId="77777777" w:rsidR="00000218" w:rsidRPr="0042026E" w:rsidRDefault="00000218" w:rsidP="00EE7B20"/>
          <w:p w14:paraId="1281B37A" w14:textId="77777777" w:rsidR="00000218" w:rsidRPr="0042026E" w:rsidRDefault="00000218" w:rsidP="00EE7B20">
            <w:r w:rsidRPr="0042026E">
              <w:t xml:space="preserve">CEPAL </w:t>
            </w:r>
          </w:p>
        </w:tc>
        <w:tc>
          <w:tcPr>
            <w:tcW w:w="2785" w:type="dxa"/>
          </w:tcPr>
          <w:p w14:paraId="14CF12AF" w14:textId="77777777" w:rsidR="00000218" w:rsidRPr="0042026E" w:rsidRDefault="00000218" w:rsidP="00EE7B20"/>
          <w:p w14:paraId="670C825D" w14:textId="77777777" w:rsidR="00000218" w:rsidRPr="0042026E" w:rsidRDefault="00000218" w:rsidP="00EE7B20">
            <w:r w:rsidRPr="0042026E">
              <w:t>Haití</w:t>
            </w:r>
          </w:p>
        </w:tc>
      </w:tr>
      <w:tr w:rsidR="0042026E" w:rsidRPr="0042026E" w14:paraId="577B2EE9" w14:textId="77777777" w:rsidTr="00F71659">
        <w:tc>
          <w:tcPr>
            <w:tcW w:w="2983" w:type="dxa"/>
            <w:vMerge/>
          </w:tcPr>
          <w:p w14:paraId="11BE1493" w14:textId="77777777" w:rsidR="00000218" w:rsidRPr="0042026E" w:rsidRDefault="00000218" w:rsidP="00EE7B20"/>
        </w:tc>
        <w:tc>
          <w:tcPr>
            <w:tcW w:w="1517" w:type="dxa"/>
          </w:tcPr>
          <w:p w14:paraId="44280579" w14:textId="77777777" w:rsidR="00000218" w:rsidRPr="0042026E" w:rsidRDefault="00000218" w:rsidP="00EE7B20">
            <w:r w:rsidRPr="0042026E">
              <w:t xml:space="preserve">GOAL </w:t>
            </w:r>
          </w:p>
        </w:tc>
        <w:tc>
          <w:tcPr>
            <w:tcW w:w="2785" w:type="dxa"/>
          </w:tcPr>
          <w:p w14:paraId="4E66C407" w14:textId="77777777" w:rsidR="00000218" w:rsidRPr="0042026E" w:rsidRDefault="00000218" w:rsidP="00EE7B20">
            <w:r w:rsidRPr="0042026E">
              <w:t xml:space="preserve">El Salvador, Honduras, Guatemala </w:t>
            </w:r>
          </w:p>
        </w:tc>
      </w:tr>
      <w:tr w:rsidR="0042026E" w:rsidRPr="0042026E" w14:paraId="58D8C9CF" w14:textId="77777777" w:rsidTr="00F71659">
        <w:tc>
          <w:tcPr>
            <w:tcW w:w="2983" w:type="dxa"/>
            <w:vMerge/>
          </w:tcPr>
          <w:p w14:paraId="2BC38FD7" w14:textId="77777777" w:rsidR="00000218" w:rsidRPr="0042026E" w:rsidRDefault="00000218" w:rsidP="00EE7B20"/>
        </w:tc>
        <w:tc>
          <w:tcPr>
            <w:tcW w:w="1517" w:type="dxa"/>
          </w:tcPr>
          <w:p w14:paraId="0871F3DD" w14:textId="77777777" w:rsidR="00000218" w:rsidRPr="0042026E" w:rsidRDefault="00000218" w:rsidP="00EE7B20">
            <w:r w:rsidRPr="0042026E">
              <w:t>GIZ</w:t>
            </w:r>
          </w:p>
        </w:tc>
        <w:tc>
          <w:tcPr>
            <w:tcW w:w="2785" w:type="dxa"/>
          </w:tcPr>
          <w:p w14:paraId="16A52713" w14:textId="77777777" w:rsidR="00000218" w:rsidRPr="0042026E" w:rsidRDefault="00000218" w:rsidP="00EE7B20">
            <w:r w:rsidRPr="0042026E">
              <w:t>Colombia, Perú, Chile, Ecuador</w:t>
            </w:r>
          </w:p>
        </w:tc>
      </w:tr>
      <w:tr w:rsidR="0042026E" w:rsidRPr="0042026E" w14:paraId="5EDE5272" w14:textId="77777777" w:rsidTr="00F71659">
        <w:tc>
          <w:tcPr>
            <w:tcW w:w="2983" w:type="dxa"/>
            <w:vMerge w:val="restart"/>
          </w:tcPr>
          <w:p w14:paraId="0FC2F619" w14:textId="77777777" w:rsidR="00000218" w:rsidRPr="0042026E" w:rsidRDefault="00000218" w:rsidP="00EE7B20">
            <w:r w:rsidRPr="0042026E">
              <w:t xml:space="preserve">Índice de Vulnerabilidad ante choque Climático </w:t>
            </w:r>
          </w:p>
        </w:tc>
        <w:tc>
          <w:tcPr>
            <w:tcW w:w="1517" w:type="dxa"/>
          </w:tcPr>
          <w:p w14:paraId="4567E623" w14:textId="77777777" w:rsidR="00000218" w:rsidRPr="0042026E" w:rsidRDefault="00000218" w:rsidP="00EE7B20"/>
          <w:p w14:paraId="3DF4AA60" w14:textId="77777777" w:rsidR="00000218" w:rsidRPr="0042026E" w:rsidRDefault="00000218" w:rsidP="00EE7B20">
            <w:r w:rsidRPr="0042026E">
              <w:t>SICA</w:t>
            </w:r>
          </w:p>
          <w:p w14:paraId="6E3900A9" w14:textId="77777777" w:rsidR="00000218" w:rsidRPr="0042026E" w:rsidRDefault="00000218" w:rsidP="00EE7B20">
            <w:r w:rsidRPr="0042026E">
              <w:t>SELA</w:t>
            </w:r>
          </w:p>
          <w:p w14:paraId="1BDB40CB" w14:textId="77777777" w:rsidR="00000218" w:rsidRPr="0042026E" w:rsidRDefault="00000218" w:rsidP="00EE7B20">
            <w:r w:rsidRPr="0042026E">
              <w:t>GIZ</w:t>
            </w:r>
          </w:p>
        </w:tc>
        <w:tc>
          <w:tcPr>
            <w:tcW w:w="2785" w:type="dxa"/>
          </w:tcPr>
          <w:p w14:paraId="455166B7" w14:textId="77777777" w:rsidR="00000218" w:rsidRPr="0042026E" w:rsidRDefault="00000218" w:rsidP="00EE7B20">
            <w:r w:rsidRPr="0042026E">
              <w:t>Guatemala, Honduras, Salvador, Nicaragua, Costa Rica, Panamá</w:t>
            </w:r>
          </w:p>
        </w:tc>
      </w:tr>
      <w:tr w:rsidR="0042026E" w:rsidRPr="0042026E" w14:paraId="454F1B6B" w14:textId="77777777" w:rsidTr="00F71659">
        <w:tc>
          <w:tcPr>
            <w:tcW w:w="2983" w:type="dxa"/>
            <w:vMerge/>
          </w:tcPr>
          <w:p w14:paraId="120DC2B2" w14:textId="77777777" w:rsidR="00000218" w:rsidRPr="0042026E" w:rsidRDefault="00000218" w:rsidP="00EE7B20"/>
        </w:tc>
        <w:tc>
          <w:tcPr>
            <w:tcW w:w="1517" w:type="dxa"/>
          </w:tcPr>
          <w:p w14:paraId="34F2F3FE" w14:textId="77777777" w:rsidR="00000218" w:rsidRPr="0042026E" w:rsidRDefault="00000218" w:rsidP="00EE7B20">
            <w:r w:rsidRPr="0042026E">
              <w:t>GIZ</w:t>
            </w:r>
          </w:p>
        </w:tc>
        <w:tc>
          <w:tcPr>
            <w:tcW w:w="2785" w:type="dxa"/>
          </w:tcPr>
          <w:p w14:paraId="67871C21" w14:textId="77777777" w:rsidR="00000218" w:rsidRPr="0042026E" w:rsidRDefault="00000218" w:rsidP="00EE7B20">
            <w:r w:rsidRPr="0042026E">
              <w:t>Colombia, Perú, Chile, y Ecuador</w:t>
            </w:r>
          </w:p>
        </w:tc>
      </w:tr>
      <w:tr w:rsidR="0042026E" w:rsidRPr="0042026E" w14:paraId="0C728B0D" w14:textId="77777777" w:rsidTr="00F71659">
        <w:tc>
          <w:tcPr>
            <w:tcW w:w="2983" w:type="dxa"/>
            <w:vMerge/>
          </w:tcPr>
          <w:p w14:paraId="06DBB443" w14:textId="77777777" w:rsidR="00000218" w:rsidRPr="0042026E" w:rsidRDefault="00000218" w:rsidP="00EE7B20"/>
        </w:tc>
        <w:tc>
          <w:tcPr>
            <w:tcW w:w="1517" w:type="dxa"/>
          </w:tcPr>
          <w:p w14:paraId="359F2065" w14:textId="77777777" w:rsidR="00000218" w:rsidRPr="0042026E" w:rsidRDefault="00000218" w:rsidP="00EE7B20">
            <w:r w:rsidRPr="0042026E">
              <w:t>PMA</w:t>
            </w:r>
          </w:p>
        </w:tc>
        <w:tc>
          <w:tcPr>
            <w:tcW w:w="2785" w:type="dxa"/>
          </w:tcPr>
          <w:p w14:paraId="34AA830E" w14:textId="77777777" w:rsidR="00000218" w:rsidRPr="0042026E" w:rsidRDefault="00000218" w:rsidP="00EE7B20">
            <w:r w:rsidRPr="0042026E">
              <w:t>Haití</w:t>
            </w:r>
          </w:p>
        </w:tc>
      </w:tr>
      <w:tr w:rsidR="0042026E" w:rsidRPr="0042026E" w14:paraId="2D6B52B5" w14:textId="77777777" w:rsidTr="00F71659">
        <w:tc>
          <w:tcPr>
            <w:tcW w:w="2983" w:type="dxa"/>
          </w:tcPr>
          <w:p w14:paraId="214D38D5" w14:textId="77777777" w:rsidR="00000218" w:rsidRPr="0042026E" w:rsidRDefault="00000218" w:rsidP="00EE7B20">
            <w:r w:rsidRPr="0042026E">
              <w:t xml:space="preserve">Fichas básicas de caracterización socioeconómicas </w:t>
            </w:r>
          </w:p>
        </w:tc>
        <w:tc>
          <w:tcPr>
            <w:tcW w:w="1517" w:type="dxa"/>
          </w:tcPr>
          <w:p w14:paraId="2A8A0551" w14:textId="77777777" w:rsidR="00000218" w:rsidRPr="0042026E" w:rsidRDefault="00000218" w:rsidP="00EE7B20"/>
          <w:p w14:paraId="0BFAC846" w14:textId="77777777" w:rsidR="00000218" w:rsidRPr="0042026E" w:rsidRDefault="00000218" w:rsidP="00EE7B20">
            <w:r w:rsidRPr="0042026E">
              <w:t>SICA</w:t>
            </w:r>
          </w:p>
        </w:tc>
        <w:tc>
          <w:tcPr>
            <w:tcW w:w="2785" w:type="dxa"/>
          </w:tcPr>
          <w:p w14:paraId="2EE1E2B9" w14:textId="77777777" w:rsidR="00000218" w:rsidRPr="0042026E" w:rsidRDefault="00000218" w:rsidP="00EE7B20"/>
          <w:p w14:paraId="2AC39D03" w14:textId="77777777" w:rsidR="00000218" w:rsidRPr="0042026E" w:rsidRDefault="00000218" w:rsidP="00EE7B20">
            <w:r w:rsidRPr="0042026E">
              <w:t>Panamá</w:t>
            </w:r>
          </w:p>
        </w:tc>
      </w:tr>
    </w:tbl>
    <w:p w14:paraId="211E7BCC" w14:textId="0DCDFE93" w:rsidR="001070B1" w:rsidRPr="0042026E" w:rsidRDefault="00813B5A" w:rsidP="00813B5A">
      <w:pPr>
        <w:jc w:val="center"/>
      </w:pPr>
      <w:r w:rsidRPr="0042026E">
        <w:rPr>
          <w:rFonts w:cs="Calibri"/>
          <w:b/>
          <w:bCs/>
          <w:sz w:val="18"/>
          <w:szCs w:val="18"/>
        </w:rPr>
        <w:t xml:space="preserve">Fuente: </w:t>
      </w:r>
      <w:r w:rsidRPr="0042026E">
        <w:rPr>
          <w:rFonts w:cs="Calibri"/>
          <w:sz w:val="18"/>
          <w:szCs w:val="18"/>
        </w:rPr>
        <w:t>Memoria de Planificación y Desarrollo</w:t>
      </w:r>
    </w:p>
    <w:p w14:paraId="06D894A3" w14:textId="7AACA2EB" w:rsidR="001070B1" w:rsidRPr="0042026E" w:rsidRDefault="001070B1" w:rsidP="001070B1">
      <w:pPr>
        <w:jc w:val="both"/>
        <w:rPr>
          <w:b/>
        </w:rPr>
      </w:pPr>
      <w:r w:rsidRPr="0042026E">
        <w:rPr>
          <w:b/>
        </w:rPr>
        <w:t>4.5.4.</w:t>
      </w:r>
      <w:r w:rsidR="00B75DD6" w:rsidRPr="0042026E">
        <w:rPr>
          <w:b/>
        </w:rPr>
        <w:t>2</w:t>
      </w:r>
      <w:r w:rsidRPr="0042026E">
        <w:rPr>
          <w:b/>
        </w:rPr>
        <w:t xml:space="preserve"> Proyectos en carpetas a iniciar su implementación en el 2023</w:t>
      </w:r>
    </w:p>
    <w:p w14:paraId="4BF30E5A" w14:textId="467A6BA3" w:rsidR="00000218" w:rsidRPr="0042026E" w:rsidRDefault="00000218" w:rsidP="001070B1">
      <w:pPr>
        <w:jc w:val="both"/>
        <w:rPr>
          <w:bCs/>
        </w:rPr>
      </w:pPr>
      <w:r w:rsidRPr="0042026E">
        <w:t>En el 2022 se cuentan con 4 proyectos aprobados los cuales fueron planificados por un monto de US$ 7,403,190, iniciado su ejecución a partir del 2023.</w:t>
      </w:r>
    </w:p>
    <w:p w14:paraId="3DCAD94D" w14:textId="56D8CF28" w:rsidR="001070B1" w:rsidRPr="0042026E" w:rsidRDefault="001070B1" w:rsidP="0070675C">
      <w:pPr>
        <w:jc w:val="center"/>
        <w:rPr>
          <w:sz w:val="18"/>
          <w:szCs w:val="18"/>
        </w:rPr>
      </w:pPr>
      <w:r w:rsidRPr="0042026E">
        <w:rPr>
          <w:b/>
          <w:bCs/>
          <w:sz w:val="18"/>
          <w:szCs w:val="18"/>
        </w:rPr>
        <w:t>Tabla No.</w:t>
      </w:r>
      <w:r w:rsidR="00813B5A" w:rsidRPr="0042026E">
        <w:rPr>
          <w:b/>
          <w:bCs/>
          <w:sz w:val="18"/>
          <w:szCs w:val="18"/>
        </w:rPr>
        <w:t xml:space="preserve"> 20</w:t>
      </w:r>
      <w:r w:rsidRPr="0042026E">
        <w:rPr>
          <w:sz w:val="18"/>
          <w:szCs w:val="18"/>
        </w:rPr>
        <w:t xml:space="preserve"> Proyectos aprobados a iniciar su </w:t>
      </w:r>
      <w:r w:rsidR="00EB0B81" w:rsidRPr="0042026E">
        <w:rPr>
          <w:sz w:val="18"/>
          <w:szCs w:val="18"/>
        </w:rPr>
        <w:t>implementación</w:t>
      </w:r>
      <w:r w:rsidR="0070675C" w:rsidRPr="0042026E">
        <w:rPr>
          <w:sz w:val="18"/>
          <w:szCs w:val="18"/>
        </w:rPr>
        <w:t xml:space="preserve"> </w:t>
      </w:r>
      <w:r w:rsidRPr="0042026E">
        <w:rPr>
          <w:sz w:val="18"/>
          <w:szCs w:val="18"/>
        </w:rPr>
        <w:t>en el 2023</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544"/>
        <w:gridCol w:w="1865"/>
        <w:gridCol w:w="2036"/>
      </w:tblGrid>
      <w:tr w:rsidR="0042026E" w:rsidRPr="0042026E" w14:paraId="3212BADB" w14:textId="77777777" w:rsidTr="00EE7B20">
        <w:trPr>
          <w:trHeight w:val="234"/>
        </w:trPr>
        <w:tc>
          <w:tcPr>
            <w:tcW w:w="1956" w:type="dxa"/>
            <w:shd w:val="clear" w:color="auto" w:fill="1F4E79" w:themeFill="accent5" w:themeFillShade="80"/>
          </w:tcPr>
          <w:p w14:paraId="39D7867D" w14:textId="77777777" w:rsidR="00000218" w:rsidRPr="0059442F" w:rsidRDefault="00000218" w:rsidP="00EE7B20">
            <w:pPr>
              <w:rPr>
                <w:b/>
                <w:color w:val="FFFFFF" w:themeColor="background1"/>
                <w:sz w:val="20"/>
                <w:szCs w:val="20"/>
              </w:rPr>
            </w:pPr>
            <w:r w:rsidRPr="0059442F">
              <w:rPr>
                <w:b/>
                <w:color w:val="FFFFFF" w:themeColor="background1"/>
                <w:sz w:val="20"/>
                <w:szCs w:val="20"/>
              </w:rPr>
              <w:t xml:space="preserve">AGENCIA </w:t>
            </w:r>
          </w:p>
        </w:tc>
        <w:tc>
          <w:tcPr>
            <w:tcW w:w="3544" w:type="dxa"/>
            <w:shd w:val="clear" w:color="auto" w:fill="1F4E79" w:themeFill="accent5" w:themeFillShade="80"/>
          </w:tcPr>
          <w:p w14:paraId="1C4F48CC" w14:textId="77777777" w:rsidR="00000218" w:rsidRPr="0059442F" w:rsidRDefault="00000218" w:rsidP="00EE7B20">
            <w:pPr>
              <w:rPr>
                <w:bCs/>
                <w:color w:val="FFFFFF" w:themeColor="background1"/>
                <w:sz w:val="20"/>
                <w:szCs w:val="20"/>
                <w:lang w:val="es-ES"/>
              </w:rPr>
            </w:pPr>
            <w:r w:rsidRPr="0059442F">
              <w:rPr>
                <w:bCs/>
                <w:color w:val="FFFFFF" w:themeColor="background1"/>
                <w:sz w:val="20"/>
                <w:szCs w:val="20"/>
                <w:lang w:val="es-ES"/>
              </w:rPr>
              <w:t xml:space="preserve">NOMBRE DEL PRYECTO </w:t>
            </w:r>
          </w:p>
        </w:tc>
        <w:tc>
          <w:tcPr>
            <w:tcW w:w="1865" w:type="dxa"/>
            <w:shd w:val="clear" w:color="auto" w:fill="1F4E79" w:themeFill="accent5" w:themeFillShade="80"/>
          </w:tcPr>
          <w:p w14:paraId="28A8765A" w14:textId="77777777" w:rsidR="00000218" w:rsidRPr="0059442F" w:rsidRDefault="00000218" w:rsidP="00EE7B20">
            <w:pPr>
              <w:rPr>
                <w:bCs/>
                <w:color w:val="FFFFFF" w:themeColor="background1"/>
                <w:sz w:val="20"/>
                <w:szCs w:val="20"/>
                <w:lang w:val="es-ES"/>
              </w:rPr>
            </w:pPr>
            <w:r w:rsidRPr="0059442F">
              <w:rPr>
                <w:bCs/>
                <w:color w:val="FFFFFF" w:themeColor="background1"/>
                <w:sz w:val="20"/>
                <w:szCs w:val="20"/>
                <w:lang w:val="es-ES"/>
              </w:rPr>
              <w:t xml:space="preserve">MONTO APROBADO </w:t>
            </w:r>
          </w:p>
        </w:tc>
        <w:tc>
          <w:tcPr>
            <w:tcW w:w="2036" w:type="dxa"/>
            <w:shd w:val="clear" w:color="auto" w:fill="1F4E79" w:themeFill="accent5" w:themeFillShade="80"/>
          </w:tcPr>
          <w:p w14:paraId="61D13608" w14:textId="77777777" w:rsidR="00000218" w:rsidRPr="0059442F" w:rsidRDefault="00000218" w:rsidP="00EE7B20">
            <w:pPr>
              <w:rPr>
                <w:bCs/>
                <w:color w:val="FFFFFF" w:themeColor="background1"/>
                <w:sz w:val="20"/>
                <w:szCs w:val="20"/>
                <w:lang w:val="es-ES"/>
              </w:rPr>
            </w:pPr>
            <w:r w:rsidRPr="0059442F">
              <w:rPr>
                <w:bCs/>
                <w:color w:val="FFFFFF" w:themeColor="background1"/>
                <w:sz w:val="20"/>
                <w:szCs w:val="20"/>
                <w:lang w:val="es-ES"/>
              </w:rPr>
              <w:t xml:space="preserve">DURACION </w:t>
            </w:r>
          </w:p>
        </w:tc>
      </w:tr>
      <w:tr w:rsidR="0042026E" w:rsidRPr="0042026E" w14:paraId="40AAED27" w14:textId="77777777" w:rsidTr="00EE7B20">
        <w:trPr>
          <w:trHeight w:val="960"/>
        </w:trPr>
        <w:tc>
          <w:tcPr>
            <w:tcW w:w="1956" w:type="dxa"/>
            <w:shd w:val="clear" w:color="auto" w:fill="1F3864"/>
          </w:tcPr>
          <w:p w14:paraId="13973742" w14:textId="77777777" w:rsidR="00000218" w:rsidRPr="0059442F" w:rsidRDefault="00000218" w:rsidP="00EE7B20">
            <w:pPr>
              <w:rPr>
                <w:b/>
                <w:color w:val="FFFFFF" w:themeColor="background1"/>
                <w:sz w:val="20"/>
                <w:szCs w:val="20"/>
              </w:rPr>
            </w:pPr>
            <w:r w:rsidRPr="0059442F">
              <w:rPr>
                <w:b/>
                <w:color w:val="FFFFFF" w:themeColor="background1"/>
                <w:sz w:val="20"/>
                <w:szCs w:val="20"/>
              </w:rPr>
              <w:t xml:space="preserve">AGENCIA FRANCESA DE DESARROLLO </w:t>
            </w:r>
          </w:p>
        </w:tc>
        <w:tc>
          <w:tcPr>
            <w:tcW w:w="3544" w:type="dxa"/>
            <w:shd w:val="clear" w:color="auto" w:fill="auto"/>
          </w:tcPr>
          <w:p w14:paraId="2B2F8E55" w14:textId="77777777" w:rsidR="00000218" w:rsidRPr="0042026E" w:rsidRDefault="00000218" w:rsidP="00EE7B20">
            <w:pPr>
              <w:jc w:val="both"/>
              <w:rPr>
                <w:bCs/>
                <w:sz w:val="20"/>
                <w:szCs w:val="20"/>
                <w:lang w:val="es-ES"/>
              </w:rPr>
            </w:pPr>
            <w:r w:rsidRPr="0042026E">
              <w:rPr>
                <w:bCs/>
                <w:sz w:val="20"/>
                <w:szCs w:val="20"/>
                <w:lang w:val="es-ES"/>
              </w:rPr>
              <w:t>Proyecto de Apoyo a la respuesta sanitaria, social y económica a la crisis relacionada con COVID-19 en República Dominicana</w:t>
            </w:r>
          </w:p>
        </w:tc>
        <w:tc>
          <w:tcPr>
            <w:tcW w:w="1865" w:type="dxa"/>
            <w:shd w:val="clear" w:color="auto" w:fill="auto"/>
          </w:tcPr>
          <w:p w14:paraId="5A7424ED" w14:textId="77777777" w:rsidR="00000218" w:rsidRPr="0042026E" w:rsidRDefault="00000218" w:rsidP="00EE7B20">
            <w:pPr>
              <w:jc w:val="center"/>
              <w:rPr>
                <w:bCs/>
                <w:sz w:val="20"/>
                <w:szCs w:val="20"/>
                <w:lang w:val="es-ES"/>
              </w:rPr>
            </w:pPr>
          </w:p>
          <w:p w14:paraId="34B96DF7" w14:textId="77777777" w:rsidR="00000218" w:rsidRPr="0042026E" w:rsidRDefault="00000218" w:rsidP="00EE7B20">
            <w:pPr>
              <w:jc w:val="center"/>
              <w:rPr>
                <w:bCs/>
                <w:sz w:val="20"/>
                <w:szCs w:val="20"/>
                <w:lang w:val="es-ES"/>
              </w:rPr>
            </w:pPr>
          </w:p>
          <w:p w14:paraId="48BC7CB7" w14:textId="77777777" w:rsidR="00000218" w:rsidRPr="0042026E" w:rsidRDefault="00000218" w:rsidP="00EE7B20">
            <w:pPr>
              <w:jc w:val="center"/>
              <w:rPr>
                <w:bCs/>
                <w:sz w:val="20"/>
                <w:szCs w:val="20"/>
                <w:lang w:val="es-ES"/>
              </w:rPr>
            </w:pPr>
            <w:r w:rsidRPr="0042026E">
              <w:rPr>
                <w:bCs/>
                <w:sz w:val="20"/>
                <w:szCs w:val="20"/>
                <w:lang w:val="es-ES"/>
              </w:rPr>
              <w:t>US$238,482</w:t>
            </w:r>
          </w:p>
        </w:tc>
        <w:tc>
          <w:tcPr>
            <w:tcW w:w="2036" w:type="dxa"/>
            <w:shd w:val="clear" w:color="auto" w:fill="auto"/>
          </w:tcPr>
          <w:p w14:paraId="0209461C" w14:textId="77777777" w:rsidR="00000218" w:rsidRPr="0042026E" w:rsidRDefault="00000218" w:rsidP="00EE7B20">
            <w:pPr>
              <w:jc w:val="center"/>
              <w:rPr>
                <w:bCs/>
                <w:sz w:val="20"/>
                <w:szCs w:val="20"/>
                <w:lang w:val="es-ES"/>
              </w:rPr>
            </w:pPr>
          </w:p>
          <w:p w14:paraId="38D35A8B" w14:textId="77777777" w:rsidR="00000218" w:rsidRPr="0042026E" w:rsidRDefault="00000218" w:rsidP="00EE7B20">
            <w:pPr>
              <w:jc w:val="center"/>
              <w:rPr>
                <w:bCs/>
                <w:sz w:val="20"/>
                <w:szCs w:val="20"/>
                <w:lang w:val="es-ES"/>
              </w:rPr>
            </w:pPr>
          </w:p>
          <w:p w14:paraId="1F454D15" w14:textId="77777777" w:rsidR="00000218" w:rsidRPr="0042026E" w:rsidRDefault="00000218" w:rsidP="00EE7B20">
            <w:pPr>
              <w:jc w:val="center"/>
              <w:rPr>
                <w:bCs/>
                <w:sz w:val="20"/>
                <w:szCs w:val="20"/>
                <w:lang w:val="es-ES"/>
              </w:rPr>
            </w:pPr>
            <w:r w:rsidRPr="0042026E">
              <w:rPr>
                <w:bCs/>
                <w:sz w:val="20"/>
                <w:szCs w:val="20"/>
                <w:lang w:val="es-ES"/>
              </w:rPr>
              <w:t>2023-2026</w:t>
            </w:r>
          </w:p>
        </w:tc>
      </w:tr>
      <w:tr w:rsidR="0042026E" w:rsidRPr="0042026E" w14:paraId="3F0EBB32" w14:textId="77777777" w:rsidTr="00EE7B20">
        <w:trPr>
          <w:trHeight w:val="988"/>
        </w:trPr>
        <w:tc>
          <w:tcPr>
            <w:tcW w:w="1956" w:type="dxa"/>
            <w:vMerge w:val="restart"/>
            <w:shd w:val="clear" w:color="auto" w:fill="1F3864"/>
          </w:tcPr>
          <w:p w14:paraId="7858D8CA" w14:textId="77777777" w:rsidR="00000218" w:rsidRPr="0059442F" w:rsidRDefault="00000218" w:rsidP="00EE7B20">
            <w:pPr>
              <w:jc w:val="center"/>
              <w:rPr>
                <w:b/>
                <w:color w:val="FFFFFF" w:themeColor="background1"/>
                <w:sz w:val="20"/>
                <w:szCs w:val="20"/>
              </w:rPr>
            </w:pPr>
          </w:p>
          <w:p w14:paraId="0381C59B" w14:textId="77777777" w:rsidR="00000218" w:rsidRPr="0059442F" w:rsidRDefault="00000218" w:rsidP="00EE7B20">
            <w:pPr>
              <w:jc w:val="center"/>
              <w:rPr>
                <w:b/>
                <w:color w:val="FFFFFF" w:themeColor="background1"/>
                <w:sz w:val="20"/>
                <w:szCs w:val="20"/>
              </w:rPr>
            </w:pPr>
          </w:p>
          <w:p w14:paraId="2486877A" w14:textId="77777777" w:rsidR="00000218" w:rsidRPr="0059442F" w:rsidRDefault="00000218" w:rsidP="00EE7B20">
            <w:pPr>
              <w:jc w:val="center"/>
              <w:rPr>
                <w:b/>
                <w:color w:val="FFFFFF" w:themeColor="background1"/>
                <w:sz w:val="20"/>
                <w:szCs w:val="20"/>
              </w:rPr>
            </w:pPr>
          </w:p>
          <w:p w14:paraId="580827B0" w14:textId="77777777" w:rsidR="00000218" w:rsidRPr="0059442F" w:rsidRDefault="00000218" w:rsidP="00EE7B20">
            <w:pPr>
              <w:rPr>
                <w:b/>
                <w:color w:val="FFFFFF" w:themeColor="background1"/>
                <w:sz w:val="20"/>
                <w:szCs w:val="20"/>
              </w:rPr>
            </w:pPr>
            <w:r w:rsidRPr="0059442F">
              <w:rPr>
                <w:b/>
                <w:color w:val="FFFFFF" w:themeColor="background1"/>
                <w:sz w:val="20"/>
                <w:szCs w:val="20"/>
              </w:rPr>
              <w:t>BID</w:t>
            </w:r>
          </w:p>
        </w:tc>
        <w:tc>
          <w:tcPr>
            <w:tcW w:w="3544" w:type="dxa"/>
            <w:shd w:val="clear" w:color="auto" w:fill="auto"/>
          </w:tcPr>
          <w:p w14:paraId="4BE77902" w14:textId="77777777" w:rsidR="00000218" w:rsidRPr="0042026E" w:rsidRDefault="00000218" w:rsidP="00EE7B20">
            <w:pPr>
              <w:autoSpaceDE w:val="0"/>
              <w:autoSpaceDN w:val="0"/>
              <w:adjustRightInd w:val="0"/>
              <w:spacing w:after="0" w:line="240" w:lineRule="auto"/>
              <w:jc w:val="both"/>
              <w:rPr>
                <w:sz w:val="20"/>
                <w:szCs w:val="20"/>
              </w:rPr>
            </w:pPr>
            <w:r w:rsidRPr="0042026E">
              <w:rPr>
                <w:sz w:val="20"/>
                <w:szCs w:val="20"/>
              </w:rPr>
              <w:lastRenderedPageBreak/>
              <w:t>Apoyo a la consolidación de un sistema de protección social</w:t>
            </w:r>
          </w:p>
          <w:p w14:paraId="0A1A150D" w14:textId="77777777" w:rsidR="00000218" w:rsidRPr="0042026E" w:rsidRDefault="00000218" w:rsidP="00EE7B20">
            <w:pPr>
              <w:jc w:val="both"/>
              <w:rPr>
                <w:sz w:val="20"/>
                <w:szCs w:val="20"/>
                <w:lang w:val="es-ES"/>
              </w:rPr>
            </w:pPr>
            <w:r w:rsidRPr="0042026E">
              <w:rPr>
                <w:sz w:val="20"/>
                <w:szCs w:val="20"/>
              </w:rPr>
              <w:t>inclusivo en República Dominicana</w:t>
            </w:r>
          </w:p>
        </w:tc>
        <w:tc>
          <w:tcPr>
            <w:tcW w:w="1865" w:type="dxa"/>
            <w:shd w:val="clear" w:color="auto" w:fill="auto"/>
          </w:tcPr>
          <w:p w14:paraId="25A6469A" w14:textId="77777777" w:rsidR="00000218" w:rsidRPr="0042026E" w:rsidRDefault="00000218" w:rsidP="00EE7B20">
            <w:pPr>
              <w:jc w:val="center"/>
              <w:rPr>
                <w:sz w:val="20"/>
                <w:szCs w:val="20"/>
                <w:lang w:val="es-ES"/>
              </w:rPr>
            </w:pPr>
          </w:p>
          <w:p w14:paraId="76EF423B" w14:textId="77777777" w:rsidR="00000218" w:rsidRPr="0042026E" w:rsidRDefault="00000218" w:rsidP="00EE7B20">
            <w:pPr>
              <w:rPr>
                <w:sz w:val="20"/>
                <w:szCs w:val="20"/>
                <w:lang w:val="es-ES"/>
              </w:rPr>
            </w:pPr>
          </w:p>
          <w:p w14:paraId="53CCCBCA" w14:textId="77777777" w:rsidR="00000218" w:rsidRPr="0042026E" w:rsidRDefault="00000218" w:rsidP="00EE7B20">
            <w:pPr>
              <w:jc w:val="center"/>
              <w:rPr>
                <w:sz w:val="20"/>
                <w:szCs w:val="20"/>
                <w:lang w:val="es-ES"/>
              </w:rPr>
            </w:pPr>
            <w:r w:rsidRPr="0042026E">
              <w:rPr>
                <w:sz w:val="20"/>
                <w:szCs w:val="20"/>
                <w:lang w:val="es-ES"/>
              </w:rPr>
              <w:lastRenderedPageBreak/>
              <w:t>US$6,000,000</w:t>
            </w:r>
          </w:p>
        </w:tc>
        <w:tc>
          <w:tcPr>
            <w:tcW w:w="2036" w:type="dxa"/>
            <w:shd w:val="clear" w:color="auto" w:fill="auto"/>
          </w:tcPr>
          <w:p w14:paraId="72B2F60C" w14:textId="77777777" w:rsidR="00000218" w:rsidRPr="0042026E" w:rsidRDefault="00000218" w:rsidP="00EE7B20">
            <w:pPr>
              <w:jc w:val="center"/>
              <w:rPr>
                <w:sz w:val="20"/>
                <w:szCs w:val="20"/>
                <w:lang w:val="es-ES"/>
              </w:rPr>
            </w:pPr>
          </w:p>
          <w:p w14:paraId="56961941" w14:textId="77777777" w:rsidR="00000218" w:rsidRPr="0042026E" w:rsidRDefault="00000218" w:rsidP="00EE7B20">
            <w:pPr>
              <w:rPr>
                <w:sz w:val="20"/>
                <w:szCs w:val="20"/>
                <w:lang w:val="es-ES"/>
              </w:rPr>
            </w:pPr>
          </w:p>
          <w:p w14:paraId="5753A5DC" w14:textId="77777777" w:rsidR="00000218" w:rsidRPr="0042026E" w:rsidRDefault="00000218" w:rsidP="00EE7B20">
            <w:pPr>
              <w:jc w:val="center"/>
              <w:rPr>
                <w:sz w:val="20"/>
                <w:szCs w:val="20"/>
                <w:lang w:val="es-ES"/>
              </w:rPr>
            </w:pPr>
            <w:r w:rsidRPr="0042026E">
              <w:rPr>
                <w:sz w:val="20"/>
                <w:szCs w:val="20"/>
                <w:lang w:val="es-ES"/>
              </w:rPr>
              <w:lastRenderedPageBreak/>
              <w:t>2021-2025</w:t>
            </w:r>
          </w:p>
        </w:tc>
      </w:tr>
      <w:tr w:rsidR="0042026E" w:rsidRPr="0042026E" w14:paraId="35AB29C7" w14:textId="77777777" w:rsidTr="00EE7B20">
        <w:trPr>
          <w:trHeight w:val="988"/>
        </w:trPr>
        <w:tc>
          <w:tcPr>
            <w:tcW w:w="1956" w:type="dxa"/>
            <w:vMerge/>
            <w:shd w:val="clear" w:color="auto" w:fill="1F3864"/>
          </w:tcPr>
          <w:p w14:paraId="33303193" w14:textId="77777777" w:rsidR="00000218" w:rsidRPr="0059442F" w:rsidRDefault="00000218" w:rsidP="00EE7B20">
            <w:pPr>
              <w:rPr>
                <w:b/>
                <w:color w:val="FFFFFF" w:themeColor="background1"/>
                <w:sz w:val="20"/>
                <w:szCs w:val="20"/>
              </w:rPr>
            </w:pPr>
          </w:p>
        </w:tc>
        <w:tc>
          <w:tcPr>
            <w:tcW w:w="3544" w:type="dxa"/>
            <w:shd w:val="clear" w:color="auto" w:fill="auto"/>
          </w:tcPr>
          <w:p w14:paraId="5AEAA805" w14:textId="77777777" w:rsidR="00000218" w:rsidRPr="0042026E" w:rsidRDefault="00000218" w:rsidP="00EE7B20">
            <w:pPr>
              <w:jc w:val="both"/>
              <w:rPr>
                <w:sz w:val="20"/>
                <w:szCs w:val="20"/>
                <w:lang w:val="es-ES"/>
              </w:rPr>
            </w:pPr>
            <w:r w:rsidRPr="0042026E">
              <w:rPr>
                <w:sz w:val="20"/>
                <w:szCs w:val="20"/>
                <w:lang w:val="es-ES"/>
              </w:rPr>
              <w:t>Impacto de las Comunidades de Cuidados en los Hogares Dominicanos</w:t>
            </w:r>
          </w:p>
        </w:tc>
        <w:tc>
          <w:tcPr>
            <w:tcW w:w="1865" w:type="dxa"/>
            <w:shd w:val="clear" w:color="auto" w:fill="auto"/>
          </w:tcPr>
          <w:p w14:paraId="773CBCED" w14:textId="77777777" w:rsidR="00000218" w:rsidRPr="0042026E" w:rsidRDefault="00000218" w:rsidP="00EE7B20">
            <w:pPr>
              <w:jc w:val="center"/>
              <w:rPr>
                <w:sz w:val="20"/>
                <w:szCs w:val="20"/>
              </w:rPr>
            </w:pPr>
          </w:p>
          <w:p w14:paraId="7028CCA0" w14:textId="77777777" w:rsidR="00000218" w:rsidRPr="0042026E" w:rsidRDefault="00000218" w:rsidP="00EE7B20">
            <w:pPr>
              <w:jc w:val="center"/>
              <w:rPr>
                <w:sz w:val="20"/>
                <w:szCs w:val="20"/>
                <w:lang w:val="en-US"/>
              </w:rPr>
            </w:pPr>
            <w:r w:rsidRPr="0042026E">
              <w:rPr>
                <w:sz w:val="20"/>
                <w:szCs w:val="20"/>
                <w:lang w:val="es-ES"/>
              </w:rPr>
              <w:t>US$</w:t>
            </w:r>
            <w:r w:rsidRPr="0042026E">
              <w:rPr>
                <w:sz w:val="20"/>
                <w:szCs w:val="20"/>
              </w:rPr>
              <w:t>149,656.10</w:t>
            </w:r>
          </w:p>
          <w:p w14:paraId="683F1221" w14:textId="77777777" w:rsidR="00000218" w:rsidRPr="0042026E" w:rsidRDefault="00000218" w:rsidP="00EE7B20">
            <w:pPr>
              <w:jc w:val="center"/>
              <w:rPr>
                <w:sz w:val="20"/>
                <w:szCs w:val="20"/>
                <w:lang w:val="es-ES"/>
              </w:rPr>
            </w:pPr>
          </w:p>
        </w:tc>
        <w:tc>
          <w:tcPr>
            <w:tcW w:w="2036" w:type="dxa"/>
            <w:shd w:val="clear" w:color="auto" w:fill="auto"/>
          </w:tcPr>
          <w:p w14:paraId="56A76D81" w14:textId="77777777" w:rsidR="00000218" w:rsidRPr="0042026E" w:rsidRDefault="00000218" w:rsidP="00EE7B20">
            <w:pPr>
              <w:jc w:val="center"/>
              <w:rPr>
                <w:sz w:val="20"/>
                <w:szCs w:val="20"/>
                <w:lang w:val="es-ES"/>
              </w:rPr>
            </w:pPr>
          </w:p>
          <w:p w14:paraId="7020CED1" w14:textId="77777777" w:rsidR="00000218" w:rsidRPr="0042026E" w:rsidRDefault="00000218" w:rsidP="00EE7B20">
            <w:pPr>
              <w:jc w:val="center"/>
              <w:rPr>
                <w:sz w:val="20"/>
                <w:szCs w:val="20"/>
                <w:lang w:val="es-ES"/>
              </w:rPr>
            </w:pPr>
            <w:r w:rsidRPr="0042026E">
              <w:rPr>
                <w:sz w:val="20"/>
                <w:szCs w:val="20"/>
                <w:lang w:val="es-ES"/>
              </w:rPr>
              <w:t>2022-2024</w:t>
            </w:r>
          </w:p>
        </w:tc>
      </w:tr>
      <w:tr w:rsidR="0042026E" w:rsidRPr="0042026E" w14:paraId="343310B1" w14:textId="77777777" w:rsidTr="00EE7B20">
        <w:trPr>
          <w:trHeight w:val="988"/>
        </w:trPr>
        <w:tc>
          <w:tcPr>
            <w:tcW w:w="1956" w:type="dxa"/>
            <w:shd w:val="clear" w:color="auto" w:fill="1F3864"/>
          </w:tcPr>
          <w:p w14:paraId="026E88E5" w14:textId="77777777" w:rsidR="00000218" w:rsidRPr="0059442F" w:rsidRDefault="00000218" w:rsidP="00EE7B20">
            <w:pPr>
              <w:rPr>
                <w:b/>
                <w:color w:val="FFFFFF" w:themeColor="background1"/>
                <w:sz w:val="20"/>
                <w:szCs w:val="20"/>
              </w:rPr>
            </w:pPr>
            <w:r w:rsidRPr="0059442F">
              <w:rPr>
                <w:b/>
                <w:color w:val="FFFFFF" w:themeColor="background1"/>
                <w:sz w:val="20"/>
                <w:szCs w:val="20"/>
              </w:rPr>
              <w:t>BANCO MUNDIAL</w:t>
            </w:r>
          </w:p>
        </w:tc>
        <w:tc>
          <w:tcPr>
            <w:tcW w:w="3544" w:type="dxa"/>
            <w:shd w:val="clear" w:color="auto" w:fill="auto"/>
          </w:tcPr>
          <w:p w14:paraId="6586653F" w14:textId="77777777" w:rsidR="00000218" w:rsidRPr="0042026E" w:rsidRDefault="00000218" w:rsidP="00EE7B20">
            <w:pPr>
              <w:jc w:val="both"/>
              <w:rPr>
                <w:sz w:val="20"/>
                <w:szCs w:val="20"/>
                <w:lang w:val="es-ES"/>
              </w:rPr>
            </w:pPr>
            <w:r w:rsidRPr="0042026E">
              <w:rPr>
                <w:sz w:val="20"/>
                <w:szCs w:val="20"/>
                <w:lang w:val="es-ES"/>
              </w:rPr>
              <w:t>Fortalecimiento de la capacidad estadística e institucional para una respuesta multisectorial a los flujos migratorios.</w:t>
            </w:r>
          </w:p>
        </w:tc>
        <w:tc>
          <w:tcPr>
            <w:tcW w:w="1865" w:type="dxa"/>
            <w:shd w:val="clear" w:color="auto" w:fill="auto"/>
          </w:tcPr>
          <w:p w14:paraId="6FE71A99" w14:textId="77777777" w:rsidR="00000218" w:rsidRPr="0042026E" w:rsidRDefault="00000218" w:rsidP="00EE7B20">
            <w:pPr>
              <w:jc w:val="center"/>
              <w:rPr>
                <w:sz w:val="20"/>
                <w:szCs w:val="20"/>
              </w:rPr>
            </w:pPr>
          </w:p>
          <w:p w14:paraId="0FF441F7" w14:textId="77777777" w:rsidR="00000218" w:rsidRPr="0042026E" w:rsidRDefault="00000218" w:rsidP="00EE7B20">
            <w:pPr>
              <w:jc w:val="center"/>
              <w:rPr>
                <w:sz w:val="20"/>
                <w:szCs w:val="20"/>
                <w:lang w:val="es-ES"/>
              </w:rPr>
            </w:pPr>
          </w:p>
          <w:p w14:paraId="2893673D" w14:textId="77777777" w:rsidR="00000218" w:rsidRPr="0042026E" w:rsidRDefault="00000218" w:rsidP="00EE7B20">
            <w:pPr>
              <w:jc w:val="center"/>
              <w:rPr>
                <w:sz w:val="20"/>
                <w:szCs w:val="20"/>
                <w:lang w:val="es-ES"/>
              </w:rPr>
            </w:pPr>
            <w:r w:rsidRPr="0042026E">
              <w:rPr>
                <w:sz w:val="20"/>
                <w:szCs w:val="20"/>
                <w:lang w:val="en-US"/>
              </w:rPr>
              <w:t>US$1,015,052</w:t>
            </w:r>
          </w:p>
        </w:tc>
        <w:tc>
          <w:tcPr>
            <w:tcW w:w="2036" w:type="dxa"/>
            <w:shd w:val="clear" w:color="auto" w:fill="auto"/>
          </w:tcPr>
          <w:p w14:paraId="39EC6614" w14:textId="77777777" w:rsidR="00000218" w:rsidRPr="0042026E" w:rsidRDefault="00000218" w:rsidP="00EE7B20">
            <w:pPr>
              <w:jc w:val="center"/>
              <w:rPr>
                <w:sz w:val="20"/>
                <w:szCs w:val="20"/>
                <w:lang w:val="es-ES"/>
              </w:rPr>
            </w:pPr>
          </w:p>
          <w:p w14:paraId="3D14DBB7" w14:textId="77777777" w:rsidR="00000218" w:rsidRPr="0042026E" w:rsidRDefault="00000218" w:rsidP="00EE7B20">
            <w:pPr>
              <w:jc w:val="center"/>
              <w:rPr>
                <w:sz w:val="20"/>
                <w:szCs w:val="20"/>
                <w:lang w:val="es-ES"/>
              </w:rPr>
            </w:pPr>
          </w:p>
          <w:p w14:paraId="643DDC23" w14:textId="77777777" w:rsidR="00000218" w:rsidRPr="0042026E" w:rsidRDefault="00000218" w:rsidP="00EE7B20">
            <w:pPr>
              <w:jc w:val="center"/>
              <w:rPr>
                <w:sz w:val="20"/>
                <w:szCs w:val="20"/>
                <w:lang w:val="es-ES"/>
              </w:rPr>
            </w:pPr>
            <w:r w:rsidRPr="0042026E">
              <w:rPr>
                <w:sz w:val="20"/>
                <w:szCs w:val="20"/>
                <w:lang w:val="es-ES"/>
              </w:rPr>
              <w:t>2023-2025</w:t>
            </w:r>
          </w:p>
        </w:tc>
      </w:tr>
    </w:tbl>
    <w:p w14:paraId="29801076" w14:textId="5690200D" w:rsidR="001070B1" w:rsidRPr="0042026E" w:rsidRDefault="00813B5A" w:rsidP="00813B5A">
      <w:pPr>
        <w:jc w:val="center"/>
      </w:pPr>
      <w:r w:rsidRPr="0042026E">
        <w:rPr>
          <w:rFonts w:cs="Calibri"/>
          <w:b/>
          <w:bCs/>
          <w:sz w:val="18"/>
          <w:szCs w:val="18"/>
        </w:rPr>
        <w:t xml:space="preserve">Fuente: </w:t>
      </w:r>
      <w:r w:rsidRPr="0042026E">
        <w:rPr>
          <w:rFonts w:cs="Calibri"/>
          <w:sz w:val="18"/>
          <w:szCs w:val="18"/>
        </w:rPr>
        <w:t>Memoria de Planificación y Desarrollo</w:t>
      </w:r>
    </w:p>
    <w:p w14:paraId="272B8AFC" w14:textId="77777777" w:rsidR="00000218" w:rsidRPr="0042026E" w:rsidRDefault="00000218" w:rsidP="001070B1">
      <w:pPr>
        <w:jc w:val="both"/>
      </w:pPr>
    </w:p>
    <w:p w14:paraId="20646F59" w14:textId="3083F59B" w:rsidR="001070B1" w:rsidRPr="0042026E" w:rsidRDefault="001070B1" w:rsidP="00B75DD6">
      <w:pPr>
        <w:jc w:val="both"/>
        <w:rPr>
          <w:b/>
        </w:rPr>
      </w:pPr>
      <w:r w:rsidRPr="0042026E">
        <w:rPr>
          <w:b/>
        </w:rPr>
        <w:t>4.5.4.</w:t>
      </w:r>
      <w:r w:rsidR="00B75DD6" w:rsidRPr="0042026E">
        <w:rPr>
          <w:b/>
        </w:rPr>
        <w:t>3</w:t>
      </w:r>
      <w:r w:rsidRPr="0042026E">
        <w:rPr>
          <w:b/>
        </w:rPr>
        <w:t xml:space="preserve"> </w:t>
      </w:r>
      <w:r w:rsidR="0070675C" w:rsidRPr="0042026E">
        <w:rPr>
          <w:b/>
        </w:rPr>
        <w:t>Sexta ronda de la encuesta para medir el impacto Socioeconómico (SEIA)</w:t>
      </w:r>
    </w:p>
    <w:p w14:paraId="681227F1" w14:textId="77777777" w:rsidR="00000218" w:rsidRPr="0042026E" w:rsidRDefault="00000218" w:rsidP="00000218">
      <w:pPr>
        <w:jc w:val="both"/>
      </w:pPr>
      <w:r w:rsidRPr="0042026E">
        <w:t>SEIA es una encuesta telefónica de evaluación de impacto socioeconómico, inicialmente para evaluar impacto sobre el COVID, no obstante, en la actualidad se encuesta a la población más vulnerable que está registrada en el SIUBEN. Para este levantamiento participaron varias agencias de Naciones Unidas, como UNICEF y PNUD.</w:t>
      </w:r>
    </w:p>
    <w:p w14:paraId="006B4C38" w14:textId="548FE442" w:rsidR="001070B1" w:rsidRPr="0042026E" w:rsidRDefault="00000218" w:rsidP="00000218">
      <w:pPr>
        <w:jc w:val="both"/>
      </w:pPr>
      <w:r w:rsidRPr="0042026E">
        <w:t>Se realizó con el objetivo de dotar de información a los hacedores de políticas, que permitan adecuar las intervenciones públicas para llevar la protección social a las personas más carenciadas y cumplir con el principio de “no dejar a nadie atrás”. Este año se realizó la 6ta ronda de la cual se obtuvieron del Sistema Único de Beneficiarios una recolección total de 3440, lo cual representa un 101% de la cantidad de formularios definidos como meta, y en total se recolectó 4,426 formularios.</w:t>
      </w:r>
    </w:p>
    <w:p w14:paraId="660E5886" w14:textId="2F6A64BC" w:rsidR="001070B1" w:rsidRPr="0042026E" w:rsidRDefault="001070B1" w:rsidP="00D97CA7">
      <w:pPr>
        <w:jc w:val="both"/>
        <w:rPr>
          <w:b/>
        </w:rPr>
      </w:pPr>
      <w:r w:rsidRPr="0042026E">
        <w:rPr>
          <w:b/>
        </w:rPr>
        <w:t xml:space="preserve">4.5.5 Relaciones </w:t>
      </w:r>
      <w:r w:rsidR="00D97CA7" w:rsidRPr="0042026E">
        <w:rPr>
          <w:b/>
        </w:rPr>
        <w:t>Interinstitucionales</w:t>
      </w:r>
    </w:p>
    <w:p w14:paraId="496CFE0F" w14:textId="533F2126" w:rsidR="00F71659" w:rsidRPr="0042026E" w:rsidRDefault="009E2700" w:rsidP="009E2700">
      <w:r w:rsidRPr="0042026E">
        <w:t>En el año 2022 se encuentra vigentes 31 convenios, de los cuales 16 fueron firmados en dicho año, con el objetivo de fortalecer el Registro Universal de Hogares y el Registro Único de Beneficiarios y de aunar esfuerzos para mejorar, actualizar los datos disponibles de las familias vulnerables a fin de que sirvan de base para diseñar e implementar intervenciones que busquen impulsar el desarrollo humano y el bienestar de la población.</w:t>
      </w:r>
    </w:p>
    <w:p w14:paraId="37E78BA4" w14:textId="77777777" w:rsidR="00F71659" w:rsidRPr="0042026E" w:rsidRDefault="00F71659">
      <w:r w:rsidRPr="0042026E">
        <w:br w:type="page"/>
      </w:r>
    </w:p>
    <w:p w14:paraId="7085ACB2" w14:textId="77777777" w:rsidR="009E2700" w:rsidRPr="0042026E" w:rsidRDefault="009E2700" w:rsidP="009E2700"/>
    <w:p w14:paraId="31162B32" w14:textId="35B41422" w:rsidR="00D97CA7" w:rsidRPr="0042026E" w:rsidRDefault="009E2700" w:rsidP="009E2700">
      <w:pPr>
        <w:jc w:val="center"/>
        <w:rPr>
          <w:sz w:val="20"/>
          <w:szCs w:val="20"/>
        </w:rPr>
      </w:pPr>
      <w:r w:rsidRPr="0042026E">
        <w:rPr>
          <w:b/>
          <w:bCs/>
          <w:sz w:val="20"/>
          <w:szCs w:val="20"/>
        </w:rPr>
        <w:t>Tabla</w:t>
      </w:r>
      <w:r w:rsidR="00B75DD6" w:rsidRPr="0042026E">
        <w:rPr>
          <w:b/>
          <w:bCs/>
          <w:sz w:val="20"/>
          <w:szCs w:val="20"/>
        </w:rPr>
        <w:t xml:space="preserve"> No. 21</w:t>
      </w:r>
      <w:r w:rsidRPr="0042026E">
        <w:rPr>
          <w:sz w:val="20"/>
          <w:szCs w:val="20"/>
        </w:rPr>
        <w:t xml:space="preserve"> Convenios firmados en el año 2022</w:t>
      </w:r>
    </w:p>
    <w:tbl>
      <w:tblPr>
        <w:tblW w:w="8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1373"/>
        <w:gridCol w:w="1595"/>
      </w:tblGrid>
      <w:tr w:rsidR="0042026E" w:rsidRPr="0042026E" w14:paraId="1B743B32" w14:textId="77777777" w:rsidTr="00F71659">
        <w:trPr>
          <w:trHeight w:val="649"/>
        </w:trPr>
        <w:tc>
          <w:tcPr>
            <w:tcW w:w="5332" w:type="dxa"/>
            <w:shd w:val="clear" w:color="auto" w:fill="0070C0"/>
          </w:tcPr>
          <w:p w14:paraId="0CB64F65" w14:textId="77777777" w:rsidR="009E2700" w:rsidRPr="00544A1A" w:rsidRDefault="009E2700" w:rsidP="00EE7B20">
            <w:pPr>
              <w:jc w:val="center"/>
              <w:rPr>
                <w:color w:val="FFFFFF" w:themeColor="background1"/>
                <w:sz w:val="20"/>
                <w:szCs w:val="20"/>
              </w:rPr>
            </w:pPr>
            <w:r w:rsidRPr="00544A1A">
              <w:rPr>
                <w:color w:val="FFFFFF" w:themeColor="background1"/>
                <w:sz w:val="20"/>
                <w:szCs w:val="20"/>
              </w:rPr>
              <w:t>Instituciones</w:t>
            </w:r>
          </w:p>
        </w:tc>
        <w:tc>
          <w:tcPr>
            <w:tcW w:w="1373" w:type="dxa"/>
            <w:shd w:val="clear" w:color="auto" w:fill="0070C0"/>
          </w:tcPr>
          <w:p w14:paraId="49107B15" w14:textId="77777777" w:rsidR="009E2700" w:rsidRPr="00544A1A" w:rsidRDefault="009E2700" w:rsidP="00EE7B20">
            <w:pPr>
              <w:jc w:val="center"/>
              <w:rPr>
                <w:color w:val="FFFFFF" w:themeColor="background1"/>
              </w:rPr>
            </w:pPr>
            <w:r w:rsidRPr="00544A1A">
              <w:rPr>
                <w:color w:val="FFFFFF" w:themeColor="background1"/>
              </w:rPr>
              <w:t>Fecha de Firma</w:t>
            </w:r>
          </w:p>
        </w:tc>
        <w:tc>
          <w:tcPr>
            <w:tcW w:w="1595" w:type="dxa"/>
            <w:shd w:val="clear" w:color="auto" w:fill="0070C0"/>
          </w:tcPr>
          <w:p w14:paraId="184EA09C" w14:textId="77777777" w:rsidR="009E2700" w:rsidRPr="00544A1A" w:rsidRDefault="009E2700" w:rsidP="00EE7B20">
            <w:pPr>
              <w:jc w:val="center"/>
              <w:rPr>
                <w:color w:val="FFFFFF" w:themeColor="background1"/>
              </w:rPr>
            </w:pPr>
            <w:r w:rsidRPr="00544A1A">
              <w:rPr>
                <w:color w:val="FFFFFF" w:themeColor="background1"/>
              </w:rPr>
              <w:t>Duración del acuerdo</w:t>
            </w:r>
          </w:p>
        </w:tc>
      </w:tr>
      <w:tr w:rsidR="0042026E" w:rsidRPr="0042026E" w14:paraId="61FD4068" w14:textId="77777777" w:rsidTr="00F71659">
        <w:trPr>
          <w:trHeight w:val="286"/>
        </w:trPr>
        <w:tc>
          <w:tcPr>
            <w:tcW w:w="5332" w:type="dxa"/>
            <w:shd w:val="clear" w:color="auto" w:fill="auto"/>
          </w:tcPr>
          <w:p w14:paraId="550F9B52" w14:textId="77777777" w:rsidR="009E2700" w:rsidRPr="0042026E" w:rsidRDefault="009E2700" w:rsidP="00EE7B20">
            <w:pPr>
              <w:rPr>
                <w:sz w:val="20"/>
                <w:szCs w:val="20"/>
              </w:rPr>
            </w:pPr>
            <w:r w:rsidRPr="0042026E">
              <w:rPr>
                <w:sz w:val="20"/>
                <w:szCs w:val="20"/>
              </w:rPr>
              <w:t>Centro Nacional de Ciberseguridad</w:t>
            </w:r>
          </w:p>
        </w:tc>
        <w:tc>
          <w:tcPr>
            <w:tcW w:w="1373" w:type="dxa"/>
            <w:shd w:val="clear" w:color="auto" w:fill="auto"/>
          </w:tcPr>
          <w:p w14:paraId="52C66E6E" w14:textId="77777777" w:rsidR="009E2700" w:rsidRPr="0042026E" w:rsidRDefault="009E2700" w:rsidP="00EE7B20">
            <w:pPr>
              <w:jc w:val="center"/>
              <w:rPr>
                <w:sz w:val="20"/>
                <w:szCs w:val="20"/>
              </w:rPr>
            </w:pPr>
            <w:r w:rsidRPr="0042026E">
              <w:rPr>
                <w:sz w:val="20"/>
                <w:szCs w:val="20"/>
              </w:rPr>
              <w:t>3/06/2022</w:t>
            </w:r>
          </w:p>
        </w:tc>
        <w:tc>
          <w:tcPr>
            <w:tcW w:w="1595" w:type="dxa"/>
            <w:shd w:val="clear" w:color="auto" w:fill="auto"/>
          </w:tcPr>
          <w:p w14:paraId="21876368" w14:textId="77777777" w:rsidR="009E2700" w:rsidRPr="0042026E" w:rsidRDefault="009E2700" w:rsidP="00EE7B20">
            <w:pPr>
              <w:jc w:val="center"/>
              <w:rPr>
                <w:sz w:val="20"/>
                <w:szCs w:val="20"/>
              </w:rPr>
            </w:pPr>
            <w:r w:rsidRPr="0042026E">
              <w:rPr>
                <w:sz w:val="20"/>
                <w:szCs w:val="20"/>
              </w:rPr>
              <w:t>3 años</w:t>
            </w:r>
          </w:p>
        </w:tc>
      </w:tr>
      <w:tr w:rsidR="0042026E" w:rsidRPr="0042026E" w14:paraId="6B720151" w14:textId="77777777" w:rsidTr="00F71659">
        <w:trPr>
          <w:trHeight w:val="464"/>
        </w:trPr>
        <w:tc>
          <w:tcPr>
            <w:tcW w:w="5332" w:type="dxa"/>
            <w:shd w:val="clear" w:color="auto" w:fill="auto"/>
          </w:tcPr>
          <w:p w14:paraId="4B9CB564" w14:textId="77777777" w:rsidR="009E2700" w:rsidRPr="0042026E" w:rsidRDefault="009E2700" w:rsidP="00EE7B20">
            <w:pPr>
              <w:rPr>
                <w:sz w:val="20"/>
                <w:szCs w:val="20"/>
              </w:rPr>
            </w:pPr>
            <w:r w:rsidRPr="0042026E">
              <w:rPr>
                <w:sz w:val="20"/>
                <w:szCs w:val="20"/>
              </w:rPr>
              <w:t>Oficina Nacional de Estadística, (ONE)</w:t>
            </w:r>
          </w:p>
        </w:tc>
        <w:tc>
          <w:tcPr>
            <w:tcW w:w="1373" w:type="dxa"/>
            <w:shd w:val="clear" w:color="auto" w:fill="auto"/>
          </w:tcPr>
          <w:p w14:paraId="55E78E79" w14:textId="77777777" w:rsidR="009E2700" w:rsidRPr="0042026E" w:rsidRDefault="009E2700" w:rsidP="00EE7B20">
            <w:pPr>
              <w:jc w:val="center"/>
              <w:rPr>
                <w:sz w:val="20"/>
                <w:szCs w:val="20"/>
              </w:rPr>
            </w:pPr>
            <w:r w:rsidRPr="0042026E">
              <w:rPr>
                <w:sz w:val="20"/>
                <w:szCs w:val="20"/>
              </w:rPr>
              <w:t>15/03/2022</w:t>
            </w:r>
          </w:p>
        </w:tc>
        <w:tc>
          <w:tcPr>
            <w:tcW w:w="1595" w:type="dxa"/>
            <w:shd w:val="clear" w:color="auto" w:fill="auto"/>
          </w:tcPr>
          <w:p w14:paraId="2F51AD4C" w14:textId="77777777" w:rsidR="009E2700" w:rsidRPr="0042026E" w:rsidRDefault="009E2700" w:rsidP="00EE7B20">
            <w:pPr>
              <w:jc w:val="center"/>
              <w:rPr>
                <w:sz w:val="20"/>
                <w:szCs w:val="20"/>
              </w:rPr>
            </w:pPr>
            <w:r w:rsidRPr="0042026E">
              <w:rPr>
                <w:sz w:val="20"/>
                <w:szCs w:val="20"/>
              </w:rPr>
              <w:t>3 años</w:t>
            </w:r>
          </w:p>
        </w:tc>
      </w:tr>
      <w:tr w:rsidR="0042026E" w:rsidRPr="0042026E" w14:paraId="4233A9AE" w14:textId="77777777" w:rsidTr="00F71659">
        <w:trPr>
          <w:trHeight w:val="277"/>
        </w:trPr>
        <w:tc>
          <w:tcPr>
            <w:tcW w:w="5332" w:type="dxa"/>
            <w:shd w:val="clear" w:color="auto" w:fill="auto"/>
          </w:tcPr>
          <w:p w14:paraId="0FA96FEC" w14:textId="77777777" w:rsidR="009E2700" w:rsidRPr="0042026E" w:rsidRDefault="009E2700" w:rsidP="00EE7B20">
            <w:pPr>
              <w:rPr>
                <w:sz w:val="20"/>
                <w:szCs w:val="20"/>
              </w:rPr>
            </w:pPr>
            <w:r w:rsidRPr="0042026E">
              <w:rPr>
                <w:sz w:val="20"/>
                <w:szCs w:val="20"/>
              </w:rPr>
              <w:t>Superintendencia de Bancos</w:t>
            </w:r>
          </w:p>
        </w:tc>
        <w:tc>
          <w:tcPr>
            <w:tcW w:w="1373" w:type="dxa"/>
            <w:shd w:val="clear" w:color="auto" w:fill="auto"/>
          </w:tcPr>
          <w:p w14:paraId="72376EFF" w14:textId="77777777" w:rsidR="009E2700" w:rsidRPr="0042026E" w:rsidRDefault="009E2700" w:rsidP="00EE7B20">
            <w:pPr>
              <w:jc w:val="center"/>
              <w:rPr>
                <w:sz w:val="20"/>
                <w:szCs w:val="20"/>
              </w:rPr>
            </w:pPr>
            <w:r w:rsidRPr="0042026E">
              <w:rPr>
                <w:sz w:val="20"/>
                <w:szCs w:val="20"/>
              </w:rPr>
              <w:t>18/04/2022</w:t>
            </w:r>
          </w:p>
        </w:tc>
        <w:tc>
          <w:tcPr>
            <w:tcW w:w="1595" w:type="dxa"/>
            <w:shd w:val="clear" w:color="auto" w:fill="auto"/>
          </w:tcPr>
          <w:p w14:paraId="53AA2AAA" w14:textId="77777777" w:rsidR="009E2700" w:rsidRPr="0042026E" w:rsidRDefault="009E2700" w:rsidP="00EE7B20">
            <w:pPr>
              <w:jc w:val="center"/>
              <w:rPr>
                <w:sz w:val="20"/>
                <w:szCs w:val="20"/>
              </w:rPr>
            </w:pPr>
            <w:r w:rsidRPr="0042026E">
              <w:rPr>
                <w:sz w:val="20"/>
                <w:szCs w:val="20"/>
              </w:rPr>
              <w:t>2 años</w:t>
            </w:r>
          </w:p>
        </w:tc>
      </w:tr>
      <w:tr w:rsidR="0042026E" w:rsidRPr="0042026E" w14:paraId="35A37680" w14:textId="77777777" w:rsidTr="00F71659">
        <w:trPr>
          <w:trHeight w:val="277"/>
        </w:trPr>
        <w:tc>
          <w:tcPr>
            <w:tcW w:w="5332" w:type="dxa"/>
            <w:shd w:val="clear" w:color="auto" w:fill="auto"/>
          </w:tcPr>
          <w:p w14:paraId="53013D98" w14:textId="77777777" w:rsidR="009E2700" w:rsidRPr="0042026E" w:rsidRDefault="009E2700" w:rsidP="00EE7B20">
            <w:pPr>
              <w:rPr>
                <w:sz w:val="20"/>
                <w:szCs w:val="20"/>
              </w:rPr>
            </w:pPr>
            <w:r w:rsidRPr="0042026E">
              <w:rPr>
                <w:sz w:val="20"/>
                <w:szCs w:val="20"/>
              </w:rPr>
              <w:t>Ciudad Alternativa</w:t>
            </w:r>
          </w:p>
        </w:tc>
        <w:tc>
          <w:tcPr>
            <w:tcW w:w="1373" w:type="dxa"/>
            <w:shd w:val="clear" w:color="auto" w:fill="auto"/>
          </w:tcPr>
          <w:p w14:paraId="71A4D1B3" w14:textId="77777777" w:rsidR="009E2700" w:rsidRPr="0042026E" w:rsidRDefault="009E2700" w:rsidP="00EE7B20">
            <w:pPr>
              <w:jc w:val="center"/>
              <w:rPr>
                <w:sz w:val="20"/>
                <w:szCs w:val="20"/>
              </w:rPr>
            </w:pPr>
            <w:r w:rsidRPr="0042026E">
              <w:rPr>
                <w:sz w:val="20"/>
                <w:szCs w:val="20"/>
              </w:rPr>
              <w:t>18/04/2022</w:t>
            </w:r>
          </w:p>
        </w:tc>
        <w:tc>
          <w:tcPr>
            <w:tcW w:w="1595" w:type="dxa"/>
            <w:shd w:val="clear" w:color="auto" w:fill="auto"/>
          </w:tcPr>
          <w:p w14:paraId="5B0DA5EE" w14:textId="77777777" w:rsidR="009E2700" w:rsidRPr="0042026E" w:rsidRDefault="009E2700" w:rsidP="00EE7B20">
            <w:pPr>
              <w:jc w:val="center"/>
              <w:rPr>
                <w:sz w:val="20"/>
                <w:szCs w:val="20"/>
              </w:rPr>
            </w:pPr>
            <w:r w:rsidRPr="0042026E">
              <w:rPr>
                <w:sz w:val="20"/>
                <w:szCs w:val="20"/>
              </w:rPr>
              <w:t>2 años</w:t>
            </w:r>
          </w:p>
        </w:tc>
      </w:tr>
      <w:tr w:rsidR="0042026E" w:rsidRPr="0042026E" w14:paraId="21268378" w14:textId="77777777" w:rsidTr="00F71659">
        <w:trPr>
          <w:trHeight w:val="277"/>
        </w:trPr>
        <w:tc>
          <w:tcPr>
            <w:tcW w:w="5332" w:type="dxa"/>
            <w:shd w:val="clear" w:color="auto" w:fill="auto"/>
          </w:tcPr>
          <w:p w14:paraId="5B05DA93" w14:textId="3A24231B" w:rsidR="009E2700" w:rsidRPr="0042026E" w:rsidRDefault="009E2700" w:rsidP="00EE7B20">
            <w:pPr>
              <w:rPr>
                <w:sz w:val="20"/>
                <w:szCs w:val="20"/>
              </w:rPr>
            </w:pPr>
            <w:r w:rsidRPr="0042026E">
              <w:rPr>
                <w:sz w:val="20"/>
                <w:szCs w:val="20"/>
              </w:rPr>
              <w:t>Instituto Dominicano de las Telecomunicaciones (INDOTEL) (adenda)</w:t>
            </w:r>
          </w:p>
        </w:tc>
        <w:tc>
          <w:tcPr>
            <w:tcW w:w="1373" w:type="dxa"/>
            <w:shd w:val="clear" w:color="auto" w:fill="auto"/>
          </w:tcPr>
          <w:p w14:paraId="0A9F1D96" w14:textId="77777777" w:rsidR="009E2700" w:rsidRPr="0042026E" w:rsidRDefault="009E2700" w:rsidP="00EE7B20">
            <w:pPr>
              <w:jc w:val="center"/>
              <w:rPr>
                <w:sz w:val="20"/>
                <w:szCs w:val="20"/>
              </w:rPr>
            </w:pPr>
            <w:r w:rsidRPr="0042026E">
              <w:rPr>
                <w:sz w:val="20"/>
                <w:szCs w:val="20"/>
              </w:rPr>
              <w:t>19/05/2022</w:t>
            </w:r>
          </w:p>
        </w:tc>
        <w:tc>
          <w:tcPr>
            <w:tcW w:w="1595" w:type="dxa"/>
            <w:shd w:val="clear" w:color="auto" w:fill="auto"/>
          </w:tcPr>
          <w:p w14:paraId="153EB15A" w14:textId="77777777" w:rsidR="009E2700" w:rsidRPr="0042026E" w:rsidRDefault="009E2700" w:rsidP="00EE7B20">
            <w:pPr>
              <w:jc w:val="center"/>
              <w:rPr>
                <w:sz w:val="20"/>
                <w:szCs w:val="20"/>
              </w:rPr>
            </w:pPr>
            <w:r w:rsidRPr="0042026E">
              <w:rPr>
                <w:sz w:val="20"/>
                <w:szCs w:val="20"/>
              </w:rPr>
              <w:t>1 año</w:t>
            </w:r>
          </w:p>
        </w:tc>
      </w:tr>
      <w:tr w:rsidR="0042026E" w:rsidRPr="0042026E" w14:paraId="3563DE9E" w14:textId="77777777" w:rsidTr="00F71659">
        <w:trPr>
          <w:trHeight w:val="277"/>
        </w:trPr>
        <w:tc>
          <w:tcPr>
            <w:tcW w:w="5332" w:type="dxa"/>
            <w:shd w:val="clear" w:color="auto" w:fill="auto"/>
          </w:tcPr>
          <w:p w14:paraId="5D8E47CB" w14:textId="189F2801" w:rsidR="009E2700" w:rsidRPr="0042026E" w:rsidRDefault="009E2700" w:rsidP="00EE7B20">
            <w:pPr>
              <w:rPr>
                <w:sz w:val="20"/>
                <w:szCs w:val="20"/>
              </w:rPr>
            </w:pPr>
            <w:r w:rsidRPr="0042026E">
              <w:rPr>
                <w:sz w:val="20"/>
                <w:szCs w:val="20"/>
              </w:rPr>
              <w:t>Seguro Nacional de Salud (SENASA)</w:t>
            </w:r>
          </w:p>
        </w:tc>
        <w:tc>
          <w:tcPr>
            <w:tcW w:w="1373" w:type="dxa"/>
            <w:shd w:val="clear" w:color="auto" w:fill="auto"/>
          </w:tcPr>
          <w:p w14:paraId="36650F3D" w14:textId="77777777" w:rsidR="009E2700" w:rsidRPr="0042026E" w:rsidRDefault="009E2700" w:rsidP="00EE7B20">
            <w:pPr>
              <w:jc w:val="center"/>
              <w:rPr>
                <w:sz w:val="20"/>
                <w:szCs w:val="20"/>
              </w:rPr>
            </w:pPr>
            <w:r w:rsidRPr="0042026E">
              <w:rPr>
                <w:sz w:val="20"/>
                <w:szCs w:val="20"/>
              </w:rPr>
              <w:t>19/05/2022</w:t>
            </w:r>
          </w:p>
        </w:tc>
        <w:tc>
          <w:tcPr>
            <w:tcW w:w="1595" w:type="dxa"/>
            <w:shd w:val="clear" w:color="auto" w:fill="auto"/>
          </w:tcPr>
          <w:p w14:paraId="5E065E7E" w14:textId="77777777" w:rsidR="009E2700" w:rsidRPr="0042026E" w:rsidRDefault="009E2700" w:rsidP="00EE7B20">
            <w:pPr>
              <w:jc w:val="center"/>
              <w:rPr>
                <w:sz w:val="20"/>
                <w:szCs w:val="20"/>
              </w:rPr>
            </w:pPr>
            <w:r w:rsidRPr="0042026E">
              <w:rPr>
                <w:sz w:val="20"/>
                <w:szCs w:val="20"/>
              </w:rPr>
              <w:t>2 años</w:t>
            </w:r>
          </w:p>
        </w:tc>
      </w:tr>
      <w:tr w:rsidR="0042026E" w:rsidRPr="0042026E" w14:paraId="17A4041E" w14:textId="77777777" w:rsidTr="00F71659">
        <w:trPr>
          <w:trHeight w:val="464"/>
        </w:trPr>
        <w:tc>
          <w:tcPr>
            <w:tcW w:w="5332" w:type="dxa"/>
            <w:shd w:val="clear" w:color="auto" w:fill="auto"/>
          </w:tcPr>
          <w:p w14:paraId="53601AE1" w14:textId="3244B874" w:rsidR="009E2700" w:rsidRPr="0042026E" w:rsidRDefault="009E2700" w:rsidP="00EE7B20">
            <w:pPr>
              <w:rPr>
                <w:sz w:val="20"/>
                <w:szCs w:val="20"/>
              </w:rPr>
            </w:pPr>
            <w:r w:rsidRPr="0042026E">
              <w:rPr>
                <w:sz w:val="20"/>
                <w:szCs w:val="20"/>
              </w:rPr>
              <w:t>Superintendencia de Electricidad (SIE) (adenda)</w:t>
            </w:r>
          </w:p>
        </w:tc>
        <w:tc>
          <w:tcPr>
            <w:tcW w:w="1373" w:type="dxa"/>
            <w:shd w:val="clear" w:color="auto" w:fill="auto"/>
          </w:tcPr>
          <w:p w14:paraId="28F40E85" w14:textId="77777777" w:rsidR="009E2700" w:rsidRPr="0042026E" w:rsidRDefault="009E2700" w:rsidP="00EE7B20">
            <w:pPr>
              <w:jc w:val="center"/>
              <w:rPr>
                <w:sz w:val="20"/>
                <w:szCs w:val="20"/>
              </w:rPr>
            </w:pPr>
            <w:r w:rsidRPr="0042026E">
              <w:rPr>
                <w:sz w:val="20"/>
                <w:szCs w:val="20"/>
              </w:rPr>
              <w:t>21/05/2022</w:t>
            </w:r>
          </w:p>
        </w:tc>
        <w:tc>
          <w:tcPr>
            <w:tcW w:w="1595" w:type="dxa"/>
            <w:shd w:val="clear" w:color="auto" w:fill="auto"/>
          </w:tcPr>
          <w:p w14:paraId="35DDC38F" w14:textId="77777777" w:rsidR="009E2700" w:rsidRPr="0042026E" w:rsidRDefault="009E2700" w:rsidP="00EE7B20">
            <w:pPr>
              <w:jc w:val="center"/>
              <w:rPr>
                <w:sz w:val="20"/>
                <w:szCs w:val="20"/>
              </w:rPr>
            </w:pPr>
            <w:r w:rsidRPr="0042026E">
              <w:rPr>
                <w:sz w:val="20"/>
                <w:szCs w:val="20"/>
              </w:rPr>
              <w:t>1 año</w:t>
            </w:r>
          </w:p>
        </w:tc>
      </w:tr>
      <w:tr w:rsidR="0042026E" w:rsidRPr="0042026E" w14:paraId="6C49383F" w14:textId="77777777" w:rsidTr="00F71659">
        <w:trPr>
          <w:trHeight w:val="464"/>
        </w:trPr>
        <w:tc>
          <w:tcPr>
            <w:tcW w:w="5332" w:type="dxa"/>
            <w:shd w:val="clear" w:color="auto" w:fill="auto"/>
          </w:tcPr>
          <w:p w14:paraId="0A3EAB19" w14:textId="77777777" w:rsidR="009E2700" w:rsidRPr="0042026E" w:rsidRDefault="009E2700" w:rsidP="00EE7B20">
            <w:pPr>
              <w:rPr>
                <w:sz w:val="20"/>
                <w:szCs w:val="20"/>
              </w:rPr>
            </w:pPr>
            <w:r w:rsidRPr="0042026E">
              <w:rPr>
                <w:sz w:val="20"/>
                <w:szCs w:val="20"/>
              </w:rPr>
              <w:t>Compañía de Luz y Fuerza de Las Terrenas, SA</w:t>
            </w:r>
          </w:p>
        </w:tc>
        <w:tc>
          <w:tcPr>
            <w:tcW w:w="1373" w:type="dxa"/>
            <w:shd w:val="clear" w:color="auto" w:fill="auto"/>
          </w:tcPr>
          <w:p w14:paraId="21369A67" w14:textId="77777777" w:rsidR="009E2700" w:rsidRPr="0042026E" w:rsidRDefault="009E2700" w:rsidP="00EE7B20">
            <w:pPr>
              <w:jc w:val="center"/>
              <w:rPr>
                <w:sz w:val="20"/>
                <w:szCs w:val="20"/>
              </w:rPr>
            </w:pPr>
            <w:r w:rsidRPr="0042026E">
              <w:rPr>
                <w:sz w:val="20"/>
                <w:szCs w:val="20"/>
              </w:rPr>
              <w:t>23/05/2022</w:t>
            </w:r>
          </w:p>
        </w:tc>
        <w:tc>
          <w:tcPr>
            <w:tcW w:w="1595" w:type="dxa"/>
            <w:shd w:val="clear" w:color="auto" w:fill="auto"/>
          </w:tcPr>
          <w:p w14:paraId="46CE1D5C" w14:textId="77777777" w:rsidR="009E2700" w:rsidRPr="0042026E" w:rsidRDefault="009E2700" w:rsidP="00EE7B20">
            <w:pPr>
              <w:jc w:val="center"/>
              <w:rPr>
                <w:sz w:val="20"/>
                <w:szCs w:val="20"/>
              </w:rPr>
            </w:pPr>
            <w:r w:rsidRPr="0042026E">
              <w:rPr>
                <w:sz w:val="20"/>
                <w:szCs w:val="20"/>
              </w:rPr>
              <w:t>1 año</w:t>
            </w:r>
          </w:p>
        </w:tc>
      </w:tr>
      <w:tr w:rsidR="0042026E" w:rsidRPr="0042026E" w14:paraId="6BD3D537" w14:textId="77777777" w:rsidTr="00F71659">
        <w:trPr>
          <w:trHeight w:val="464"/>
        </w:trPr>
        <w:tc>
          <w:tcPr>
            <w:tcW w:w="5332" w:type="dxa"/>
            <w:shd w:val="clear" w:color="auto" w:fill="auto"/>
          </w:tcPr>
          <w:p w14:paraId="4FFFC352" w14:textId="77777777" w:rsidR="009E2700" w:rsidRPr="0042026E" w:rsidRDefault="009E2700" w:rsidP="00EE7B20">
            <w:pPr>
              <w:rPr>
                <w:sz w:val="20"/>
                <w:szCs w:val="20"/>
              </w:rPr>
            </w:pPr>
            <w:r w:rsidRPr="0042026E">
              <w:rPr>
                <w:sz w:val="20"/>
                <w:szCs w:val="20"/>
              </w:rPr>
              <w:t>Mesa Intersectorial de Comunidades de cuidado</w:t>
            </w:r>
          </w:p>
        </w:tc>
        <w:tc>
          <w:tcPr>
            <w:tcW w:w="1373" w:type="dxa"/>
            <w:shd w:val="clear" w:color="auto" w:fill="auto"/>
          </w:tcPr>
          <w:p w14:paraId="21F4F323" w14:textId="77777777" w:rsidR="009E2700" w:rsidRPr="0042026E" w:rsidRDefault="009E2700" w:rsidP="00EE7B20">
            <w:pPr>
              <w:jc w:val="center"/>
              <w:rPr>
                <w:sz w:val="20"/>
                <w:szCs w:val="20"/>
              </w:rPr>
            </w:pPr>
            <w:r w:rsidRPr="0042026E">
              <w:rPr>
                <w:sz w:val="20"/>
                <w:szCs w:val="20"/>
              </w:rPr>
              <w:t>16/06/2022</w:t>
            </w:r>
          </w:p>
        </w:tc>
        <w:tc>
          <w:tcPr>
            <w:tcW w:w="1595" w:type="dxa"/>
            <w:shd w:val="clear" w:color="auto" w:fill="auto"/>
          </w:tcPr>
          <w:p w14:paraId="4D205118" w14:textId="77777777" w:rsidR="009E2700" w:rsidRPr="0042026E" w:rsidRDefault="009E2700" w:rsidP="00EE7B20">
            <w:pPr>
              <w:jc w:val="center"/>
              <w:rPr>
                <w:sz w:val="20"/>
                <w:szCs w:val="20"/>
              </w:rPr>
            </w:pPr>
            <w:r w:rsidRPr="0042026E">
              <w:rPr>
                <w:sz w:val="20"/>
                <w:szCs w:val="20"/>
              </w:rPr>
              <w:t>Indefinida</w:t>
            </w:r>
          </w:p>
        </w:tc>
      </w:tr>
      <w:tr w:rsidR="0042026E" w:rsidRPr="0042026E" w14:paraId="75EC4285" w14:textId="77777777" w:rsidTr="00F71659">
        <w:trPr>
          <w:trHeight w:val="464"/>
        </w:trPr>
        <w:tc>
          <w:tcPr>
            <w:tcW w:w="5332" w:type="dxa"/>
            <w:shd w:val="clear" w:color="auto" w:fill="auto"/>
          </w:tcPr>
          <w:p w14:paraId="38A79478" w14:textId="77777777" w:rsidR="009E2700" w:rsidRPr="0042026E" w:rsidRDefault="009E2700" w:rsidP="00EE7B20">
            <w:pPr>
              <w:rPr>
                <w:sz w:val="20"/>
                <w:szCs w:val="20"/>
              </w:rPr>
            </w:pPr>
            <w:r w:rsidRPr="0042026E">
              <w:rPr>
                <w:sz w:val="20"/>
                <w:szCs w:val="20"/>
              </w:rPr>
              <w:t>Dirección General de Jubilaciones y Pensiones</w:t>
            </w:r>
          </w:p>
        </w:tc>
        <w:tc>
          <w:tcPr>
            <w:tcW w:w="1373" w:type="dxa"/>
            <w:shd w:val="clear" w:color="auto" w:fill="auto"/>
          </w:tcPr>
          <w:p w14:paraId="0FF7923E" w14:textId="77777777" w:rsidR="009E2700" w:rsidRPr="0042026E" w:rsidRDefault="009E2700" w:rsidP="00EE7B20">
            <w:pPr>
              <w:jc w:val="center"/>
              <w:rPr>
                <w:sz w:val="20"/>
                <w:szCs w:val="20"/>
              </w:rPr>
            </w:pPr>
            <w:r w:rsidRPr="0042026E">
              <w:rPr>
                <w:sz w:val="20"/>
                <w:szCs w:val="20"/>
              </w:rPr>
              <w:t>23/06/2022</w:t>
            </w:r>
          </w:p>
        </w:tc>
        <w:tc>
          <w:tcPr>
            <w:tcW w:w="1595" w:type="dxa"/>
            <w:shd w:val="clear" w:color="auto" w:fill="auto"/>
          </w:tcPr>
          <w:p w14:paraId="27B2156A" w14:textId="77777777" w:rsidR="009E2700" w:rsidRPr="0042026E" w:rsidRDefault="009E2700" w:rsidP="00EE7B20">
            <w:pPr>
              <w:jc w:val="center"/>
              <w:rPr>
                <w:sz w:val="20"/>
                <w:szCs w:val="20"/>
              </w:rPr>
            </w:pPr>
            <w:r w:rsidRPr="0042026E">
              <w:rPr>
                <w:sz w:val="20"/>
                <w:szCs w:val="20"/>
              </w:rPr>
              <w:t>2 años</w:t>
            </w:r>
          </w:p>
        </w:tc>
      </w:tr>
      <w:tr w:rsidR="0042026E" w:rsidRPr="0042026E" w14:paraId="6A8E2541" w14:textId="77777777" w:rsidTr="00F71659">
        <w:trPr>
          <w:trHeight w:val="473"/>
        </w:trPr>
        <w:tc>
          <w:tcPr>
            <w:tcW w:w="5332" w:type="dxa"/>
            <w:shd w:val="clear" w:color="auto" w:fill="auto"/>
          </w:tcPr>
          <w:p w14:paraId="03C0DF4E" w14:textId="77777777" w:rsidR="009E2700" w:rsidRPr="0042026E" w:rsidRDefault="009E2700" w:rsidP="00EE7B20">
            <w:pPr>
              <w:rPr>
                <w:sz w:val="20"/>
                <w:szCs w:val="20"/>
              </w:rPr>
            </w:pPr>
            <w:r w:rsidRPr="0042026E">
              <w:rPr>
                <w:sz w:val="20"/>
                <w:szCs w:val="20"/>
              </w:rPr>
              <w:t>Fondo de Población de las Naciones Unidas, UNFPA</w:t>
            </w:r>
          </w:p>
        </w:tc>
        <w:tc>
          <w:tcPr>
            <w:tcW w:w="1373" w:type="dxa"/>
            <w:shd w:val="clear" w:color="auto" w:fill="auto"/>
          </w:tcPr>
          <w:p w14:paraId="194377E6" w14:textId="77777777" w:rsidR="009E2700" w:rsidRPr="0042026E" w:rsidRDefault="009E2700" w:rsidP="00EE7B20">
            <w:pPr>
              <w:jc w:val="center"/>
              <w:rPr>
                <w:sz w:val="20"/>
                <w:szCs w:val="20"/>
              </w:rPr>
            </w:pPr>
            <w:r w:rsidRPr="0042026E">
              <w:rPr>
                <w:sz w:val="20"/>
                <w:szCs w:val="20"/>
              </w:rPr>
              <w:t>29/07/2022</w:t>
            </w:r>
          </w:p>
        </w:tc>
        <w:tc>
          <w:tcPr>
            <w:tcW w:w="1595" w:type="dxa"/>
            <w:shd w:val="clear" w:color="auto" w:fill="auto"/>
          </w:tcPr>
          <w:p w14:paraId="4C5B6DBF" w14:textId="77777777" w:rsidR="009E2700" w:rsidRPr="0042026E" w:rsidRDefault="009E2700" w:rsidP="00EE7B20">
            <w:pPr>
              <w:jc w:val="center"/>
              <w:rPr>
                <w:sz w:val="20"/>
                <w:szCs w:val="20"/>
              </w:rPr>
            </w:pPr>
            <w:r w:rsidRPr="0042026E">
              <w:rPr>
                <w:sz w:val="20"/>
                <w:szCs w:val="20"/>
              </w:rPr>
              <w:t>5 meses</w:t>
            </w:r>
          </w:p>
        </w:tc>
      </w:tr>
      <w:tr w:rsidR="0042026E" w:rsidRPr="0042026E" w14:paraId="2F7C35C7" w14:textId="77777777" w:rsidTr="00F71659">
        <w:trPr>
          <w:trHeight w:val="277"/>
        </w:trPr>
        <w:tc>
          <w:tcPr>
            <w:tcW w:w="5332" w:type="dxa"/>
            <w:shd w:val="clear" w:color="auto" w:fill="auto"/>
          </w:tcPr>
          <w:p w14:paraId="6A382BE4" w14:textId="77777777" w:rsidR="009E2700" w:rsidRPr="0042026E" w:rsidRDefault="009E2700" w:rsidP="00EE7B20">
            <w:pPr>
              <w:rPr>
                <w:sz w:val="20"/>
                <w:szCs w:val="20"/>
              </w:rPr>
            </w:pPr>
            <w:r w:rsidRPr="0042026E">
              <w:rPr>
                <w:sz w:val="20"/>
                <w:szCs w:val="20"/>
              </w:rPr>
              <w:t>GOAL</w:t>
            </w:r>
          </w:p>
        </w:tc>
        <w:tc>
          <w:tcPr>
            <w:tcW w:w="1373" w:type="dxa"/>
            <w:shd w:val="clear" w:color="auto" w:fill="auto"/>
          </w:tcPr>
          <w:p w14:paraId="07F8BEA5" w14:textId="77777777" w:rsidR="009E2700" w:rsidRPr="0042026E" w:rsidRDefault="009E2700" w:rsidP="00EE7B20">
            <w:pPr>
              <w:jc w:val="center"/>
              <w:rPr>
                <w:sz w:val="20"/>
                <w:szCs w:val="20"/>
              </w:rPr>
            </w:pPr>
            <w:r w:rsidRPr="0042026E">
              <w:rPr>
                <w:sz w:val="20"/>
                <w:szCs w:val="20"/>
              </w:rPr>
              <w:t>19/08/2022</w:t>
            </w:r>
          </w:p>
        </w:tc>
        <w:tc>
          <w:tcPr>
            <w:tcW w:w="1595" w:type="dxa"/>
            <w:shd w:val="clear" w:color="auto" w:fill="auto"/>
          </w:tcPr>
          <w:p w14:paraId="6CB67A3C" w14:textId="77777777" w:rsidR="009E2700" w:rsidRPr="0042026E" w:rsidRDefault="009E2700" w:rsidP="00EE7B20">
            <w:pPr>
              <w:jc w:val="center"/>
              <w:rPr>
                <w:sz w:val="20"/>
                <w:szCs w:val="20"/>
              </w:rPr>
            </w:pPr>
            <w:r w:rsidRPr="0042026E">
              <w:rPr>
                <w:sz w:val="20"/>
                <w:szCs w:val="20"/>
              </w:rPr>
              <w:t>3 años</w:t>
            </w:r>
          </w:p>
        </w:tc>
      </w:tr>
      <w:tr w:rsidR="0042026E" w:rsidRPr="0042026E" w14:paraId="5C677BC0" w14:textId="77777777" w:rsidTr="00F71659">
        <w:trPr>
          <w:trHeight w:val="286"/>
        </w:trPr>
        <w:tc>
          <w:tcPr>
            <w:tcW w:w="5332" w:type="dxa"/>
            <w:shd w:val="clear" w:color="auto" w:fill="auto"/>
          </w:tcPr>
          <w:p w14:paraId="4B27CF03" w14:textId="77777777" w:rsidR="009E2700" w:rsidRPr="0042026E" w:rsidRDefault="009E2700" w:rsidP="00EE7B20">
            <w:pPr>
              <w:rPr>
                <w:sz w:val="20"/>
                <w:szCs w:val="20"/>
              </w:rPr>
            </w:pPr>
            <w:r w:rsidRPr="0042026E">
              <w:rPr>
                <w:sz w:val="20"/>
                <w:szCs w:val="20"/>
              </w:rPr>
              <w:t>Consejo Nacional de Electricidad</w:t>
            </w:r>
          </w:p>
        </w:tc>
        <w:tc>
          <w:tcPr>
            <w:tcW w:w="1373" w:type="dxa"/>
            <w:shd w:val="clear" w:color="auto" w:fill="auto"/>
          </w:tcPr>
          <w:p w14:paraId="513D7703" w14:textId="77777777" w:rsidR="009E2700" w:rsidRPr="0042026E" w:rsidRDefault="009E2700" w:rsidP="00EE7B20">
            <w:pPr>
              <w:jc w:val="center"/>
              <w:rPr>
                <w:sz w:val="20"/>
                <w:szCs w:val="20"/>
              </w:rPr>
            </w:pPr>
            <w:r w:rsidRPr="0042026E">
              <w:rPr>
                <w:sz w:val="20"/>
                <w:szCs w:val="20"/>
              </w:rPr>
              <w:t>9/02/2022</w:t>
            </w:r>
          </w:p>
        </w:tc>
        <w:tc>
          <w:tcPr>
            <w:tcW w:w="1595" w:type="dxa"/>
            <w:shd w:val="clear" w:color="auto" w:fill="auto"/>
          </w:tcPr>
          <w:p w14:paraId="3E0B8E86" w14:textId="77777777" w:rsidR="009E2700" w:rsidRPr="0042026E" w:rsidRDefault="009E2700" w:rsidP="00EE7B20">
            <w:pPr>
              <w:jc w:val="center"/>
              <w:rPr>
                <w:sz w:val="20"/>
                <w:szCs w:val="20"/>
              </w:rPr>
            </w:pPr>
            <w:r w:rsidRPr="0042026E">
              <w:rPr>
                <w:sz w:val="20"/>
                <w:szCs w:val="20"/>
              </w:rPr>
              <w:t>3 años</w:t>
            </w:r>
          </w:p>
        </w:tc>
      </w:tr>
      <w:tr w:rsidR="0042026E" w:rsidRPr="0042026E" w14:paraId="7AC6941B" w14:textId="77777777" w:rsidTr="00F71659">
        <w:trPr>
          <w:trHeight w:val="464"/>
        </w:trPr>
        <w:tc>
          <w:tcPr>
            <w:tcW w:w="5332" w:type="dxa"/>
            <w:shd w:val="clear" w:color="auto" w:fill="auto"/>
          </w:tcPr>
          <w:p w14:paraId="09036320" w14:textId="0DEFBA8B" w:rsidR="009E2700" w:rsidRPr="0042026E" w:rsidRDefault="009E2700" w:rsidP="00EE7B20">
            <w:pPr>
              <w:rPr>
                <w:sz w:val="20"/>
                <w:szCs w:val="20"/>
                <w:lang w:val="pt-PT"/>
              </w:rPr>
            </w:pPr>
            <w:r w:rsidRPr="0042026E">
              <w:rPr>
                <w:sz w:val="20"/>
                <w:szCs w:val="20"/>
                <w:lang w:val="pt-PT"/>
              </w:rPr>
              <w:t>Instituto Tecnológica de Santo Domingo (INTEC)</w:t>
            </w:r>
          </w:p>
        </w:tc>
        <w:tc>
          <w:tcPr>
            <w:tcW w:w="1373" w:type="dxa"/>
            <w:shd w:val="clear" w:color="auto" w:fill="auto"/>
          </w:tcPr>
          <w:p w14:paraId="61FE6517" w14:textId="77777777" w:rsidR="009E2700" w:rsidRPr="0042026E" w:rsidRDefault="009E2700" w:rsidP="00EE7B20">
            <w:pPr>
              <w:jc w:val="center"/>
              <w:rPr>
                <w:sz w:val="20"/>
                <w:szCs w:val="20"/>
              </w:rPr>
            </w:pPr>
            <w:r w:rsidRPr="0042026E">
              <w:rPr>
                <w:sz w:val="20"/>
                <w:szCs w:val="20"/>
              </w:rPr>
              <w:t>10/05/2022</w:t>
            </w:r>
          </w:p>
        </w:tc>
        <w:tc>
          <w:tcPr>
            <w:tcW w:w="1595" w:type="dxa"/>
            <w:shd w:val="clear" w:color="auto" w:fill="auto"/>
          </w:tcPr>
          <w:p w14:paraId="77791279" w14:textId="77777777" w:rsidR="009E2700" w:rsidRPr="0042026E" w:rsidRDefault="009E2700" w:rsidP="00EE7B20">
            <w:pPr>
              <w:jc w:val="center"/>
              <w:rPr>
                <w:sz w:val="20"/>
                <w:szCs w:val="20"/>
              </w:rPr>
            </w:pPr>
            <w:r w:rsidRPr="0042026E">
              <w:rPr>
                <w:sz w:val="20"/>
                <w:szCs w:val="20"/>
              </w:rPr>
              <w:t>2 años</w:t>
            </w:r>
          </w:p>
        </w:tc>
      </w:tr>
      <w:tr w:rsidR="0042026E" w:rsidRPr="0042026E" w14:paraId="629C5804" w14:textId="77777777" w:rsidTr="00F71659">
        <w:trPr>
          <w:trHeight w:val="649"/>
        </w:trPr>
        <w:tc>
          <w:tcPr>
            <w:tcW w:w="5332" w:type="dxa"/>
            <w:shd w:val="clear" w:color="auto" w:fill="auto"/>
          </w:tcPr>
          <w:p w14:paraId="2F2CBC3B" w14:textId="2795AD5C" w:rsidR="009E2700" w:rsidRPr="0042026E" w:rsidRDefault="009E2700" w:rsidP="00EE7B20">
            <w:pPr>
              <w:rPr>
                <w:sz w:val="20"/>
                <w:szCs w:val="20"/>
              </w:rPr>
            </w:pPr>
            <w:r w:rsidRPr="0042026E">
              <w:rPr>
                <w:sz w:val="20"/>
                <w:szCs w:val="20"/>
              </w:rPr>
              <w:t>Ministerio de Economía, Planificación y Desarrollo (MEPYD) - Proyecto PRORURAL</w:t>
            </w:r>
          </w:p>
        </w:tc>
        <w:tc>
          <w:tcPr>
            <w:tcW w:w="1373" w:type="dxa"/>
            <w:shd w:val="clear" w:color="auto" w:fill="auto"/>
          </w:tcPr>
          <w:p w14:paraId="623DF6FA" w14:textId="77777777" w:rsidR="009E2700" w:rsidRPr="0042026E" w:rsidRDefault="009E2700" w:rsidP="00EE7B20">
            <w:pPr>
              <w:jc w:val="center"/>
              <w:rPr>
                <w:sz w:val="20"/>
                <w:szCs w:val="20"/>
              </w:rPr>
            </w:pPr>
            <w:r w:rsidRPr="0042026E">
              <w:rPr>
                <w:sz w:val="20"/>
                <w:szCs w:val="20"/>
              </w:rPr>
              <w:t>21/11/2022</w:t>
            </w:r>
          </w:p>
        </w:tc>
        <w:tc>
          <w:tcPr>
            <w:tcW w:w="1595" w:type="dxa"/>
            <w:shd w:val="clear" w:color="auto" w:fill="auto"/>
          </w:tcPr>
          <w:p w14:paraId="7E38C2F6" w14:textId="77777777" w:rsidR="009E2700" w:rsidRPr="0042026E" w:rsidRDefault="009E2700" w:rsidP="00EE7B20">
            <w:pPr>
              <w:jc w:val="center"/>
              <w:rPr>
                <w:sz w:val="20"/>
                <w:szCs w:val="20"/>
              </w:rPr>
            </w:pPr>
            <w:r w:rsidRPr="0042026E">
              <w:rPr>
                <w:sz w:val="20"/>
                <w:szCs w:val="20"/>
              </w:rPr>
              <w:t>6 meses</w:t>
            </w:r>
          </w:p>
        </w:tc>
      </w:tr>
      <w:tr w:rsidR="0042026E" w:rsidRPr="0042026E" w14:paraId="1F84E763" w14:textId="77777777" w:rsidTr="00F71659">
        <w:trPr>
          <w:trHeight w:val="1022"/>
        </w:trPr>
        <w:tc>
          <w:tcPr>
            <w:tcW w:w="5332" w:type="dxa"/>
            <w:shd w:val="clear" w:color="auto" w:fill="auto"/>
          </w:tcPr>
          <w:p w14:paraId="22E98D03" w14:textId="77777777" w:rsidR="009E2700" w:rsidRPr="0042026E" w:rsidRDefault="009E2700" w:rsidP="00EE7B20">
            <w:pPr>
              <w:rPr>
                <w:sz w:val="20"/>
                <w:szCs w:val="20"/>
              </w:rPr>
            </w:pPr>
            <w:r w:rsidRPr="0042026E">
              <w:rPr>
                <w:sz w:val="20"/>
                <w:szCs w:val="20"/>
              </w:rPr>
              <w:t>Ministerio de Economía, Planificación y Desarrollo (MEPYD) - Proyecto "50 Comunidades Estrategia de Desarrollo para la Zona Fronteriza (EDZF)</w:t>
            </w:r>
          </w:p>
        </w:tc>
        <w:tc>
          <w:tcPr>
            <w:tcW w:w="1373" w:type="dxa"/>
            <w:shd w:val="clear" w:color="auto" w:fill="auto"/>
          </w:tcPr>
          <w:p w14:paraId="74D373B8" w14:textId="77777777" w:rsidR="009E2700" w:rsidRPr="0042026E" w:rsidRDefault="009E2700" w:rsidP="00EE7B20">
            <w:pPr>
              <w:jc w:val="center"/>
              <w:rPr>
                <w:sz w:val="20"/>
                <w:szCs w:val="20"/>
              </w:rPr>
            </w:pPr>
            <w:r w:rsidRPr="0042026E">
              <w:rPr>
                <w:sz w:val="20"/>
                <w:szCs w:val="20"/>
              </w:rPr>
              <w:t>15/11/2022</w:t>
            </w:r>
          </w:p>
        </w:tc>
        <w:tc>
          <w:tcPr>
            <w:tcW w:w="1595" w:type="dxa"/>
            <w:shd w:val="clear" w:color="auto" w:fill="auto"/>
          </w:tcPr>
          <w:p w14:paraId="6F0B4C8E" w14:textId="77777777" w:rsidR="009E2700" w:rsidRPr="0042026E" w:rsidRDefault="009E2700" w:rsidP="00EE7B20">
            <w:pPr>
              <w:jc w:val="center"/>
              <w:rPr>
                <w:sz w:val="20"/>
                <w:szCs w:val="20"/>
              </w:rPr>
            </w:pPr>
            <w:r w:rsidRPr="0042026E">
              <w:rPr>
                <w:sz w:val="20"/>
                <w:szCs w:val="20"/>
              </w:rPr>
              <w:t>2 meses</w:t>
            </w:r>
          </w:p>
        </w:tc>
      </w:tr>
    </w:tbl>
    <w:p w14:paraId="1A01FFB8" w14:textId="58752D33" w:rsidR="001070B1" w:rsidRPr="0042026E" w:rsidRDefault="00B75DD6" w:rsidP="00B75DD6">
      <w:pPr>
        <w:jc w:val="center"/>
      </w:pPr>
      <w:r w:rsidRPr="0042026E">
        <w:rPr>
          <w:rFonts w:cs="Calibri"/>
          <w:b/>
          <w:bCs/>
          <w:sz w:val="18"/>
          <w:szCs w:val="18"/>
        </w:rPr>
        <w:t xml:space="preserve">Fuente: </w:t>
      </w:r>
      <w:r w:rsidRPr="0042026E">
        <w:rPr>
          <w:rFonts w:cs="Calibri"/>
          <w:sz w:val="18"/>
          <w:szCs w:val="18"/>
        </w:rPr>
        <w:t>Memoria de Planificación y Desarrollo</w:t>
      </w:r>
    </w:p>
    <w:p w14:paraId="59BC009F" w14:textId="22D6402C" w:rsidR="001070B1" w:rsidRPr="0042026E" w:rsidRDefault="001070B1" w:rsidP="001070B1">
      <w:pPr>
        <w:jc w:val="both"/>
      </w:pPr>
      <w:r w:rsidRPr="0042026E">
        <w:t xml:space="preserve">También este año, se ha creado </w:t>
      </w:r>
      <w:r w:rsidR="00D97CA7" w:rsidRPr="0042026E">
        <w:t>un acuerdo</w:t>
      </w:r>
      <w:r w:rsidRPr="0042026E">
        <w:t xml:space="preserve"> de confidencialidad marco como parte del proceso de intercambio de datos a través de la plataforma de interoperabilidad.</w:t>
      </w:r>
    </w:p>
    <w:p w14:paraId="1C70B83E" w14:textId="16BB233D" w:rsidR="001070B1" w:rsidRPr="0042026E" w:rsidRDefault="001070B1" w:rsidP="009E2700">
      <w:pPr>
        <w:jc w:val="both"/>
      </w:pPr>
      <w:r w:rsidRPr="0042026E">
        <w:t xml:space="preserve">Otro espacio en el que el </w:t>
      </w:r>
      <w:r w:rsidR="00D97CA7" w:rsidRPr="0042026E">
        <w:t>SIUBEN ha</w:t>
      </w:r>
      <w:r w:rsidRPr="0042026E">
        <w:t xml:space="preserve"> participado en el este año 2022 ha sido la Mesa Interinstitucional de Cuidado a través de la cual se colabora en la gestión de </w:t>
      </w:r>
      <w:r w:rsidR="00EB1EFF" w:rsidRPr="0042026E">
        <w:t>conocimiento y</w:t>
      </w:r>
      <w:r w:rsidRPr="0042026E">
        <w:t xml:space="preserve"> en la mesa locales de </w:t>
      </w:r>
      <w:r w:rsidR="00DD667E" w:rsidRPr="0042026E">
        <w:t>cuidados; también</w:t>
      </w:r>
      <w:r w:rsidRPr="0042026E">
        <w:t xml:space="preserve"> </w:t>
      </w:r>
      <w:r w:rsidRPr="0042026E">
        <w:lastRenderedPageBreak/>
        <w:t xml:space="preserve">participamos en la Mesa del Consejo Consultivo de Sociedad Civil donde rendimos cuenta de nuestras iniciativas y ofrecemos apoyo en el proceso de creación del Sistema Nacional de Certificación de la Discapacidad con la asistencia tecnológica en la creación de dicho sistema. </w:t>
      </w:r>
    </w:p>
    <w:p w14:paraId="31A153FF" w14:textId="77777777" w:rsidR="009E2700" w:rsidRPr="0042026E" w:rsidRDefault="009E2700" w:rsidP="009E2700">
      <w:pPr>
        <w:numPr>
          <w:ilvl w:val="0"/>
          <w:numId w:val="31"/>
        </w:numPr>
        <w:shd w:val="clear" w:color="auto" w:fill="FFFFFF"/>
        <w:jc w:val="both"/>
      </w:pPr>
      <w:r w:rsidRPr="0042026E">
        <w:t xml:space="preserve">La realización del empadronamiento en Las Terrenas y Las Galeras, </w:t>
      </w:r>
    </w:p>
    <w:p w14:paraId="152022B9" w14:textId="77777777" w:rsidR="009E2700" w:rsidRPr="0042026E" w:rsidRDefault="009E2700" w:rsidP="009E2700">
      <w:pPr>
        <w:numPr>
          <w:ilvl w:val="0"/>
          <w:numId w:val="31"/>
        </w:numPr>
        <w:shd w:val="clear" w:color="auto" w:fill="FFFFFF"/>
        <w:jc w:val="both"/>
      </w:pPr>
      <w:r w:rsidRPr="0042026E">
        <w:t>Inicio del piloto para implementación del “Protocolo de Interoperabilidad” con instituciones del circuito de cuidados que el SIUBEN tiene convenios vigentes, CONAPE, CONADIS, SENASA, INFOTEP, INAIPI, SISALRIL.</w:t>
      </w:r>
    </w:p>
    <w:p w14:paraId="0CE0D8D2" w14:textId="206EFC81" w:rsidR="009E2700" w:rsidRPr="0042026E" w:rsidRDefault="009E2700" w:rsidP="009E2700">
      <w:pPr>
        <w:numPr>
          <w:ilvl w:val="0"/>
          <w:numId w:val="31"/>
        </w:numPr>
        <w:shd w:val="clear" w:color="auto" w:fill="FFFFFF"/>
        <w:jc w:val="both"/>
      </w:pPr>
      <w:r w:rsidRPr="0042026E">
        <w:t xml:space="preserve">Inicio del proceso para desarrollar junto al INFOTEP curso de formación para </w:t>
      </w:r>
      <w:r w:rsidR="00F71659" w:rsidRPr="0042026E">
        <w:t xml:space="preserve">empadronadores y empadronadoras </w:t>
      </w:r>
      <w:r w:rsidRPr="0042026E">
        <w:t>de Levantamientos de Información Socioeconómica.</w:t>
      </w:r>
    </w:p>
    <w:p w14:paraId="0A664C57" w14:textId="7CEEFC2D" w:rsidR="009E2700" w:rsidRPr="0042026E" w:rsidRDefault="009E2700" w:rsidP="009E2700">
      <w:pPr>
        <w:jc w:val="both"/>
      </w:pPr>
      <w:r w:rsidRPr="0042026E">
        <w:t xml:space="preserve">Alianzas, Participación y Rendición de Cuentas para la Igualdad de Género con la participación </w:t>
      </w:r>
      <w:r w:rsidR="00C365CA" w:rsidRPr="0042026E">
        <w:t xml:space="preserve">3 </w:t>
      </w:r>
      <w:r w:rsidRPr="0042026E">
        <w:t>instituciones de sociedad civil que trabajan con mujeres. En la que nuestro director presentó la nueva visión SIUBEN+ como una estrategia institucional para que el gobierno dominicano cuente con un sistema de información universal, que recoja información de toda la población como soporte de las políticas sociales. Y este sistema de información debe expresar un abordaje integral de la protección social desde una perspectiva de derechos, considerando los factores económicos, sociales, ambientales e institucionales que la componen.</w:t>
      </w:r>
    </w:p>
    <w:p w14:paraId="7028910C" w14:textId="60744DC0" w:rsidR="005713AC" w:rsidRPr="0042026E" w:rsidRDefault="00544A1A" w:rsidP="009E2700">
      <w:r w:rsidRPr="0042026E">
        <w:rPr>
          <w:rFonts w:eastAsia="Calibri"/>
          <w:noProof/>
          <w:sz w:val="18"/>
          <w:lang w:val="en-US"/>
        </w:rPr>
        <mc:AlternateContent>
          <mc:Choice Requires="wps">
            <w:drawing>
              <wp:anchor distT="0" distB="0" distL="114300" distR="114300" simplePos="0" relativeHeight="251762688" behindDoc="0" locked="0" layoutInCell="1" allowOverlap="1" wp14:anchorId="6A37ECBD" wp14:editId="35A429CA">
                <wp:simplePos x="0" y="0"/>
                <wp:positionH relativeFrom="margin">
                  <wp:posOffset>1367625</wp:posOffset>
                </wp:positionH>
                <wp:positionV relativeFrom="paragraph">
                  <wp:posOffset>245828</wp:posOffset>
                </wp:positionV>
                <wp:extent cx="463550" cy="0"/>
                <wp:effectExtent l="22860" t="15875" r="18415" b="22225"/>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8EF82" id="Straight Connector 135"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7.7pt,19.35pt" to="144.2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bUzDs3QAAAAkBAAAP&#10;AAAAZHJzL2Rvd25yZXYueG1sTI/LTsMwEEX3SP0Hayqxo05DadM0ToWQkNgApbBgOY0nD4jtKHaT&#10;8PcMYgHLuXN0H9l+Mq0YqPeNswqWiwgE2cLpxlYK3l7vrxIQPqDV2DpLCr7Iwz6fXWSYajfaFxqO&#10;oRJsYn2KCuoQulRKX9Rk0C9cR5Z/pesNBj77SuoeRzY3rYyjaC0NNpYTauzorqbi83g2nPv86Dbl&#10;8LBehcPHO+rt2DyVB6Uu59PtDkSgKfzB8FOfq0POnU7ubLUXrYJ4ebNiVMF1sgHBQJwkLJx+BZln&#10;8v+C/BsAAP//AwBQSwECLQAUAAYACAAAACEAtoM4kv4AAADhAQAAEwAAAAAAAAAAAAAAAAAAAAAA&#10;W0NvbnRlbnRfVHlwZXNdLnhtbFBLAQItABQABgAIAAAAIQA4/SH/1gAAAJQBAAALAAAAAAAAAAAA&#10;AAAAAC8BAABfcmVscy8ucmVsc1BLAQItABQABgAIAAAAIQBBjHcixgEAAGADAAAOAAAAAAAAAAAA&#10;AAAAAC4CAABkcnMvZTJvRG9jLnhtbFBLAQItABQABgAIAAAAIQCbUzDs3QAAAAkBAAAPAAAAAAAA&#10;AAAAAAAAACAEAABkcnMvZG93bnJldi54bWxQSwUGAAAAAAQABADzAAAAKgUAAAAA&#10;" strokecolor="#ee2a24" strokeweight="2.25pt">
                <v:stroke joinstyle="miter"/>
                <w10:wrap anchorx="margin"/>
              </v:line>
            </w:pict>
          </mc:Fallback>
        </mc:AlternateContent>
      </w:r>
      <w:r w:rsidR="005713AC" w:rsidRPr="0042026E">
        <w:rPr>
          <w:rFonts w:eastAsia="Calibri"/>
          <w:b/>
          <w:bCs/>
          <w:lang w:val="es-ES"/>
        </w:rPr>
        <w:t>4.</w:t>
      </w:r>
      <w:r w:rsidR="00C23542" w:rsidRPr="0042026E">
        <w:rPr>
          <w:rFonts w:eastAsia="Calibri"/>
          <w:b/>
          <w:bCs/>
          <w:lang w:val="es-ES"/>
        </w:rPr>
        <w:t>6</w:t>
      </w:r>
      <w:r w:rsidR="005713AC" w:rsidRPr="0042026E">
        <w:rPr>
          <w:rFonts w:eastAsia="Calibri"/>
          <w:b/>
          <w:bCs/>
          <w:lang w:val="es-ES"/>
        </w:rPr>
        <w:t xml:space="preserve"> </w:t>
      </w:r>
      <w:r w:rsidR="005713AC" w:rsidRPr="0042026E">
        <w:rPr>
          <w:b/>
          <w:bCs/>
        </w:rPr>
        <w:t>Desempeño del Área de Comunicaciones</w:t>
      </w:r>
    </w:p>
    <w:p w14:paraId="26707BDE" w14:textId="03C8E254" w:rsidR="00AA306E" w:rsidRPr="0042026E" w:rsidRDefault="00AA306E" w:rsidP="007544B2">
      <w:pPr>
        <w:jc w:val="both"/>
      </w:pPr>
      <w:r w:rsidRPr="0042026E">
        <w:t xml:space="preserve">La gestión de comunicación institucional ha visto incrementada su actividad, así como el posicionamiento reputacional con relación al año 2021, en procura de acercar la institución a los diferentes grupos de interés, mejorando notablemente la presencia de la institución en los medios de comunicación y fortaleciendo su posicionamiento. </w:t>
      </w:r>
    </w:p>
    <w:p w14:paraId="4C9F6A0F" w14:textId="2EDF3DDB" w:rsidR="00AA306E" w:rsidRPr="0042026E" w:rsidRDefault="00AA306E" w:rsidP="007544B2">
      <w:pPr>
        <w:jc w:val="both"/>
      </w:pPr>
      <w:r w:rsidRPr="0042026E">
        <w:t>En este año 2022 se ha fortalecido la marca institucional mediante la realización de seminarios SIUBEN más (+) y el lanzamiento de nuevas herramientas digitales dirigidas al público objetivo.  En ese mismo orden se han realizado firmas de convenios interinstitucionales para seguir fortaleciendo la visión de tener un registro universal de hogares.</w:t>
      </w:r>
    </w:p>
    <w:p w14:paraId="072C5072" w14:textId="77777777" w:rsidR="00544A1A" w:rsidRDefault="00544A1A" w:rsidP="007544B2">
      <w:pPr>
        <w:jc w:val="both"/>
      </w:pPr>
    </w:p>
    <w:p w14:paraId="4554BE98" w14:textId="05898126" w:rsidR="008513F7" w:rsidRPr="0042026E" w:rsidRDefault="008513F7" w:rsidP="007544B2">
      <w:pPr>
        <w:jc w:val="both"/>
      </w:pPr>
      <w:r w:rsidRPr="0042026E">
        <w:lastRenderedPageBreak/>
        <w:t>Como logros importantes se destacan:</w:t>
      </w:r>
    </w:p>
    <w:p w14:paraId="59AC4DA8" w14:textId="63F760CD" w:rsidR="008513F7" w:rsidRPr="0042026E" w:rsidRDefault="008513F7" w:rsidP="008513F7">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La publicación trimestral de la Nota Técnica, en la cual se despliegan informaciones de temas de interés basados en la explotación de nuestra base de datos.</w:t>
      </w:r>
    </w:p>
    <w:p w14:paraId="2449869F" w14:textId="1D6584CB" w:rsidR="008513F7" w:rsidRPr="0042026E" w:rsidRDefault="008513F7" w:rsidP="008513F7">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La publicación de la cifra del mes, este un producto en la que se grafican datos puntuales de interés para la sociedad, extraídos de la base de datos institucional.</w:t>
      </w:r>
    </w:p>
    <w:p w14:paraId="7E268A23" w14:textId="136AF5BA" w:rsidR="008513F7" w:rsidRPr="0042026E" w:rsidRDefault="008513F7" w:rsidP="008513F7">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La celebración de encuentros con periodistas con el fin de fortalecer los lazos e ir logrando un mayor fortalecimiento de la reputación institucional y posicionamiento.</w:t>
      </w:r>
    </w:p>
    <w:p w14:paraId="04972B29" w14:textId="2474B547" w:rsidR="003C3956" w:rsidRPr="0042026E" w:rsidRDefault="008513F7" w:rsidP="001070B1">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En el ámbito digital, el portal web, así como la intranet y pantallas digitales internas se mantienen 100% actualizadas con las noticias producidas desde el SIUBEN y se han creado nuevas secciones dirigidas a otros grupos de interés vinculados a la actualización y registro en la base de datos de las informaciones de los hogares dominicanos. Lo que ha contribuido aumentar el tráfico de la página en aproximadamente un 90%. Nuestras cuentas en redes sociales han visto incrementada su actividad en todas las plataformas, alcanzado un incremento de (15,993) en su cantidad de seguidores. Esto ha sido posible con una activa dinámica de campañas de contenido e interacción a través de mensajes directos y batería de preguntas y respuestas frecuentes.</w:t>
      </w:r>
    </w:p>
    <w:p w14:paraId="6D85A490" w14:textId="7BB6113E" w:rsidR="008513F7" w:rsidRPr="0042026E" w:rsidRDefault="008F690A" w:rsidP="008513F7">
      <w:pPr>
        <w:rPr>
          <w:b/>
          <w:bCs/>
        </w:rPr>
      </w:pPr>
      <w:r w:rsidRPr="0042026E">
        <w:rPr>
          <w:b/>
          <w:bCs/>
        </w:rPr>
        <w:t xml:space="preserve">4.6.1 Campañas de comunicación internas y externas </w:t>
      </w:r>
    </w:p>
    <w:p w14:paraId="1CDA6400" w14:textId="5150BB37"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Despliegue PEI</w:t>
      </w:r>
    </w:p>
    <w:p w14:paraId="013B0BFA" w14:textId="0C7D6346"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Resultados 2021</w:t>
      </w:r>
    </w:p>
    <w:p w14:paraId="51471D3B" w14:textId="20208E26"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Mujer/Sello Igualando</w:t>
      </w:r>
    </w:p>
    <w:p w14:paraId="30394F1B" w14:textId="5FD94E73"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Cifra del Mes </w:t>
      </w:r>
    </w:p>
    <w:p w14:paraId="219C889D" w14:textId="4E5E9E54"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Nota técnica</w:t>
      </w:r>
    </w:p>
    <w:p w14:paraId="0D31C5A8" w14:textId="00132549"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Campaña de Cuidados</w:t>
      </w:r>
    </w:p>
    <w:p w14:paraId="4978709C" w14:textId="40461878"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Sellos SGI</w:t>
      </w:r>
    </w:p>
    <w:p w14:paraId="2C84DB74" w14:textId="247F51BA"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SIUBEN Más [+]</w:t>
      </w:r>
    </w:p>
    <w:p w14:paraId="7FE3AF41" w14:textId="173BBD2F"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Registro Virtual de Hogares</w:t>
      </w:r>
    </w:p>
    <w:p w14:paraId="5CC740B4" w14:textId="3EFD2F56"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lastRenderedPageBreak/>
        <w:t>Webmapping</w:t>
      </w:r>
    </w:p>
    <w:p w14:paraId="630A2F67" w14:textId="38C6325A"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18 Aniversario </w:t>
      </w:r>
    </w:p>
    <w:p w14:paraId="18C95F7B" w14:textId="0E9C74DD"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Mujer/No violencia</w:t>
      </w:r>
    </w:p>
    <w:p w14:paraId="0060BC17" w14:textId="4CF15B4A"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Levantamientos (Las Terrenas, Las Galeras (Samaná), El Tamarindo, Los mina norte y sur)</w:t>
      </w:r>
    </w:p>
    <w:p w14:paraId="1A1C7FFF" w14:textId="7FB427AB"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Campaña Consúltate</w:t>
      </w:r>
    </w:p>
    <w:p w14:paraId="5267119C" w14:textId="1127CC06"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Registro Virtual de Hogares</w:t>
      </w:r>
    </w:p>
    <w:p w14:paraId="571B69D0" w14:textId="040084AE"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Rol Institucional</w:t>
      </w:r>
    </w:p>
    <w:p w14:paraId="12C06F1D" w14:textId="27FD57EC" w:rsidR="008F690A" w:rsidRPr="0042026E" w:rsidRDefault="008F690A" w:rsidP="008F690A">
      <w:pPr>
        <w:pStyle w:val="ListParagraph"/>
        <w:numPr>
          <w:ilvl w:val="0"/>
          <w:numId w:val="15"/>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Información y prevención sobre el cáncer de mama</w:t>
      </w:r>
    </w:p>
    <w:p w14:paraId="3D22B7E6" w14:textId="4FFC4CBB" w:rsidR="008F690A" w:rsidRPr="0042026E" w:rsidRDefault="008F690A" w:rsidP="008F690A">
      <w:pPr>
        <w:jc w:val="both"/>
      </w:pPr>
      <w:r w:rsidRPr="0042026E">
        <w:t>Las campañas de comunicación realizadas cumplen con el rol de mantener informados a nuestros grupos de interés (stakeholders), y están vinculadas al quehacer de la institución y al objetivo de sensibilizar sobre temas de interés social y humano. El impacto de estas se puede apreciar en las métricas de redes sociales y visitas al portal web, cuyo número de seguidores y visitantes se incrementó en más de 30%</w:t>
      </w:r>
      <w:r w:rsidR="0075780D" w:rsidRPr="0042026E">
        <w:t>.</w:t>
      </w:r>
    </w:p>
    <w:p w14:paraId="356C5783" w14:textId="77777777" w:rsidR="0075780D" w:rsidRPr="0042026E" w:rsidRDefault="0075780D" w:rsidP="0075780D">
      <w:pPr>
        <w:jc w:val="both"/>
      </w:pPr>
      <w:r w:rsidRPr="0042026E">
        <w:t xml:space="preserve">Tanto en lo interno como a lo externo, utilizamos los canales de comunicación disponibles para alcanzar las diferentes audiencias: </w:t>
      </w:r>
    </w:p>
    <w:p w14:paraId="186605F3" w14:textId="2AF3C65B"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Redes sociales</w:t>
      </w:r>
    </w:p>
    <w:p w14:paraId="1CFEE816" w14:textId="4A052231"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Portal web</w:t>
      </w:r>
    </w:p>
    <w:p w14:paraId="7A1A5F4B" w14:textId="34D4DBEB"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Pantallas de TV</w:t>
      </w:r>
    </w:p>
    <w:p w14:paraId="60C6AF23" w14:textId="21D7C0B3"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 xml:space="preserve">Correo institucional </w:t>
      </w:r>
    </w:p>
    <w:p w14:paraId="4139CB53" w14:textId="7400D7F4"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Murales físicos</w:t>
      </w:r>
    </w:p>
    <w:p w14:paraId="613A016C" w14:textId="6FA280E0"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Notas de prensa</w:t>
      </w:r>
    </w:p>
    <w:p w14:paraId="1D188584" w14:textId="00547300" w:rsidR="0075780D" w:rsidRPr="0042026E" w:rsidRDefault="0075780D" w:rsidP="0075780D">
      <w:pPr>
        <w:pStyle w:val="ListParagraph"/>
        <w:numPr>
          <w:ilvl w:val="0"/>
          <w:numId w:val="17"/>
        </w:numPr>
        <w:rPr>
          <w:rFonts w:ascii="Times New Roman" w:eastAsiaTheme="minorHAnsi" w:hAnsi="Times New Roman"/>
          <w:color w:val="767171"/>
          <w:spacing w:val="20"/>
          <w:sz w:val="24"/>
          <w:szCs w:val="24"/>
        </w:rPr>
      </w:pPr>
      <w:r w:rsidRPr="0042026E">
        <w:rPr>
          <w:rFonts w:ascii="Times New Roman" w:eastAsiaTheme="minorHAnsi" w:hAnsi="Times New Roman"/>
          <w:color w:val="767171"/>
          <w:spacing w:val="20"/>
          <w:sz w:val="24"/>
          <w:szCs w:val="24"/>
        </w:rPr>
        <w:t>Boletines</w:t>
      </w:r>
    </w:p>
    <w:p w14:paraId="77EAAF1E" w14:textId="0AD439D2" w:rsidR="0075780D" w:rsidRPr="0042026E" w:rsidRDefault="00F05E5F" w:rsidP="008F690A">
      <w:pPr>
        <w:jc w:val="both"/>
      </w:pPr>
      <w:r w:rsidRPr="0042026E">
        <w:t>Para las campañas de comunicación, se han producido piezas gráficas en múltiples formatos, las cuales han sido difundidas en las diferentes plataformas de redes sociales.</w:t>
      </w:r>
    </w:p>
    <w:p w14:paraId="0ABAEC02" w14:textId="2C5B2EF9" w:rsidR="00F05E5F" w:rsidRPr="0042026E" w:rsidRDefault="00F05E5F" w:rsidP="008F690A">
      <w:pPr>
        <w:jc w:val="both"/>
      </w:pPr>
      <w:r w:rsidRPr="0042026E">
        <w:t>Así también fueron producidas la campaña de 18 aniversario y No Violencia Contra la Mujer, se realizaron jornadas de activación local para integrar a los colaboradores y las colaboradoras en el día conmemorativo.</w:t>
      </w:r>
    </w:p>
    <w:p w14:paraId="4125D98E" w14:textId="77777777" w:rsidR="00F71659" w:rsidRPr="0042026E" w:rsidRDefault="00F71659" w:rsidP="008F690A">
      <w:pPr>
        <w:jc w:val="both"/>
      </w:pPr>
    </w:p>
    <w:p w14:paraId="3E69DD80" w14:textId="4F9AF074" w:rsidR="0068715C" w:rsidRPr="0042026E" w:rsidRDefault="0068715C" w:rsidP="0068715C">
      <w:pPr>
        <w:jc w:val="both"/>
        <w:rPr>
          <w:b/>
          <w:bCs/>
        </w:rPr>
      </w:pPr>
      <w:r w:rsidRPr="0042026E">
        <w:rPr>
          <w:b/>
          <w:bCs/>
        </w:rPr>
        <w:t>4.6.3 Boletín Institucional</w:t>
      </w:r>
    </w:p>
    <w:p w14:paraId="06077C65" w14:textId="227CD3BF" w:rsidR="0068715C" w:rsidRPr="0042026E" w:rsidRDefault="0068715C" w:rsidP="0068715C">
      <w:pPr>
        <w:jc w:val="both"/>
      </w:pPr>
      <w:r w:rsidRPr="0042026E">
        <w:t>Fue diseñado y difundido en este año 2022 el boletín institucional, con una frecuencia trimestral definida. En este se recoge todo el quehacer de la institución, se aborda en profundidad un tema central de interés social o institucional y se han tomado de las dependencias regionales para destacar el quehacer de ellas. A la fecha se han publicado tres números.</w:t>
      </w:r>
    </w:p>
    <w:p w14:paraId="29D415E3" w14:textId="2426EC5D" w:rsidR="00212A0E" w:rsidRPr="0042026E" w:rsidRDefault="00212A0E" w:rsidP="00212A0E">
      <w:pPr>
        <w:jc w:val="both"/>
        <w:rPr>
          <w:b/>
          <w:bCs/>
        </w:rPr>
      </w:pPr>
      <w:r w:rsidRPr="0042026E">
        <w:rPr>
          <w:b/>
          <w:bCs/>
        </w:rPr>
        <w:t>4.6.4 Lineamiento de Comunicación Institucional</w:t>
      </w:r>
    </w:p>
    <w:p w14:paraId="67583ECB" w14:textId="78F5CAD5" w:rsidR="0068715C" w:rsidRPr="0042026E" w:rsidRDefault="00212A0E" w:rsidP="00212A0E">
      <w:pPr>
        <w:jc w:val="both"/>
      </w:pPr>
      <w:r w:rsidRPr="0042026E">
        <w:t xml:space="preserve">Fue diseñado y difundido al equipo gerencial, nacional y regional, el Manual Identidad Institucional, con el objetivo de lograr coherencia en la identidad institucional, compartir los mensajes claves de la organización, así como el uso correcto de cada detalle institucional: colocación de las banderas en </w:t>
      </w:r>
      <w:r w:rsidR="00F71659" w:rsidRPr="0042026E">
        <w:t>las oficinas</w:t>
      </w:r>
      <w:r w:rsidRPr="0042026E">
        <w:t>, uso del papel timbrado, entre otros.</w:t>
      </w:r>
    </w:p>
    <w:p w14:paraId="2A029DA7" w14:textId="34ACD5FA" w:rsidR="00212A0E" w:rsidRPr="0042026E" w:rsidRDefault="00212A0E" w:rsidP="00212A0E">
      <w:pPr>
        <w:jc w:val="both"/>
        <w:rPr>
          <w:b/>
          <w:bCs/>
        </w:rPr>
      </w:pPr>
      <w:r w:rsidRPr="0042026E">
        <w:rPr>
          <w:b/>
          <w:bCs/>
        </w:rPr>
        <w:t>4.6.5 Métricas de redes sociales y el Portal Web</w:t>
      </w:r>
    </w:p>
    <w:p w14:paraId="6599B421" w14:textId="4B4995FF" w:rsidR="00212A0E" w:rsidRPr="0042026E" w:rsidRDefault="00212A0E" w:rsidP="00212A0E">
      <w:pPr>
        <w:jc w:val="both"/>
      </w:pPr>
      <w:r w:rsidRPr="0042026E">
        <w:t>A raíz del trabajo realizado, en el periodo enero-octubre 2022 en cada una de las redes sociales hemos aumentado la visibilidad de las cuentas, la interacción con los usuarios, la atención y el servicio a la comunidad, las visitas a los perfiles y el alcance de las publicaciones, como también la capacidad de respuestas y la asistencia a la alta demanda de información por parte de los ciudadanos y beneficiarios de los programas sociales, en donde hemos establecido conversación con miles de dominicanos.</w:t>
      </w:r>
    </w:p>
    <w:p w14:paraId="610C2676" w14:textId="0556E180" w:rsidR="00212A0E" w:rsidRPr="0042026E" w:rsidRDefault="00212A0E" w:rsidP="00212A0E">
      <w:pPr>
        <w:jc w:val="center"/>
      </w:pPr>
      <w:r w:rsidRPr="0042026E">
        <w:rPr>
          <w:b/>
          <w:bCs/>
          <w:sz w:val="18"/>
          <w:szCs w:val="18"/>
        </w:rPr>
        <w:t>Tabla No.</w:t>
      </w:r>
      <w:r w:rsidR="008E289E" w:rsidRPr="0042026E">
        <w:rPr>
          <w:b/>
          <w:bCs/>
          <w:sz w:val="18"/>
          <w:szCs w:val="18"/>
        </w:rPr>
        <w:t xml:space="preserve"> </w:t>
      </w:r>
      <w:r w:rsidR="00164581" w:rsidRPr="0042026E">
        <w:rPr>
          <w:b/>
          <w:bCs/>
          <w:sz w:val="18"/>
          <w:szCs w:val="18"/>
        </w:rPr>
        <w:t>1</w:t>
      </w:r>
      <w:r w:rsidR="003C3956" w:rsidRPr="0042026E">
        <w:rPr>
          <w:b/>
          <w:bCs/>
          <w:sz w:val="18"/>
          <w:szCs w:val="18"/>
        </w:rPr>
        <w:t>2</w:t>
      </w:r>
      <w:r w:rsidR="00DC07EB" w:rsidRPr="0042026E">
        <w:rPr>
          <w:b/>
          <w:bCs/>
          <w:sz w:val="18"/>
          <w:szCs w:val="18"/>
        </w:rPr>
        <w:t>:</w:t>
      </w:r>
      <w:r w:rsidR="00DC07EB" w:rsidRPr="0042026E">
        <w:rPr>
          <w:sz w:val="18"/>
          <w:szCs w:val="18"/>
        </w:rPr>
        <w:t xml:space="preserve"> Seguidores</w:t>
      </w:r>
      <w:r w:rsidRPr="0042026E">
        <w:rPr>
          <w:sz w:val="18"/>
          <w:szCs w:val="18"/>
        </w:rPr>
        <w:t xml:space="preserve"> de las Redes Sociales de SIUBEN</w:t>
      </w:r>
    </w:p>
    <w:tbl>
      <w:tblPr>
        <w:tblW w:w="6157" w:type="dxa"/>
        <w:jc w:val="center"/>
        <w:tblCellMar>
          <w:left w:w="70" w:type="dxa"/>
          <w:right w:w="70" w:type="dxa"/>
        </w:tblCellMar>
        <w:tblLook w:val="04A0" w:firstRow="1" w:lastRow="0" w:firstColumn="1" w:lastColumn="0" w:noHBand="0" w:noVBand="1"/>
      </w:tblPr>
      <w:tblGrid>
        <w:gridCol w:w="1747"/>
        <w:gridCol w:w="1415"/>
        <w:gridCol w:w="1358"/>
        <w:gridCol w:w="1637"/>
      </w:tblGrid>
      <w:tr w:rsidR="0042026E" w:rsidRPr="0042026E" w14:paraId="6B20BAAA" w14:textId="77777777" w:rsidTr="00164581">
        <w:trPr>
          <w:trHeight w:val="427"/>
          <w:jc w:val="center"/>
        </w:trPr>
        <w:tc>
          <w:tcPr>
            <w:tcW w:w="1747" w:type="dxa"/>
            <w:tcBorders>
              <w:top w:val="nil"/>
              <w:left w:val="single" w:sz="8" w:space="0" w:color="auto"/>
              <w:bottom w:val="single" w:sz="8" w:space="0" w:color="auto"/>
              <w:right w:val="single" w:sz="8" w:space="0" w:color="auto"/>
            </w:tcBorders>
            <w:shd w:val="clear" w:color="000000" w:fill="0070C0"/>
            <w:noWrap/>
            <w:vAlign w:val="center"/>
          </w:tcPr>
          <w:p w14:paraId="25B734B5" w14:textId="5D874772" w:rsidR="00212A0E" w:rsidRPr="00EF572D" w:rsidRDefault="00212A0E" w:rsidP="00212A0E">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Cuenta</w:t>
            </w:r>
          </w:p>
        </w:tc>
        <w:tc>
          <w:tcPr>
            <w:tcW w:w="1415" w:type="dxa"/>
            <w:tcBorders>
              <w:top w:val="nil"/>
              <w:left w:val="nil"/>
              <w:bottom w:val="single" w:sz="8" w:space="0" w:color="auto"/>
              <w:right w:val="single" w:sz="8" w:space="0" w:color="auto"/>
            </w:tcBorders>
            <w:shd w:val="clear" w:color="000000" w:fill="0070C0"/>
            <w:noWrap/>
            <w:vAlign w:val="center"/>
          </w:tcPr>
          <w:p w14:paraId="006DDD73" w14:textId="1A78708B" w:rsidR="00212A0E" w:rsidRPr="00EF572D" w:rsidRDefault="00212A0E" w:rsidP="00D730A6">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Enero</w:t>
            </w:r>
          </w:p>
        </w:tc>
        <w:tc>
          <w:tcPr>
            <w:tcW w:w="1358" w:type="dxa"/>
            <w:tcBorders>
              <w:top w:val="nil"/>
              <w:left w:val="nil"/>
              <w:bottom w:val="single" w:sz="8" w:space="0" w:color="auto"/>
              <w:right w:val="single" w:sz="8" w:space="0" w:color="auto"/>
            </w:tcBorders>
            <w:shd w:val="clear" w:color="000000" w:fill="0070C0"/>
            <w:noWrap/>
            <w:vAlign w:val="center"/>
          </w:tcPr>
          <w:p w14:paraId="11D52227" w14:textId="0C24B027" w:rsidR="00212A0E" w:rsidRPr="00EF572D" w:rsidRDefault="00212A0E" w:rsidP="00D730A6">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Octubre</w:t>
            </w:r>
          </w:p>
        </w:tc>
        <w:tc>
          <w:tcPr>
            <w:tcW w:w="1637" w:type="dxa"/>
            <w:tcBorders>
              <w:top w:val="nil"/>
              <w:left w:val="nil"/>
              <w:bottom w:val="single" w:sz="8" w:space="0" w:color="auto"/>
              <w:right w:val="single" w:sz="8" w:space="0" w:color="auto"/>
            </w:tcBorders>
            <w:shd w:val="clear" w:color="000000" w:fill="0070C0"/>
            <w:noWrap/>
            <w:vAlign w:val="center"/>
          </w:tcPr>
          <w:p w14:paraId="388BED70" w14:textId="377CD6CF" w:rsidR="00212A0E" w:rsidRPr="00EF572D" w:rsidRDefault="00212A0E" w:rsidP="00D730A6">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Diferencia</w:t>
            </w:r>
          </w:p>
        </w:tc>
      </w:tr>
      <w:tr w:rsidR="0042026E" w:rsidRPr="0042026E" w14:paraId="0D3A47E1" w14:textId="77777777" w:rsidTr="00164581">
        <w:trPr>
          <w:trHeight w:val="427"/>
          <w:jc w:val="center"/>
        </w:trPr>
        <w:tc>
          <w:tcPr>
            <w:tcW w:w="1747" w:type="dxa"/>
            <w:tcBorders>
              <w:top w:val="nil"/>
              <w:left w:val="single" w:sz="8" w:space="0" w:color="auto"/>
              <w:bottom w:val="single" w:sz="8" w:space="0" w:color="auto"/>
              <w:right w:val="single" w:sz="8" w:space="0" w:color="auto"/>
            </w:tcBorders>
            <w:shd w:val="clear" w:color="000000" w:fill="D9D9D9"/>
            <w:noWrap/>
            <w:vAlign w:val="center"/>
            <w:hideMark/>
          </w:tcPr>
          <w:p w14:paraId="61A5ED2A" w14:textId="00D095DB" w:rsidR="00212A0E" w:rsidRPr="0042026E" w:rsidRDefault="00212A0E" w:rsidP="00212A0E">
            <w:pPr>
              <w:spacing w:after="0" w:line="240" w:lineRule="auto"/>
              <w:rPr>
                <w:rFonts w:eastAsia="Times New Roman"/>
                <w:sz w:val="20"/>
                <w:szCs w:val="20"/>
                <w:lang w:eastAsia="es-DO"/>
              </w:rPr>
            </w:pPr>
            <w:r w:rsidRPr="0042026E">
              <w:rPr>
                <w:rFonts w:eastAsia="Times New Roman"/>
                <w:sz w:val="20"/>
                <w:szCs w:val="20"/>
                <w:lang w:eastAsia="es-DO"/>
              </w:rPr>
              <w:t>Facebook</w:t>
            </w:r>
          </w:p>
        </w:tc>
        <w:tc>
          <w:tcPr>
            <w:tcW w:w="1415" w:type="dxa"/>
            <w:tcBorders>
              <w:top w:val="nil"/>
              <w:left w:val="nil"/>
              <w:bottom w:val="single" w:sz="8" w:space="0" w:color="auto"/>
              <w:right w:val="single" w:sz="8" w:space="0" w:color="auto"/>
            </w:tcBorders>
            <w:shd w:val="clear" w:color="000000" w:fill="D9D9D9"/>
            <w:noWrap/>
          </w:tcPr>
          <w:p w14:paraId="35884331" w14:textId="3C4B7DC7" w:rsidR="00212A0E" w:rsidRPr="0042026E" w:rsidRDefault="00212A0E" w:rsidP="00212A0E">
            <w:pPr>
              <w:spacing w:after="0" w:line="240" w:lineRule="auto"/>
              <w:jc w:val="center"/>
              <w:rPr>
                <w:rFonts w:eastAsia="Times New Roman"/>
                <w:sz w:val="20"/>
                <w:szCs w:val="20"/>
                <w:lang w:eastAsia="es-DO"/>
              </w:rPr>
            </w:pPr>
            <w:r w:rsidRPr="0042026E">
              <w:t>18,096</w:t>
            </w:r>
          </w:p>
        </w:tc>
        <w:tc>
          <w:tcPr>
            <w:tcW w:w="1358" w:type="dxa"/>
            <w:tcBorders>
              <w:top w:val="nil"/>
              <w:left w:val="nil"/>
              <w:bottom w:val="single" w:sz="8" w:space="0" w:color="auto"/>
              <w:right w:val="single" w:sz="8" w:space="0" w:color="auto"/>
            </w:tcBorders>
            <w:shd w:val="clear" w:color="000000" w:fill="D9D9D9"/>
            <w:noWrap/>
          </w:tcPr>
          <w:p w14:paraId="47868DF6" w14:textId="3D67BFCD" w:rsidR="00212A0E" w:rsidRPr="0042026E" w:rsidRDefault="00212A0E" w:rsidP="00212A0E">
            <w:pPr>
              <w:spacing w:after="0" w:line="240" w:lineRule="auto"/>
              <w:jc w:val="center"/>
              <w:rPr>
                <w:rFonts w:eastAsia="Times New Roman"/>
                <w:sz w:val="20"/>
                <w:szCs w:val="20"/>
                <w:lang w:eastAsia="es-DO"/>
              </w:rPr>
            </w:pPr>
            <w:r w:rsidRPr="0042026E">
              <w:t>23,304</w:t>
            </w:r>
          </w:p>
        </w:tc>
        <w:tc>
          <w:tcPr>
            <w:tcW w:w="1637" w:type="dxa"/>
            <w:tcBorders>
              <w:top w:val="nil"/>
              <w:left w:val="nil"/>
              <w:bottom w:val="single" w:sz="8" w:space="0" w:color="auto"/>
              <w:right w:val="single" w:sz="8" w:space="0" w:color="auto"/>
            </w:tcBorders>
            <w:shd w:val="clear" w:color="000000" w:fill="D9D9D9"/>
            <w:noWrap/>
          </w:tcPr>
          <w:p w14:paraId="1000E412" w14:textId="74015FA3" w:rsidR="00212A0E" w:rsidRPr="0042026E" w:rsidRDefault="00212A0E" w:rsidP="00212A0E">
            <w:pPr>
              <w:spacing w:after="0" w:line="240" w:lineRule="auto"/>
              <w:jc w:val="center"/>
            </w:pPr>
            <w:r w:rsidRPr="0042026E">
              <w:t>5,208</w:t>
            </w:r>
          </w:p>
        </w:tc>
      </w:tr>
      <w:tr w:rsidR="0042026E" w:rsidRPr="0042026E" w14:paraId="237CF467" w14:textId="77777777" w:rsidTr="00164581">
        <w:trPr>
          <w:trHeight w:val="427"/>
          <w:jc w:val="center"/>
        </w:trPr>
        <w:tc>
          <w:tcPr>
            <w:tcW w:w="1747" w:type="dxa"/>
            <w:tcBorders>
              <w:top w:val="nil"/>
              <w:left w:val="single" w:sz="8" w:space="0" w:color="auto"/>
              <w:bottom w:val="single" w:sz="8" w:space="0" w:color="auto"/>
              <w:right w:val="single" w:sz="8" w:space="0" w:color="auto"/>
            </w:tcBorders>
            <w:shd w:val="clear" w:color="auto" w:fill="auto"/>
            <w:noWrap/>
            <w:vAlign w:val="center"/>
            <w:hideMark/>
          </w:tcPr>
          <w:p w14:paraId="0FE44534" w14:textId="6D1FD2FA" w:rsidR="00212A0E" w:rsidRPr="0042026E" w:rsidRDefault="00212A0E" w:rsidP="00212A0E">
            <w:pPr>
              <w:spacing w:after="0" w:line="240" w:lineRule="auto"/>
              <w:rPr>
                <w:rFonts w:eastAsia="Times New Roman"/>
                <w:sz w:val="20"/>
                <w:szCs w:val="20"/>
                <w:lang w:eastAsia="es-DO"/>
              </w:rPr>
            </w:pPr>
            <w:r w:rsidRPr="0042026E">
              <w:rPr>
                <w:rFonts w:eastAsia="Times New Roman"/>
                <w:sz w:val="20"/>
                <w:szCs w:val="20"/>
                <w:lang w:eastAsia="es-DO"/>
              </w:rPr>
              <w:t>Twitter</w:t>
            </w:r>
          </w:p>
        </w:tc>
        <w:tc>
          <w:tcPr>
            <w:tcW w:w="1415" w:type="dxa"/>
            <w:tcBorders>
              <w:top w:val="nil"/>
              <w:left w:val="nil"/>
              <w:bottom w:val="single" w:sz="8" w:space="0" w:color="auto"/>
              <w:right w:val="single" w:sz="8" w:space="0" w:color="auto"/>
            </w:tcBorders>
            <w:shd w:val="clear" w:color="auto" w:fill="auto"/>
            <w:noWrap/>
          </w:tcPr>
          <w:p w14:paraId="433F93CA" w14:textId="37251F79" w:rsidR="00212A0E" w:rsidRPr="0042026E" w:rsidRDefault="00212A0E" w:rsidP="00212A0E">
            <w:pPr>
              <w:spacing w:after="0" w:line="240" w:lineRule="auto"/>
              <w:jc w:val="center"/>
              <w:rPr>
                <w:rFonts w:eastAsia="Times New Roman"/>
                <w:sz w:val="20"/>
                <w:szCs w:val="20"/>
                <w:lang w:eastAsia="es-DO"/>
              </w:rPr>
            </w:pPr>
            <w:r w:rsidRPr="0042026E">
              <w:t>9,370</w:t>
            </w:r>
          </w:p>
        </w:tc>
        <w:tc>
          <w:tcPr>
            <w:tcW w:w="1358" w:type="dxa"/>
            <w:tcBorders>
              <w:top w:val="nil"/>
              <w:left w:val="nil"/>
              <w:bottom w:val="single" w:sz="8" w:space="0" w:color="auto"/>
              <w:right w:val="single" w:sz="8" w:space="0" w:color="auto"/>
            </w:tcBorders>
            <w:shd w:val="clear" w:color="auto" w:fill="auto"/>
            <w:noWrap/>
          </w:tcPr>
          <w:p w14:paraId="79157330" w14:textId="5035E128" w:rsidR="00212A0E" w:rsidRPr="0042026E" w:rsidRDefault="00212A0E" w:rsidP="00212A0E">
            <w:pPr>
              <w:spacing w:after="0" w:line="240" w:lineRule="auto"/>
              <w:jc w:val="center"/>
              <w:rPr>
                <w:rFonts w:eastAsia="Times New Roman"/>
                <w:sz w:val="20"/>
                <w:szCs w:val="20"/>
                <w:lang w:eastAsia="es-DO"/>
              </w:rPr>
            </w:pPr>
            <w:r w:rsidRPr="0042026E">
              <w:t>11,303</w:t>
            </w:r>
          </w:p>
        </w:tc>
        <w:tc>
          <w:tcPr>
            <w:tcW w:w="1637" w:type="dxa"/>
            <w:tcBorders>
              <w:top w:val="nil"/>
              <w:left w:val="nil"/>
              <w:bottom w:val="single" w:sz="8" w:space="0" w:color="auto"/>
              <w:right w:val="single" w:sz="8" w:space="0" w:color="auto"/>
            </w:tcBorders>
            <w:shd w:val="clear" w:color="auto" w:fill="auto"/>
            <w:noWrap/>
          </w:tcPr>
          <w:p w14:paraId="46F0EB3A" w14:textId="73BEED7E" w:rsidR="00212A0E" w:rsidRPr="0042026E" w:rsidRDefault="00212A0E" w:rsidP="00212A0E">
            <w:pPr>
              <w:spacing w:after="0" w:line="240" w:lineRule="auto"/>
              <w:jc w:val="center"/>
            </w:pPr>
            <w:r w:rsidRPr="0042026E">
              <w:t>1,933</w:t>
            </w:r>
          </w:p>
        </w:tc>
      </w:tr>
      <w:tr w:rsidR="0042026E" w:rsidRPr="0042026E" w14:paraId="3112349D" w14:textId="77777777" w:rsidTr="00164581">
        <w:trPr>
          <w:trHeight w:val="427"/>
          <w:jc w:val="center"/>
        </w:trPr>
        <w:tc>
          <w:tcPr>
            <w:tcW w:w="1747" w:type="dxa"/>
            <w:tcBorders>
              <w:top w:val="nil"/>
              <w:left w:val="single" w:sz="8" w:space="0" w:color="auto"/>
              <w:bottom w:val="single" w:sz="8" w:space="0" w:color="auto"/>
              <w:right w:val="single" w:sz="8" w:space="0" w:color="auto"/>
            </w:tcBorders>
            <w:shd w:val="clear" w:color="000000" w:fill="D9D9D9"/>
            <w:noWrap/>
            <w:vAlign w:val="center"/>
            <w:hideMark/>
          </w:tcPr>
          <w:p w14:paraId="0BB8CF37" w14:textId="3B73CB9F" w:rsidR="00212A0E" w:rsidRPr="0042026E" w:rsidRDefault="00212A0E" w:rsidP="00212A0E">
            <w:pPr>
              <w:spacing w:after="0" w:line="240" w:lineRule="auto"/>
              <w:rPr>
                <w:rFonts w:eastAsia="Times New Roman"/>
                <w:sz w:val="20"/>
                <w:szCs w:val="20"/>
                <w:lang w:eastAsia="es-DO"/>
              </w:rPr>
            </w:pPr>
            <w:r w:rsidRPr="0042026E">
              <w:rPr>
                <w:rFonts w:eastAsia="Times New Roman"/>
                <w:sz w:val="20"/>
                <w:szCs w:val="20"/>
                <w:lang w:eastAsia="es-DO"/>
              </w:rPr>
              <w:t>Instagram</w:t>
            </w:r>
          </w:p>
        </w:tc>
        <w:tc>
          <w:tcPr>
            <w:tcW w:w="1415" w:type="dxa"/>
            <w:tcBorders>
              <w:top w:val="nil"/>
              <w:left w:val="nil"/>
              <w:bottom w:val="single" w:sz="8" w:space="0" w:color="auto"/>
              <w:right w:val="single" w:sz="8" w:space="0" w:color="auto"/>
            </w:tcBorders>
            <w:shd w:val="clear" w:color="000000" w:fill="D9D9D9"/>
            <w:noWrap/>
          </w:tcPr>
          <w:p w14:paraId="4BF22282" w14:textId="2635392E" w:rsidR="00212A0E" w:rsidRPr="0042026E" w:rsidRDefault="00212A0E" w:rsidP="00212A0E">
            <w:pPr>
              <w:spacing w:after="0" w:line="240" w:lineRule="auto"/>
              <w:jc w:val="center"/>
              <w:rPr>
                <w:rFonts w:eastAsia="Times New Roman"/>
                <w:sz w:val="20"/>
                <w:szCs w:val="20"/>
                <w:lang w:eastAsia="es-DO"/>
              </w:rPr>
            </w:pPr>
            <w:r w:rsidRPr="0042026E">
              <w:t>12,524</w:t>
            </w:r>
          </w:p>
        </w:tc>
        <w:tc>
          <w:tcPr>
            <w:tcW w:w="1358" w:type="dxa"/>
            <w:tcBorders>
              <w:top w:val="nil"/>
              <w:left w:val="nil"/>
              <w:bottom w:val="single" w:sz="8" w:space="0" w:color="auto"/>
              <w:right w:val="single" w:sz="8" w:space="0" w:color="auto"/>
            </w:tcBorders>
            <w:shd w:val="clear" w:color="000000" w:fill="D9D9D9"/>
            <w:noWrap/>
          </w:tcPr>
          <w:p w14:paraId="2322B18A" w14:textId="3E0B9286" w:rsidR="00212A0E" w:rsidRPr="0042026E" w:rsidRDefault="00212A0E" w:rsidP="00212A0E">
            <w:pPr>
              <w:spacing w:after="0" w:line="240" w:lineRule="auto"/>
              <w:jc w:val="center"/>
              <w:rPr>
                <w:rFonts w:eastAsia="Times New Roman"/>
                <w:sz w:val="20"/>
                <w:szCs w:val="20"/>
                <w:lang w:eastAsia="es-DO"/>
              </w:rPr>
            </w:pPr>
            <w:r w:rsidRPr="0042026E">
              <w:t>21,377</w:t>
            </w:r>
          </w:p>
        </w:tc>
        <w:tc>
          <w:tcPr>
            <w:tcW w:w="1637" w:type="dxa"/>
            <w:tcBorders>
              <w:top w:val="nil"/>
              <w:left w:val="nil"/>
              <w:bottom w:val="single" w:sz="8" w:space="0" w:color="auto"/>
              <w:right w:val="single" w:sz="8" w:space="0" w:color="auto"/>
            </w:tcBorders>
            <w:shd w:val="clear" w:color="000000" w:fill="D9D9D9"/>
            <w:noWrap/>
          </w:tcPr>
          <w:p w14:paraId="0501CC95" w14:textId="7EA9EF95" w:rsidR="00212A0E" w:rsidRPr="0042026E" w:rsidRDefault="00212A0E" w:rsidP="00212A0E">
            <w:pPr>
              <w:spacing w:after="0" w:line="240" w:lineRule="auto"/>
              <w:jc w:val="center"/>
            </w:pPr>
            <w:r w:rsidRPr="0042026E">
              <w:t>8,853</w:t>
            </w:r>
          </w:p>
        </w:tc>
      </w:tr>
    </w:tbl>
    <w:p w14:paraId="47140B1D" w14:textId="42419928" w:rsidR="00212A0E" w:rsidRPr="0042026E" w:rsidRDefault="00212A0E" w:rsidP="005B581D">
      <w:pPr>
        <w:jc w:val="center"/>
      </w:pPr>
      <w:r w:rsidRPr="0042026E">
        <w:rPr>
          <w:b/>
          <w:sz w:val="18"/>
          <w:szCs w:val="22"/>
        </w:rPr>
        <w:t>Fuente:</w:t>
      </w:r>
      <w:r w:rsidRPr="0042026E">
        <w:rPr>
          <w:sz w:val="18"/>
          <w:szCs w:val="22"/>
        </w:rPr>
        <w:t xml:space="preserve"> </w:t>
      </w:r>
      <w:r w:rsidR="00164581" w:rsidRPr="0042026E">
        <w:rPr>
          <w:sz w:val="18"/>
          <w:szCs w:val="22"/>
        </w:rPr>
        <w:t>Departamento</w:t>
      </w:r>
      <w:r w:rsidRPr="0042026E">
        <w:rPr>
          <w:sz w:val="18"/>
          <w:szCs w:val="22"/>
        </w:rPr>
        <w:t xml:space="preserve"> de Comunicaciones</w:t>
      </w:r>
    </w:p>
    <w:p w14:paraId="0F4F2B05" w14:textId="21753266" w:rsidR="00164581" w:rsidRPr="0042026E" w:rsidRDefault="005B581D" w:rsidP="00212A0E">
      <w:pPr>
        <w:jc w:val="both"/>
      </w:pPr>
      <w:r w:rsidRPr="0042026E">
        <w:t>El total de visitas en el mes de septiembre fue de 107,722. Desde el 1 de septiembre hasta el 30 de septiembre.</w:t>
      </w:r>
    </w:p>
    <w:p w14:paraId="6B3208B3" w14:textId="0873498B" w:rsidR="00F71659" w:rsidRPr="0042026E" w:rsidRDefault="00F71659">
      <w:r w:rsidRPr="0042026E">
        <w:br w:type="page"/>
      </w:r>
    </w:p>
    <w:p w14:paraId="10788BFD" w14:textId="5F0CB576" w:rsidR="00DC07EB" w:rsidRPr="0042026E" w:rsidRDefault="00DC07EB" w:rsidP="00DC07EB">
      <w:pPr>
        <w:jc w:val="center"/>
      </w:pPr>
      <w:r w:rsidRPr="0042026E">
        <w:rPr>
          <w:b/>
          <w:bCs/>
          <w:sz w:val="18"/>
          <w:szCs w:val="18"/>
        </w:rPr>
        <w:lastRenderedPageBreak/>
        <w:t xml:space="preserve">Imagen No. </w:t>
      </w:r>
      <w:r w:rsidR="006D08FD" w:rsidRPr="0042026E">
        <w:rPr>
          <w:b/>
          <w:bCs/>
          <w:sz w:val="18"/>
          <w:szCs w:val="18"/>
        </w:rPr>
        <w:t>12</w:t>
      </w:r>
      <w:r w:rsidRPr="0042026E">
        <w:rPr>
          <w:b/>
          <w:bCs/>
          <w:sz w:val="18"/>
          <w:szCs w:val="18"/>
        </w:rPr>
        <w:t>:</w:t>
      </w:r>
      <w:r w:rsidRPr="0042026E">
        <w:rPr>
          <w:sz w:val="18"/>
          <w:szCs w:val="18"/>
        </w:rPr>
        <w:t xml:space="preserve"> Visitas realizadas septiembre 2022</w:t>
      </w:r>
    </w:p>
    <w:p w14:paraId="42D7A1E3" w14:textId="0726F7BA" w:rsidR="00212A0E" w:rsidRPr="0042026E" w:rsidRDefault="005B581D" w:rsidP="005B581D">
      <w:pPr>
        <w:jc w:val="center"/>
      </w:pPr>
      <w:r w:rsidRPr="0042026E">
        <w:rPr>
          <w:noProof/>
          <w:lang w:val="en-US"/>
        </w:rPr>
        <w:drawing>
          <wp:inline distT="0" distB="0" distL="0" distR="0" wp14:anchorId="38B59F6B" wp14:editId="1CBFE377">
            <wp:extent cx="5029200" cy="2296696"/>
            <wp:effectExtent l="0" t="0" r="0" b="8890"/>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a:blip r:embed="rId34"/>
                    <a:stretch>
                      <a:fillRect/>
                    </a:stretch>
                  </pic:blipFill>
                  <pic:spPr>
                    <a:xfrm>
                      <a:off x="0" y="0"/>
                      <a:ext cx="5029200" cy="2296696"/>
                    </a:xfrm>
                    <a:prstGeom prst="rect">
                      <a:avLst/>
                    </a:prstGeom>
                  </pic:spPr>
                </pic:pic>
              </a:graphicData>
            </a:graphic>
          </wp:inline>
        </w:drawing>
      </w:r>
    </w:p>
    <w:p w14:paraId="7CFA3C82" w14:textId="26F0524C" w:rsidR="005B581D" w:rsidRPr="0042026E" w:rsidRDefault="005B581D" w:rsidP="005B581D">
      <w:pPr>
        <w:jc w:val="center"/>
      </w:pPr>
      <w:r w:rsidRPr="0042026E">
        <w:rPr>
          <w:b/>
          <w:sz w:val="18"/>
          <w:szCs w:val="22"/>
        </w:rPr>
        <w:t>Fuente:</w:t>
      </w:r>
      <w:r w:rsidRPr="0042026E">
        <w:rPr>
          <w:sz w:val="18"/>
          <w:szCs w:val="22"/>
        </w:rPr>
        <w:t xml:space="preserve"> Memoria de Comunicaciones</w:t>
      </w:r>
    </w:p>
    <w:p w14:paraId="572F2C7A" w14:textId="37C193D7" w:rsidR="005B581D" w:rsidRPr="0042026E" w:rsidRDefault="005B581D" w:rsidP="005B581D">
      <w:r w:rsidRPr="0042026E">
        <w:t>El total de visitas en el mes de octubre fue de 753,220. Desde el 1 de octubre hasta el 30 de octubre.</w:t>
      </w:r>
    </w:p>
    <w:p w14:paraId="0880BE3A" w14:textId="77777777" w:rsidR="003C3956" w:rsidRPr="0042026E" w:rsidRDefault="003C3956" w:rsidP="00F71659">
      <w:pPr>
        <w:rPr>
          <w:b/>
          <w:bCs/>
          <w:sz w:val="18"/>
          <w:szCs w:val="18"/>
        </w:rPr>
      </w:pPr>
    </w:p>
    <w:p w14:paraId="18516F35" w14:textId="65F2242F" w:rsidR="00DC07EB" w:rsidRPr="0042026E" w:rsidRDefault="00DC07EB" w:rsidP="00DC07EB">
      <w:pPr>
        <w:jc w:val="center"/>
      </w:pPr>
      <w:r w:rsidRPr="0042026E">
        <w:rPr>
          <w:b/>
          <w:bCs/>
          <w:sz w:val="18"/>
          <w:szCs w:val="18"/>
        </w:rPr>
        <w:t xml:space="preserve">Imagen No. </w:t>
      </w:r>
      <w:r w:rsidR="006D08FD" w:rsidRPr="0042026E">
        <w:rPr>
          <w:b/>
          <w:bCs/>
          <w:sz w:val="18"/>
          <w:szCs w:val="18"/>
        </w:rPr>
        <w:t>13</w:t>
      </w:r>
      <w:r w:rsidRPr="0042026E">
        <w:rPr>
          <w:b/>
          <w:bCs/>
          <w:sz w:val="18"/>
          <w:szCs w:val="18"/>
        </w:rPr>
        <w:t>:</w:t>
      </w:r>
      <w:r w:rsidRPr="0042026E">
        <w:rPr>
          <w:sz w:val="18"/>
          <w:szCs w:val="18"/>
        </w:rPr>
        <w:t xml:space="preserve"> Visitas realizadas octubre 2022</w:t>
      </w:r>
    </w:p>
    <w:p w14:paraId="180B904A" w14:textId="6C91E5E1" w:rsidR="005B581D" w:rsidRPr="0042026E" w:rsidRDefault="005B581D" w:rsidP="005B581D">
      <w:pPr>
        <w:jc w:val="center"/>
      </w:pPr>
      <w:r w:rsidRPr="0042026E">
        <w:rPr>
          <w:noProof/>
          <w:lang w:val="en-US"/>
        </w:rPr>
        <w:drawing>
          <wp:inline distT="0" distB="0" distL="0" distR="0" wp14:anchorId="6D916E93" wp14:editId="300E940E">
            <wp:extent cx="5029200" cy="2196514"/>
            <wp:effectExtent l="0" t="0" r="0" b="0"/>
            <wp:docPr id="46" name="Picture 4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chart&#10;&#10;Description automatically generated"/>
                    <pic:cNvPicPr/>
                  </pic:nvPicPr>
                  <pic:blipFill>
                    <a:blip r:embed="rId35"/>
                    <a:stretch>
                      <a:fillRect/>
                    </a:stretch>
                  </pic:blipFill>
                  <pic:spPr>
                    <a:xfrm>
                      <a:off x="0" y="0"/>
                      <a:ext cx="5029200" cy="2196514"/>
                    </a:xfrm>
                    <a:prstGeom prst="rect">
                      <a:avLst/>
                    </a:prstGeom>
                  </pic:spPr>
                </pic:pic>
              </a:graphicData>
            </a:graphic>
          </wp:inline>
        </w:drawing>
      </w:r>
    </w:p>
    <w:p w14:paraId="43638272" w14:textId="24669A11" w:rsidR="0007450B" w:rsidRPr="0042026E" w:rsidRDefault="005B581D" w:rsidP="00F71659">
      <w:pPr>
        <w:jc w:val="center"/>
        <w:rPr>
          <w:sz w:val="18"/>
          <w:szCs w:val="22"/>
        </w:rPr>
      </w:pPr>
      <w:r w:rsidRPr="0042026E">
        <w:rPr>
          <w:b/>
          <w:sz w:val="18"/>
          <w:szCs w:val="22"/>
        </w:rPr>
        <w:t>Fuente:</w:t>
      </w:r>
      <w:r w:rsidRPr="0042026E">
        <w:rPr>
          <w:sz w:val="18"/>
          <w:szCs w:val="22"/>
        </w:rPr>
        <w:t xml:space="preserve"> Memoria de Comunicaciones</w:t>
      </w:r>
    </w:p>
    <w:p w14:paraId="377F970F" w14:textId="40653511" w:rsidR="005B581D" w:rsidRPr="0042026E" w:rsidRDefault="005B581D" w:rsidP="005B581D">
      <w:pPr>
        <w:jc w:val="center"/>
        <w:rPr>
          <w:sz w:val="18"/>
          <w:szCs w:val="18"/>
        </w:rPr>
      </w:pPr>
      <w:r w:rsidRPr="0042026E">
        <w:rPr>
          <w:b/>
          <w:bCs/>
          <w:sz w:val="18"/>
          <w:szCs w:val="18"/>
        </w:rPr>
        <w:t>Tabla No.</w:t>
      </w:r>
      <w:r w:rsidR="003C3956" w:rsidRPr="0042026E">
        <w:rPr>
          <w:b/>
          <w:bCs/>
          <w:sz w:val="18"/>
          <w:szCs w:val="18"/>
        </w:rPr>
        <w:t>22</w:t>
      </w:r>
      <w:r w:rsidR="0007450B" w:rsidRPr="0042026E">
        <w:rPr>
          <w:b/>
          <w:bCs/>
          <w:sz w:val="18"/>
          <w:szCs w:val="18"/>
        </w:rPr>
        <w:t>:</w:t>
      </w:r>
      <w:r w:rsidRPr="0042026E">
        <w:rPr>
          <w:sz w:val="18"/>
          <w:szCs w:val="18"/>
        </w:rPr>
        <w:t xml:space="preserve"> Secciones más visitadas</w:t>
      </w:r>
    </w:p>
    <w:tbl>
      <w:tblPr>
        <w:tblW w:w="7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4"/>
        <w:gridCol w:w="4674"/>
        <w:gridCol w:w="1469"/>
      </w:tblGrid>
      <w:tr w:rsidR="0042026E" w:rsidRPr="0042026E" w14:paraId="39194E15" w14:textId="77777777" w:rsidTr="00164581">
        <w:trPr>
          <w:trHeight w:val="231"/>
          <w:jc w:val="center"/>
        </w:trPr>
        <w:tc>
          <w:tcPr>
            <w:tcW w:w="2374" w:type="dxa"/>
            <w:shd w:val="clear" w:color="000000" w:fill="0070C0"/>
            <w:noWrap/>
            <w:vAlign w:val="center"/>
          </w:tcPr>
          <w:p w14:paraId="3D3793DB" w14:textId="70109EB2" w:rsidR="005B581D" w:rsidRPr="00EF572D" w:rsidRDefault="005B581D" w:rsidP="00D730A6">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Título</w:t>
            </w:r>
          </w:p>
        </w:tc>
        <w:tc>
          <w:tcPr>
            <w:tcW w:w="4072" w:type="dxa"/>
            <w:shd w:val="clear" w:color="000000" w:fill="0070C0"/>
            <w:noWrap/>
            <w:vAlign w:val="center"/>
          </w:tcPr>
          <w:p w14:paraId="183014CC" w14:textId="44FC9C02" w:rsidR="005B581D" w:rsidRPr="00EF572D" w:rsidRDefault="005B581D" w:rsidP="00D730A6">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Enlace</w:t>
            </w:r>
          </w:p>
        </w:tc>
        <w:tc>
          <w:tcPr>
            <w:tcW w:w="1469" w:type="dxa"/>
            <w:shd w:val="clear" w:color="000000" w:fill="0070C0"/>
            <w:noWrap/>
            <w:vAlign w:val="center"/>
          </w:tcPr>
          <w:p w14:paraId="079AA098" w14:textId="3CBCC0AB" w:rsidR="005B581D" w:rsidRPr="00EF572D" w:rsidRDefault="005B581D" w:rsidP="00D730A6">
            <w:pPr>
              <w:spacing w:after="0" w:line="240" w:lineRule="auto"/>
              <w:jc w:val="center"/>
              <w:rPr>
                <w:rFonts w:eastAsia="Times New Roman"/>
                <w:b/>
                <w:bCs/>
                <w:color w:val="FFFFFF" w:themeColor="background1"/>
                <w:sz w:val="20"/>
                <w:szCs w:val="20"/>
                <w:lang w:eastAsia="es-DO"/>
              </w:rPr>
            </w:pPr>
            <w:r w:rsidRPr="00EF572D">
              <w:rPr>
                <w:rFonts w:eastAsia="Times New Roman"/>
                <w:b/>
                <w:bCs/>
                <w:color w:val="FFFFFF" w:themeColor="background1"/>
                <w:sz w:val="20"/>
                <w:szCs w:val="20"/>
                <w:lang w:eastAsia="es-DO"/>
              </w:rPr>
              <w:t>Total de visitas</w:t>
            </w:r>
          </w:p>
        </w:tc>
      </w:tr>
      <w:tr w:rsidR="0042026E" w:rsidRPr="0042026E" w14:paraId="7EDF201A" w14:textId="77777777" w:rsidTr="00164581">
        <w:trPr>
          <w:trHeight w:val="231"/>
          <w:jc w:val="center"/>
        </w:trPr>
        <w:tc>
          <w:tcPr>
            <w:tcW w:w="2374" w:type="dxa"/>
            <w:shd w:val="clear" w:color="000000" w:fill="D9D9D9"/>
            <w:noWrap/>
            <w:vAlign w:val="center"/>
          </w:tcPr>
          <w:p w14:paraId="1AD549C8" w14:textId="130092B3" w:rsidR="005B581D" w:rsidRPr="0042026E" w:rsidRDefault="005B581D" w:rsidP="00D730A6">
            <w:pPr>
              <w:spacing w:after="0" w:line="240" w:lineRule="auto"/>
              <w:rPr>
                <w:rFonts w:eastAsia="Times New Roman"/>
                <w:sz w:val="20"/>
                <w:szCs w:val="20"/>
                <w:lang w:eastAsia="es-DO"/>
              </w:rPr>
            </w:pPr>
            <w:r w:rsidRPr="0042026E">
              <w:rPr>
                <w:rFonts w:eastAsia="Times New Roman"/>
                <w:sz w:val="20"/>
                <w:szCs w:val="20"/>
                <w:lang w:eastAsia="es-DO"/>
              </w:rPr>
              <w:t>Página de Inicio</w:t>
            </w:r>
          </w:p>
        </w:tc>
        <w:tc>
          <w:tcPr>
            <w:tcW w:w="4072" w:type="dxa"/>
            <w:shd w:val="clear" w:color="000000" w:fill="D9D9D9"/>
            <w:noWrap/>
          </w:tcPr>
          <w:p w14:paraId="037C4272" w14:textId="621A70B2" w:rsidR="005B581D" w:rsidRPr="0042026E" w:rsidRDefault="005B581D" w:rsidP="00164581">
            <w:pPr>
              <w:spacing w:after="0" w:line="240" w:lineRule="auto"/>
              <w:rPr>
                <w:rFonts w:eastAsia="Times New Roman"/>
                <w:sz w:val="20"/>
                <w:szCs w:val="20"/>
                <w:lang w:eastAsia="es-DO"/>
              </w:rPr>
            </w:pPr>
            <w:r w:rsidRPr="0042026E">
              <w:rPr>
                <w:rFonts w:eastAsia="Times New Roman"/>
                <w:sz w:val="20"/>
                <w:szCs w:val="20"/>
                <w:lang w:eastAsia="es-DO"/>
              </w:rPr>
              <w:t>https://siuben.gob.do/</w:t>
            </w:r>
          </w:p>
        </w:tc>
        <w:tc>
          <w:tcPr>
            <w:tcW w:w="1469" w:type="dxa"/>
            <w:shd w:val="clear" w:color="000000" w:fill="D9D9D9"/>
            <w:noWrap/>
          </w:tcPr>
          <w:p w14:paraId="510DB926" w14:textId="6F96EE59" w:rsidR="005B581D" w:rsidRPr="0042026E" w:rsidRDefault="005B581D" w:rsidP="00D730A6">
            <w:pPr>
              <w:spacing w:after="0" w:line="240" w:lineRule="auto"/>
              <w:jc w:val="center"/>
              <w:rPr>
                <w:rFonts w:eastAsia="Times New Roman"/>
                <w:sz w:val="20"/>
                <w:szCs w:val="20"/>
                <w:lang w:eastAsia="es-DO"/>
              </w:rPr>
            </w:pPr>
            <w:r w:rsidRPr="0042026E">
              <w:rPr>
                <w:rFonts w:eastAsia="Times New Roman"/>
                <w:sz w:val="20"/>
                <w:szCs w:val="20"/>
                <w:lang w:eastAsia="es-DO"/>
              </w:rPr>
              <w:t>280,224</w:t>
            </w:r>
          </w:p>
        </w:tc>
      </w:tr>
      <w:tr w:rsidR="0042026E" w:rsidRPr="0042026E" w14:paraId="1DD85683" w14:textId="77777777" w:rsidTr="00164581">
        <w:trPr>
          <w:trHeight w:val="231"/>
          <w:jc w:val="center"/>
        </w:trPr>
        <w:tc>
          <w:tcPr>
            <w:tcW w:w="2374" w:type="dxa"/>
            <w:shd w:val="clear" w:color="auto" w:fill="auto"/>
            <w:noWrap/>
            <w:vAlign w:val="center"/>
          </w:tcPr>
          <w:p w14:paraId="50DF6FB1" w14:textId="69FBAF22" w:rsidR="005B581D" w:rsidRPr="0042026E" w:rsidRDefault="005B581D" w:rsidP="00D730A6">
            <w:pPr>
              <w:spacing w:after="0" w:line="240" w:lineRule="auto"/>
              <w:rPr>
                <w:rFonts w:eastAsia="Times New Roman"/>
                <w:sz w:val="20"/>
                <w:szCs w:val="20"/>
                <w:lang w:eastAsia="es-DO"/>
              </w:rPr>
            </w:pPr>
            <w:r w:rsidRPr="0042026E">
              <w:rPr>
                <w:rFonts w:eastAsia="Times New Roman"/>
                <w:sz w:val="20"/>
                <w:szCs w:val="20"/>
                <w:lang w:eastAsia="es-DO"/>
              </w:rPr>
              <w:t>Consultas</w:t>
            </w:r>
          </w:p>
        </w:tc>
        <w:tc>
          <w:tcPr>
            <w:tcW w:w="4072" w:type="dxa"/>
            <w:shd w:val="clear" w:color="auto" w:fill="auto"/>
            <w:noWrap/>
          </w:tcPr>
          <w:p w14:paraId="26CCC905" w14:textId="518D8005" w:rsidR="005B581D" w:rsidRPr="0042026E" w:rsidRDefault="005B581D" w:rsidP="00164581">
            <w:pPr>
              <w:spacing w:after="0" w:line="240" w:lineRule="auto"/>
              <w:rPr>
                <w:rFonts w:eastAsia="Times New Roman"/>
                <w:sz w:val="20"/>
                <w:szCs w:val="20"/>
                <w:lang w:eastAsia="es-DO"/>
              </w:rPr>
            </w:pPr>
            <w:r w:rsidRPr="0042026E">
              <w:rPr>
                <w:rFonts w:eastAsia="Times New Roman"/>
                <w:sz w:val="20"/>
                <w:szCs w:val="20"/>
                <w:lang w:eastAsia="es-DO"/>
              </w:rPr>
              <w:t>/consultas/</w:t>
            </w:r>
          </w:p>
        </w:tc>
        <w:tc>
          <w:tcPr>
            <w:tcW w:w="1469" w:type="dxa"/>
            <w:shd w:val="clear" w:color="auto" w:fill="auto"/>
            <w:noWrap/>
          </w:tcPr>
          <w:p w14:paraId="194897FD" w14:textId="6870E5FC" w:rsidR="005B581D" w:rsidRPr="0042026E" w:rsidRDefault="005B581D" w:rsidP="00D730A6">
            <w:pPr>
              <w:spacing w:after="0" w:line="240" w:lineRule="auto"/>
              <w:jc w:val="center"/>
              <w:rPr>
                <w:rFonts w:eastAsia="Times New Roman"/>
                <w:sz w:val="20"/>
                <w:szCs w:val="20"/>
                <w:lang w:eastAsia="es-DO"/>
              </w:rPr>
            </w:pPr>
            <w:r w:rsidRPr="0042026E">
              <w:rPr>
                <w:rFonts w:eastAsia="Times New Roman"/>
                <w:sz w:val="20"/>
                <w:szCs w:val="20"/>
                <w:lang w:eastAsia="es-DO"/>
              </w:rPr>
              <w:t>246,055</w:t>
            </w:r>
          </w:p>
        </w:tc>
      </w:tr>
      <w:tr w:rsidR="0042026E" w:rsidRPr="0042026E" w14:paraId="7967EB07" w14:textId="77777777" w:rsidTr="00164581">
        <w:trPr>
          <w:trHeight w:val="231"/>
          <w:jc w:val="center"/>
        </w:trPr>
        <w:tc>
          <w:tcPr>
            <w:tcW w:w="2374" w:type="dxa"/>
            <w:shd w:val="clear" w:color="000000" w:fill="D9D9D9"/>
            <w:noWrap/>
            <w:vAlign w:val="center"/>
          </w:tcPr>
          <w:p w14:paraId="0F7BB2D7" w14:textId="4091E5BA" w:rsidR="005B581D" w:rsidRPr="0042026E" w:rsidRDefault="005B581D" w:rsidP="00D730A6">
            <w:pPr>
              <w:spacing w:after="0" w:line="240" w:lineRule="auto"/>
              <w:rPr>
                <w:rFonts w:eastAsia="Times New Roman"/>
                <w:sz w:val="20"/>
                <w:szCs w:val="20"/>
                <w:lang w:eastAsia="es-DO"/>
              </w:rPr>
            </w:pPr>
            <w:r w:rsidRPr="0042026E">
              <w:rPr>
                <w:rFonts w:eastAsia="Times New Roman"/>
                <w:sz w:val="20"/>
                <w:szCs w:val="20"/>
                <w:lang w:eastAsia="es-DO"/>
              </w:rPr>
              <w:t>Datos SIUBEN</w:t>
            </w:r>
          </w:p>
        </w:tc>
        <w:tc>
          <w:tcPr>
            <w:tcW w:w="4072" w:type="dxa"/>
            <w:shd w:val="clear" w:color="000000" w:fill="D9D9D9"/>
            <w:noWrap/>
          </w:tcPr>
          <w:p w14:paraId="17888E04" w14:textId="068032AF" w:rsidR="005B581D" w:rsidRPr="0042026E" w:rsidRDefault="005B581D" w:rsidP="00164581">
            <w:pPr>
              <w:spacing w:after="0" w:line="240" w:lineRule="auto"/>
              <w:rPr>
                <w:rFonts w:eastAsia="Times New Roman"/>
                <w:sz w:val="20"/>
                <w:szCs w:val="20"/>
                <w:lang w:eastAsia="es-DO"/>
              </w:rPr>
            </w:pPr>
            <w:r w:rsidRPr="0042026E">
              <w:rPr>
                <w:rFonts w:eastAsia="Times New Roman"/>
                <w:sz w:val="20"/>
                <w:szCs w:val="20"/>
                <w:lang w:eastAsia="es-DO"/>
              </w:rPr>
              <w:t>https://siuben.gob.do/consultas/datos_siuben/</w:t>
            </w:r>
          </w:p>
        </w:tc>
        <w:tc>
          <w:tcPr>
            <w:tcW w:w="1469" w:type="dxa"/>
            <w:shd w:val="clear" w:color="000000" w:fill="D9D9D9"/>
            <w:noWrap/>
          </w:tcPr>
          <w:p w14:paraId="6CBCF3DC" w14:textId="3EE87C4F" w:rsidR="005B581D" w:rsidRPr="0042026E" w:rsidRDefault="005B581D" w:rsidP="00D730A6">
            <w:pPr>
              <w:spacing w:after="0" w:line="240" w:lineRule="auto"/>
              <w:jc w:val="center"/>
              <w:rPr>
                <w:rFonts w:eastAsia="Times New Roman"/>
                <w:sz w:val="20"/>
                <w:szCs w:val="20"/>
                <w:lang w:eastAsia="es-DO"/>
              </w:rPr>
            </w:pPr>
            <w:r w:rsidRPr="0042026E">
              <w:rPr>
                <w:rFonts w:eastAsia="Times New Roman"/>
                <w:sz w:val="20"/>
                <w:szCs w:val="20"/>
                <w:lang w:eastAsia="es-DO"/>
              </w:rPr>
              <w:t>117,565</w:t>
            </w:r>
          </w:p>
        </w:tc>
      </w:tr>
      <w:tr w:rsidR="0042026E" w:rsidRPr="0042026E" w14:paraId="4887DBE9" w14:textId="77777777" w:rsidTr="00164581">
        <w:trPr>
          <w:trHeight w:val="231"/>
          <w:jc w:val="center"/>
        </w:trPr>
        <w:tc>
          <w:tcPr>
            <w:tcW w:w="2374" w:type="dxa"/>
            <w:shd w:val="clear" w:color="auto" w:fill="FFFFFF" w:themeFill="background1"/>
            <w:noWrap/>
            <w:vAlign w:val="center"/>
          </w:tcPr>
          <w:p w14:paraId="3EB6BCDE" w14:textId="6109D9CE" w:rsidR="005B581D" w:rsidRPr="0042026E" w:rsidRDefault="005B581D" w:rsidP="00D730A6">
            <w:pPr>
              <w:spacing w:after="0" w:line="240" w:lineRule="auto"/>
              <w:rPr>
                <w:rFonts w:eastAsia="Times New Roman"/>
                <w:sz w:val="20"/>
                <w:szCs w:val="20"/>
                <w:lang w:eastAsia="es-DO"/>
              </w:rPr>
            </w:pPr>
            <w:r w:rsidRPr="0042026E">
              <w:rPr>
                <w:rFonts w:eastAsia="Times New Roman"/>
                <w:sz w:val="20"/>
                <w:szCs w:val="20"/>
                <w:lang w:eastAsia="es-DO"/>
              </w:rPr>
              <w:t>Contacto</w:t>
            </w:r>
          </w:p>
        </w:tc>
        <w:tc>
          <w:tcPr>
            <w:tcW w:w="4072" w:type="dxa"/>
            <w:shd w:val="clear" w:color="auto" w:fill="FFFFFF" w:themeFill="background1"/>
            <w:noWrap/>
          </w:tcPr>
          <w:p w14:paraId="03786A91" w14:textId="2F724CE0" w:rsidR="005B581D" w:rsidRPr="0042026E" w:rsidRDefault="005B581D" w:rsidP="00164581">
            <w:pPr>
              <w:spacing w:after="0" w:line="240" w:lineRule="auto"/>
              <w:rPr>
                <w:rFonts w:eastAsia="Times New Roman"/>
                <w:sz w:val="20"/>
                <w:szCs w:val="20"/>
                <w:lang w:eastAsia="es-DO"/>
              </w:rPr>
            </w:pPr>
            <w:r w:rsidRPr="0042026E">
              <w:rPr>
                <w:rFonts w:eastAsia="Times New Roman"/>
                <w:sz w:val="20"/>
                <w:szCs w:val="20"/>
                <w:lang w:eastAsia="es-DO"/>
              </w:rPr>
              <w:t>/contacto/</w:t>
            </w:r>
          </w:p>
        </w:tc>
        <w:tc>
          <w:tcPr>
            <w:tcW w:w="1469" w:type="dxa"/>
            <w:shd w:val="clear" w:color="auto" w:fill="FFFFFF" w:themeFill="background1"/>
            <w:noWrap/>
          </w:tcPr>
          <w:p w14:paraId="3D9CEEF4" w14:textId="326D26F3" w:rsidR="005B581D" w:rsidRPr="0042026E" w:rsidRDefault="005B581D" w:rsidP="00D730A6">
            <w:pPr>
              <w:spacing w:after="0" w:line="240" w:lineRule="auto"/>
              <w:jc w:val="center"/>
              <w:rPr>
                <w:rFonts w:eastAsia="Times New Roman"/>
                <w:sz w:val="20"/>
                <w:szCs w:val="20"/>
                <w:lang w:eastAsia="es-DO"/>
              </w:rPr>
            </w:pPr>
            <w:r w:rsidRPr="0042026E">
              <w:rPr>
                <w:rFonts w:eastAsia="Times New Roman"/>
                <w:sz w:val="20"/>
                <w:szCs w:val="20"/>
                <w:lang w:eastAsia="es-DO"/>
              </w:rPr>
              <w:t>5,331</w:t>
            </w:r>
          </w:p>
        </w:tc>
      </w:tr>
      <w:tr w:rsidR="0042026E" w:rsidRPr="0042026E" w14:paraId="491F5830" w14:textId="77777777" w:rsidTr="00164581">
        <w:trPr>
          <w:trHeight w:val="231"/>
          <w:jc w:val="center"/>
        </w:trPr>
        <w:tc>
          <w:tcPr>
            <w:tcW w:w="2374" w:type="dxa"/>
            <w:shd w:val="clear" w:color="000000" w:fill="D9D9D9"/>
            <w:noWrap/>
            <w:vAlign w:val="center"/>
          </w:tcPr>
          <w:p w14:paraId="4320BE9B" w14:textId="1C3FA94D" w:rsidR="005B581D" w:rsidRPr="0042026E" w:rsidRDefault="005B581D" w:rsidP="00D730A6">
            <w:pPr>
              <w:spacing w:after="0" w:line="240" w:lineRule="auto"/>
              <w:rPr>
                <w:rFonts w:eastAsia="Times New Roman"/>
                <w:sz w:val="20"/>
                <w:szCs w:val="20"/>
                <w:lang w:eastAsia="es-DO"/>
              </w:rPr>
            </w:pPr>
            <w:r w:rsidRPr="0042026E">
              <w:rPr>
                <w:rFonts w:eastAsia="Times New Roman"/>
                <w:sz w:val="20"/>
                <w:szCs w:val="20"/>
                <w:lang w:eastAsia="es-DO"/>
              </w:rPr>
              <w:t>¿Cómo Medimos la Pobreza?</w:t>
            </w:r>
          </w:p>
        </w:tc>
        <w:tc>
          <w:tcPr>
            <w:tcW w:w="4072" w:type="dxa"/>
            <w:shd w:val="clear" w:color="000000" w:fill="D9D9D9"/>
            <w:noWrap/>
          </w:tcPr>
          <w:p w14:paraId="5A3D2995" w14:textId="42CCA923" w:rsidR="005B581D" w:rsidRPr="0042026E" w:rsidRDefault="005B581D" w:rsidP="00164581">
            <w:pPr>
              <w:spacing w:after="0" w:line="240" w:lineRule="auto"/>
              <w:rPr>
                <w:rFonts w:eastAsia="Times New Roman"/>
                <w:sz w:val="20"/>
                <w:szCs w:val="20"/>
                <w:lang w:eastAsia="es-DO"/>
              </w:rPr>
            </w:pPr>
            <w:r w:rsidRPr="0042026E">
              <w:rPr>
                <w:rFonts w:eastAsia="Times New Roman"/>
                <w:sz w:val="20"/>
                <w:szCs w:val="20"/>
                <w:lang w:eastAsia="es-DO"/>
              </w:rPr>
              <w:t>https://siuben.gob.do/como-trabajamos/como-medimos-la-pobreza/</w:t>
            </w:r>
          </w:p>
        </w:tc>
        <w:tc>
          <w:tcPr>
            <w:tcW w:w="1469" w:type="dxa"/>
            <w:shd w:val="clear" w:color="000000" w:fill="D9D9D9"/>
            <w:noWrap/>
          </w:tcPr>
          <w:p w14:paraId="77711AD5" w14:textId="773A925D" w:rsidR="005B581D" w:rsidRPr="0042026E" w:rsidRDefault="005B581D" w:rsidP="00D730A6">
            <w:pPr>
              <w:spacing w:after="0" w:line="240" w:lineRule="auto"/>
              <w:jc w:val="center"/>
              <w:rPr>
                <w:rFonts w:eastAsia="Times New Roman"/>
                <w:sz w:val="20"/>
                <w:szCs w:val="20"/>
                <w:lang w:eastAsia="es-DO"/>
              </w:rPr>
            </w:pPr>
            <w:r w:rsidRPr="0042026E">
              <w:rPr>
                <w:rFonts w:eastAsia="Times New Roman"/>
                <w:sz w:val="20"/>
                <w:szCs w:val="20"/>
                <w:lang w:eastAsia="es-DO"/>
              </w:rPr>
              <w:t>3,024</w:t>
            </w:r>
          </w:p>
        </w:tc>
      </w:tr>
    </w:tbl>
    <w:p w14:paraId="18729774" w14:textId="0F3138FF" w:rsidR="001070B1" w:rsidRPr="0042026E" w:rsidRDefault="005B581D" w:rsidP="00F71659">
      <w:pPr>
        <w:jc w:val="center"/>
      </w:pPr>
      <w:r w:rsidRPr="0042026E">
        <w:rPr>
          <w:b/>
          <w:sz w:val="18"/>
          <w:szCs w:val="22"/>
        </w:rPr>
        <w:t>Fuente:</w:t>
      </w:r>
      <w:r w:rsidRPr="0042026E">
        <w:rPr>
          <w:sz w:val="18"/>
          <w:szCs w:val="22"/>
        </w:rPr>
        <w:t xml:space="preserve"> </w:t>
      </w:r>
      <w:r w:rsidR="00164581" w:rsidRPr="0042026E">
        <w:rPr>
          <w:sz w:val="18"/>
          <w:szCs w:val="22"/>
        </w:rPr>
        <w:t>Departamento</w:t>
      </w:r>
      <w:r w:rsidRPr="0042026E">
        <w:rPr>
          <w:sz w:val="18"/>
          <w:szCs w:val="22"/>
        </w:rPr>
        <w:t xml:space="preserve"> de Comunicaciones</w:t>
      </w:r>
    </w:p>
    <w:p w14:paraId="6D690888" w14:textId="646D10E4" w:rsidR="0035429F" w:rsidRPr="0042026E" w:rsidRDefault="00967739" w:rsidP="001070B1">
      <w:pPr>
        <w:pStyle w:val="Heading1"/>
        <w:jc w:val="left"/>
        <w:rPr>
          <w:color w:val="767171"/>
        </w:rPr>
      </w:pPr>
      <w:r w:rsidRPr="0042026E">
        <w:rPr>
          <w:color w:val="767171"/>
        </w:rPr>
        <w:lastRenderedPageBreak/>
        <w:t xml:space="preserve">SERVICIO AL CIUDADANO Y </w:t>
      </w:r>
      <w:r w:rsidR="00485B71" w:rsidRPr="0042026E">
        <w:rPr>
          <w:color w:val="767171"/>
        </w:rPr>
        <w:t>TRANSPARENCIA INSTITUCIONAL</w:t>
      </w:r>
      <w:bookmarkEnd w:id="6"/>
    </w:p>
    <w:p w14:paraId="7179426A" w14:textId="77777777" w:rsidR="0035429F" w:rsidRPr="0042026E" w:rsidRDefault="0035429F" w:rsidP="0035429F">
      <w:pPr>
        <w:jc w:val="both"/>
        <w:rPr>
          <w:rFonts w:eastAsia="Calibri"/>
          <w:sz w:val="18"/>
        </w:rPr>
      </w:pPr>
      <w:r w:rsidRPr="0042026E">
        <w:rPr>
          <w:rFonts w:eastAsia="Calibri"/>
          <w:noProof/>
          <w:sz w:val="18"/>
          <w:lang w:val="en-US"/>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4D069C22">
              <v:line id="Straight Connector 3"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311DA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6798D993" w14:textId="4701E8F2" w:rsidR="0035429F" w:rsidRPr="0042026E" w:rsidRDefault="00FB00E4" w:rsidP="0035429F">
      <w:pPr>
        <w:spacing w:line="360" w:lineRule="auto"/>
        <w:jc w:val="both"/>
        <w:rPr>
          <w:rFonts w:eastAsia="Calibri"/>
          <w:b/>
          <w:bCs/>
          <w:lang w:val="es-ES"/>
        </w:rPr>
      </w:pPr>
      <w:r w:rsidRPr="0042026E">
        <w:rPr>
          <w:rFonts w:eastAsia="Calibri"/>
          <w:b/>
          <w:bCs/>
          <w:lang w:val="es-ES"/>
        </w:rPr>
        <w:t xml:space="preserve">5.1 </w:t>
      </w:r>
      <w:r w:rsidRPr="0042026E">
        <w:rPr>
          <w:b/>
          <w:bCs/>
        </w:rPr>
        <w:t>Nivel de la Satisfacción con el Servicio</w:t>
      </w:r>
    </w:p>
    <w:p w14:paraId="33803309" w14:textId="5C3516CD" w:rsidR="00FB00E4" w:rsidRPr="0042026E" w:rsidRDefault="00FB00E4" w:rsidP="0035429F">
      <w:pPr>
        <w:spacing w:line="360" w:lineRule="auto"/>
        <w:jc w:val="both"/>
      </w:pPr>
      <w:r w:rsidRPr="0042026E">
        <w:t>Mediante la resolución No. 156-2021 emitida el 22 de julio del 2021, fue aprobada por 2 años, la segunda versión de la   Carta Compromiso al Ciudadano, mediante la cual se establecieron los siguientes compromisos:</w:t>
      </w:r>
    </w:p>
    <w:tbl>
      <w:tblPr>
        <w:tblW w:w="90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8"/>
        <w:gridCol w:w="1414"/>
        <w:gridCol w:w="1413"/>
        <w:gridCol w:w="2689"/>
      </w:tblGrid>
      <w:tr w:rsidR="0042026E" w:rsidRPr="0042026E" w14:paraId="62BBCD4D" w14:textId="77777777" w:rsidTr="00FC100C">
        <w:trPr>
          <w:trHeight w:val="853"/>
        </w:trPr>
        <w:tc>
          <w:tcPr>
            <w:tcW w:w="3538" w:type="dxa"/>
            <w:shd w:val="clear" w:color="auto" w:fill="2F5496"/>
            <w:vAlign w:val="center"/>
          </w:tcPr>
          <w:p w14:paraId="74F202CC" w14:textId="7771A191" w:rsidR="00FB00E4" w:rsidRPr="00EF572D" w:rsidRDefault="00FB00E4" w:rsidP="00FC100C">
            <w:pPr>
              <w:autoSpaceDE w:val="0"/>
              <w:autoSpaceDN w:val="0"/>
              <w:adjustRightInd w:val="0"/>
              <w:jc w:val="center"/>
              <w:rPr>
                <w:color w:val="FFFFFF" w:themeColor="background1"/>
                <w:sz w:val="22"/>
                <w:szCs w:val="16"/>
              </w:rPr>
            </w:pPr>
            <w:r w:rsidRPr="00EF572D">
              <w:rPr>
                <w:color w:val="FFFFFF" w:themeColor="background1"/>
                <w:sz w:val="22"/>
                <w:szCs w:val="16"/>
              </w:rPr>
              <w:t>Servicios Comprometidos</w:t>
            </w:r>
          </w:p>
        </w:tc>
        <w:tc>
          <w:tcPr>
            <w:tcW w:w="1414" w:type="dxa"/>
            <w:shd w:val="clear" w:color="auto" w:fill="2F5496"/>
            <w:vAlign w:val="center"/>
          </w:tcPr>
          <w:p w14:paraId="03624439" w14:textId="30FA25BF" w:rsidR="00FB00E4" w:rsidRPr="00EF572D" w:rsidRDefault="00FB00E4" w:rsidP="00FC100C">
            <w:pPr>
              <w:autoSpaceDE w:val="0"/>
              <w:autoSpaceDN w:val="0"/>
              <w:adjustRightInd w:val="0"/>
              <w:jc w:val="center"/>
              <w:rPr>
                <w:color w:val="FFFFFF" w:themeColor="background1"/>
                <w:sz w:val="22"/>
                <w:szCs w:val="16"/>
              </w:rPr>
            </w:pPr>
            <w:r w:rsidRPr="00EF572D">
              <w:rPr>
                <w:color w:val="FFFFFF" w:themeColor="background1"/>
                <w:sz w:val="22"/>
                <w:szCs w:val="16"/>
              </w:rPr>
              <w:t>Atributos de Calidad</w:t>
            </w:r>
          </w:p>
        </w:tc>
        <w:tc>
          <w:tcPr>
            <w:tcW w:w="1413" w:type="dxa"/>
            <w:shd w:val="clear" w:color="auto" w:fill="2F5496"/>
            <w:vAlign w:val="center"/>
          </w:tcPr>
          <w:p w14:paraId="6BDFF8C6" w14:textId="43584C89" w:rsidR="00FB00E4" w:rsidRPr="00EF572D" w:rsidRDefault="00FB00E4" w:rsidP="00FC100C">
            <w:pPr>
              <w:autoSpaceDE w:val="0"/>
              <w:autoSpaceDN w:val="0"/>
              <w:adjustRightInd w:val="0"/>
              <w:jc w:val="center"/>
              <w:rPr>
                <w:color w:val="FFFFFF" w:themeColor="background1"/>
                <w:sz w:val="22"/>
                <w:szCs w:val="16"/>
              </w:rPr>
            </w:pPr>
            <w:r w:rsidRPr="00EF572D">
              <w:rPr>
                <w:color w:val="FFFFFF" w:themeColor="background1"/>
                <w:sz w:val="22"/>
                <w:szCs w:val="16"/>
              </w:rPr>
              <w:t>Tiempo Comprometido y Estándar</w:t>
            </w:r>
          </w:p>
        </w:tc>
        <w:tc>
          <w:tcPr>
            <w:tcW w:w="2689" w:type="dxa"/>
            <w:shd w:val="clear" w:color="auto" w:fill="2F5496"/>
            <w:vAlign w:val="center"/>
          </w:tcPr>
          <w:p w14:paraId="0A57BB5E" w14:textId="75036FBA" w:rsidR="00FB00E4" w:rsidRPr="00EF572D" w:rsidRDefault="00FB00E4" w:rsidP="00FC100C">
            <w:pPr>
              <w:autoSpaceDE w:val="0"/>
              <w:autoSpaceDN w:val="0"/>
              <w:adjustRightInd w:val="0"/>
              <w:jc w:val="center"/>
              <w:rPr>
                <w:color w:val="FFFFFF" w:themeColor="background1"/>
                <w:sz w:val="22"/>
                <w:szCs w:val="16"/>
              </w:rPr>
            </w:pPr>
            <w:r w:rsidRPr="00EF572D">
              <w:rPr>
                <w:color w:val="FFFFFF" w:themeColor="background1"/>
                <w:sz w:val="22"/>
                <w:szCs w:val="16"/>
              </w:rPr>
              <w:t>Indicadores</w:t>
            </w:r>
          </w:p>
        </w:tc>
      </w:tr>
      <w:tr w:rsidR="0042026E" w:rsidRPr="0042026E" w14:paraId="4BBB834F" w14:textId="77777777" w:rsidTr="00FC100C">
        <w:trPr>
          <w:trHeight w:val="1002"/>
        </w:trPr>
        <w:tc>
          <w:tcPr>
            <w:tcW w:w="3538" w:type="dxa"/>
            <w:vMerge w:val="restart"/>
            <w:shd w:val="clear" w:color="auto" w:fill="auto"/>
            <w:vAlign w:val="center"/>
          </w:tcPr>
          <w:p w14:paraId="59C0001A" w14:textId="77777777" w:rsidR="00FB00E4" w:rsidRPr="0042026E" w:rsidRDefault="00FB00E4" w:rsidP="00FC100C">
            <w:pPr>
              <w:autoSpaceDE w:val="0"/>
              <w:autoSpaceDN w:val="0"/>
              <w:adjustRightInd w:val="0"/>
              <w:rPr>
                <w:sz w:val="20"/>
                <w:szCs w:val="20"/>
              </w:rPr>
            </w:pPr>
            <w:r w:rsidRPr="0042026E">
              <w:rPr>
                <w:sz w:val="20"/>
                <w:szCs w:val="20"/>
              </w:rPr>
              <w:t>1. Responder a las solicitudes de información socioeconómica y demográfica a las instituciones gubernamentales y no gubernamentales relacionados al sistema de protección social y en general.</w:t>
            </w:r>
          </w:p>
        </w:tc>
        <w:tc>
          <w:tcPr>
            <w:tcW w:w="1414" w:type="dxa"/>
            <w:shd w:val="clear" w:color="auto" w:fill="auto"/>
            <w:vAlign w:val="center"/>
          </w:tcPr>
          <w:p w14:paraId="35D0CC53" w14:textId="77777777" w:rsidR="00FB00E4" w:rsidRPr="0042026E" w:rsidRDefault="00FB00E4" w:rsidP="00FC100C">
            <w:pPr>
              <w:autoSpaceDE w:val="0"/>
              <w:autoSpaceDN w:val="0"/>
              <w:adjustRightInd w:val="0"/>
              <w:jc w:val="center"/>
              <w:rPr>
                <w:sz w:val="20"/>
                <w:szCs w:val="20"/>
              </w:rPr>
            </w:pPr>
            <w:r w:rsidRPr="0042026E">
              <w:rPr>
                <w:sz w:val="20"/>
                <w:szCs w:val="20"/>
              </w:rPr>
              <w:t>Tiempo de respuesta</w:t>
            </w:r>
          </w:p>
        </w:tc>
        <w:tc>
          <w:tcPr>
            <w:tcW w:w="1413" w:type="dxa"/>
            <w:shd w:val="clear" w:color="auto" w:fill="auto"/>
            <w:vAlign w:val="center"/>
          </w:tcPr>
          <w:p w14:paraId="263B4EB1" w14:textId="77777777" w:rsidR="00FB00E4" w:rsidRPr="0042026E" w:rsidRDefault="00FB00E4" w:rsidP="00FC100C">
            <w:pPr>
              <w:autoSpaceDE w:val="0"/>
              <w:autoSpaceDN w:val="0"/>
              <w:adjustRightInd w:val="0"/>
              <w:jc w:val="center"/>
              <w:rPr>
                <w:sz w:val="20"/>
                <w:szCs w:val="20"/>
              </w:rPr>
            </w:pPr>
            <w:r w:rsidRPr="0042026E">
              <w:rPr>
                <w:sz w:val="20"/>
                <w:szCs w:val="20"/>
              </w:rPr>
              <w:t>15 días laborables</w:t>
            </w:r>
          </w:p>
        </w:tc>
        <w:tc>
          <w:tcPr>
            <w:tcW w:w="2689" w:type="dxa"/>
            <w:shd w:val="clear" w:color="auto" w:fill="auto"/>
            <w:vAlign w:val="center"/>
          </w:tcPr>
          <w:p w14:paraId="4C469B2A" w14:textId="77777777" w:rsidR="00FB00E4" w:rsidRPr="0042026E" w:rsidRDefault="00FB00E4" w:rsidP="00FC100C">
            <w:pPr>
              <w:autoSpaceDE w:val="0"/>
              <w:autoSpaceDN w:val="0"/>
              <w:adjustRightInd w:val="0"/>
              <w:jc w:val="center"/>
              <w:rPr>
                <w:sz w:val="20"/>
                <w:szCs w:val="20"/>
              </w:rPr>
            </w:pPr>
            <w:r w:rsidRPr="0042026E">
              <w:rPr>
                <w:sz w:val="20"/>
                <w:szCs w:val="20"/>
              </w:rPr>
              <w:t>Porcentaje de requerimientos atendidos en el plazo establecido(mensual)</w:t>
            </w:r>
          </w:p>
        </w:tc>
      </w:tr>
      <w:tr w:rsidR="0042026E" w:rsidRPr="0042026E" w14:paraId="4E3DDA28" w14:textId="77777777" w:rsidTr="00FC100C">
        <w:trPr>
          <w:trHeight w:val="494"/>
        </w:trPr>
        <w:tc>
          <w:tcPr>
            <w:tcW w:w="3538" w:type="dxa"/>
            <w:vMerge/>
            <w:shd w:val="clear" w:color="auto" w:fill="auto"/>
            <w:vAlign w:val="center"/>
          </w:tcPr>
          <w:p w14:paraId="73A93A7F" w14:textId="77777777" w:rsidR="00FB00E4" w:rsidRPr="0042026E" w:rsidRDefault="00FB00E4" w:rsidP="00FC100C">
            <w:pPr>
              <w:autoSpaceDE w:val="0"/>
              <w:autoSpaceDN w:val="0"/>
              <w:adjustRightInd w:val="0"/>
              <w:rPr>
                <w:sz w:val="20"/>
                <w:szCs w:val="20"/>
              </w:rPr>
            </w:pPr>
          </w:p>
        </w:tc>
        <w:tc>
          <w:tcPr>
            <w:tcW w:w="1414" w:type="dxa"/>
            <w:shd w:val="clear" w:color="auto" w:fill="auto"/>
            <w:vAlign w:val="center"/>
          </w:tcPr>
          <w:p w14:paraId="3E36214F" w14:textId="77777777" w:rsidR="00FB00E4" w:rsidRPr="0042026E" w:rsidRDefault="00FB00E4" w:rsidP="00FC100C">
            <w:pPr>
              <w:autoSpaceDE w:val="0"/>
              <w:autoSpaceDN w:val="0"/>
              <w:adjustRightInd w:val="0"/>
              <w:jc w:val="center"/>
              <w:rPr>
                <w:sz w:val="20"/>
                <w:szCs w:val="20"/>
              </w:rPr>
            </w:pPr>
            <w:r w:rsidRPr="0042026E">
              <w:rPr>
                <w:sz w:val="20"/>
                <w:szCs w:val="20"/>
              </w:rPr>
              <w:t>Fiabilidad</w:t>
            </w:r>
          </w:p>
        </w:tc>
        <w:tc>
          <w:tcPr>
            <w:tcW w:w="1413" w:type="dxa"/>
            <w:shd w:val="clear" w:color="auto" w:fill="auto"/>
            <w:vAlign w:val="center"/>
          </w:tcPr>
          <w:p w14:paraId="3DA8A140" w14:textId="77777777" w:rsidR="00FB00E4" w:rsidRPr="0042026E" w:rsidRDefault="00FB00E4" w:rsidP="00FC100C">
            <w:pPr>
              <w:autoSpaceDE w:val="0"/>
              <w:autoSpaceDN w:val="0"/>
              <w:adjustRightInd w:val="0"/>
              <w:jc w:val="center"/>
              <w:rPr>
                <w:sz w:val="20"/>
                <w:szCs w:val="20"/>
              </w:rPr>
            </w:pPr>
            <w:r w:rsidRPr="0042026E">
              <w:rPr>
                <w:sz w:val="20"/>
                <w:szCs w:val="20"/>
              </w:rPr>
              <w:t>90% de satisfacción</w:t>
            </w:r>
          </w:p>
        </w:tc>
        <w:tc>
          <w:tcPr>
            <w:tcW w:w="2689" w:type="dxa"/>
            <w:vMerge w:val="restart"/>
            <w:shd w:val="clear" w:color="auto" w:fill="auto"/>
            <w:vAlign w:val="center"/>
          </w:tcPr>
          <w:p w14:paraId="093EEE05" w14:textId="77777777" w:rsidR="00FB00E4" w:rsidRPr="0042026E" w:rsidRDefault="00FB00E4" w:rsidP="00FC100C">
            <w:pPr>
              <w:autoSpaceDE w:val="0"/>
              <w:autoSpaceDN w:val="0"/>
              <w:adjustRightInd w:val="0"/>
              <w:jc w:val="center"/>
              <w:rPr>
                <w:sz w:val="20"/>
                <w:szCs w:val="20"/>
              </w:rPr>
            </w:pPr>
            <w:r w:rsidRPr="0042026E">
              <w:rPr>
                <w:sz w:val="20"/>
                <w:szCs w:val="20"/>
              </w:rPr>
              <w:t>Nivel de satisfacción con la fiabilidad y amabilidad de la información suministrada (trimestral)</w:t>
            </w:r>
          </w:p>
        </w:tc>
      </w:tr>
      <w:tr w:rsidR="0042026E" w:rsidRPr="0042026E" w14:paraId="3F4EF827" w14:textId="77777777" w:rsidTr="00FC100C">
        <w:trPr>
          <w:trHeight w:val="920"/>
        </w:trPr>
        <w:tc>
          <w:tcPr>
            <w:tcW w:w="3538" w:type="dxa"/>
            <w:vMerge/>
            <w:shd w:val="clear" w:color="auto" w:fill="auto"/>
            <w:vAlign w:val="center"/>
          </w:tcPr>
          <w:p w14:paraId="35E70E0B" w14:textId="77777777" w:rsidR="00FB00E4" w:rsidRPr="0042026E" w:rsidRDefault="00FB00E4" w:rsidP="00FC100C">
            <w:pPr>
              <w:autoSpaceDE w:val="0"/>
              <w:autoSpaceDN w:val="0"/>
              <w:adjustRightInd w:val="0"/>
              <w:rPr>
                <w:sz w:val="20"/>
                <w:szCs w:val="20"/>
              </w:rPr>
            </w:pPr>
          </w:p>
        </w:tc>
        <w:tc>
          <w:tcPr>
            <w:tcW w:w="1414" w:type="dxa"/>
            <w:shd w:val="clear" w:color="auto" w:fill="auto"/>
            <w:vAlign w:val="center"/>
          </w:tcPr>
          <w:p w14:paraId="7C1289D8" w14:textId="77777777" w:rsidR="00FB00E4" w:rsidRPr="0042026E" w:rsidRDefault="00FB00E4" w:rsidP="00FC100C">
            <w:pPr>
              <w:autoSpaceDE w:val="0"/>
              <w:autoSpaceDN w:val="0"/>
              <w:adjustRightInd w:val="0"/>
              <w:jc w:val="center"/>
              <w:rPr>
                <w:sz w:val="20"/>
                <w:szCs w:val="20"/>
              </w:rPr>
            </w:pPr>
            <w:r w:rsidRPr="0042026E">
              <w:rPr>
                <w:sz w:val="20"/>
                <w:szCs w:val="20"/>
              </w:rPr>
              <w:t>Amabilidad</w:t>
            </w:r>
          </w:p>
        </w:tc>
        <w:tc>
          <w:tcPr>
            <w:tcW w:w="1413" w:type="dxa"/>
            <w:shd w:val="clear" w:color="auto" w:fill="auto"/>
            <w:vAlign w:val="center"/>
          </w:tcPr>
          <w:p w14:paraId="6E3F191B" w14:textId="77777777" w:rsidR="00FB00E4" w:rsidRPr="0042026E" w:rsidRDefault="00FB00E4" w:rsidP="00FC100C">
            <w:pPr>
              <w:autoSpaceDE w:val="0"/>
              <w:autoSpaceDN w:val="0"/>
              <w:adjustRightInd w:val="0"/>
              <w:jc w:val="center"/>
              <w:rPr>
                <w:sz w:val="20"/>
                <w:szCs w:val="20"/>
              </w:rPr>
            </w:pPr>
            <w:r w:rsidRPr="0042026E">
              <w:rPr>
                <w:sz w:val="20"/>
                <w:szCs w:val="20"/>
              </w:rPr>
              <w:t>90% de satisfacción</w:t>
            </w:r>
          </w:p>
        </w:tc>
        <w:tc>
          <w:tcPr>
            <w:tcW w:w="2689" w:type="dxa"/>
            <w:vMerge/>
            <w:shd w:val="clear" w:color="auto" w:fill="auto"/>
            <w:vAlign w:val="center"/>
          </w:tcPr>
          <w:p w14:paraId="05B3018B" w14:textId="77777777" w:rsidR="00FB00E4" w:rsidRPr="0042026E" w:rsidRDefault="00FB00E4" w:rsidP="00FC100C">
            <w:pPr>
              <w:autoSpaceDE w:val="0"/>
              <w:autoSpaceDN w:val="0"/>
              <w:adjustRightInd w:val="0"/>
              <w:jc w:val="center"/>
              <w:rPr>
                <w:sz w:val="20"/>
                <w:szCs w:val="20"/>
              </w:rPr>
            </w:pPr>
          </w:p>
        </w:tc>
      </w:tr>
      <w:tr w:rsidR="0042026E" w:rsidRPr="0042026E" w14:paraId="2A0DB393" w14:textId="77777777" w:rsidTr="00FC100C">
        <w:trPr>
          <w:trHeight w:val="1025"/>
        </w:trPr>
        <w:tc>
          <w:tcPr>
            <w:tcW w:w="3538" w:type="dxa"/>
            <w:shd w:val="clear" w:color="auto" w:fill="auto"/>
            <w:vAlign w:val="center"/>
          </w:tcPr>
          <w:p w14:paraId="5392D505" w14:textId="77777777" w:rsidR="00FB00E4" w:rsidRPr="0042026E" w:rsidRDefault="00FB00E4" w:rsidP="00FC100C">
            <w:pPr>
              <w:autoSpaceDE w:val="0"/>
              <w:autoSpaceDN w:val="0"/>
              <w:adjustRightInd w:val="0"/>
              <w:rPr>
                <w:sz w:val="20"/>
                <w:szCs w:val="20"/>
              </w:rPr>
            </w:pPr>
            <w:r w:rsidRPr="0042026E">
              <w:rPr>
                <w:sz w:val="20"/>
                <w:szCs w:val="20"/>
              </w:rPr>
              <w:t>2. Responder a las solicitudes de levantamiento y actualización de información de universos de elegibles para los programas sociales.</w:t>
            </w:r>
          </w:p>
        </w:tc>
        <w:tc>
          <w:tcPr>
            <w:tcW w:w="1414" w:type="dxa"/>
            <w:shd w:val="clear" w:color="auto" w:fill="auto"/>
            <w:vAlign w:val="center"/>
          </w:tcPr>
          <w:p w14:paraId="43030D63" w14:textId="77777777" w:rsidR="00FB00E4" w:rsidRPr="0042026E" w:rsidRDefault="00FB00E4" w:rsidP="00FC100C">
            <w:pPr>
              <w:autoSpaceDE w:val="0"/>
              <w:autoSpaceDN w:val="0"/>
              <w:adjustRightInd w:val="0"/>
              <w:jc w:val="center"/>
              <w:rPr>
                <w:sz w:val="20"/>
                <w:szCs w:val="20"/>
              </w:rPr>
            </w:pPr>
            <w:r w:rsidRPr="0042026E">
              <w:rPr>
                <w:sz w:val="20"/>
                <w:szCs w:val="20"/>
              </w:rPr>
              <w:t>Tiempo de respuesta</w:t>
            </w:r>
          </w:p>
        </w:tc>
        <w:tc>
          <w:tcPr>
            <w:tcW w:w="1413" w:type="dxa"/>
            <w:shd w:val="clear" w:color="auto" w:fill="auto"/>
            <w:vAlign w:val="center"/>
          </w:tcPr>
          <w:p w14:paraId="6725705F" w14:textId="77777777" w:rsidR="00FB00E4" w:rsidRPr="0042026E" w:rsidRDefault="00FB00E4" w:rsidP="00FC100C">
            <w:pPr>
              <w:autoSpaceDE w:val="0"/>
              <w:autoSpaceDN w:val="0"/>
              <w:adjustRightInd w:val="0"/>
              <w:jc w:val="center"/>
              <w:rPr>
                <w:sz w:val="20"/>
                <w:szCs w:val="20"/>
              </w:rPr>
            </w:pPr>
            <w:r w:rsidRPr="0042026E">
              <w:rPr>
                <w:sz w:val="20"/>
                <w:szCs w:val="20"/>
              </w:rPr>
              <w:t>30 días laborables</w:t>
            </w:r>
          </w:p>
        </w:tc>
        <w:tc>
          <w:tcPr>
            <w:tcW w:w="2689" w:type="dxa"/>
            <w:shd w:val="clear" w:color="auto" w:fill="auto"/>
            <w:vAlign w:val="center"/>
          </w:tcPr>
          <w:p w14:paraId="2254CB73" w14:textId="77777777" w:rsidR="00FB00E4" w:rsidRPr="0042026E" w:rsidRDefault="00FB00E4" w:rsidP="00FC100C">
            <w:pPr>
              <w:autoSpaceDE w:val="0"/>
              <w:autoSpaceDN w:val="0"/>
              <w:adjustRightInd w:val="0"/>
              <w:jc w:val="center"/>
              <w:rPr>
                <w:sz w:val="20"/>
                <w:szCs w:val="20"/>
              </w:rPr>
            </w:pPr>
            <w:r w:rsidRPr="0042026E">
              <w:rPr>
                <w:sz w:val="20"/>
                <w:szCs w:val="20"/>
              </w:rPr>
              <w:t>Porcentaje de requerimientos atendidos en el plazo establecido (mensual)</w:t>
            </w:r>
          </w:p>
        </w:tc>
      </w:tr>
      <w:tr w:rsidR="0042026E" w:rsidRPr="0042026E" w14:paraId="5D8891B0" w14:textId="77777777" w:rsidTr="00FC100C">
        <w:trPr>
          <w:trHeight w:val="915"/>
        </w:trPr>
        <w:tc>
          <w:tcPr>
            <w:tcW w:w="3538" w:type="dxa"/>
            <w:vMerge w:val="restart"/>
            <w:shd w:val="clear" w:color="auto" w:fill="auto"/>
            <w:vAlign w:val="center"/>
          </w:tcPr>
          <w:p w14:paraId="6AAEDC1A" w14:textId="77777777" w:rsidR="00FB00E4" w:rsidRPr="0042026E" w:rsidRDefault="00FB00E4" w:rsidP="00FC100C">
            <w:pPr>
              <w:autoSpaceDE w:val="0"/>
              <w:autoSpaceDN w:val="0"/>
              <w:adjustRightInd w:val="0"/>
              <w:rPr>
                <w:sz w:val="20"/>
                <w:szCs w:val="20"/>
              </w:rPr>
            </w:pPr>
            <w:r w:rsidRPr="0042026E">
              <w:rPr>
                <w:sz w:val="20"/>
                <w:szCs w:val="20"/>
              </w:rPr>
              <w:t>3. Responder a las solicitudes de levantamiento y actualización de información cartográfica para los programas sociales.</w:t>
            </w:r>
          </w:p>
        </w:tc>
        <w:tc>
          <w:tcPr>
            <w:tcW w:w="1414" w:type="dxa"/>
            <w:shd w:val="clear" w:color="auto" w:fill="auto"/>
            <w:vAlign w:val="center"/>
          </w:tcPr>
          <w:p w14:paraId="513EB925" w14:textId="77777777" w:rsidR="00FB00E4" w:rsidRPr="0042026E" w:rsidRDefault="00FB00E4" w:rsidP="00FC100C">
            <w:pPr>
              <w:autoSpaceDE w:val="0"/>
              <w:autoSpaceDN w:val="0"/>
              <w:adjustRightInd w:val="0"/>
              <w:jc w:val="center"/>
              <w:rPr>
                <w:sz w:val="20"/>
                <w:szCs w:val="20"/>
              </w:rPr>
            </w:pPr>
            <w:r w:rsidRPr="0042026E">
              <w:rPr>
                <w:sz w:val="20"/>
                <w:szCs w:val="20"/>
              </w:rPr>
              <w:t>Tiempo de respuesta</w:t>
            </w:r>
          </w:p>
        </w:tc>
        <w:tc>
          <w:tcPr>
            <w:tcW w:w="1413" w:type="dxa"/>
            <w:shd w:val="clear" w:color="auto" w:fill="auto"/>
            <w:vAlign w:val="center"/>
          </w:tcPr>
          <w:p w14:paraId="6E51A943" w14:textId="77777777" w:rsidR="00FB00E4" w:rsidRPr="0042026E" w:rsidRDefault="00FB00E4" w:rsidP="00FC100C">
            <w:pPr>
              <w:autoSpaceDE w:val="0"/>
              <w:autoSpaceDN w:val="0"/>
              <w:adjustRightInd w:val="0"/>
              <w:jc w:val="center"/>
              <w:rPr>
                <w:sz w:val="20"/>
                <w:szCs w:val="20"/>
              </w:rPr>
            </w:pPr>
            <w:r w:rsidRPr="0042026E">
              <w:rPr>
                <w:sz w:val="20"/>
                <w:szCs w:val="20"/>
              </w:rPr>
              <w:t>15 días laborables</w:t>
            </w:r>
          </w:p>
        </w:tc>
        <w:tc>
          <w:tcPr>
            <w:tcW w:w="2689" w:type="dxa"/>
            <w:shd w:val="clear" w:color="auto" w:fill="auto"/>
            <w:vAlign w:val="center"/>
          </w:tcPr>
          <w:p w14:paraId="4DD773F6" w14:textId="77777777" w:rsidR="00FB00E4" w:rsidRPr="0042026E" w:rsidRDefault="00FB00E4" w:rsidP="00FC100C">
            <w:pPr>
              <w:autoSpaceDE w:val="0"/>
              <w:autoSpaceDN w:val="0"/>
              <w:adjustRightInd w:val="0"/>
              <w:jc w:val="center"/>
              <w:rPr>
                <w:sz w:val="20"/>
                <w:szCs w:val="20"/>
              </w:rPr>
            </w:pPr>
            <w:r w:rsidRPr="0042026E">
              <w:rPr>
                <w:sz w:val="20"/>
                <w:szCs w:val="20"/>
              </w:rPr>
              <w:t>Porcentaje de requerimientos atendidos en el plazo establecido (mensual)</w:t>
            </w:r>
          </w:p>
        </w:tc>
      </w:tr>
      <w:tr w:rsidR="0042026E" w:rsidRPr="0042026E" w14:paraId="7649ABBE" w14:textId="77777777" w:rsidTr="00FC100C">
        <w:trPr>
          <w:trHeight w:val="537"/>
        </w:trPr>
        <w:tc>
          <w:tcPr>
            <w:tcW w:w="3538" w:type="dxa"/>
            <w:vMerge/>
            <w:shd w:val="clear" w:color="auto" w:fill="auto"/>
          </w:tcPr>
          <w:p w14:paraId="5B49E74D" w14:textId="77777777" w:rsidR="00FB00E4" w:rsidRPr="0042026E" w:rsidRDefault="00FB00E4" w:rsidP="00FC100C">
            <w:pPr>
              <w:autoSpaceDE w:val="0"/>
              <w:autoSpaceDN w:val="0"/>
              <w:adjustRightInd w:val="0"/>
              <w:rPr>
                <w:sz w:val="20"/>
                <w:szCs w:val="20"/>
              </w:rPr>
            </w:pPr>
          </w:p>
        </w:tc>
        <w:tc>
          <w:tcPr>
            <w:tcW w:w="1414" w:type="dxa"/>
            <w:shd w:val="clear" w:color="auto" w:fill="auto"/>
            <w:vAlign w:val="center"/>
          </w:tcPr>
          <w:p w14:paraId="3D3B510F" w14:textId="77777777" w:rsidR="00FB00E4" w:rsidRPr="0042026E" w:rsidRDefault="00FB00E4" w:rsidP="00FC100C">
            <w:pPr>
              <w:autoSpaceDE w:val="0"/>
              <w:autoSpaceDN w:val="0"/>
              <w:adjustRightInd w:val="0"/>
              <w:jc w:val="center"/>
              <w:rPr>
                <w:sz w:val="20"/>
                <w:szCs w:val="20"/>
              </w:rPr>
            </w:pPr>
            <w:r w:rsidRPr="0042026E">
              <w:rPr>
                <w:sz w:val="20"/>
                <w:szCs w:val="20"/>
              </w:rPr>
              <w:t>Fiabilidad</w:t>
            </w:r>
          </w:p>
        </w:tc>
        <w:tc>
          <w:tcPr>
            <w:tcW w:w="1413" w:type="dxa"/>
            <w:shd w:val="clear" w:color="auto" w:fill="auto"/>
            <w:vAlign w:val="center"/>
          </w:tcPr>
          <w:p w14:paraId="27A18F5B" w14:textId="77777777" w:rsidR="00FB00E4" w:rsidRPr="0042026E" w:rsidRDefault="00FB00E4" w:rsidP="00FC100C">
            <w:pPr>
              <w:autoSpaceDE w:val="0"/>
              <w:autoSpaceDN w:val="0"/>
              <w:adjustRightInd w:val="0"/>
              <w:jc w:val="center"/>
              <w:rPr>
                <w:sz w:val="20"/>
                <w:szCs w:val="20"/>
              </w:rPr>
            </w:pPr>
            <w:r w:rsidRPr="0042026E">
              <w:rPr>
                <w:sz w:val="20"/>
                <w:szCs w:val="20"/>
              </w:rPr>
              <w:t>90% de satisfacción</w:t>
            </w:r>
          </w:p>
        </w:tc>
        <w:tc>
          <w:tcPr>
            <w:tcW w:w="2689" w:type="dxa"/>
            <w:vMerge w:val="restart"/>
            <w:shd w:val="clear" w:color="auto" w:fill="auto"/>
            <w:vAlign w:val="center"/>
          </w:tcPr>
          <w:p w14:paraId="7C0566E7" w14:textId="77777777" w:rsidR="00FB00E4" w:rsidRPr="0042026E" w:rsidRDefault="00FB00E4" w:rsidP="00FC100C">
            <w:pPr>
              <w:autoSpaceDE w:val="0"/>
              <w:autoSpaceDN w:val="0"/>
              <w:adjustRightInd w:val="0"/>
              <w:jc w:val="center"/>
              <w:rPr>
                <w:sz w:val="20"/>
                <w:szCs w:val="20"/>
              </w:rPr>
            </w:pPr>
            <w:r w:rsidRPr="0042026E">
              <w:rPr>
                <w:sz w:val="20"/>
                <w:szCs w:val="20"/>
              </w:rPr>
              <w:t>Nivel de satisfacción con la fiabilidad y amabilidad de la información suministrada (trimestral)</w:t>
            </w:r>
          </w:p>
        </w:tc>
      </w:tr>
      <w:tr w:rsidR="0042026E" w:rsidRPr="0042026E" w14:paraId="000D1A49" w14:textId="77777777" w:rsidTr="00FC100C">
        <w:trPr>
          <w:trHeight w:val="67"/>
        </w:trPr>
        <w:tc>
          <w:tcPr>
            <w:tcW w:w="3538" w:type="dxa"/>
            <w:vMerge/>
            <w:shd w:val="clear" w:color="auto" w:fill="auto"/>
          </w:tcPr>
          <w:p w14:paraId="034E93BC" w14:textId="77777777" w:rsidR="00FB00E4" w:rsidRPr="0042026E" w:rsidRDefault="00FB00E4" w:rsidP="00FC100C">
            <w:pPr>
              <w:autoSpaceDE w:val="0"/>
              <w:autoSpaceDN w:val="0"/>
              <w:adjustRightInd w:val="0"/>
              <w:rPr>
                <w:sz w:val="20"/>
                <w:szCs w:val="20"/>
              </w:rPr>
            </w:pPr>
          </w:p>
        </w:tc>
        <w:tc>
          <w:tcPr>
            <w:tcW w:w="1414" w:type="dxa"/>
            <w:shd w:val="clear" w:color="auto" w:fill="auto"/>
            <w:vAlign w:val="center"/>
          </w:tcPr>
          <w:p w14:paraId="78864293" w14:textId="77777777" w:rsidR="00FB00E4" w:rsidRPr="0042026E" w:rsidRDefault="00FB00E4" w:rsidP="00FC100C">
            <w:pPr>
              <w:autoSpaceDE w:val="0"/>
              <w:autoSpaceDN w:val="0"/>
              <w:adjustRightInd w:val="0"/>
              <w:jc w:val="center"/>
              <w:rPr>
                <w:sz w:val="20"/>
                <w:szCs w:val="20"/>
              </w:rPr>
            </w:pPr>
            <w:r w:rsidRPr="0042026E">
              <w:rPr>
                <w:sz w:val="20"/>
                <w:szCs w:val="20"/>
              </w:rPr>
              <w:t>Amabilidad</w:t>
            </w:r>
          </w:p>
        </w:tc>
        <w:tc>
          <w:tcPr>
            <w:tcW w:w="1413" w:type="dxa"/>
            <w:shd w:val="clear" w:color="auto" w:fill="auto"/>
            <w:vAlign w:val="center"/>
          </w:tcPr>
          <w:p w14:paraId="51B4F2D8" w14:textId="77777777" w:rsidR="00FB00E4" w:rsidRPr="0042026E" w:rsidRDefault="00FB00E4" w:rsidP="00FC100C">
            <w:pPr>
              <w:autoSpaceDE w:val="0"/>
              <w:autoSpaceDN w:val="0"/>
              <w:adjustRightInd w:val="0"/>
              <w:jc w:val="center"/>
              <w:rPr>
                <w:sz w:val="20"/>
                <w:szCs w:val="20"/>
              </w:rPr>
            </w:pPr>
            <w:r w:rsidRPr="0042026E">
              <w:rPr>
                <w:sz w:val="20"/>
                <w:szCs w:val="20"/>
              </w:rPr>
              <w:t>90% de satisfacción</w:t>
            </w:r>
          </w:p>
        </w:tc>
        <w:tc>
          <w:tcPr>
            <w:tcW w:w="2689" w:type="dxa"/>
            <w:vMerge/>
            <w:shd w:val="clear" w:color="auto" w:fill="auto"/>
            <w:vAlign w:val="center"/>
          </w:tcPr>
          <w:p w14:paraId="25D5398A" w14:textId="77777777" w:rsidR="00FB00E4" w:rsidRPr="0042026E" w:rsidRDefault="00FB00E4" w:rsidP="00FC100C">
            <w:pPr>
              <w:autoSpaceDE w:val="0"/>
              <w:autoSpaceDN w:val="0"/>
              <w:adjustRightInd w:val="0"/>
              <w:jc w:val="center"/>
              <w:rPr>
                <w:sz w:val="20"/>
                <w:szCs w:val="20"/>
              </w:rPr>
            </w:pPr>
          </w:p>
        </w:tc>
      </w:tr>
    </w:tbl>
    <w:p w14:paraId="7BB8A07E" w14:textId="16E92563" w:rsidR="00FB00E4" w:rsidRPr="0042026E" w:rsidRDefault="00FB00E4" w:rsidP="0035429F">
      <w:pPr>
        <w:spacing w:line="360" w:lineRule="auto"/>
        <w:jc w:val="both"/>
        <w:rPr>
          <w:rFonts w:eastAsia="Calibri"/>
        </w:rPr>
      </w:pPr>
    </w:p>
    <w:p w14:paraId="4731C06A" w14:textId="0C8A84F7" w:rsidR="000121B1" w:rsidRPr="0042026E" w:rsidRDefault="000121B1" w:rsidP="00632ABF">
      <w:pPr>
        <w:autoSpaceDE w:val="0"/>
        <w:autoSpaceDN w:val="0"/>
        <w:adjustRightInd w:val="0"/>
        <w:spacing w:after="0" w:line="240" w:lineRule="auto"/>
        <w:jc w:val="both"/>
      </w:pPr>
      <w:r w:rsidRPr="0042026E">
        <w:rPr>
          <w:b/>
          <w:bCs/>
        </w:rPr>
        <w:lastRenderedPageBreak/>
        <w:t>Servicio 1:</w:t>
      </w:r>
      <w:r w:rsidRPr="0042026E">
        <w:t xml:space="preserve"> </w:t>
      </w:r>
      <w:r w:rsidR="00632ABF" w:rsidRPr="0042026E">
        <w:t xml:space="preserve">De enero a noviembre 2022, recibimos un total de 94 solicitudes de información </w:t>
      </w:r>
      <w:r w:rsidR="007544B2" w:rsidRPr="0042026E">
        <w:t>de las</w:t>
      </w:r>
      <w:r w:rsidR="00632ABF" w:rsidRPr="0042026E">
        <w:t xml:space="preserve"> cuales el 66% provinieron del sector público, el 20% de organismos multilaterales y agencias de </w:t>
      </w:r>
      <w:r w:rsidR="007544B2" w:rsidRPr="0042026E">
        <w:t>cooperación internacional</w:t>
      </w:r>
      <w:r w:rsidR="00632ABF" w:rsidRPr="0042026E">
        <w:t>, el 9% de estudiantes como apoyo al término de su proyecto de tesis y el 5% de las solicitudes de información requeridas</w:t>
      </w:r>
      <w:r w:rsidR="005D6F29" w:rsidRPr="0042026E">
        <w:t xml:space="preserve"> </w:t>
      </w:r>
      <w:r w:rsidR="00632ABF" w:rsidRPr="0042026E">
        <w:t>clasificadas como Otras</w:t>
      </w:r>
      <w:r w:rsidR="005D6F29" w:rsidRPr="0042026E">
        <w:t xml:space="preserve"> que</w:t>
      </w:r>
      <w:r w:rsidR="00632ABF" w:rsidRPr="0042026E">
        <w:t xml:space="preserve"> llegaron desde la Sociedad Civil (fundaciones, universidades e iglesias). </w:t>
      </w:r>
    </w:p>
    <w:p w14:paraId="5AAF8410" w14:textId="77777777" w:rsidR="000121B1" w:rsidRPr="0042026E" w:rsidRDefault="000121B1" w:rsidP="000121B1">
      <w:pPr>
        <w:autoSpaceDE w:val="0"/>
        <w:autoSpaceDN w:val="0"/>
        <w:adjustRightInd w:val="0"/>
        <w:spacing w:after="0" w:line="240" w:lineRule="auto"/>
        <w:jc w:val="both"/>
      </w:pPr>
    </w:p>
    <w:p w14:paraId="6F5831A5" w14:textId="14C95FD0" w:rsidR="000121B1" w:rsidRPr="0042026E" w:rsidRDefault="000121B1" w:rsidP="000121B1">
      <w:pPr>
        <w:autoSpaceDE w:val="0"/>
        <w:autoSpaceDN w:val="0"/>
        <w:adjustRightInd w:val="0"/>
        <w:spacing w:after="0" w:line="240" w:lineRule="auto"/>
        <w:jc w:val="both"/>
      </w:pPr>
      <w:r w:rsidRPr="0042026E">
        <w:rPr>
          <w:b/>
          <w:bCs/>
        </w:rPr>
        <w:t>Servicio 2:</w:t>
      </w:r>
      <w:r w:rsidRPr="0042026E">
        <w:t xml:space="preserve"> Para lograr el cumplimiento con el tiempo establecido en este servicio, la institución creó un equipo de trabajo que se encarga de gestionar las solicitudes que no requieren visita al hogar del ciudadano/a, adicional se encuentran implementando un sistema de </w:t>
      </w:r>
      <w:r w:rsidR="00F71659" w:rsidRPr="0042026E">
        <w:t>centro de atención telefónica</w:t>
      </w:r>
      <w:r w:rsidRPr="0042026E">
        <w:t>, el cual permitirá agilizar y optimizar el proceso de levantamiento de información.</w:t>
      </w:r>
    </w:p>
    <w:p w14:paraId="1A6A46B0" w14:textId="79CAACE8" w:rsidR="000121B1" w:rsidRPr="0042026E" w:rsidRDefault="000121B1" w:rsidP="000121B1">
      <w:pPr>
        <w:autoSpaceDE w:val="0"/>
        <w:autoSpaceDN w:val="0"/>
        <w:adjustRightInd w:val="0"/>
        <w:spacing w:after="0" w:line="240" w:lineRule="auto"/>
        <w:jc w:val="both"/>
      </w:pPr>
      <w:r w:rsidRPr="0042026E">
        <w:t xml:space="preserve"> </w:t>
      </w:r>
    </w:p>
    <w:p w14:paraId="54D158FF" w14:textId="1E7EA36D" w:rsidR="000121B1" w:rsidRPr="0042026E" w:rsidRDefault="000121B1" w:rsidP="000121B1">
      <w:pPr>
        <w:autoSpaceDE w:val="0"/>
        <w:autoSpaceDN w:val="0"/>
        <w:adjustRightInd w:val="0"/>
        <w:spacing w:after="0" w:line="240" w:lineRule="auto"/>
        <w:jc w:val="both"/>
      </w:pPr>
      <w:r w:rsidRPr="0042026E">
        <w:rPr>
          <w:b/>
          <w:bCs/>
        </w:rPr>
        <w:t>Servicio 3:</w:t>
      </w:r>
      <w:r w:rsidRPr="0042026E">
        <w:t xml:space="preserve"> De enero-</w:t>
      </w:r>
      <w:r w:rsidR="005D6F29" w:rsidRPr="0042026E">
        <w:t>noviembre</w:t>
      </w:r>
      <w:r w:rsidRPr="0042026E">
        <w:t xml:space="preserve"> fueron recibidas un total de </w:t>
      </w:r>
      <w:r w:rsidR="00561C91" w:rsidRPr="0042026E">
        <w:t>3</w:t>
      </w:r>
      <w:r w:rsidRPr="0042026E">
        <w:t xml:space="preserve">4 solicitudes de información, las cuales fueron gestionadas y respondidas en su totalidad (100%) dentro del plazo de los 15 días establecidos.  Para el atributo de fiabilidad el </w:t>
      </w:r>
      <w:r w:rsidR="00A118B4" w:rsidRPr="0042026E">
        <w:t>98</w:t>
      </w:r>
      <w:r w:rsidRPr="0042026E">
        <w:t xml:space="preserve">% de las personas que completaron la encuesta consideró que la información recibida cumplió con sus expectativas y para el atributo de </w:t>
      </w:r>
      <w:r w:rsidR="00A118B4" w:rsidRPr="0042026E">
        <w:t>empatía</w:t>
      </w:r>
      <w:r w:rsidRPr="0042026E">
        <w:t xml:space="preserve"> el </w:t>
      </w:r>
      <w:r w:rsidR="00A118B4" w:rsidRPr="0042026E">
        <w:t>97</w:t>
      </w:r>
      <w:r w:rsidRPr="0042026E">
        <w:t>% dijo estar muy satisfecho con las atenciones del personal que le asistió.</w:t>
      </w:r>
    </w:p>
    <w:p w14:paraId="699B5B66" w14:textId="080E43BB" w:rsidR="0045393D" w:rsidRPr="0042026E" w:rsidRDefault="0045393D" w:rsidP="000121B1">
      <w:pPr>
        <w:autoSpaceDE w:val="0"/>
        <w:autoSpaceDN w:val="0"/>
        <w:adjustRightInd w:val="0"/>
        <w:spacing w:after="0" w:line="240" w:lineRule="auto"/>
        <w:jc w:val="both"/>
      </w:pPr>
    </w:p>
    <w:p w14:paraId="5C213CA7" w14:textId="77777777" w:rsidR="0045393D" w:rsidRPr="0042026E" w:rsidRDefault="0045393D" w:rsidP="0045393D">
      <w:pPr>
        <w:pStyle w:val="ListParagraph"/>
        <w:autoSpaceDE w:val="0"/>
        <w:autoSpaceDN w:val="0"/>
        <w:adjustRightInd w:val="0"/>
        <w:spacing w:after="120" w:line="240" w:lineRule="auto"/>
        <w:ind w:left="0"/>
        <w:contextualSpacing/>
        <w:rPr>
          <w:rFonts w:ascii="Times New Roman" w:hAnsi="Times New Roman"/>
          <w:b/>
          <w:bCs/>
          <w:color w:val="767171"/>
          <w:spacing w:val="20"/>
          <w:sz w:val="24"/>
          <w:szCs w:val="24"/>
        </w:rPr>
      </w:pPr>
      <w:r w:rsidRPr="0042026E">
        <w:rPr>
          <w:rFonts w:ascii="Times New Roman" w:hAnsi="Times New Roman"/>
          <w:b/>
          <w:bCs/>
          <w:color w:val="767171"/>
          <w:spacing w:val="20"/>
          <w:sz w:val="24"/>
          <w:szCs w:val="24"/>
        </w:rPr>
        <w:t>5.1.1. Resultados de encuesta de satisfacción a nivel interno y externo</w:t>
      </w:r>
    </w:p>
    <w:p w14:paraId="54C5EC00" w14:textId="7D306769" w:rsidR="003C3956" w:rsidRPr="0042026E" w:rsidRDefault="0045393D" w:rsidP="000F486F">
      <w:pPr>
        <w:autoSpaceDE w:val="0"/>
        <w:autoSpaceDN w:val="0"/>
        <w:adjustRightInd w:val="0"/>
        <w:spacing w:after="0" w:line="240" w:lineRule="auto"/>
        <w:jc w:val="both"/>
      </w:pPr>
      <w:r w:rsidRPr="0042026E">
        <w:t>La institución aplicó una encuesta de satisfacción a las partes interesadas que durante el periodo 2022 han realizado solicitudes de requerimientos de información socioeconómica, a través de la cual participaron 23 instituciones, las cuales mostraron un nivel de satisfacción con el servicio recibido de un 97%, como muestra la siguiente gráfica:</w:t>
      </w:r>
    </w:p>
    <w:p w14:paraId="5D4C8353" w14:textId="3430F223" w:rsidR="00D46ED4" w:rsidRPr="0042026E" w:rsidRDefault="00D46ED4" w:rsidP="00D46ED4">
      <w:pPr>
        <w:autoSpaceDE w:val="0"/>
        <w:autoSpaceDN w:val="0"/>
        <w:adjustRightInd w:val="0"/>
        <w:spacing w:after="0" w:line="240" w:lineRule="auto"/>
        <w:jc w:val="center"/>
        <w:rPr>
          <w:sz w:val="18"/>
          <w:szCs w:val="18"/>
        </w:rPr>
      </w:pPr>
      <w:r w:rsidRPr="0042026E">
        <w:rPr>
          <w:b/>
          <w:bCs/>
          <w:sz w:val="18"/>
          <w:szCs w:val="18"/>
        </w:rPr>
        <w:t>Gráfico No. 2:</w:t>
      </w:r>
      <w:r w:rsidRPr="0042026E">
        <w:rPr>
          <w:sz w:val="18"/>
          <w:szCs w:val="18"/>
        </w:rPr>
        <w:t xml:space="preserve"> Resultados de la Encuesta</w:t>
      </w:r>
    </w:p>
    <w:p w14:paraId="57A5122E" w14:textId="5A08C8E5" w:rsidR="00C52E2E" w:rsidRPr="0042026E" w:rsidRDefault="00C52E2E" w:rsidP="000121B1">
      <w:pPr>
        <w:autoSpaceDE w:val="0"/>
        <w:autoSpaceDN w:val="0"/>
        <w:adjustRightInd w:val="0"/>
        <w:spacing w:after="0" w:line="240" w:lineRule="auto"/>
        <w:jc w:val="both"/>
      </w:pPr>
      <w:r w:rsidRPr="0042026E">
        <w:rPr>
          <w:noProof/>
          <w:lang w:val="en-US"/>
        </w:rPr>
        <w:drawing>
          <wp:inline distT="0" distB="0" distL="0" distR="0" wp14:anchorId="1BEA0C5F" wp14:editId="2C20B0EE">
            <wp:extent cx="4733925" cy="19526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0FCF36" w14:textId="3EE4C9EA" w:rsidR="00F86148" w:rsidRPr="0042026E" w:rsidRDefault="00D46ED4" w:rsidP="00D46ED4">
      <w:pPr>
        <w:autoSpaceDE w:val="0"/>
        <w:autoSpaceDN w:val="0"/>
        <w:adjustRightInd w:val="0"/>
        <w:spacing w:after="0" w:line="240" w:lineRule="auto"/>
        <w:jc w:val="center"/>
        <w:rPr>
          <w:sz w:val="18"/>
          <w:szCs w:val="18"/>
        </w:rPr>
      </w:pPr>
      <w:r w:rsidRPr="0042026E">
        <w:rPr>
          <w:b/>
          <w:bCs/>
          <w:sz w:val="18"/>
          <w:szCs w:val="18"/>
        </w:rPr>
        <w:t>Fuente:</w:t>
      </w:r>
      <w:r w:rsidRPr="0042026E">
        <w:rPr>
          <w:sz w:val="18"/>
          <w:szCs w:val="18"/>
        </w:rPr>
        <w:t xml:space="preserve"> Memoria Calidad en la Gestión</w:t>
      </w:r>
    </w:p>
    <w:p w14:paraId="16DC55E7" w14:textId="77777777" w:rsidR="00D46ED4" w:rsidRPr="0042026E" w:rsidRDefault="00D46ED4" w:rsidP="000121B1">
      <w:pPr>
        <w:autoSpaceDE w:val="0"/>
        <w:autoSpaceDN w:val="0"/>
        <w:adjustRightInd w:val="0"/>
        <w:spacing w:after="0" w:line="240" w:lineRule="auto"/>
        <w:jc w:val="both"/>
      </w:pPr>
    </w:p>
    <w:p w14:paraId="5A3D1FB2" w14:textId="31AFAE34" w:rsidR="00F86148" w:rsidRPr="0042026E" w:rsidRDefault="00F86148" w:rsidP="000121B1">
      <w:pPr>
        <w:autoSpaceDE w:val="0"/>
        <w:autoSpaceDN w:val="0"/>
        <w:adjustRightInd w:val="0"/>
        <w:spacing w:after="0" w:line="240" w:lineRule="auto"/>
        <w:jc w:val="both"/>
      </w:pPr>
      <w:r w:rsidRPr="0042026E">
        <w:lastRenderedPageBreak/>
        <w:t xml:space="preserve">Es evidente  un importante crecimiento del nivel de </w:t>
      </w:r>
      <w:r w:rsidR="007544B2" w:rsidRPr="0042026E">
        <w:t>satisfacción</w:t>
      </w:r>
      <w:r w:rsidRPr="0042026E">
        <w:t xml:space="preserve"> de los usuarios, gracias al proceso de transformación que ha estado desarrollando la institución en el marco de la estrategia SIUBEN Más [+], a través de la cual se promueve un acceso a la información, mayor transparencia y más ética en el manejo de los datos, así como agregar valor a los datos para que nuestros  usuarios puedan tener información oportuna para la toma de decisiones, especialmente para la formulación, monitoreo, implementación y evaluación de las políticas de protección social.</w:t>
      </w:r>
    </w:p>
    <w:p w14:paraId="3C6E0A0D" w14:textId="77777777" w:rsidR="00F86148" w:rsidRPr="0042026E" w:rsidRDefault="00F86148" w:rsidP="000121B1">
      <w:pPr>
        <w:autoSpaceDE w:val="0"/>
        <w:autoSpaceDN w:val="0"/>
        <w:adjustRightInd w:val="0"/>
        <w:spacing w:after="0" w:line="240" w:lineRule="auto"/>
        <w:jc w:val="both"/>
      </w:pPr>
    </w:p>
    <w:p w14:paraId="2A70EB7C" w14:textId="6A22F7B6" w:rsidR="00F86148" w:rsidRPr="0042026E" w:rsidRDefault="00F86148" w:rsidP="000121B1">
      <w:pPr>
        <w:autoSpaceDE w:val="0"/>
        <w:autoSpaceDN w:val="0"/>
        <w:adjustRightInd w:val="0"/>
        <w:spacing w:after="0" w:line="240" w:lineRule="auto"/>
        <w:jc w:val="both"/>
      </w:pPr>
      <w:r w:rsidRPr="0042026E">
        <w:t>De las mejoras sugeridas por las partes interesadas estaremos trabajando para el 2023 con establecer un procedimiento de “atención a requerimientos”</w:t>
      </w:r>
      <w:r w:rsidR="0055714A" w:rsidRPr="0042026E">
        <w:t xml:space="preserve"> para dar respuesta al usuario al momento de recepción de su solicitud y establecer un responsable, así como </w:t>
      </w:r>
      <w:r w:rsidR="007544B2" w:rsidRPr="0042026E">
        <w:t>también</w:t>
      </w:r>
      <w:r w:rsidR="0055714A" w:rsidRPr="0042026E">
        <w:t xml:space="preserve"> revisaremos los tiempos establecidos para la entrega de información con la finalidad de optimizar</w:t>
      </w:r>
      <w:r w:rsidRPr="0042026E">
        <w:t>.</w:t>
      </w:r>
    </w:p>
    <w:p w14:paraId="41FF0DBB" w14:textId="77777777" w:rsidR="00F86148" w:rsidRPr="0042026E" w:rsidRDefault="00F86148" w:rsidP="000121B1">
      <w:pPr>
        <w:autoSpaceDE w:val="0"/>
        <w:autoSpaceDN w:val="0"/>
        <w:adjustRightInd w:val="0"/>
        <w:spacing w:after="0" w:line="240" w:lineRule="auto"/>
        <w:jc w:val="both"/>
      </w:pPr>
    </w:p>
    <w:p w14:paraId="7A267E7D" w14:textId="6CFD8CF8" w:rsidR="000121B1" w:rsidRPr="0042026E" w:rsidRDefault="0055714A" w:rsidP="000121B1">
      <w:pPr>
        <w:autoSpaceDE w:val="0"/>
        <w:autoSpaceDN w:val="0"/>
        <w:adjustRightInd w:val="0"/>
        <w:spacing w:after="0" w:line="240" w:lineRule="auto"/>
        <w:jc w:val="both"/>
        <w:rPr>
          <w:b/>
          <w:bCs/>
        </w:rPr>
      </w:pPr>
      <w:r w:rsidRPr="0042026E">
        <w:rPr>
          <w:rFonts w:eastAsia="Calibri"/>
          <w:b/>
          <w:bCs/>
          <w:lang w:val="es-ES"/>
        </w:rPr>
        <w:t xml:space="preserve">5.2 </w:t>
      </w:r>
      <w:r w:rsidRPr="0042026E">
        <w:rPr>
          <w:b/>
        </w:rPr>
        <w:t>Nivel de cumplimiento de Acceso a la Información</w:t>
      </w:r>
    </w:p>
    <w:p w14:paraId="4C85D788" w14:textId="45AA5280" w:rsidR="0055714A" w:rsidRPr="0042026E" w:rsidRDefault="0055714A" w:rsidP="000121B1">
      <w:pPr>
        <w:autoSpaceDE w:val="0"/>
        <w:autoSpaceDN w:val="0"/>
        <w:adjustRightInd w:val="0"/>
        <w:spacing w:after="0" w:line="240" w:lineRule="auto"/>
        <w:jc w:val="both"/>
        <w:rPr>
          <w:b/>
          <w:bCs/>
        </w:rPr>
      </w:pPr>
    </w:p>
    <w:p w14:paraId="6077B885" w14:textId="72D21DF6" w:rsidR="0055714A" w:rsidRPr="0042026E" w:rsidRDefault="0055714A" w:rsidP="0055714A">
      <w:pPr>
        <w:jc w:val="both"/>
      </w:pPr>
      <w:r w:rsidRPr="0042026E">
        <w:t xml:space="preserve">En el periodo de enero-noviembre, la Oficina de Acceso a la Información Pública (OAI) del SIUBEN, a través del Portal Único de Solicitud de Acceso a la Información Pública (SAIP) ha recibido </w:t>
      </w:r>
      <w:r w:rsidR="00632ABF" w:rsidRPr="0042026E">
        <w:t>169</w:t>
      </w:r>
      <w:r w:rsidRPr="0042026E">
        <w:t xml:space="preserve"> solicitudes de información, todas respondidas dentro de los parámetros establecidos por la Ley General de Libre Acceso a la Información Pública No. 200-04 y su reglamento 135-05, en cuanto a las solicitudes presentadas por los ciudadanos y el tiempo en dar la respuesta por la institución.</w:t>
      </w:r>
    </w:p>
    <w:p w14:paraId="6BEEA6F9" w14:textId="13E9BFA1" w:rsidR="0055714A" w:rsidRPr="0042026E" w:rsidRDefault="0055714A" w:rsidP="0055714A">
      <w:r w:rsidRPr="0042026E">
        <w:t xml:space="preserve">Las </w:t>
      </w:r>
      <w:r w:rsidR="00632ABF" w:rsidRPr="0042026E">
        <w:t>169</w:t>
      </w:r>
      <w:r w:rsidRPr="0042026E">
        <w:t xml:space="preserve"> solicitudes recibidas fueron resueltas en un plazo menor a cinco días de la siguiente manera:</w:t>
      </w:r>
    </w:p>
    <w:p w14:paraId="3D88846F" w14:textId="44CEAF40" w:rsidR="0055714A" w:rsidRPr="0042026E" w:rsidRDefault="00B66D85" w:rsidP="0055714A">
      <w:pPr>
        <w:numPr>
          <w:ilvl w:val="0"/>
          <w:numId w:val="1"/>
        </w:numPr>
      </w:pPr>
      <w:r w:rsidRPr="0042026E">
        <w:t xml:space="preserve">148 </w:t>
      </w:r>
      <w:r w:rsidR="0055714A" w:rsidRPr="0042026E">
        <w:t>solicitudes fueron resueltas de manera física.</w:t>
      </w:r>
    </w:p>
    <w:p w14:paraId="1B7485EE" w14:textId="467AD2AD" w:rsidR="0055714A" w:rsidRPr="0042026E" w:rsidRDefault="0055714A" w:rsidP="0055714A">
      <w:pPr>
        <w:numPr>
          <w:ilvl w:val="0"/>
          <w:numId w:val="1"/>
        </w:numPr>
      </w:pPr>
      <w:r w:rsidRPr="0042026E">
        <w:t>21 solicitudes fueron resueltas de manera electrónica.</w:t>
      </w:r>
    </w:p>
    <w:p w14:paraId="322BC707" w14:textId="5036685C" w:rsidR="0055714A" w:rsidRPr="0042026E" w:rsidRDefault="00632ABF" w:rsidP="0055714A">
      <w:pPr>
        <w:autoSpaceDE w:val="0"/>
        <w:autoSpaceDN w:val="0"/>
        <w:adjustRightInd w:val="0"/>
        <w:spacing w:after="0" w:line="240" w:lineRule="auto"/>
        <w:jc w:val="both"/>
        <w:rPr>
          <w:b/>
        </w:rPr>
      </w:pPr>
      <w:r w:rsidRPr="0042026E">
        <w:rPr>
          <w:rFonts w:eastAsia="Calibri"/>
          <w:b/>
          <w:bCs/>
          <w:lang w:val="es-ES"/>
        </w:rPr>
        <w:t xml:space="preserve">5.3 </w:t>
      </w:r>
      <w:r w:rsidRPr="0042026E">
        <w:rPr>
          <w:b/>
        </w:rPr>
        <w:t>Resultados sistema de quejas, reclamos y sugerencias</w:t>
      </w:r>
    </w:p>
    <w:p w14:paraId="5BBE4A4D" w14:textId="2E3552ED" w:rsidR="00632ABF" w:rsidRPr="0042026E" w:rsidRDefault="00632ABF" w:rsidP="0055714A">
      <w:pPr>
        <w:autoSpaceDE w:val="0"/>
        <w:autoSpaceDN w:val="0"/>
        <w:adjustRightInd w:val="0"/>
        <w:spacing w:after="0" w:line="240" w:lineRule="auto"/>
        <w:jc w:val="both"/>
        <w:rPr>
          <w:bCs/>
        </w:rPr>
      </w:pPr>
    </w:p>
    <w:p w14:paraId="173C7FF0" w14:textId="77777777" w:rsidR="000F486F" w:rsidRPr="0042026E" w:rsidRDefault="00632ABF" w:rsidP="000F486F">
      <w:pPr>
        <w:spacing w:line="360" w:lineRule="auto"/>
        <w:jc w:val="both"/>
      </w:pPr>
      <w:r w:rsidRPr="0042026E">
        <w:t xml:space="preserve">El Sistema Único de Beneficiarios (SIUBEN) ha recibido en el año 2022, </w:t>
      </w:r>
      <w:r w:rsidR="00B66D85" w:rsidRPr="0042026E">
        <w:t>24</w:t>
      </w:r>
      <w:r w:rsidRPr="0042026E">
        <w:t xml:space="preserve"> solicitudes vía telefónica, entre denuncias, quejas, reclamaciones y sugerencias, y en cumplimiento a la iniciativa de un gobierno abierto, contamos con el portal oficial de datos abiertos del Gobierno de la República Dominicana, el cual es actualizado cada trimestre, siendo la última el 23 de noviembre del 2022, supervisado </w:t>
      </w:r>
    </w:p>
    <w:p w14:paraId="5DC495BF" w14:textId="26DA13F6" w:rsidR="00632ABF" w:rsidRPr="0042026E" w:rsidRDefault="00632ABF" w:rsidP="000F486F">
      <w:pPr>
        <w:spacing w:line="360" w:lineRule="auto"/>
        <w:jc w:val="both"/>
      </w:pPr>
      <w:r w:rsidRPr="0042026E">
        <w:lastRenderedPageBreak/>
        <w:t>por el órgano</w:t>
      </w:r>
      <w:r w:rsidR="000F486F" w:rsidRPr="0042026E">
        <w:t xml:space="preserve"> </w:t>
      </w:r>
      <w:r w:rsidRPr="0042026E">
        <w:t>rector Dirección General de Ética e Integridad Gubernamental (DIGEIG).</w:t>
      </w:r>
    </w:p>
    <w:p w14:paraId="59B1A41D" w14:textId="3E6D6F65" w:rsidR="00632ABF" w:rsidRPr="0042026E" w:rsidRDefault="00632ABF" w:rsidP="00632ABF">
      <w:pPr>
        <w:spacing w:line="360" w:lineRule="auto"/>
        <w:jc w:val="both"/>
      </w:pPr>
      <w:r w:rsidRPr="0042026E">
        <w:t>Las 16 solicitudes vía telefónica fueron resueltas en un plazo menor a cinco días, como se detalla a continuación:</w:t>
      </w:r>
    </w:p>
    <w:p w14:paraId="0EF1E3AD" w14:textId="32CCEB18" w:rsidR="00632ABF" w:rsidRPr="0042026E" w:rsidRDefault="00B66D85" w:rsidP="00632ABF">
      <w:pPr>
        <w:numPr>
          <w:ilvl w:val="0"/>
          <w:numId w:val="2"/>
        </w:numPr>
        <w:spacing w:line="360" w:lineRule="auto"/>
        <w:jc w:val="both"/>
      </w:pPr>
      <w:r w:rsidRPr="0042026E">
        <w:t>21</w:t>
      </w:r>
      <w:r w:rsidR="00632ABF" w:rsidRPr="0042026E">
        <w:t xml:space="preserve"> quejas recibidas y resueltas.</w:t>
      </w:r>
      <w:r w:rsidR="00DC4B06" w:rsidRPr="0042026E">
        <w:t xml:space="preserve"> </w:t>
      </w:r>
    </w:p>
    <w:p w14:paraId="10002241" w14:textId="0EA45492" w:rsidR="00632ABF" w:rsidRPr="0042026E" w:rsidRDefault="007544B2" w:rsidP="00632ABF">
      <w:pPr>
        <w:numPr>
          <w:ilvl w:val="0"/>
          <w:numId w:val="2"/>
        </w:numPr>
        <w:spacing w:line="360" w:lineRule="auto"/>
        <w:jc w:val="both"/>
      </w:pPr>
      <w:r w:rsidRPr="0042026E">
        <w:t>3 reclamación</w:t>
      </w:r>
      <w:r w:rsidR="00632ABF" w:rsidRPr="0042026E">
        <w:t xml:space="preserve"> recibida y resuelta.</w:t>
      </w:r>
      <w:r w:rsidR="00DC4B06" w:rsidRPr="0042026E">
        <w:t xml:space="preserve"> </w:t>
      </w:r>
    </w:p>
    <w:p w14:paraId="4EBB179A" w14:textId="787FEF94" w:rsidR="00632ABF" w:rsidRPr="0042026E" w:rsidRDefault="00632ABF" w:rsidP="00632ABF">
      <w:pPr>
        <w:autoSpaceDE w:val="0"/>
        <w:autoSpaceDN w:val="0"/>
        <w:adjustRightInd w:val="0"/>
        <w:spacing w:after="0" w:line="240" w:lineRule="auto"/>
        <w:jc w:val="both"/>
        <w:rPr>
          <w:bCs/>
        </w:rPr>
      </w:pPr>
    </w:p>
    <w:p w14:paraId="6FC4F464" w14:textId="77777777" w:rsidR="00794766" w:rsidRPr="0042026E" w:rsidRDefault="00794766">
      <w:pPr>
        <w:rPr>
          <w:rFonts w:eastAsiaTheme="majorEastAsia" w:cstheme="majorBidi"/>
          <w:b/>
          <w:sz w:val="28"/>
          <w:szCs w:val="32"/>
        </w:rPr>
      </w:pPr>
      <w:bookmarkStart w:id="7" w:name="_Toc117160599"/>
      <w:r w:rsidRPr="0042026E">
        <w:br w:type="page"/>
      </w:r>
    </w:p>
    <w:p w14:paraId="1F24EFD5" w14:textId="77777777" w:rsidR="002359F4" w:rsidRPr="0042026E" w:rsidRDefault="00485B71" w:rsidP="002359F4">
      <w:pPr>
        <w:pStyle w:val="Heading1"/>
        <w:rPr>
          <w:color w:val="767171"/>
        </w:rPr>
      </w:pPr>
      <w:r w:rsidRPr="0042026E">
        <w:rPr>
          <w:color w:val="767171"/>
        </w:rPr>
        <w:lastRenderedPageBreak/>
        <w:t>PROYECCIONES AL PRÓXIMO AÑO</w:t>
      </w:r>
      <w:bookmarkEnd w:id="7"/>
    </w:p>
    <w:p w14:paraId="04A027F4" w14:textId="198CA9F9" w:rsidR="00522E41" w:rsidRPr="0042026E" w:rsidRDefault="00522E41" w:rsidP="001070B1">
      <w:pPr>
        <w:pStyle w:val="Heading1"/>
        <w:jc w:val="left"/>
        <w:rPr>
          <w:color w:val="767171"/>
        </w:rPr>
      </w:pPr>
      <w:r w:rsidRPr="0042026E">
        <w:rPr>
          <w:rFonts w:eastAsia="Calibri"/>
          <w:noProof/>
          <w:color w:val="767171"/>
          <w:sz w:val="18"/>
          <w:lang w:val="en-US"/>
        </w:rPr>
        <mc:AlternateContent>
          <mc:Choice Requires="wps">
            <w:drawing>
              <wp:anchor distT="0" distB="0" distL="114300" distR="114300" simplePos="0" relativeHeight="251734016" behindDoc="0" locked="0" layoutInCell="1" allowOverlap="1" wp14:anchorId="1C839693" wp14:editId="111A487C">
                <wp:simplePos x="0" y="0"/>
                <wp:positionH relativeFrom="margin">
                  <wp:align>center</wp:align>
                </wp:positionH>
                <wp:positionV relativeFrom="paragraph">
                  <wp:posOffset>177773</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2DA267B0">
              <v:line id="Straight Connector 10" style="position:absolute;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14pt" to="36.5pt,14pt" w14:anchorId="031776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Ij/1+2QAAAAUBAAAP&#10;AAAAZHJzL2Rvd25yZXYueG1sTI9LT8MwEITvSPwHa5G4UYeC+ghxKoSExAUohUOP23jzgHgdxW4S&#10;/j2LeoDTaDSrmW+zzeRaNVAfGs8GrmcJKOLC24YrAx/vj1crUCEiW2w9k4FvCrDJz88yTK0f+Y2G&#10;XayUlHBI0UAdY5dqHYqaHIaZ74glK33vMIrtK217HKXctXqeJAvtsGFZqLGjh5qKr93Rye7rs1+W&#10;w9PiNm4/92jXY/NSbo25vJju70BFmuLfMfziCzrkwnTwR7ZBtQbkkWhgvhKVdHkjejh5nWf6P33+&#10;AwAA//8DAFBLAQItABQABgAIAAAAIQC2gziS/gAAAOEBAAATAAAAAAAAAAAAAAAAAAAAAABbQ29u&#10;dGVudF9UeXBlc10ueG1sUEsBAi0AFAAGAAgAAAAhADj9If/WAAAAlAEAAAsAAAAAAAAAAAAAAAAA&#10;LwEAAF9yZWxzLy5yZWxzUEsBAi0AFAAGAAgAAAAhAEGMdyLGAQAAYAMAAA4AAAAAAAAAAAAAAAAA&#10;LgIAAGRycy9lMm9Eb2MueG1sUEsBAi0AFAAGAAgAAAAhAEiP/X7ZAAAABQEAAA8AAAAAAAAAAAAA&#10;AAAAIAQAAGRycy9kb3ducmV2LnhtbFBLBQYAAAAABAAEAPMAAAAmBQAAAAA=&#10;">
                <v:stroke joinstyle="miter"/>
                <w10:wrap anchorx="margin"/>
              </v:line>
            </w:pict>
          </mc:Fallback>
        </mc:AlternateContent>
      </w:r>
    </w:p>
    <w:tbl>
      <w:tblPr>
        <w:tblW w:w="8828" w:type="dxa"/>
        <w:tblLook w:val="04A0" w:firstRow="1" w:lastRow="0" w:firstColumn="1" w:lastColumn="0" w:noHBand="0" w:noVBand="1"/>
      </w:tblPr>
      <w:tblGrid>
        <w:gridCol w:w="2287"/>
        <w:gridCol w:w="6541"/>
      </w:tblGrid>
      <w:tr w:rsidR="0042026E" w:rsidRPr="0042026E" w14:paraId="2C2AC611" w14:textId="77777777" w:rsidTr="000F486F">
        <w:trPr>
          <w:trHeight w:val="272"/>
        </w:trPr>
        <w:tc>
          <w:tcPr>
            <w:tcW w:w="2287"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06E5F0A1" w14:textId="77777777" w:rsidR="000F486F" w:rsidRPr="00EF572D" w:rsidRDefault="000F486F" w:rsidP="000F486F">
            <w:pPr>
              <w:spacing w:after="0" w:line="240" w:lineRule="auto"/>
              <w:jc w:val="center"/>
              <w:rPr>
                <w:rFonts w:eastAsia="Times New Roman"/>
                <w:b/>
                <w:bCs/>
                <w:color w:val="FFFFFF" w:themeColor="background1"/>
                <w:spacing w:val="0"/>
                <w:sz w:val="20"/>
                <w:szCs w:val="20"/>
                <w:lang w:val="en-US"/>
              </w:rPr>
            </w:pPr>
            <w:r w:rsidRPr="00EF572D">
              <w:rPr>
                <w:rFonts w:eastAsia="Times New Roman"/>
                <w:b/>
                <w:bCs/>
                <w:color w:val="FFFFFF" w:themeColor="background1"/>
                <w:spacing w:val="0"/>
                <w:sz w:val="20"/>
                <w:szCs w:val="20"/>
                <w:lang w:val="es-ES"/>
              </w:rPr>
              <w:t>Objetivo Estratégico</w:t>
            </w:r>
          </w:p>
        </w:tc>
        <w:tc>
          <w:tcPr>
            <w:tcW w:w="6541" w:type="dxa"/>
            <w:tcBorders>
              <w:top w:val="single" w:sz="8" w:space="0" w:color="auto"/>
              <w:left w:val="nil"/>
              <w:bottom w:val="single" w:sz="8" w:space="0" w:color="auto"/>
              <w:right w:val="single" w:sz="8" w:space="0" w:color="auto"/>
            </w:tcBorders>
            <w:shd w:val="clear" w:color="000000" w:fill="002060"/>
            <w:vAlign w:val="center"/>
            <w:hideMark/>
          </w:tcPr>
          <w:p w14:paraId="3E4D07A3" w14:textId="77777777" w:rsidR="000F486F" w:rsidRPr="00EF572D" w:rsidRDefault="000F486F" w:rsidP="000F486F">
            <w:pPr>
              <w:spacing w:after="0" w:line="240" w:lineRule="auto"/>
              <w:jc w:val="center"/>
              <w:rPr>
                <w:rFonts w:eastAsia="Times New Roman"/>
                <w:b/>
                <w:bCs/>
                <w:color w:val="FFFFFF" w:themeColor="background1"/>
                <w:spacing w:val="0"/>
                <w:sz w:val="20"/>
                <w:szCs w:val="20"/>
                <w:lang w:val="en-US"/>
              </w:rPr>
            </w:pPr>
            <w:r w:rsidRPr="00EF572D">
              <w:rPr>
                <w:rFonts w:eastAsia="Times New Roman"/>
                <w:b/>
                <w:bCs/>
                <w:color w:val="FFFFFF" w:themeColor="background1"/>
                <w:spacing w:val="0"/>
                <w:sz w:val="20"/>
                <w:szCs w:val="20"/>
                <w:lang w:val="es-ES"/>
              </w:rPr>
              <w:t>Producto</w:t>
            </w:r>
          </w:p>
        </w:tc>
      </w:tr>
      <w:tr w:rsidR="0042026E" w:rsidRPr="0042026E" w14:paraId="60F62581" w14:textId="77777777" w:rsidTr="000F486F">
        <w:trPr>
          <w:trHeight w:val="700"/>
        </w:trPr>
        <w:tc>
          <w:tcPr>
            <w:tcW w:w="2287" w:type="dxa"/>
            <w:vMerge w:val="restart"/>
            <w:tcBorders>
              <w:top w:val="nil"/>
              <w:left w:val="single" w:sz="8" w:space="0" w:color="auto"/>
              <w:bottom w:val="single" w:sz="8" w:space="0" w:color="000000"/>
              <w:right w:val="single" w:sz="8" w:space="0" w:color="auto"/>
            </w:tcBorders>
            <w:shd w:val="clear" w:color="auto" w:fill="auto"/>
            <w:vAlign w:val="center"/>
            <w:hideMark/>
          </w:tcPr>
          <w:p w14:paraId="7FFD4972" w14:textId="77777777" w:rsidR="000F486F" w:rsidRPr="0042026E" w:rsidRDefault="000F486F" w:rsidP="000F486F">
            <w:pPr>
              <w:spacing w:after="0" w:line="240" w:lineRule="auto"/>
              <w:jc w:val="center"/>
              <w:rPr>
                <w:rFonts w:eastAsia="Times New Roman"/>
                <w:spacing w:val="0"/>
                <w:sz w:val="20"/>
                <w:szCs w:val="20"/>
                <w:lang w:val="es-ES"/>
              </w:rPr>
            </w:pPr>
            <w:r w:rsidRPr="0042026E">
              <w:rPr>
                <w:rFonts w:eastAsia="Times New Roman"/>
                <w:bCs/>
                <w:spacing w:val="0"/>
                <w:sz w:val="20"/>
                <w:szCs w:val="20"/>
                <w:lang w:val="es-ES"/>
              </w:rPr>
              <w:t xml:space="preserve">1.1 Crear el Registro Social Universal (RSU) y el Registro Único de Beneficiarios (RUB), enfocando sus funcionalidades a los requerimientos de información y análisis de las políticas sociales nacional y local </w:t>
            </w:r>
          </w:p>
        </w:tc>
        <w:tc>
          <w:tcPr>
            <w:tcW w:w="6541" w:type="dxa"/>
            <w:tcBorders>
              <w:top w:val="nil"/>
              <w:left w:val="nil"/>
              <w:bottom w:val="single" w:sz="8" w:space="0" w:color="auto"/>
              <w:right w:val="single" w:sz="8" w:space="0" w:color="auto"/>
            </w:tcBorders>
            <w:shd w:val="clear" w:color="000000" w:fill="D9E2F3"/>
            <w:vAlign w:val="center"/>
            <w:hideMark/>
          </w:tcPr>
          <w:p w14:paraId="32F7A15C"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Homologación de variables de los cuestionarios y bases de datos del Ministerio de Educación, Infotep, SISALRIL, CONADIS, Comedores económicos, INABIE</w:t>
            </w:r>
          </w:p>
        </w:tc>
      </w:tr>
      <w:tr w:rsidR="0042026E" w:rsidRPr="0042026E" w14:paraId="2647231B"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5E09B2F5"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35234CD4"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Análisis de calidad de las bases de datos durante los levantamientos</w:t>
            </w:r>
          </w:p>
        </w:tc>
      </w:tr>
      <w:tr w:rsidR="0042026E" w:rsidRPr="0042026E" w14:paraId="6C8E2999"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121A7E3B"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1D69527C"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Adaptación del índice de desarrollo territorial</w:t>
            </w:r>
          </w:p>
        </w:tc>
      </w:tr>
      <w:tr w:rsidR="0042026E" w:rsidRPr="0042026E" w14:paraId="77B48668"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24DEC885"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11BF6C90"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Informes técnicos de levantamientos especiales</w:t>
            </w:r>
          </w:p>
        </w:tc>
      </w:tr>
      <w:tr w:rsidR="0042026E" w:rsidRPr="0042026E" w14:paraId="3E997583"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63954987"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7132A2B9" w14:textId="77777777" w:rsidR="000F486F" w:rsidRPr="0042026E" w:rsidRDefault="000F486F" w:rsidP="000F486F">
            <w:pPr>
              <w:spacing w:after="0" w:line="240" w:lineRule="auto"/>
              <w:rPr>
                <w:rFonts w:eastAsia="Times New Roman"/>
                <w:spacing w:val="0"/>
                <w:sz w:val="20"/>
                <w:szCs w:val="20"/>
                <w:lang w:val="en-US"/>
              </w:rPr>
            </w:pPr>
            <w:r w:rsidRPr="0042026E">
              <w:rPr>
                <w:rFonts w:eastAsia="Times New Roman"/>
                <w:bCs/>
                <w:spacing w:val="0"/>
                <w:sz w:val="20"/>
                <w:szCs w:val="20"/>
                <w:lang w:val="es-ES"/>
              </w:rPr>
              <w:t xml:space="preserve">Registro Único de Beneficiarios  </w:t>
            </w:r>
          </w:p>
        </w:tc>
      </w:tr>
      <w:tr w:rsidR="0042026E" w:rsidRPr="0042026E" w14:paraId="51F123BF"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203E086B" w14:textId="77777777" w:rsidR="000F486F" w:rsidRPr="0042026E" w:rsidRDefault="000F486F" w:rsidP="000F486F">
            <w:pPr>
              <w:spacing w:after="0" w:line="240" w:lineRule="auto"/>
              <w:rPr>
                <w:rFonts w:eastAsia="Times New Roman"/>
                <w:spacing w:val="0"/>
                <w:sz w:val="20"/>
                <w:szCs w:val="20"/>
                <w:lang w:val="en-US"/>
              </w:rPr>
            </w:pPr>
          </w:p>
        </w:tc>
        <w:tc>
          <w:tcPr>
            <w:tcW w:w="6541" w:type="dxa"/>
            <w:tcBorders>
              <w:top w:val="nil"/>
              <w:left w:val="nil"/>
              <w:bottom w:val="single" w:sz="8" w:space="0" w:color="auto"/>
              <w:right w:val="single" w:sz="8" w:space="0" w:color="auto"/>
            </w:tcBorders>
            <w:shd w:val="clear" w:color="auto" w:fill="auto"/>
            <w:vAlign w:val="center"/>
            <w:hideMark/>
          </w:tcPr>
          <w:p w14:paraId="06D5C4F2"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Plataforma interactiva de mapas en línea (</w:t>
            </w:r>
            <w:proofErr w:type="spellStart"/>
            <w:r w:rsidRPr="0042026E">
              <w:rPr>
                <w:rFonts w:eastAsia="Times New Roman"/>
                <w:bCs/>
                <w:spacing w:val="0"/>
                <w:sz w:val="20"/>
                <w:szCs w:val="20"/>
                <w:lang w:val="es-ES"/>
              </w:rPr>
              <w:t>Webmapping</w:t>
            </w:r>
            <w:proofErr w:type="spellEnd"/>
            <w:r w:rsidRPr="0042026E">
              <w:rPr>
                <w:rFonts w:eastAsia="Times New Roman"/>
                <w:bCs/>
                <w:spacing w:val="0"/>
                <w:sz w:val="20"/>
                <w:szCs w:val="20"/>
                <w:lang w:val="es-ES"/>
              </w:rPr>
              <w:t>) actualizada</w:t>
            </w:r>
          </w:p>
        </w:tc>
      </w:tr>
      <w:tr w:rsidR="0042026E" w:rsidRPr="0042026E" w14:paraId="7CCD3FDE"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2AF53A31"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1CC6418B"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Implementado un sistema de información de consulta en línea para la toma de decisiones de las políticas sociales</w:t>
            </w:r>
          </w:p>
        </w:tc>
      </w:tr>
      <w:tr w:rsidR="0042026E" w:rsidRPr="0042026E" w14:paraId="5053D520"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691827B3"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5EB7E833"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Cartografía actualizada de la ONE adoptada</w:t>
            </w:r>
          </w:p>
        </w:tc>
      </w:tr>
      <w:tr w:rsidR="0042026E" w:rsidRPr="0042026E" w14:paraId="4BFD4361"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3B241C58"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73602F23" w14:textId="77777777" w:rsidR="000F486F" w:rsidRPr="0042026E" w:rsidRDefault="000F486F" w:rsidP="000F486F">
            <w:pPr>
              <w:spacing w:after="0" w:line="240" w:lineRule="auto"/>
              <w:rPr>
                <w:rFonts w:eastAsia="Times New Roman"/>
                <w:spacing w:val="0"/>
                <w:sz w:val="20"/>
                <w:szCs w:val="20"/>
                <w:lang w:val="en-US"/>
              </w:rPr>
            </w:pPr>
            <w:r w:rsidRPr="0042026E">
              <w:rPr>
                <w:rFonts w:eastAsia="Times New Roman"/>
                <w:bCs/>
                <w:spacing w:val="0"/>
                <w:sz w:val="20"/>
                <w:szCs w:val="20"/>
                <w:lang w:val="es-ES"/>
              </w:rPr>
              <w:t>Cartografía actualizada</w:t>
            </w:r>
          </w:p>
        </w:tc>
      </w:tr>
      <w:tr w:rsidR="0042026E" w:rsidRPr="0042026E" w14:paraId="31420FBF"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4E0ECF35" w14:textId="77777777" w:rsidR="000F486F" w:rsidRPr="0042026E" w:rsidRDefault="000F486F" w:rsidP="000F486F">
            <w:pPr>
              <w:spacing w:after="0" w:line="240" w:lineRule="auto"/>
              <w:rPr>
                <w:rFonts w:eastAsia="Times New Roman"/>
                <w:spacing w:val="0"/>
                <w:sz w:val="20"/>
                <w:szCs w:val="20"/>
                <w:lang w:val="en-US"/>
              </w:rPr>
            </w:pPr>
          </w:p>
        </w:tc>
        <w:tc>
          <w:tcPr>
            <w:tcW w:w="6541" w:type="dxa"/>
            <w:tcBorders>
              <w:top w:val="nil"/>
              <w:left w:val="nil"/>
              <w:bottom w:val="single" w:sz="8" w:space="0" w:color="auto"/>
              <w:right w:val="single" w:sz="8" w:space="0" w:color="auto"/>
            </w:tcBorders>
            <w:shd w:val="clear" w:color="auto" w:fill="auto"/>
            <w:vAlign w:val="center"/>
            <w:hideMark/>
          </w:tcPr>
          <w:p w14:paraId="292FFE78"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Serie de Mapas Temáticos elaborados</w:t>
            </w:r>
          </w:p>
        </w:tc>
      </w:tr>
      <w:tr w:rsidR="0042026E" w:rsidRPr="0042026E" w14:paraId="3FE29D23"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4E62D72C"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40E58315" w14:textId="77777777" w:rsidR="000F486F" w:rsidRPr="0042026E" w:rsidRDefault="000F486F" w:rsidP="000F486F">
            <w:pPr>
              <w:spacing w:after="0" w:line="240" w:lineRule="auto"/>
              <w:rPr>
                <w:rFonts w:eastAsia="Times New Roman"/>
                <w:spacing w:val="0"/>
                <w:sz w:val="20"/>
                <w:szCs w:val="20"/>
                <w:lang w:val="en-US"/>
              </w:rPr>
            </w:pPr>
            <w:r w:rsidRPr="0042026E">
              <w:rPr>
                <w:rFonts w:eastAsia="Times New Roman"/>
                <w:bCs/>
                <w:spacing w:val="0"/>
                <w:sz w:val="20"/>
                <w:szCs w:val="20"/>
                <w:lang w:val="es-ES"/>
              </w:rPr>
              <w:t>Cédulas recuperadas</w:t>
            </w:r>
          </w:p>
        </w:tc>
      </w:tr>
      <w:tr w:rsidR="0042026E" w:rsidRPr="0042026E" w14:paraId="6597CE23"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73B31FC1" w14:textId="77777777" w:rsidR="000F486F" w:rsidRPr="0042026E" w:rsidRDefault="000F486F" w:rsidP="000F486F">
            <w:pPr>
              <w:spacing w:after="0" w:line="240" w:lineRule="auto"/>
              <w:rPr>
                <w:rFonts w:eastAsia="Times New Roman"/>
                <w:spacing w:val="0"/>
                <w:sz w:val="20"/>
                <w:szCs w:val="20"/>
                <w:lang w:val="en-US"/>
              </w:rPr>
            </w:pPr>
          </w:p>
        </w:tc>
        <w:tc>
          <w:tcPr>
            <w:tcW w:w="6541" w:type="dxa"/>
            <w:tcBorders>
              <w:top w:val="nil"/>
              <w:left w:val="nil"/>
              <w:bottom w:val="single" w:sz="8" w:space="0" w:color="auto"/>
              <w:right w:val="single" w:sz="8" w:space="0" w:color="auto"/>
            </w:tcBorders>
            <w:shd w:val="clear" w:color="auto" w:fill="auto"/>
            <w:vAlign w:val="center"/>
            <w:hideMark/>
          </w:tcPr>
          <w:p w14:paraId="39D6195D"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Revisión y Actualización de los procedimientos de calidad del dato</w:t>
            </w:r>
          </w:p>
        </w:tc>
      </w:tr>
      <w:tr w:rsidR="0042026E" w:rsidRPr="0042026E" w14:paraId="205CA81E"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0BCC0E41"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2E4B788E"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 xml:space="preserve">Fortalecimiento del </w:t>
            </w:r>
            <w:proofErr w:type="spellStart"/>
            <w:r w:rsidRPr="0042026E">
              <w:rPr>
                <w:rFonts w:eastAsia="Times New Roman"/>
                <w:bCs/>
                <w:spacing w:val="0"/>
                <w:sz w:val="20"/>
                <w:szCs w:val="20"/>
                <w:lang w:val="es-ES"/>
              </w:rPr>
              <w:t>DashBoard</w:t>
            </w:r>
            <w:proofErr w:type="spellEnd"/>
            <w:r w:rsidRPr="0042026E">
              <w:rPr>
                <w:rFonts w:eastAsia="Times New Roman"/>
                <w:bCs/>
                <w:spacing w:val="0"/>
                <w:sz w:val="20"/>
                <w:szCs w:val="20"/>
                <w:lang w:val="es-ES"/>
              </w:rPr>
              <w:t xml:space="preserve"> de calidad del dato</w:t>
            </w:r>
          </w:p>
        </w:tc>
      </w:tr>
      <w:tr w:rsidR="0042026E" w:rsidRPr="0042026E" w14:paraId="5FD4A3E3"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1DAA5A25"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2B510FB7"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Revisión y Certificación de la Calidad del Dato realizada en los tiempos previstos</w:t>
            </w:r>
          </w:p>
        </w:tc>
      </w:tr>
      <w:tr w:rsidR="0042026E" w:rsidRPr="0042026E" w14:paraId="4D715049"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7BA03572"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4C2F4B87" w14:textId="77777777" w:rsidR="000F486F" w:rsidRPr="0042026E" w:rsidRDefault="000F486F" w:rsidP="000F486F">
            <w:pPr>
              <w:spacing w:after="0" w:line="240" w:lineRule="auto"/>
              <w:rPr>
                <w:rFonts w:eastAsia="Times New Roman"/>
                <w:spacing w:val="0"/>
                <w:sz w:val="20"/>
                <w:szCs w:val="20"/>
                <w:lang w:val="en-US"/>
              </w:rPr>
            </w:pPr>
            <w:r w:rsidRPr="0042026E">
              <w:rPr>
                <w:rFonts w:eastAsia="Times New Roman"/>
                <w:bCs/>
                <w:spacing w:val="0"/>
                <w:sz w:val="20"/>
                <w:szCs w:val="20"/>
                <w:lang w:val="es-ES"/>
              </w:rPr>
              <w:t xml:space="preserve">Data </w:t>
            </w:r>
            <w:proofErr w:type="spellStart"/>
            <w:r w:rsidRPr="0042026E">
              <w:rPr>
                <w:rFonts w:eastAsia="Times New Roman"/>
                <w:bCs/>
                <w:spacing w:val="0"/>
                <w:sz w:val="20"/>
                <w:szCs w:val="20"/>
                <w:lang w:val="es-ES"/>
              </w:rPr>
              <w:t>WareHouse</w:t>
            </w:r>
            <w:proofErr w:type="spellEnd"/>
            <w:r w:rsidRPr="0042026E">
              <w:rPr>
                <w:rFonts w:eastAsia="Times New Roman"/>
                <w:bCs/>
                <w:spacing w:val="0"/>
                <w:sz w:val="20"/>
                <w:szCs w:val="20"/>
                <w:lang w:val="es-ES"/>
              </w:rPr>
              <w:t xml:space="preserve"> implementado</w:t>
            </w:r>
          </w:p>
        </w:tc>
      </w:tr>
      <w:tr w:rsidR="0042026E" w:rsidRPr="0042026E" w14:paraId="7FE36547"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0F21DCFC" w14:textId="77777777" w:rsidR="000F486F" w:rsidRPr="0042026E" w:rsidRDefault="000F486F" w:rsidP="000F486F">
            <w:pPr>
              <w:spacing w:after="0" w:line="240" w:lineRule="auto"/>
              <w:rPr>
                <w:rFonts w:eastAsia="Times New Roman"/>
                <w:spacing w:val="0"/>
                <w:sz w:val="20"/>
                <w:szCs w:val="20"/>
                <w:lang w:val="en-US"/>
              </w:rPr>
            </w:pPr>
          </w:p>
        </w:tc>
        <w:tc>
          <w:tcPr>
            <w:tcW w:w="6541" w:type="dxa"/>
            <w:tcBorders>
              <w:top w:val="nil"/>
              <w:left w:val="nil"/>
              <w:bottom w:val="single" w:sz="8" w:space="0" w:color="auto"/>
              <w:right w:val="single" w:sz="8" w:space="0" w:color="auto"/>
            </w:tcBorders>
            <w:shd w:val="clear" w:color="auto" w:fill="auto"/>
            <w:vAlign w:val="center"/>
            <w:hideMark/>
          </w:tcPr>
          <w:p w14:paraId="21276892"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Sistema de Gestión de Información de la Base de Datos del SIUBEN</w:t>
            </w:r>
          </w:p>
        </w:tc>
      </w:tr>
      <w:tr w:rsidR="0042026E" w:rsidRPr="0042026E" w14:paraId="6894B1C5"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51B1567E"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1B5009CD"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Plataforma para el intercambio y cruce electrónico de datos administrativos operando</w:t>
            </w:r>
          </w:p>
        </w:tc>
      </w:tr>
      <w:tr w:rsidR="0042026E" w:rsidRPr="0042026E" w14:paraId="6BE2FA93"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2B74CA87"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3A8A6F77"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Portal de información de protección social operando</w:t>
            </w:r>
          </w:p>
        </w:tc>
      </w:tr>
      <w:tr w:rsidR="0042026E" w:rsidRPr="0042026E" w14:paraId="0E46C17F"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7DB3CB24"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75851A16"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Sistemas que fortalecen la plataforma tecnológica de la institución implementados</w:t>
            </w:r>
          </w:p>
        </w:tc>
      </w:tr>
      <w:tr w:rsidR="0042026E" w:rsidRPr="0042026E" w14:paraId="7CC03563"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4B79D038"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1B35DF32"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Renovación de la infraestructura tecnológica del SIUBEN</w:t>
            </w:r>
          </w:p>
        </w:tc>
      </w:tr>
      <w:tr w:rsidR="0042026E" w:rsidRPr="0042026E" w14:paraId="233584E8"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74CD07F4"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78B7188B"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Recertificaciones de Tecnologías de la Información y Comunicación obtenidas</w:t>
            </w:r>
          </w:p>
        </w:tc>
      </w:tr>
      <w:tr w:rsidR="0042026E" w:rsidRPr="0042026E" w14:paraId="4EF3A7E6"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57388E39"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2FB507A9"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 xml:space="preserve">Plataforma open </w:t>
            </w:r>
            <w:proofErr w:type="spellStart"/>
            <w:r w:rsidRPr="0042026E">
              <w:rPr>
                <w:rFonts w:eastAsia="Times New Roman"/>
                <w:bCs/>
                <w:spacing w:val="0"/>
                <w:sz w:val="20"/>
                <w:szCs w:val="20"/>
                <w:lang w:val="es-ES"/>
              </w:rPr>
              <w:t>source</w:t>
            </w:r>
            <w:proofErr w:type="spellEnd"/>
            <w:r w:rsidRPr="0042026E">
              <w:rPr>
                <w:rFonts w:eastAsia="Times New Roman"/>
                <w:bCs/>
                <w:spacing w:val="0"/>
                <w:sz w:val="20"/>
                <w:szCs w:val="20"/>
                <w:lang w:val="es-ES"/>
              </w:rPr>
              <w:t xml:space="preserve"> para sistemas de identidad digital para los empadronamientos sin documentos de identidad</w:t>
            </w:r>
          </w:p>
        </w:tc>
      </w:tr>
      <w:tr w:rsidR="0042026E" w:rsidRPr="0042026E" w14:paraId="235668A5" w14:textId="77777777" w:rsidTr="000F486F">
        <w:trPr>
          <w:trHeight w:val="674"/>
        </w:trPr>
        <w:tc>
          <w:tcPr>
            <w:tcW w:w="2287" w:type="dxa"/>
            <w:vMerge/>
            <w:tcBorders>
              <w:top w:val="nil"/>
              <w:left w:val="single" w:sz="8" w:space="0" w:color="auto"/>
              <w:bottom w:val="single" w:sz="8" w:space="0" w:color="000000"/>
              <w:right w:val="single" w:sz="8" w:space="0" w:color="auto"/>
            </w:tcBorders>
            <w:vAlign w:val="center"/>
            <w:hideMark/>
          </w:tcPr>
          <w:p w14:paraId="747D03A9"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7B0253D1"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Interoperabilidad de los registros migratorios con la Dirección General de Migración (DGM), los registros de respuesta a emergencia y el registro único de beneficiarios</w:t>
            </w:r>
          </w:p>
        </w:tc>
      </w:tr>
      <w:tr w:rsidR="0042026E" w:rsidRPr="0042026E" w14:paraId="1063DE88" w14:textId="77777777" w:rsidTr="000F486F">
        <w:trPr>
          <w:trHeight w:val="453"/>
        </w:trPr>
        <w:tc>
          <w:tcPr>
            <w:tcW w:w="2287" w:type="dxa"/>
            <w:vMerge/>
            <w:tcBorders>
              <w:top w:val="nil"/>
              <w:left w:val="single" w:sz="8" w:space="0" w:color="auto"/>
              <w:bottom w:val="single" w:sz="8" w:space="0" w:color="000000"/>
              <w:right w:val="single" w:sz="8" w:space="0" w:color="auto"/>
            </w:tcBorders>
            <w:vAlign w:val="center"/>
            <w:hideMark/>
          </w:tcPr>
          <w:p w14:paraId="44F95530"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2C45E4B6"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Piloto de interoperabilidad con centros educativos con alta población migrante</w:t>
            </w:r>
          </w:p>
        </w:tc>
      </w:tr>
      <w:tr w:rsidR="0042026E" w:rsidRPr="0042026E" w14:paraId="1E65CD65"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625CB4A9"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198BAC83"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Piloto de interoperabilidad con la Unidad de Atención Primaria (UNAP)</w:t>
            </w:r>
          </w:p>
        </w:tc>
      </w:tr>
      <w:tr w:rsidR="0042026E" w:rsidRPr="0042026E" w14:paraId="74E73EFE"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4285712F"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auto" w:fill="auto"/>
            <w:vAlign w:val="center"/>
            <w:hideMark/>
          </w:tcPr>
          <w:p w14:paraId="1453FB95" w14:textId="77777777" w:rsidR="000F486F" w:rsidRPr="0042026E" w:rsidRDefault="000F486F" w:rsidP="000F486F">
            <w:pPr>
              <w:spacing w:after="0" w:line="240" w:lineRule="auto"/>
              <w:rPr>
                <w:rFonts w:eastAsia="Times New Roman"/>
                <w:spacing w:val="0"/>
                <w:sz w:val="20"/>
                <w:szCs w:val="20"/>
                <w:lang w:val="es-ES"/>
              </w:rPr>
            </w:pPr>
            <w:proofErr w:type="spellStart"/>
            <w:r w:rsidRPr="0042026E">
              <w:rPr>
                <w:rFonts w:eastAsia="Times New Roman"/>
                <w:bCs/>
                <w:spacing w:val="0"/>
                <w:sz w:val="20"/>
                <w:szCs w:val="20"/>
                <w:lang w:val="es-ES"/>
              </w:rPr>
              <w:t>DashBoard</w:t>
            </w:r>
            <w:proofErr w:type="spellEnd"/>
            <w:r w:rsidRPr="0042026E">
              <w:rPr>
                <w:rFonts w:eastAsia="Times New Roman"/>
                <w:bCs/>
                <w:spacing w:val="0"/>
                <w:sz w:val="20"/>
                <w:szCs w:val="20"/>
                <w:lang w:val="es-ES"/>
              </w:rPr>
              <w:t xml:space="preserve"> y </w:t>
            </w:r>
            <w:proofErr w:type="spellStart"/>
            <w:r w:rsidRPr="0042026E">
              <w:rPr>
                <w:rFonts w:eastAsia="Times New Roman"/>
                <w:bCs/>
                <w:spacing w:val="0"/>
                <w:sz w:val="20"/>
                <w:szCs w:val="20"/>
                <w:lang w:val="es-ES"/>
              </w:rPr>
              <w:t>Webmapping</w:t>
            </w:r>
            <w:proofErr w:type="spellEnd"/>
            <w:r w:rsidRPr="0042026E">
              <w:rPr>
                <w:rFonts w:eastAsia="Times New Roman"/>
                <w:bCs/>
                <w:spacing w:val="0"/>
                <w:sz w:val="20"/>
                <w:szCs w:val="20"/>
                <w:lang w:val="es-ES"/>
              </w:rPr>
              <w:t xml:space="preserve"> de Población migrante desarrollados</w:t>
            </w:r>
          </w:p>
        </w:tc>
      </w:tr>
      <w:tr w:rsidR="0042026E" w:rsidRPr="0042026E" w14:paraId="78843B13" w14:textId="77777777" w:rsidTr="000F486F">
        <w:trPr>
          <w:trHeight w:val="272"/>
        </w:trPr>
        <w:tc>
          <w:tcPr>
            <w:tcW w:w="2287" w:type="dxa"/>
            <w:vMerge/>
            <w:tcBorders>
              <w:top w:val="nil"/>
              <w:left w:val="single" w:sz="8" w:space="0" w:color="auto"/>
              <w:bottom w:val="single" w:sz="8" w:space="0" w:color="000000"/>
              <w:right w:val="single" w:sz="8" w:space="0" w:color="auto"/>
            </w:tcBorders>
            <w:vAlign w:val="center"/>
            <w:hideMark/>
          </w:tcPr>
          <w:p w14:paraId="66689B7E" w14:textId="77777777" w:rsidR="000F486F" w:rsidRPr="0042026E" w:rsidRDefault="000F486F" w:rsidP="000F486F">
            <w:pPr>
              <w:spacing w:after="0" w:line="240" w:lineRule="auto"/>
              <w:rPr>
                <w:rFonts w:eastAsia="Times New Roman"/>
                <w:spacing w:val="0"/>
                <w:sz w:val="20"/>
                <w:szCs w:val="20"/>
                <w:lang w:val="es-ES"/>
              </w:rPr>
            </w:pPr>
          </w:p>
        </w:tc>
        <w:tc>
          <w:tcPr>
            <w:tcW w:w="6541" w:type="dxa"/>
            <w:tcBorders>
              <w:top w:val="nil"/>
              <w:left w:val="nil"/>
              <w:bottom w:val="single" w:sz="8" w:space="0" w:color="auto"/>
              <w:right w:val="single" w:sz="8" w:space="0" w:color="auto"/>
            </w:tcBorders>
            <w:shd w:val="clear" w:color="000000" w:fill="D9E2F3"/>
            <w:vAlign w:val="center"/>
            <w:hideMark/>
          </w:tcPr>
          <w:p w14:paraId="56222F7A" w14:textId="77777777" w:rsidR="000F486F" w:rsidRPr="0042026E" w:rsidRDefault="000F486F" w:rsidP="000F486F">
            <w:pPr>
              <w:spacing w:after="0" w:line="240" w:lineRule="auto"/>
              <w:rPr>
                <w:rFonts w:eastAsia="Times New Roman"/>
                <w:spacing w:val="0"/>
                <w:sz w:val="20"/>
                <w:szCs w:val="20"/>
                <w:lang w:val="es-ES"/>
              </w:rPr>
            </w:pPr>
            <w:r w:rsidRPr="0042026E">
              <w:rPr>
                <w:rFonts w:eastAsia="Times New Roman"/>
                <w:bCs/>
                <w:spacing w:val="0"/>
                <w:sz w:val="20"/>
                <w:szCs w:val="20"/>
                <w:lang w:val="es-ES"/>
              </w:rPr>
              <w:t>Cerrada las brechas de las solicitudes de punto solidario a nivel nacional</w:t>
            </w:r>
          </w:p>
        </w:tc>
      </w:tr>
    </w:tbl>
    <w:p w14:paraId="395A59CA" w14:textId="555AF09F" w:rsidR="00522E41" w:rsidRPr="0042026E" w:rsidRDefault="00522E41" w:rsidP="00522E41">
      <w:pPr>
        <w:rPr>
          <w:lang w:val="es-ES"/>
        </w:rPr>
      </w:pPr>
    </w:p>
    <w:p w14:paraId="2DF73339" w14:textId="77777777" w:rsidR="00522E41" w:rsidRPr="0042026E" w:rsidRDefault="00522E41" w:rsidP="00522E41"/>
    <w:p w14:paraId="5868FE83" w14:textId="62B25B42" w:rsidR="00794766" w:rsidRPr="0042026E" w:rsidRDefault="00794766" w:rsidP="000F486F">
      <w:pPr>
        <w:pStyle w:val="Heading1"/>
        <w:spacing w:line="240" w:lineRule="auto"/>
        <w:jc w:val="left"/>
        <w:rPr>
          <w:color w:val="767171"/>
          <w:lang w:val="es-ES"/>
        </w:rPr>
      </w:pPr>
      <w:bookmarkStart w:id="8" w:name="_Toc117160600"/>
    </w:p>
    <w:tbl>
      <w:tblPr>
        <w:tblStyle w:val="TableGrid"/>
        <w:tblW w:w="9384" w:type="dxa"/>
        <w:jc w:val="center"/>
        <w:tblLook w:val="04A0" w:firstRow="1" w:lastRow="0" w:firstColumn="1" w:lastColumn="0" w:noHBand="0" w:noVBand="1"/>
      </w:tblPr>
      <w:tblGrid>
        <w:gridCol w:w="3267"/>
        <w:gridCol w:w="6117"/>
      </w:tblGrid>
      <w:tr w:rsidR="0042026E" w:rsidRPr="0042026E" w14:paraId="6D5AE573" w14:textId="77777777" w:rsidTr="00EF572D">
        <w:trPr>
          <w:trHeight w:val="296"/>
          <w:jc w:val="center"/>
        </w:trPr>
        <w:tc>
          <w:tcPr>
            <w:tcW w:w="3267" w:type="dxa"/>
            <w:shd w:val="clear" w:color="auto" w:fill="002060"/>
          </w:tcPr>
          <w:p w14:paraId="1C937B9C" w14:textId="77777777" w:rsidR="00DA04D0" w:rsidRPr="00EF572D" w:rsidRDefault="00DA04D0" w:rsidP="000F486F">
            <w:pPr>
              <w:pStyle w:val="Heading1"/>
              <w:spacing w:line="240" w:lineRule="auto"/>
              <w:outlineLvl w:val="0"/>
              <w:rPr>
                <w:color w:val="FFFFFF" w:themeColor="background1"/>
                <w:sz w:val="20"/>
                <w:szCs w:val="20"/>
                <w:lang w:val="es-ES"/>
              </w:rPr>
            </w:pPr>
            <w:r w:rsidRPr="00EF572D">
              <w:rPr>
                <w:color w:val="FFFFFF" w:themeColor="background1"/>
                <w:sz w:val="20"/>
                <w:szCs w:val="20"/>
                <w:lang w:val="es-ES"/>
              </w:rPr>
              <w:t>Objetivo Estratégico</w:t>
            </w:r>
          </w:p>
        </w:tc>
        <w:tc>
          <w:tcPr>
            <w:tcW w:w="6117" w:type="dxa"/>
            <w:shd w:val="clear" w:color="auto" w:fill="002060"/>
          </w:tcPr>
          <w:p w14:paraId="60F9E1DE" w14:textId="77777777" w:rsidR="00DA04D0" w:rsidRPr="00EF572D" w:rsidRDefault="00DA04D0" w:rsidP="000F486F">
            <w:pPr>
              <w:pStyle w:val="Heading1"/>
              <w:spacing w:line="240" w:lineRule="auto"/>
              <w:outlineLvl w:val="0"/>
              <w:rPr>
                <w:color w:val="FFFFFF" w:themeColor="background1"/>
                <w:sz w:val="20"/>
                <w:szCs w:val="20"/>
                <w:lang w:val="es-ES"/>
              </w:rPr>
            </w:pPr>
            <w:r w:rsidRPr="00EF572D">
              <w:rPr>
                <w:color w:val="FFFFFF" w:themeColor="background1"/>
                <w:sz w:val="20"/>
                <w:szCs w:val="20"/>
                <w:lang w:val="es-ES"/>
              </w:rPr>
              <w:t>Producto</w:t>
            </w:r>
          </w:p>
        </w:tc>
      </w:tr>
      <w:tr w:rsidR="0042026E" w:rsidRPr="0042026E" w14:paraId="60E75EB3" w14:textId="77777777" w:rsidTr="000F486F">
        <w:trPr>
          <w:trHeight w:val="565"/>
          <w:jc w:val="center"/>
        </w:trPr>
        <w:tc>
          <w:tcPr>
            <w:tcW w:w="3267" w:type="dxa"/>
            <w:vMerge w:val="restart"/>
          </w:tcPr>
          <w:p w14:paraId="53216AE1" w14:textId="77777777" w:rsidR="00DA04D0" w:rsidRPr="0042026E" w:rsidRDefault="00DA04D0" w:rsidP="000F486F">
            <w:pPr>
              <w:pStyle w:val="Heading1"/>
              <w:spacing w:line="240" w:lineRule="auto"/>
              <w:jc w:val="left"/>
              <w:outlineLvl w:val="0"/>
              <w:rPr>
                <w:b w:val="0"/>
                <w:bCs/>
                <w:color w:val="767171"/>
                <w:sz w:val="20"/>
                <w:szCs w:val="20"/>
                <w:lang w:val="es-ES"/>
              </w:rPr>
            </w:pPr>
          </w:p>
          <w:p w14:paraId="440E2E8D" w14:textId="77777777" w:rsidR="00DA04D0" w:rsidRPr="0042026E" w:rsidRDefault="00DA04D0" w:rsidP="000F486F">
            <w:pPr>
              <w:pStyle w:val="Heading1"/>
              <w:spacing w:line="240" w:lineRule="auto"/>
              <w:jc w:val="left"/>
              <w:outlineLvl w:val="0"/>
              <w:rPr>
                <w:b w:val="0"/>
                <w:bCs/>
                <w:color w:val="767171"/>
                <w:sz w:val="20"/>
                <w:szCs w:val="20"/>
                <w:lang w:val="es-ES"/>
              </w:rPr>
            </w:pPr>
          </w:p>
          <w:p w14:paraId="6F1CB7E1" w14:textId="77777777" w:rsidR="00DA04D0" w:rsidRPr="0042026E" w:rsidRDefault="00DA04D0" w:rsidP="000F486F">
            <w:pPr>
              <w:pStyle w:val="Heading1"/>
              <w:spacing w:line="240" w:lineRule="auto"/>
              <w:jc w:val="left"/>
              <w:outlineLvl w:val="0"/>
              <w:rPr>
                <w:b w:val="0"/>
                <w:bCs/>
                <w:color w:val="767171"/>
                <w:sz w:val="20"/>
                <w:szCs w:val="20"/>
                <w:lang w:val="es-ES"/>
              </w:rPr>
            </w:pPr>
          </w:p>
          <w:p w14:paraId="3BC718B7" w14:textId="77777777" w:rsidR="00DA04D0" w:rsidRPr="0042026E" w:rsidRDefault="00DA04D0" w:rsidP="000F486F">
            <w:pPr>
              <w:pStyle w:val="Heading1"/>
              <w:spacing w:line="240" w:lineRule="auto"/>
              <w:jc w:val="left"/>
              <w:outlineLvl w:val="0"/>
              <w:rPr>
                <w:b w:val="0"/>
                <w:bCs/>
                <w:color w:val="767171"/>
                <w:sz w:val="20"/>
                <w:szCs w:val="20"/>
                <w:lang w:val="es-ES"/>
              </w:rPr>
            </w:pPr>
          </w:p>
          <w:p w14:paraId="600C068F" w14:textId="77777777" w:rsidR="00DA04D0" w:rsidRPr="0042026E" w:rsidRDefault="00DA04D0" w:rsidP="000F486F">
            <w:pPr>
              <w:pStyle w:val="Heading1"/>
              <w:spacing w:line="240" w:lineRule="auto"/>
              <w:jc w:val="left"/>
              <w:outlineLvl w:val="0"/>
              <w:rPr>
                <w:b w:val="0"/>
                <w:bCs/>
                <w:color w:val="767171"/>
                <w:sz w:val="20"/>
                <w:szCs w:val="20"/>
                <w:lang w:val="es-ES"/>
              </w:rPr>
            </w:pPr>
          </w:p>
          <w:p w14:paraId="4864933C" w14:textId="77777777" w:rsidR="00DA04D0" w:rsidRPr="0042026E" w:rsidRDefault="00DA04D0" w:rsidP="000F486F">
            <w:pPr>
              <w:pStyle w:val="Heading1"/>
              <w:spacing w:line="240" w:lineRule="auto"/>
              <w:jc w:val="left"/>
              <w:outlineLvl w:val="0"/>
              <w:rPr>
                <w:b w:val="0"/>
                <w:bCs/>
                <w:color w:val="767171"/>
                <w:sz w:val="20"/>
                <w:szCs w:val="20"/>
                <w:lang w:val="es-ES"/>
              </w:rPr>
            </w:pPr>
          </w:p>
          <w:p w14:paraId="5571453B" w14:textId="77777777" w:rsidR="00DA04D0" w:rsidRPr="0042026E" w:rsidRDefault="00DA04D0" w:rsidP="000F486F">
            <w:pPr>
              <w:pStyle w:val="Heading1"/>
              <w:spacing w:line="240" w:lineRule="auto"/>
              <w:jc w:val="left"/>
              <w:outlineLvl w:val="0"/>
              <w:rPr>
                <w:b w:val="0"/>
                <w:bCs/>
                <w:color w:val="767171"/>
                <w:sz w:val="20"/>
                <w:szCs w:val="20"/>
                <w:lang w:val="es-ES"/>
              </w:rPr>
            </w:pPr>
          </w:p>
          <w:p w14:paraId="7579B981"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2.1 Fortalecer el Marco legal, normativo y funcional del SIUBEN</w:t>
            </w:r>
          </w:p>
        </w:tc>
        <w:tc>
          <w:tcPr>
            <w:tcW w:w="6117" w:type="dxa"/>
            <w:shd w:val="clear" w:color="auto" w:fill="D9E2F3" w:themeFill="accent1" w:themeFillTint="33"/>
          </w:tcPr>
          <w:p w14:paraId="59CE783B"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Programa anual de auditorías al Sistema de Gestión Integrado ejecutado</w:t>
            </w:r>
          </w:p>
        </w:tc>
      </w:tr>
      <w:tr w:rsidR="0042026E" w:rsidRPr="0042026E" w14:paraId="47E3F3F5" w14:textId="77777777" w:rsidTr="000F486F">
        <w:trPr>
          <w:trHeight w:val="944"/>
          <w:jc w:val="center"/>
        </w:trPr>
        <w:tc>
          <w:tcPr>
            <w:tcW w:w="3267" w:type="dxa"/>
            <w:vMerge/>
          </w:tcPr>
          <w:p w14:paraId="2728EF1E"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tcPr>
          <w:p w14:paraId="686A0F90"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Evaluaciones de riesgos de los procesos de la ISO 9001:2015</w:t>
            </w:r>
          </w:p>
        </w:tc>
      </w:tr>
      <w:tr w:rsidR="0042026E" w:rsidRPr="0042026E" w14:paraId="687EBC41" w14:textId="77777777" w:rsidTr="000F486F">
        <w:trPr>
          <w:trHeight w:val="925"/>
          <w:jc w:val="center"/>
        </w:trPr>
        <w:tc>
          <w:tcPr>
            <w:tcW w:w="3267" w:type="dxa"/>
            <w:vMerge/>
          </w:tcPr>
          <w:p w14:paraId="0F12E662"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shd w:val="clear" w:color="auto" w:fill="D9E2F3" w:themeFill="accent1" w:themeFillTint="33"/>
          </w:tcPr>
          <w:p w14:paraId="631CF20D"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Evaluaciones de riesgos de los activos de la información de la ISO 27001:2013</w:t>
            </w:r>
          </w:p>
        </w:tc>
      </w:tr>
      <w:tr w:rsidR="0042026E" w:rsidRPr="0042026E" w14:paraId="129F1BD3" w14:textId="77777777" w:rsidTr="000F486F">
        <w:trPr>
          <w:trHeight w:val="629"/>
          <w:jc w:val="center"/>
        </w:trPr>
        <w:tc>
          <w:tcPr>
            <w:tcW w:w="3267" w:type="dxa"/>
            <w:vMerge/>
          </w:tcPr>
          <w:p w14:paraId="6108FA27"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tcPr>
          <w:p w14:paraId="3071A3A1"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Marco Común de Evaluación (CAF) implementado</w:t>
            </w:r>
          </w:p>
        </w:tc>
      </w:tr>
      <w:tr w:rsidR="0042026E" w:rsidRPr="0042026E" w14:paraId="7780E832" w14:textId="77777777" w:rsidTr="000F486F">
        <w:trPr>
          <w:trHeight w:val="629"/>
          <w:jc w:val="center"/>
        </w:trPr>
        <w:tc>
          <w:tcPr>
            <w:tcW w:w="3267" w:type="dxa"/>
            <w:vMerge/>
          </w:tcPr>
          <w:p w14:paraId="7CFB3A4D"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shd w:val="clear" w:color="auto" w:fill="D9E2F3" w:themeFill="accent1" w:themeFillTint="33"/>
          </w:tcPr>
          <w:p w14:paraId="4CF89535"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Actualización y creación de Documentos Controlados</w:t>
            </w:r>
          </w:p>
        </w:tc>
      </w:tr>
      <w:tr w:rsidR="0042026E" w:rsidRPr="0042026E" w14:paraId="70720D44" w14:textId="77777777" w:rsidTr="000F486F">
        <w:trPr>
          <w:trHeight w:val="629"/>
          <w:jc w:val="center"/>
        </w:trPr>
        <w:tc>
          <w:tcPr>
            <w:tcW w:w="3267" w:type="dxa"/>
            <w:vMerge/>
          </w:tcPr>
          <w:p w14:paraId="2758AD1E"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tcPr>
          <w:p w14:paraId="0FF6218E"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Cumplimiento Legal institucional monitoreado</w:t>
            </w:r>
          </w:p>
        </w:tc>
      </w:tr>
      <w:tr w:rsidR="0042026E" w:rsidRPr="0042026E" w14:paraId="6CC31D2A" w14:textId="77777777" w:rsidTr="000F486F">
        <w:trPr>
          <w:trHeight w:val="925"/>
          <w:jc w:val="center"/>
        </w:trPr>
        <w:tc>
          <w:tcPr>
            <w:tcW w:w="3267" w:type="dxa"/>
            <w:vMerge/>
          </w:tcPr>
          <w:p w14:paraId="6273CAE2"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shd w:val="clear" w:color="auto" w:fill="D9E2F3" w:themeFill="accent1" w:themeFillTint="33"/>
          </w:tcPr>
          <w:p w14:paraId="0F3B3092"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Mantenimiento y Fortalecimiento del Plan de Continuidad de Negocios (ISO22301)</w:t>
            </w:r>
          </w:p>
        </w:tc>
      </w:tr>
      <w:tr w:rsidR="0042026E" w:rsidRPr="0042026E" w14:paraId="776564C2" w14:textId="77777777" w:rsidTr="000F486F">
        <w:trPr>
          <w:trHeight w:val="944"/>
          <w:jc w:val="center"/>
        </w:trPr>
        <w:tc>
          <w:tcPr>
            <w:tcW w:w="3267" w:type="dxa"/>
            <w:vMerge/>
          </w:tcPr>
          <w:p w14:paraId="1442C314"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tcPr>
          <w:p w14:paraId="6042A29E"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Normas Básicas de Control Interno (NOBACI) gestionada e implementada</w:t>
            </w:r>
          </w:p>
        </w:tc>
      </w:tr>
      <w:tr w:rsidR="0042026E" w:rsidRPr="0042026E" w14:paraId="7B6C6330" w14:textId="77777777" w:rsidTr="000F486F">
        <w:trPr>
          <w:trHeight w:val="925"/>
          <w:jc w:val="center"/>
        </w:trPr>
        <w:tc>
          <w:tcPr>
            <w:tcW w:w="3267" w:type="dxa"/>
            <w:vMerge/>
          </w:tcPr>
          <w:p w14:paraId="07D74CC2"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shd w:val="clear" w:color="auto" w:fill="D9E2F3" w:themeFill="accent1" w:themeFillTint="33"/>
          </w:tcPr>
          <w:p w14:paraId="69A85FB4"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Encuesta de Satisfacción de los Servicios Públicos a Usuarios/as Institucionales MAP</w:t>
            </w:r>
          </w:p>
        </w:tc>
      </w:tr>
      <w:tr w:rsidR="0042026E" w:rsidRPr="0042026E" w14:paraId="73DF15B3" w14:textId="77777777" w:rsidTr="000F486F">
        <w:trPr>
          <w:trHeight w:val="629"/>
          <w:jc w:val="center"/>
        </w:trPr>
        <w:tc>
          <w:tcPr>
            <w:tcW w:w="3267" w:type="dxa"/>
            <w:vMerge/>
          </w:tcPr>
          <w:p w14:paraId="082630BC"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tcPr>
          <w:p w14:paraId="3C285F5C"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Evaluación Anual Carta Compromiso al Ciudadano</w:t>
            </w:r>
          </w:p>
        </w:tc>
      </w:tr>
      <w:tr w:rsidR="0042026E" w:rsidRPr="0042026E" w14:paraId="43C7F5F8" w14:textId="77777777" w:rsidTr="000F486F">
        <w:trPr>
          <w:trHeight w:val="925"/>
          <w:jc w:val="center"/>
        </w:trPr>
        <w:tc>
          <w:tcPr>
            <w:tcW w:w="3267" w:type="dxa"/>
            <w:vMerge/>
          </w:tcPr>
          <w:p w14:paraId="50506698"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shd w:val="clear" w:color="auto" w:fill="D9E2F3" w:themeFill="accent1" w:themeFillTint="33"/>
          </w:tcPr>
          <w:p w14:paraId="377CA4B8"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Sistematización del proceso para la valoración de los riesgos y oportunidades del Sistema de Gestión Integrado</w:t>
            </w:r>
          </w:p>
        </w:tc>
      </w:tr>
      <w:tr w:rsidR="00DA04D0" w:rsidRPr="0042026E" w14:paraId="563A2A05" w14:textId="77777777" w:rsidTr="000F486F">
        <w:trPr>
          <w:trHeight w:val="1240"/>
          <w:jc w:val="center"/>
        </w:trPr>
        <w:tc>
          <w:tcPr>
            <w:tcW w:w="3267" w:type="dxa"/>
            <w:vMerge/>
          </w:tcPr>
          <w:p w14:paraId="6933FDBD" w14:textId="77777777" w:rsidR="00DA04D0" w:rsidRPr="0042026E" w:rsidRDefault="00DA04D0" w:rsidP="000F486F">
            <w:pPr>
              <w:pStyle w:val="Heading1"/>
              <w:spacing w:line="240" w:lineRule="auto"/>
              <w:jc w:val="left"/>
              <w:outlineLvl w:val="0"/>
              <w:rPr>
                <w:color w:val="767171"/>
                <w:sz w:val="20"/>
                <w:szCs w:val="20"/>
                <w:lang w:val="es-ES"/>
              </w:rPr>
            </w:pPr>
          </w:p>
        </w:tc>
        <w:tc>
          <w:tcPr>
            <w:tcW w:w="6117" w:type="dxa"/>
          </w:tcPr>
          <w:p w14:paraId="0A9A22EA" w14:textId="77777777" w:rsidR="00DA04D0" w:rsidRPr="0042026E" w:rsidRDefault="00DA04D0"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Seguimiento y monitoreo a los resultados de los indicadores de servicios comprometidos en la Carta Compromiso</w:t>
            </w:r>
          </w:p>
        </w:tc>
      </w:tr>
    </w:tbl>
    <w:p w14:paraId="6F63D5A8" w14:textId="64087056" w:rsidR="00DA04D0" w:rsidRPr="0042026E" w:rsidRDefault="00DA04D0" w:rsidP="000F486F">
      <w:pPr>
        <w:spacing w:line="240" w:lineRule="auto"/>
        <w:rPr>
          <w:lang w:val="es-ES"/>
        </w:rPr>
      </w:pPr>
    </w:p>
    <w:p w14:paraId="32CA7912" w14:textId="36DE5E8F" w:rsidR="00DA04D0" w:rsidRPr="0042026E" w:rsidRDefault="00DA04D0" w:rsidP="000F486F">
      <w:pPr>
        <w:spacing w:line="240" w:lineRule="auto"/>
        <w:rPr>
          <w:lang w:val="es-ES"/>
        </w:rPr>
      </w:pPr>
    </w:p>
    <w:p w14:paraId="0BDE6AF2" w14:textId="6EB974F7" w:rsidR="00EA0D70" w:rsidRPr="0042026E" w:rsidRDefault="00EA0D70" w:rsidP="000F486F">
      <w:pPr>
        <w:spacing w:line="240" w:lineRule="auto"/>
        <w:rPr>
          <w:lang w:val="es-ES"/>
        </w:rPr>
      </w:pPr>
    </w:p>
    <w:p w14:paraId="4DE9AB4E" w14:textId="77777777" w:rsidR="00EA0D70" w:rsidRPr="0042026E" w:rsidRDefault="00EA0D70" w:rsidP="000F486F">
      <w:pPr>
        <w:spacing w:line="240" w:lineRule="auto"/>
        <w:rPr>
          <w:lang w:val="es-ES"/>
        </w:rPr>
      </w:pPr>
    </w:p>
    <w:tbl>
      <w:tblPr>
        <w:tblStyle w:val="TableGrid"/>
        <w:tblW w:w="9429" w:type="dxa"/>
        <w:jc w:val="center"/>
        <w:tblLook w:val="04A0" w:firstRow="1" w:lastRow="0" w:firstColumn="1" w:lastColumn="0" w:noHBand="0" w:noVBand="1"/>
      </w:tblPr>
      <w:tblGrid>
        <w:gridCol w:w="3283"/>
        <w:gridCol w:w="6146"/>
      </w:tblGrid>
      <w:tr w:rsidR="0042026E" w:rsidRPr="0042026E" w14:paraId="56D8178C" w14:textId="77777777" w:rsidTr="00EA0D70">
        <w:trPr>
          <w:trHeight w:val="340"/>
          <w:tblHeader/>
          <w:jc w:val="center"/>
        </w:trPr>
        <w:tc>
          <w:tcPr>
            <w:tcW w:w="3283" w:type="dxa"/>
            <w:shd w:val="clear" w:color="auto" w:fill="002060"/>
          </w:tcPr>
          <w:p w14:paraId="580905DE" w14:textId="77777777" w:rsidR="000A3A4B" w:rsidRPr="00EF572D" w:rsidRDefault="000A3A4B" w:rsidP="000F486F">
            <w:pPr>
              <w:pStyle w:val="Heading1"/>
              <w:spacing w:line="240" w:lineRule="auto"/>
              <w:outlineLvl w:val="0"/>
              <w:rPr>
                <w:color w:val="FFFFFF" w:themeColor="background1"/>
                <w:sz w:val="20"/>
                <w:szCs w:val="20"/>
                <w:lang w:val="es-ES"/>
              </w:rPr>
            </w:pPr>
            <w:r w:rsidRPr="00EF572D">
              <w:rPr>
                <w:color w:val="FFFFFF" w:themeColor="background1"/>
                <w:sz w:val="20"/>
                <w:szCs w:val="20"/>
                <w:lang w:val="es-ES"/>
              </w:rPr>
              <w:lastRenderedPageBreak/>
              <w:t>Objetivo Estratégico</w:t>
            </w:r>
          </w:p>
        </w:tc>
        <w:tc>
          <w:tcPr>
            <w:tcW w:w="6146" w:type="dxa"/>
            <w:shd w:val="clear" w:color="auto" w:fill="002060"/>
          </w:tcPr>
          <w:p w14:paraId="6D32F46E" w14:textId="77777777" w:rsidR="000A3A4B" w:rsidRPr="00EF572D" w:rsidRDefault="000A3A4B" w:rsidP="000F486F">
            <w:pPr>
              <w:pStyle w:val="Heading1"/>
              <w:spacing w:line="240" w:lineRule="auto"/>
              <w:outlineLvl w:val="0"/>
              <w:rPr>
                <w:color w:val="FFFFFF" w:themeColor="background1"/>
                <w:sz w:val="20"/>
                <w:szCs w:val="20"/>
                <w:lang w:val="es-ES"/>
              </w:rPr>
            </w:pPr>
            <w:r w:rsidRPr="00EF572D">
              <w:rPr>
                <w:color w:val="FFFFFF" w:themeColor="background1"/>
                <w:sz w:val="20"/>
                <w:szCs w:val="20"/>
                <w:lang w:val="es-ES"/>
              </w:rPr>
              <w:t>Producto</w:t>
            </w:r>
          </w:p>
        </w:tc>
      </w:tr>
      <w:tr w:rsidR="0042026E" w:rsidRPr="0042026E" w14:paraId="60DCA51A" w14:textId="77777777" w:rsidTr="00EA0D70">
        <w:trPr>
          <w:trHeight w:val="381"/>
          <w:jc w:val="center"/>
        </w:trPr>
        <w:tc>
          <w:tcPr>
            <w:tcW w:w="3283" w:type="dxa"/>
            <w:vMerge w:val="restart"/>
          </w:tcPr>
          <w:p w14:paraId="6BA06718" w14:textId="77777777" w:rsidR="00522E41" w:rsidRPr="0042026E" w:rsidRDefault="00522E41" w:rsidP="000F486F">
            <w:pPr>
              <w:pStyle w:val="Heading1"/>
              <w:spacing w:line="240" w:lineRule="auto"/>
              <w:jc w:val="left"/>
              <w:outlineLvl w:val="0"/>
              <w:rPr>
                <w:b w:val="0"/>
                <w:bCs/>
                <w:color w:val="767171"/>
                <w:sz w:val="20"/>
                <w:szCs w:val="20"/>
                <w:lang w:val="es-ES"/>
              </w:rPr>
            </w:pPr>
          </w:p>
          <w:p w14:paraId="2C7E4996" w14:textId="77777777" w:rsidR="00522E41" w:rsidRPr="0042026E" w:rsidRDefault="00522E41" w:rsidP="000F486F">
            <w:pPr>
              <w:pStyle w:val="Heading1"/>
              <w:spacing w:line="240" w:lineRule="auto"/>
              <w:jc w:val="left"/>
              <w:outlineLvl w:val="0"/>
              <w:rPr>
                <w:b w:val="0"/>
                <w:bCs/>
                <w:color w:val="767171"/>
                <w:sz w:val="20"/>
                <w:szCs w:val="20"/>
                <w:lang w:val="es-ES"/>
              </w:rPr>
            </w:pPr>
          </w:p>
          <w:p w14:paraId="5600943C" w14:textId="77777777" w:rsidR="00522E41" w:rsidRPr="0042026E" w:rsidRDefault="00522E41" w:rsidP="000F486F">
            <w:pPr>
              <w:pStyle w:val="Heading1"/>
              <w:spacing w:line="240" w:lineRule="auto"/>
              <w:jc w:val="left"/>
              <w:outlineLvl w:val="0"/>
              <w:rPr>
                <w:b w:val="0"/>
                <w:bCs/>
                <w:color w:val="767171"/>
                <w:sz w:val="20"/>
                <w:szCs w:val="20"/>
                <w:lang w:val="es-ES"/>
              </w:rPr>
            </w:pPr>
          </w:p>
          <w:p w14:paraId="0ED3781B" w14:textId="77777777" w:rsidR="00522E41" w:rsidRPr="0042026E" w:rsidRDefault="00522E41" w:rsidP="000F486F">
            <w:pPr>
              <w:pStyle w:val="Heading1"/>
              <w:spacing w:line="240" w:lineRule="auto"/>
              <w:jc w:val="left"/>
              <w:outlineLvl w:val="0"/>
              <w:rPr>
                <w:b w:val="0"/>
                <w:bCs/>
                <w:color w:val="767171"/>
                <w:sz w:val="20"/>
                <w:szCs w:val="20"/>
                <w:lang w:val="es-ES"/>
              </w:rPr>
            </w:pPr>
          </w:p>
          <w:p w14:paraId="3AE5BDA3" w14:textId="77777777" w:rsidR="00522E41" w:rsidRPr="0042026E" w:rsidRDefault="00522E41" w:rsidP="000F486F">
            <w:pPr>
              <w:pStyle w:val="Heading1"/>
              <w:spacing w:line="240" w:lineRule="auto"/>
              <w:jc w:val="left"/>
              <w:outlineLvl w:val="0"/>
              <w:rPr>
                <w:b w:val="0"/>
                <w:bCs/>
                <w:color w:val="767171"/>
                <w:sz w:val="20"/>
                <w:szCs w:val="20"/>
                <w:lang w:val="es-ES"/>
              </w:rPr>
            </w:pPr>
          </w:p>
          <w:p w14:paraId="5CC66980" w14:textId="77777777" w:rsidR="00522E41" w:rsidRPr="0042026E" w:rsidRDefault="00522E41" w:rsidP="000F486F">
            <w:pPr>
              <w:pStyle w:val="Heading1"/>
              <w:spacing w:line="240" w:lineRule="auto"/>
              <w:jc w:val="left"/>
              <w:outlineLvl w:val="0"/>
              <w:rPr>
                <w:b w:val="0"/>
                <w:bCs/>
                <w:color w:val="767171"/>
                <w:sz w:val="20"/>
                <w:szCs w:val="20"/>
                <w:lang w:val="es-ES"/>
              </w:rPr>
            </w:pPr>
          </w:p>
          <w:p w14:paraId="629324C2" w14:textId="77777777" w:rsidR="00522E41" w:rsidRPr="0042026E" w:rsidRDefault="00522E41" w:rsidP="000F486F">
            <w:pPr>
              <w:pStyle w:val="Heading1"/>
              <w:spacing w:line="240" w:lineRule="auto"/>
              <w:jc w:val="left"/>
              <w:outlineLvl w:val="0"/>
              <w:rPr>
                <w:b w:val="0"/>
                <w:bCs/>
                <w:color w:val="767171"/>
                <w:sz w:val="20"/>
                <w:szCs w:val="20"/>
                <w:lang w:val="es-ES"/>
              </w:rPr>
            </w:pPr>
          </w:p>
          <w:p w14:paraId="3B0C2BCE" w14:textId="42CA3655"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2.</w:t>
            </w:r>
            <w:r w:rsidR="00DA04D0" w:rsidRPr="0042026E">
              <w:rPr>
                <w:b w:val="0"/>
                <w:bCs/>
                <w:color w:val="767171"/>
                <w:sz w:val="20"/>
                <w:szCs w:val="20"/>
                <w:lang w:val="es-ES"/>
              </w:rPr>
              <w:t>2</w:t>
            </w:r>
            <w:r w:rsidRPr="0042026E">
              <w:rPr>
                <w:b w:val="0"/>
                <w:bCs/>
                <w:color w:val="767171"/>
                <w:sz w:val="20"/>
                <w:szCs w:val="20"/>
                <w:lang w:val="es-ES"/>
              </w:rPr>
              <w:t xml:space="preserve"> Posicionar al SIUBEN como una entidad clave para la </w:t>
            </w:r>
            <w:proofErr w:type="spellStart"/>
            <w:r w:rsidRPr="0042026E">
              <w:rPr>
                <w:b w:val="0"/>
                <w:bCs/>
                <w:color w:val="767171"/>
                <w:sz w:val="20"/>
                <w:szCs w:val="20"/>
                <w:lang w:val="es-ES"/>
              </w:rPr>
              <w:t>eficientización</w:t>
            </w:r>
            <w:proofErr w:type="spellEnd"/>
            <w:r w:rsidRPr="0042026E">
              <w:rPr>
                <w:b w:val="0"/>
                <w:bCs/>
                <w:color w:val="767171"/>
                <w:sz w:val="20"/>
                <w:szCs w:val="20"/>
                <w:lang w:val="es-ES"/>
              </w:rPr>
              <w:t xml:space="preserve"> de la asignación del gasto público y de las políticas del sector social</w:t>
            </w:r>
          </w:p>
        </w:tc>
        <w:tc>
          <w:tcPr>
            <w:tcW w:w="6146" w:type="dxa"/>
            <w:shd w:val="clear" w:color="auto" w:fill="D9E2F3" w:themeFill="accent1" w:themeFillTint="33"/>
          </w:tcPr>
          <w:p w14:paraId="5CF93E6C" w14:textId="067394F8"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Mantenimiento preventivo de infraestructura física, equipamiento y vehículos</w:t>
            </w:r>
          </w:p>
        </w:tc>
      </w:tr>
      <w:tr w:rsidR="0042026E" w:rsidRPr="0042026E" w14:paraId="248FFA96" w14:textId="77777777" w:rsidTr="00EA0D70">
        <w:trPr>
          <w:trHeight w:val="610"/>
          <w:jc w:val="center"/>
        </w:trPr>
        <w:tc>
          <w:tcPr>
            <w:tcW w:w="3283" w:type="dxa"/>
            <w:vMerge/>
          </w:tcPr>
          <w:p w14:paraId="0BB6B78E"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tcPr>
          <w:p w14:paraId="7BAC85A5" w14:textId="31251137"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Inventario de bienes y suministros actualizado</w:t>
            </w:r>
          </w:p>
        </w:tc>
      </w:tr>
      <w:tr w:rsidR="0042026E" w:rsidRPr="0042026E" w14:paraId="04DCF24C" w14:textId="77777777" w:rsidTr="00EA0D70">
        <w:trPr>
          <w:trHeight w:val="610"/>
          <w:jc w:val="center"/>
        </w:trPr>
        <w:tc>
          <w:tcPr>
            <w:tcW w:w="3283" w:type="dxa"/>
            <w:vMerge/>
          </w:tcPr>
          <w:p w14:paraId="428D18D8"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39FEF3D5" w14:textId="2B46D43F"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Informes financieros entregados a tiempo</w:t>
            </w:r>
          </w:p>
        </w:tc>
      </w:tr>
      <w:tr w:rsidR="0042026E" w:rsidRPr="0042026E" w14:paraId="5D0DD289" w14:textId="77777777" w:rsidTr="00EA0D70">
        <w:trPr>
          <w:trHeight w:val="610"/>
          <w:jc w:val="center"/>
        </w:trPr>
        <w:tc>
          <w:tcPr>
            <w:tcW w:w="3283" w:type="dxa"/>
            <w:vMerge/>
          </w:tcPr>
          <w:p w14:paraId="2B47FEC4"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tcPr>
          <w:p w14:paraId="04055EAD" w14:textId="38F49FCD"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Seguimiento a las Regionales</w:t>
            </w:r>
          </w:p>
        </w:tc>
      </w:tr>
      <w:tr w:rsidR="0042026E" w:rsidRPr="0042026E" w14:paraId="5E630445" w14:textId="77777777" w:rsidTr="00EA0D70">
        <w:trPr>
          <w:trHeight w:val="610"/>
          <w:jc w:val="center"/>
        </w:trPr>
        <w:tc>
          <w:tcPr>
            <w:tcW w:w="3283" w:type="dxa"/>
            <w:vMerge/>
          </w:tcPr>
          <w:p w14:paraId="7652BABE"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5ED2F738" w14:textId="6D4BF817"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Plan anual de compra ejecutado</w:t>
            </w:r>
          </w:p>
        </w:tc>
      </w:tr>
      <w:tr w:rsidR="0042026E" w:rsidRPr="0042026E" w14:paraId="7EA42F86" w14:textId="77777777" w:rsidTr="00EA0D70">
        <w:trPr>
          <w:trHeight w:val="610"/>
          <w:jc w:val="center"/>
        </w:trPr>
        <w:tc>
          <w:tcPr>
            <w:tcW w:w="3283" w:type="dxa"/>
            <w:vMerge/>
          </w:tcPr>
          <w:p w14:paraId="17A7BE9C"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tcPr>
          <w:p w14:paraId="19481D99" w14:textId="136569E2"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Estrategia de difusión institucional implementada</w:t>
            </w:r>
          </w:p>
        </w:tc>
      </w:tr>
      <w:tr w:rsidR="0042026E" w:rsidRPr="0042026E" w14:paraId="5F6084A4" w14:textId="77777777" w:rsidTr="00EA0D70">
        <w:trPr>
          <w:trHeight w:val="610"/>
          <w:jc w:val="center"/>
        </w:trPr>
        <w:tc>
          <w:tcPr>
            <w:tcW w:w="3283" w:type="dxa"/>
            <w:vMerge/>
          </w:tcPr>
          <w:p w14:paraId="7BC029AD"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160BD7BF" w14:textId="050E4DFD"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Comunicación interna fortalecida</w:t>
            </w:r>
          </w:p>
        </w:tc>
      </w:tr>
      <w:tr w:rsidR="0042026E" w:rsidRPr="0042026E" w14:paraId="6C43DDB1" w14:textId="77777777" w:rsidTr="00EA0D70">
        <w:trPr>
          <w:trHeight w:val="610"/>
          <w:jc w:val="center"/>
        </w:trPr>
        <w:tc>
          <w:tcPr>
            <w:tcW w:w="3283" w:type="dxa"/>
            <w:vMerge/>
          </w:tcPr>
          <w:p w14:paraId="3F1D516D"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tcPr>
          <w:p w14:paraId="62C9A174" w14:textId="6FFCCD29"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Apoyo en la logística de los encuentros interinstitucionales internos y externo</w:t>
            </w:r>
          </w:p>
        </w:tc>
      </w:tr>
      <w:tr w:rsidR="0042026E" w:rsidRPr="0042026E" w14:paraId="60AF11D4" w14:textId="77777777" w:rsidTr="00EA0D70">
        <w:trPr>
          <w:trHeight w:val="610"/>
          <w:jc w:val="center"/>
        </w:trPr>
        <w:tc>
          <w:tcPr>
            <w:tcW w:w="3283" w:type="dxa"/>
            <w:vMerge/>
          </w:tcPr>
          <w:p w14:paraId="66F673DC"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17C7A26E" w14:textId="54DCE55A"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Levantamiento 4.0</w:t>
            </w:r>
          </w:p>
        </w:tc>
      </w:tr>
      <w:tr w:rsidR="0042026E" w:rsidRPr="0042026E" w14:paraId="078F00A2" w14:textId="77777777" w:rsidTr="00EA0D70">
        <w:trPr>
          <w:trHeight w:val="610"/>
          <w:jc w:val="center"/>
        </w:trPr>
        <w:tc>
          <w:tcPr>
            <w:tcW w:w="3283" w:type="dxa"/>
            <w:vMerge/>
          </w:tcPr>
          <w:p w14:paraId="5F0C62D5"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tcPr>
          <w:p w14:paraId="79387FE2" w14:textId="247446C9"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 xml:space="preserve">Implementación del Plan de Comunicación Interna y Externa  </w:t>
            </w:r>
          </w:p>
        </w:tc>
      </w:tr>
      <w:tr w:rsidR="0042026E" w:rsidRPr="0042026E" w14:paraId="1465A6AB" w14:textId="77777777" w:rsidTr="00EA0D70">
        <w:trPr>
          <w:trHeight w:val="610"/>
          <w:jc w:val="center"/>
        </w:trPr>
        <w:tc>
          <w:tcPr>
            <w:tcW w:w="3283" w:type="dxa"/>
            <w:vMerge/>
          </w:tcPr>
          <w:p w14:paraId="2F253415"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414BCF8A" w14:textId="0BB226AC"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Implementación de estrategia de comunicación proyecto del BID inmigrantes</w:t>
            </w:r>
          </w:p>
        </w:tc>
      </w:tr>
      <w:tr w:rsidR="0042026E" w:rsidRPr="0042026E" w14:paraId="7CCEE139" w14:textId="77777777" w:rsidTr="00EA0D70">
        <w:trPr>
          <w:trHeight w:val="610"/>
          <w:jc w:val="center"/>
        </w:trPr>
        <w:tc>
          <w:tcPr>
            <w:tcW w:w="3283" w:type="dxa"/>
            <w:vMerge/>
          </w:tcPr>
          <w:p w14:paraId="2EC66826" w14:textId="77777777" w:rsidR="00363D13" w:rsidRPr="0042026E" w:rsidRDefault="00363D13" w:rsidP="000F486F">
            <w:pPr>
              <w:pStyle w:val="Heading1"/>
              <w:spacing w:line="240" w:lineRule="auto"/>
              <w:jc w:val="left"/>
              <w:outlineLvl w:val="0"/>
              <w:rPr>
                <w:color w:val="767171"/>
                <w:sz w:val="20"/>
                <w:szCs w:val="20"/>
                <w:lang w:val="es-ES"/>
              </w:rPr>
            </w:pPr>
          </w:p>
        </w:tc>
        <w:tc>
          <w:tcPr>
            <w:tcW w:w="6146" w:type="dxa"/>
          </w:tcPr>
          <w:p w14:paraId="0C964B2E" w14:textId="117C28EE" w:rsidR="00363D13" w:rsidRPr="0042026E" w:rsidRDefault="00363D1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Planes de capacitación y sensibilización ejecutados (competencias y género)</w:t>
            </w:r>
          </w:p>
        </w:tc>
      </w:tr>
      <w:tr w:rsidR="0042026E" w:rsidRPr="0042026E" w14:paraId="51279C1E" w14:textId="77777777" w:rsidTr="00EA0D70">
        <w:trPr>
          <w:trHeight w:val="610"/>
          <w:jc w:val="center"/>
        </w:trPr>
        <w:tc>
          <w:tcPr>
            <w:tcW w:w="3283" w:type="dxa"/>
            <w:vMerge/>
          </w:tcPr>
          <w:p w14:paraId="1053889E" w14:textId="77777777" w:rsidR="00363D13" w:rsidRPr="0042026E" w:rsidRDefault="00363D13"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6FACBEFB" w14:textId="4ED434CC" w:rsidR="00363D13" w:rsidRPr="0042026E" w:rsidRDefault="00363D1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Programa de capacitación para el levantamiento FIBE implementado</w:t>
            </w:r>
          </w:p>
        </w:tc>
      </w:tr>
      <w:tr w:rsidR="0042026E" w:rsidRPr="0042026E" w14:paraId="1FF7DAF5" w14:textId="77777777" w:rsidTr="00EA0D70">
        <w:trPr>
          <w:trHeight w:val="610"/>
          <w:jc w:val="center"/>
        </w:trPr>
        <w:tc>
          <w:tcPr>
            <w:tcW w:w="3283" w:type="dxa"/>
            <w:vMerge/>
          </w:tcPr>
          <w:p w14:paraId="0869C427" w14:textId="77777777" w:rsidR="00363D13" w:rsidRPr="0042026E" w:rsidRDefault="00363D13" w:rsidP="000F486F">
            <w:pPr>
              <w:pStyle w:val="Heading1"/>
              <w:spacing w:line="240" w:lineRule="auto"/>
              <w:jc w:val="left"/>
              <w:outlineLvl w:val="0"/>
              <w:rPr>
                <w:color w:val="767171"/>
                <w:sz w:val="20"/>
                <w:szCs w:val="20"/>
                <w:lang w:val="es-ES"/>
              </w:rPr>
            </w:pPr>
          </w:p>
        </w:tc>
        <w:tc>
          <w:tcPr>
            <w:tcW w:w="6146" w:type="dxa"/>
          </w:tcPr>
          <w:p w14:paraId="5C96CB08" w14:textId="0D22077F" w:rsidR="00363D13" w:rsidRPr="0042026E" w:rsidRDefault="00363D1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Implementación del plan de acción de Clima Institucional</w:t>
            </w:r>
          </w:p>
        </w:tc>
      </w:tr>
      <w:tr w:rsidR="0042026E" w:rsidRPr="0042026E" w14:paraId="1DE8910D" w14:textId="77777777" w:rsidTr="00EA0D70">
        <w:trPr>
          <w:trHeight w:val="610"/>
          <w:jc w:val="center"/>
        </w:trPr>
        <w:tc>
          <w:tcPr>
            <w:tcW w:w="3283" w:type="dxa"/>
            <w:vMerge/>
          </w:tcPr>
          <w:p w14:paraId="7146E748" w14:textId="77777777" w:rsidR="001D7C23" w:rsidRPr="0042026E" w:rsidRDefault="001D7C23"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4823BBCD" w14:textId="1A480CD2" w:rsidR="001D7C23" w:rsidRPr="0042026E" w:rsidRDefault="001D7C2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Evaluación de desempeño</w:t>
            </w:r>
          </w:p>
        </w:tc>
      </w:tr>
      <w:tr w:rsidR="0042026E" w:rsidRPr="0042026E" w14:paraId="5A6B338E" w14:textId="77777777" w:rsidTr="00EA0D70">
        <w:trPr>
          <w:trHeight w:val="610"/>
          <w:jc w:val="center"/>
        </w:trPr>
        <w:tc>
          <w:tcPr>
            <w:tcW w:w="3283" w:type="dxa"/>
            <w:vMerge/>
          </w:tcPr>
          <w:p w14:paraId="57C10396" w14:textId="77777777" w:rsidR="001D7C23" w:rsidRPr="0042026E" w:rsidRDefault="001D7C23" w:rsidP="000F486F">
            <w:pPr>
              <w:pStyle w:val="Heading1"/>
              <w:spacing w:line="240" w:lineRule="auto"/>
              <w:jc w:val="left"/>
              <w:outlineLvl w:val="0"/>
              <w:rPr>
                <w:color w:val="767171"/>
                <w:sz w:val="20"/>
                <w:szCs w:val="20"/>
                <w:lang w:val="es-ES"/>
              </w:rPr>
            </w:pPr>
          </w:p>
        </w:tc>
        <w:tc>
          <w:tcPr>
            <w:tcW w:w="6146" w:type="dxa"/>
          </w:tcPr>
          <w:p w14:paraId="22B37A65" w14:textId="79017297" w:rsidR="001D7C23" w:rsidRPr="0042026E" w:rsidRDefault="001D7C2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Beneficios e incentivos al personal</w:t>
            </w:r>
          </w:p>
        </w:tc>
      </w:tr>
      <w:tr w:rsidR="0042026E" w:rsidRPr="0042026E" w14:paraId="0A08BE9D" w14:textId="77777777" w:rsidTr="00EA0D70">
        <w:trPr>
          <w:trHeight w:val="610"/>
          <w:jc w:val="center"/>
        </w:trPr>
        <w:tc>
          <w:tcPr>
            <w:tcW w:w="3283" w:type="dxa"/>
            <w:vMerge/>
          </w:tcPr>
          <w:p w14:paraId="5871A09B" w14:textId="77777777" w:rsidR="001D7C23" w:rsidRPr="0042026E" w:rsidRDefault="001D7C23"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1A2B4BD4" w14:textId="35DF0453" w:rsidR="001D7C23" w:rsidRPr="0042026E" w:rsidRDefault="001D7C2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Programa anual de comunicación interna e integración ejecutado a nivel nacional</w:t>
            </w:r>
          </w:p>
        </w:tc>
      </w:tr>
      <w:tr w:rsidR="0042026E" w:rsidRPr="0042026E" w14:paraId="364098D5" w14:textId="77777777" w:rsidTr="00EA0D70">
        <w:trPr>
          <w:trHeight w:val="610"/>
          <w:jc w:val="center"/>
        </w:trPr>
        <w:tc>
          <w:tcPr>
            <w:tcW w:w="3283" w:type="dxa"/>
            <w:vMerge/>
          </w:tcPr>
          <w:p w14:paraId="13330C1E" w14:textId="77777777" w:rsidR="001D7C23" w:rsidRPr="0042026E" w:rsidRDefault="001D7C23" w:rsidP="000F486F">
            <w:pPr>
              <w:pStyle w:val="Heading1"/>
              <w:spacing w:line="240" w:lineRule="auto"/>
              <w:jc w:val="left"/>
              <w:outlineLvl w:val="0"/>
              <w:rPr>
                <w:color w:val="767171"/>
                <w:sz w:val="20"/>
                <w:szCs w:val="20"/>
                <w:lang w:val="es-ES"/>
              </w:rPr>
            </w:pPr>
          </w:p>
        </w:tc>
        <w:tc>
          <w:tcPr>
            <w:tcW w:w="6146" w:type="dxa"/>
          </w:tcPr>
          <w:p w14:paraId="286498A4" w14:textId="22F46CAA" w:rsidR="001D7C23" w:rsidRPr="0042026E" w:rsidRDefault="001D7C2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 xml:space="preserve">Automatización de base de datos de </w:t>
            </w:r>
            <w:r w:rsidR="007B781B" w:rsidRPr="0042026E">
              <w:rPr>
                <w:b w:val="0"/>
                <w:bCs/>
                <w:color w:val="767171"/>
                <w:sz w:val="20"/>
                <w:szCs w:val="20"/>
                <w:lang w:val="es-ES"/>
              </w:rPr>
              <w:t>personal elegible</w:t>
            </w:r>
            <w:r w:rsidRPr="0042026E">
              <w:rPr>
                <w:b w:val="0"/>
                <w:bCs/>
                <w:color w:val="767171"/>
                <w:sz w:val="20"/>
                <w:szCs w:val="20"/>
                <w:lang w:val="es-ES"/>
              </w:rPr>
              <w:t xml:space="preserve"> para el trabajo de campo garantizando equidad de género</w:t>
            </w:r>
          </w:p>
        </w:tc>
      </w:tr>
      <w:tr w:rsidR="0042026E" w:rsidRPr="0042026E" w14:paraId="7D842809" w14:textId="77777777" w:rsidTr="00EA0D70">
        <w:trPr>
          <w:trHeight w:val="610"/>
          <w:jc w:val="center"/>
        </w:trPr>
        <w:tc>
          <w:tcPr>
            <w:tcW w:w="3283" w:type="dxa"/>
            <w:vMerge/>
          </w:tcPr>
          <w:p w14:paraId="270771E8" w14:textId="77777777" w:rsidR="00363D13" w:rsidRPr="0042026E" w:rsidRDefault="00363D13"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63A9A0A1" w14:textId="7D1F9437" w:rsidR="00363D13" w:rsidRPr="0042026E" w:rsidRDefault="00363D13"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Implementación del programa de capacitación virtual para el personal de campo modalidad semipresencial</w:t>
            </w:r>
          </w:p>
        </w:tc>
      </w:tr>
      <w:tr w:rsidR="0042026E" w:rsidRPr="0042026E" w14:paraId="7C413E08" w14:textId="77777777" w:rsidTr="00EA0D70">
        <w:trPr>
          <w:trHeight w:val="610"/>
          <w:jc w:val="center"/>
        </w:trPr>
        <w:tc>
          <w:tcPr>
            <w:tcW w:w="3283" w:type="dxa"/>
            <w:vMerge/>
          </w:tcPr>
          <w:p w14:paraId="29B012B2"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tcPr>
          <w:p w14:paraId="62CA0C28" w14:textId="53F63BDD"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Plan Operativo Anual (POA) 2024 con objetivos, estrategias y resultados de género</w:t>
            </w:r>
          </w:p>
        </w:tc>
      </w:tr>
      <w:tr w:rsidR="0042026E" w:rsidRPr="0042026E" w14:paraId="6CDBA620" w14:textId="77777777" w:rsidTr="00EA0D70">
        <w:trPr>
          <w:trHeight w:val="610"/>
          <w:jc w:val="center"/>
        </w:trPr>
        <w:tc>
          <w:tcPr>
            <w:tcW w:w="3283" w:type="dxa"/>
            <w:vMerge/>
          </w:tcPr>
          <w:p w14:paraId="7C21C38E"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3658199E" w14:textId="40C42DD3"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Memoria Institucional de Rendición de Cuentas 2023</w:t>
            </w:r>
          </w:p>
        </w:tc>
      </w:tr>
      <w:tr w:rsidR="0042026E" w:rsidRPr="0042026E" w14:paraId="75318588" w14:textId="77777777" w:rsidTr="00EA0D70">
        <w:trPr>
          <w:trHeight w:val="610"/>
          <w:jc w:val="center"/>
        </w:trPr>
        <w:tc>
          <w:tcPr>
            <w:tcW w:w="3283" w:type="dxa"/>
            <w:vMerge/>
          </w:tcPr>
          <w:p w14:paraId="5E2D0B4C"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tcPr>
          <w:p w14:paraId="011747FE" w14:textId="7254AE56"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Planificación Operativa Anual monitoreada y evaluada mensualmente</w:t>
            </w:r>
          </w:p>
        </w:tc>
      </w:tr>
      <w:tr w:rsidR="0042026E" w:rsidRPr="0042026E" w14:paraId="3DA486C4" w14:textId="77777777" w:rsidTr="00EA0D70">
        <w:trPr>
          <w:trHeight w:val="610"/>
          <w:jc w:val="center"/>
        </w:trPr>
        <w:tc>
          <w:tcPr>
            <w:tcW w:w="3283" w:type="dxa"/>
            <w:vMerge/>
          </w:tcPr>
          <w:p w14:paraId="6BFE085D"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0B93BC1E" w14:textId="7827CAC8"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Evaluación del Plan Estratégico 2021-2024</w:t>
            </w:r>
          </w:p>
        </w:tc>
      </w:tr>
      <w:tr w:rsidR="0042026E" w:rsidRPr="0042026E" w14:paraId="1BB7234B" w14:textId="77777777" w:rsidTr="00EA0D70">
        <w:trPr>
          <w:trHeight w:val="610"/>
          <w:jc w:val="center"/>
        </w:trPr>
        <w:tc>
          <w:tcPr>
            <w:tcW w:w="3283" w:type="dxa"/>
            <w:vMerge/>
          </w:tcPr>
          <w:p w14:paraId="27A1CA43"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tcPr>
          <w:p w14:paraId="04D93446" w14:textId="5EB0AAD2"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Implementación del Sistema de Planificación</w:t>
            </w:r>
          </w:p>
        </w:tc>
      </w:tr>
      <w:tr w:rsidR="0042026E" w:rsidRPr="0042026E" w14:paraId="6396DDE5" w14:textId="77777777" w:rsidTr="00EA0D70">
        <w:trPr>
          <w:trHeight w:val="610"/>
          <w:jc w:val="center"/>
        </w:trPr>
        <w:tc>
          <w:tcPr>
            <w:tcW w:w="3283" w:type="dxa"/>
            <w:vMerge/>
          </w:tcPr>
          <w:p w14:paraId="7D8A0B0F"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33D73EF4" w14:textId="1C2B5326"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Identificación y evaluación de buenas prácticas en los proyectos de la institución</w:t>
            </w:r>
          </w:p>
        </w:tc>
      </w:tr>
      <w:tr w:rsidR="0042026E" w:rsidRPr="0042026E" w14:paraId="3591EEA0" w14:textId="77777777" w:rsidTr="00EA0D70">
        <w:trPr>
          <w:trHeight w:val="610"/>
          <w:jc w:val="center"/>
        </w:trPr>
        <w:tc>
          <w:tcPr>
            <w:tcW w:w="3283" w:type="dxa"/>
            <w:vMerge/>
          </w:tcPr>
          <w:p w14:paraId="2A4A4596"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tcPr>
          <w:p w14:paraId="7E5C4A0E" w14:textId="7F518FA9"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Sello Igualando RD - alianzas, participación y Rendición de Cuentas para la igualdad de género</w:t>
            </w:r>
          </w:p>
        </w:tc>
      </w:tr>
      <w:tr w:rsidR="0042026E" w:rsidRPr="0042026E" w14:paraId="02177411" w14:textId="77777777" w:rsidTr="00EA0D70">
        <w:trPr>
          <w:trHeight w:val="610"/>
          <w:jc w:val="center"/>
        </w:trPr>
        <w:tc>
          <w:tcPr>
            <w:tcW w:w="3283" w:type="dxa"/>
            <w:vMerge/>
          </w:tcPr>
          <w:p w14:paraId="3382D58F"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3D47AF28" w14:textId="77D96ED3"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Relaciones interinstitucionales fortalecidas</w:t>
            </w:r>
          </w:p>
        </w:tc>
      </w:tr>
      <w:tr w:rsidR="0042026E" w:rsidRPr="0042026E" w14:paraId="263D6D89" w14:textId="77777777" w:rsidTr="00EA0D70">
        <w:trPr>
          <w:trHeight w:val="610"/>
          <w:jc w:val="center"/>
        </w:trPr>
        <w:tc>
          <w:tcPr>
            <w:tcW w:w="3283" w:type="dxa"/>
            <w:vMerge/>
          </w:tcPr>
          <w:p w14:paraId="1E65FAFB"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tcPr>
          <w:p w14:paraId="495A3F5B" w14:textId="5AF4E62D"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Informes de seguimiento convenios Interinstitucionales</w:t>
            </w:r>
          </w:p>
        </w:tc>
      </w:tr>
      <w:tr w:rsidR="0042026E" w:rsidRPr="0042026E" w14:paraId="63A235E8" w14:textId="77777777" w:rsidTr="00EA0D70">
        <w:trPr>
          <w:trHeight w:val="610"/>
          <w:jc w:val="center"/>
        </w:trPr>
        <w:tc>
          <w:tcPr>
            <w:tcW w:w="3283" w:type="dxa"/>
            <w:vMerge/>
          </w:tcPr>
          <w:p w14:paraId="331ECFFF"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401E40A1" w14:textId="54B56CCB"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Proyecto de cooperación para el fortalecimiento institucional alineado al PEI y al SIUBEN+</w:t>
            </w:r>
          </w:p>
        </w:tc>
      </w:tr>
      <w:tr w:rsidR="0042026E" w:rsidRPr="0042026E" w14:paraId="06E8394B" w14:textId="77777777" w:rsidTr="00EA0D70">
        <w:trPr>
          <w:trHeight w:val="610"/>
          <w:jc w:val="center"/>
        </w:trPr>
        <w:tc>
          <w:tcPr>
            <w:tcW w:w="3283" w:type="dxa"/>
            <w:vMerge/>
          </w:tcPr>
          <w:p w14:paraId="468F8347"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tcPr>
          <w:p w14:paraId="0AAC1682" w14:textId="320E65EE"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Seguimiento y documentación de los proyectos de cooperación internacional realizado</w:t>
            </w:r>
          </w:p>
        </w:tc>
      </w:tr>
      <w:tr w:rsidR="0042026E" w:rsidRPr="0042026E" w14:paraId="5C956FED" w14:textId="77777777" w:rsidTr="00EA0D70">
        <w:trPr>
          <w:trHeight w:val="610"/>
          <w:jc w:val="center"/>
        </w:trPr>
        <w:tc>
          <w:tcPr>
            <w:tcW w:w="3283" w:type="dxa"/>
            <w:vMerge/>
          </w:tcPr>
          <w:p w14:paraId="4E135D2E" w14:textId="77777777" w:rsidR="001935D7" w:rsidRPr="0042026E" w:rsidRDefault="001935D7" w:rsidP="000F486F">
            <w:pPr>
              <w:pStyle w:val="Heading1"/>
              <w:spacing w:line="240" w:lineRule="auto"/>
              <w:jc w:val="left"/>
              <w:outlineLvl w:val="0"/>
              <w:rPr>
                <w:color w:val="767171"/>
                <w:sz w:val="20"/>
                <w:szCs w:val="20"/>
                <w:lang w:val="es-ES"/>
              </w:rPr>
            </w:pPr>
          </w:p>
        </w:tc>
        <w:tc>
          <w:tcPr>
            <w:tcW w:w="6146" w:type="dxa"/>
            <w:shd w:val="clear" w:color="auto" w:fill="D9E2F3" w:themeFill="accent1" w:themeFillTint="33"/>
          </w:tcPr>
          <w:p w14:paraId="57EA8FA4" w14:textId="1B74DB12" w:rsidR="001935D7" w:rsidRPr="0042026E" w:rsidRDefault="001935D7"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Reuniones técnicas con organismos del sistema de la cooperación internacional (Viceministerio de Cooperación MEPYD, Agencias de las NN UU, otros organismos)</w:t>
            </w:r>
          </w:p>
        </w:tc>
      </w:tr>
      <w:tr w:rsidR="000A3A4B" w:rsidRPr="0042026E" w14:paraId="5CAA468E" w14:textId="77777777" w:rsidTr="00EA0D70">
        <w:trPr>
          <w:trHeight w:val="610"/>
          <w:jc w:val="center"/>
        </w:trPr>
        <w:tc>
          <w:tcPr>
            <w:tcW w:w="3283" w:type="dxa"/>
            <w:vMerge/>
          </w:tcPr>
          <w:p w14:paraId="14CD61A5" w14:textId="77777777" w:rsidR="000A3A4B" w:rsidRPr="0042026E" w:rsidRDefault="000A3A4B" w:rsidP="000F486F">
            <w:pPr>
              <w:pStyle w:val="Heading1"/>
              <w:spacing w:line="240" w:lineRule="auto"/>
              <w:jc w:val="left"/>
              <w:outlineLvl w:val="0"/>
              <w:rPr>
                <w:color w:val="767171"/>
                <w:sz w:val="20"/>
                <w:szCs w:val="20"/>
                <w:lang w:val="es-ES"/>
              </w:rPr>
            </w:pPr>
          </w:p>
        </w:tc>
        <w:tc>
          <w:tcPr>
            <w:tcW w:w="6146" w:type="dxa"/>
          </w:tcPr>
          <w:p w14:paraId="2627B728" w14:textId="6C2F4915" w:rsidR="000A3A4B" w:rsidRPr="0042026E" w:rsidRDefault="000A3A4B"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Publicaciones del SIUBEN realizadas</w:t>
            </w:r>
          </w:p>
        </w:tc>
      </w:tr>
    </w:tbl>
    <w:p w14:paraId="216274A3" w14:textId="77777777" w:rsidR="000A3A4B" w:rsidRPr="0042026E" w:rsidRDefault="000A3A4B" w:rsidP="000F486F">
      <w:pPr>
        <w:spacing w:line="240" w:lineRule="auto"/>
        <w:rPr>
          <w:lang w:val="es-ES"/>
        </w:rPr>
      </w:pPr>
    </w:p>
    <w:tbl>
      <w:tblPr>
        <w:tblStyle w:val="TableGrid"/>
        <w:tblW w:w="9265" w:type="dxa"/>
        <w:jc w:val="center"/>
        <w:tblLook w:val="04A0" w:firstRow="1" w:lastRow="0" w:firstColumn="1" w:lastColumn="0" w:noHBand="0" w:noVBand="1"/>
      </w:tblPr>
      <w:tblGrid>
        <w:gridCol w:w="3226"/>
        <w:gridCol w:w="6039"/>
      </w:tblGrid>
      <w:tr w:rsidR="0042026E" w:rsidRPr="0042026E" w14:paraId="049BC3CA" w14:textId="77777777" w:rsidTr="00D730A6">
        <w:trPr>
          <w:trHeight w:val="386"/>
          <w:jc w:val="center"/>
        </w:trPr>
        <w:tc>
          <w:tcPr>
            <w:tcW w:w="3226" w:type="dxa"/>
            <w:shd w:val="clear" w:color="auto" w:fill="002060"/>
          </w:tcPr>
          <w:p w14:paraId="0D801832" w14:textId="77777777" w:rsidR="00801BC6" w:rsidRPr="00EF572D" w:rsidRDefault="00801BC6" w:rsidP="000F486F">
            <w:pPr>
              <w:pStyle w:val="Heading1"/>
              <w:spacing w:line="240" w:lineRule="auto"/>
              <w:outlineLvl w:val="0"/>
              <w:rPr>
                <w:color w:val="FFFFFF" w:themeColor="background1"/>
                <w:sz w:val="20"/>
                <w:szCs w:val="20"/>
                <w:lang w:val="es-ES"/>
              </w:rPr>
            </w:pPr>
            <w:r w:rsidRPr="00EF572D">
              <w:rPr>
                <w:color w:val="FFFFFF" w:themeColor="background1"/>
                <w:sz w:val="20"/>
                <w:szCs w:val="20"/>
                <w:lang w:val="es-ES"/>
              </w:rPr>
              <w:lastRenderedPageBreak/>
              <w:t>Objetivo Estratégico</w:t>
            </w:r>
          </w:p>
        </w:tc>
        <w:tc>
          <w:tcPr>
            <w:tcW w:w="6039" w:type="dxa"/>
            <w:shd w:val="clear" w:color="auto" w:fill="002060"/>
          </w:tcPr>
          <w:p w14:paraId="062CED64" w14:textId="77777777" w:rsidR="00801BC6" w:rsidRPr="00EF572D" w:rsidRDefault="00801BC6" w:rsidP="000F486F">
            <w:pPr>
              <w:pStyle w:val="Heading1"/>
              <w:spacing w:line="240" w:lineRule="auto"/>
              <w:outlineLvl w:val="0"/>
              <w:rPr>
                <w:color w:val="FFFFFF" w:themeColor="background1"/>
                <w:sz w:val="20"/>
                <w:szCs w:val="20"/>
                <w:lang w:val="es-ES"/>
              </w:rPr>
            </w:pPr>
            <w:r w:rsidRPr="00EF572D">
              <w:rPr>
                <w:color w:val="FFFFFF" w:themeColor="background1"/>
                <w:sz w:val="20"/>
                <w:szCs w:val="20"/>
                <w:lang w:val="es-ES"/>
              </w:rPr>
              <w:t>Producto</w:t>
            </w:r>
          </w:p>
        </w:tc>
      </w:tr>
      <w:tr w:rsidR="0042026E" w:rsidRPr="0042026E" w14:paraId="6EEA1A09" w14:textId="77777777" w:rsidTr="00EF2B99">
        <w:trPr>
          <w:trHeight w:val="431"/>
          <w:jc w:val="center"/>
        </w:trPr>
        <w:tc>
          <w:tcPr>
            <w:tcW w:w="3226" w:type="dxa"/>
            <w:vMerge w:val="restart"/>
          </w:tcPr>
          <w:p w14:paraId="5FD0B294" w14:textId="77777777" w:rsidR="00EF2B99" w:rsidRPr="0042026E" w:rsidRDefault="00EF2B99" w:rsidP="000F486F">
            <w:pPr>
              <w:pStyle w:val="Heading1"/>
              <w:spacing w:line="240" w:lineRule="auto"/>
              <w:jc w:val="left"/>
              <w:outlineLvl w:val="0"/>
              <w:rPr>
                <w:b w:val="0"/>
                <w:bCs/>
                <w:color w:val="767171"/>
                <w:sz w:val="20"/>
                <w:szCs w:val="20"/>
                <w:lang w:val="es-ES"/>
              </w:rPr>
            </w:pPr>
          </w:p>
          <w:p w14:paraId="494C7507" w14:textId="77777777" w:rsidR="00EF2B99" w:rsidRPr="0042026E" w:rsidRDefault="00EF2B99" w:rsidP="000F486F">
            <w:pPr>
              <w:pStyle w:val="Heading1"/>
              <w:spacing w:line="240" w:lineRule="auto"/>
              <w:jc w:val="left"/>
              <w:outlineLvl w:val="0"/>
              <w:rPr>
                <w:b w:val="0"/>
                <w:bCs/>
                <w:color w:val="767171"/>
                <w:sz w:val="20"/>
                <w:szCs w:val="20"/>
                <w:lang w:val="es-ES"/>
              </w:rPr>
            </w:pPr>
          </w:p>
          <w:p w14:paraId="4A6CE3FF" w14:textId="77777777" w:rsidR="00EF2B99" w:rsidRPr="0042026E" w:rsidRDefault="00EF2B99" w:rsidP="000F486F">
            <w:pPr>
              <w:pStyle w:val="Heading1"/>
              <w:spacing w:line="240" w:lineRule="auto"/>
              <w:jc w:val="left"/>
              <w:outlineLvl w:val="0"/>
              <w:rPr>
                <w:b w:val="0"/>
                <w:bCs/>
                <w:color w:val="767171"/>
                <w:sz w:val="20"/>
                <w:szCs w:val="20"/>
                <w:lang w:val="es-ES"/>
              </w:rPr>
            </w:pPr>
          </w:p>
          <w:p w14:paraId="66B2C12C" w14:textId="15326C2E" w:rsidR="00801BC6" w:rsidRPr="0042026E" w:rsidRDefault="00801BC6"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 xml:space="preserve">3.1 Generar conocimientos a través de la investigación científica y la inteligencia de datos, para </w:t>
            </w:r>
            <w:r w:rsidR="002359F4" w:rsidRPr="0042026E">
              <w:rPr>
                <w:b w:val="0"/>
                <w:bCs/>
                <w:color w:val="767171"/>
                <w:sz w:val="20"/>
                <w:szCs w:val="20"/>
                <w:lang w:val="es-ES"/>
              </w:rPr>
              <w:t>ponerlo al</w:t>
            </w:r>
            <w:r w:rsidRPr="0042026E">
              <w:rPr>
                <w:b w:val="0"/>
                <w:bCs/>
                <w:color w:val="767171"/>
                <w:sz w:val="20"/>
                <w:szCs w:val="20"/>
                <w:lang w:val="es-ES"/>
              </w:rPr>
              <w:t xml:space="preserve"> servicio de los hacedores de políticas públicas y de la sociedad en general</w:t>
            </w:r>
          </w:p>
        </w:tc>
        <w:tc>
          <w:tcPr>
            <w:tcW w:w="6039" w:type="dxa"/>
            <w:shd w:val="clear" w:color="auto" w:fill="D9E2F3" w:themeFill="accent1" w:themeFillTint="33"/>
          </w:tcPr>
          <w:p w14:paraId="72A995F0" w14:textId="60B8DC39"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Resumen de políticas en áreas estratégicas de gobierno y género</w:t>
            </w:r>
          </w:p>
        </w:tc>
      </w:tr>
      <w:tr w:rsidR="0042026E" w:rsidRPr="0042026E" w14:paraId="651203C6" w14:textId="77777777" w:rsidTr="00D730A6">
        <w:trPr>
          <w:jc w:val="center"/>
        </w:trPr>
        <w:tc>
          <w:tcPr>
            <w:tcW w:w="3226" w:type="dxa"/>
            <w:vMerge/>
          </w:tcPr>
          <w:p w14:paraId="25F5C33B" w14:textId="77777777" w:rsidR="00801BC6" w:rsidRPr="0042026E" w:rsidRDefault="00801BC6" w:rsidP="000F486F">
            <w:pPr>
              <w:pStyle w:val="Heading1"/>
              <w:spacing w:line="240" w:lineRule="auto"/>
              <w:jc w:val="left"/>
              <w:outlineLvl w:val="0"/>
              <w:rPr>
                <w:color w:val="767171"/>
                <w:sz w:val="20"/>
                <w:szCs w:val="20"/>
                <w:lang w:val="es-ES"/>
              </w:rPr>
            </w:pPr>
          </w:p>
        </w:tc>
        <w:tc>
          <w:tcPr>
            <w:tcW w:w="6039" w:type="dxa"/>
          </w:tcPr>
          <w:p w14:paraId="604F80EE" w14:textId="0276F749"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Investigaciones en áreas estratégicas de gobierno</w:t>
            </w:r>
          </w:p>
        </w:tc>
      </w:tr>
      <w:tr w:rsidR="0042026E" w:rsidRPr="0042026E" w14:paraId="734447D5" w14:textId="77777777" w:rsidTr="00EF2B99">
        <w:trPr>
          <w:jc w:val="center"/>
        </w:trPr>
        <w:tc>
          <w:tcPr>
            <w:tcW w:w="3226" w:type="dxa"/>
            <w:vMerge/>
          </w:tcPr>
          <w:p w14:paraId="7F27B08C" w14:textId="77777777" w:rsidR="00801BC6" w:rsidRPr="0042026E" w:rsidRDefault="00801BC6" w:rsidP="000F486F">
            <w:pPr>
              <w:pStyle w:val="Heading1"/>
              <w:spacing w:line="240" w:lineRule="auto"/>
              <w:jc w:val="left"/>
              <w:outlineLvl w:val="0"/>
              <w:rPr>
                <w:color w:val="767171"/>
                <w:sz w:val="20"/>
                <w:szCs w:val="20"/>
                <w:lang w:val="es-ES"/>
              </w:rPr>
            </w:pPr>
          </w:p>
        </w:tc>
        <w:tc>
          <w:tcPr>
            <w:tcW w:w="6039" w:type="dxa"/>
            <w:shd w:val="clear" w:color="auto" w:fill="D9E2F3" w:themeFill="accent1" w:themeFillTint="33"/>
          </w:tcPr>
          <w:p w14:paraId="30ACE119" w14:textId="1789C414"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Capacitación en el uso y explotación de la base de datos del SIUBEN</w:t>
            </w:r>
          </w:p>
        </w:tc>
      </w:tr>
      <w:tr w:rsidR="0042026E" w:rsidRPr="0042026E" w14:paraId="6F2222D4" w14:textId="77777777" w:rsidTr="00D730A6">
        <w:trPr>
          <w:jc w:val="center"/>
        </w:trPr>
        <w:tc>
          <w:tcPr>
            <w:tcW w:w="3226" w:type="dxa"/>
            <w:vMerge/>
          </w:tcPr>
          <w:p w14:paraId="1D84A8B9" w14:textId="77777777" w:rsidR="00801BC6" w:rsidRPr="0042026E" w:rsidRDefault="00801BC6" w:rsidP="000F486F">
            <w:pPr>
              <w:pStyle w:val="Heading1"/>
              <w:spacing w:line="240" w:lineRule="auto"/>
              <w:jc w:val="left"/>
              <w:outlineLvl w:val="0"/>
              <w:rPr>
                <w:color w:val="767171"/>
                <w:sz w:val="20"/>
                <w:szCs w:val="20"/>
                <w:lang w:val="es-ES"/>
              </w:rPr>
            </w:pPr>
          </w:p>
        </w:tc>
        <w:tc>
          <w:tcPr>
            <w:tcW w:w="6039" w:type="dxa"/>
          </w:tcPr>
          <w:p w14:paraId="05497BE1" w14:textId="28F33B52"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Socialización de resultados de levantamientos con las comunidades</w:t>
            </w:r>
          </w:p>
        </w:tc>
      </w:tr>
      <w:tr w:rsidR="0042026E" w:rsidRPr="0042026E" w14:paraId="50F29DDD" w14:textId="77777777" w:rsidTr="00EF2B99">
        <w:trPr>
          <w:jc w:val="center"/>
        </w:trPr>
        <w:tc>
          <w:tcPr>
            <w:tcW w:w="3226" w:type="dxa"/>
            <w:vMerge/>
          </w:tcPr>
          <w:p w14:paraId="0B9F12C9" w14:textId="77777777" w:rsidR="00801BC6" w:rsidRPr="0042026E" w:rsidRDefault="00801BC6" w:rsidP="000F486F">
            <w:pPr>
              <w:pStyle w:val="Heading1"/>
              <w:spacing w:line="240" w:lineRule="auto"/>
              <w:jc w:val="left"/>
              <w:outlineLvl w:val="0"/>
              <w:rPr>
                <w:color w:val="767171"/>
                <w:sz w:val="20"/>
                <w:szCs w:val="20"/>
                <w:lang w:val="es-ES"/>
              </w:rPr>
            </w:pPr>
          </w:p>
        </w:tc>
        <w:tc>
          <w:tcPr>
            <w:tcW w:w="6039" w:type="dxa"/>
            <w:shd w:val="clear" w:color="auto" w:fill="D9E2F3" w:themeFill="accent1" w:themeFillTint="33"/>
          </w:tcPr>
          <w:p w14:paraId="70A04E8E" w14:textId="340B68F3"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Hacer piloto de interoperabilidad con centros educativos con alta población migrante</w:t>
            </w:r>
          </w:p>
        </w:tc>
      </w:tr>
      <w:tr w:rsidR="0042026E" w:rsidRPr="0042026E" w14:paraId="7EFA70BF" w14:textId="77777777" w:rsidTr="00D730A6">
        <w:trPr>
          <w:jc w:val="center"/>
        </w:trPr>
        <w:tc>
          <w:tcPr>
            <w:tcW w:w="3226" w:type="dxa"/>
            <w:vMerge/>
          </w:tcPr>
          <w:p w14:paraId="069EFFEE" w14:textId="77777777" w:rsidR="00801BC6" w:rsidRPr="0042026E" w:rsidRDefault="00801BC6" w:rsidP="000F486F">
            <w:pPr>
              <w:pStyle w:val="Heading1"/>
              <w:spacing w:line="240" w:lineRule="auto"/>
              <w:jc w:val="left"/>
              <w:outlineLvl w:val="0"/>
              <w:rPr>
                <w:color w:val="767171"/>
                <w:sz w:val="20"/>
                <w:szCs w:val="20"/>
                <w:lang w:val="es-ES"/>
              </w:rPr>
            </w:pPr>
          </w:p>
        </w:tc>
        <w:tc>
          <w:tcPr>
            <w:tcW w:w="6039" w:type="dxa"/>
          </w:tcPr>
          <w:p w14:paraId="1CCCFC5E" w14:textId="43EAC568"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 xml:space="preserve">Elaboración de </w:t>
            </w:r>
            <w:proofErr w:type="spellStart"/>
            <w:r w:rsidRPr="0042026E">
              <w:rPr>
                <w:b w:val="0"/>
                <w:bCs/>
                <w:color w:val="767171"/>
                <w:sz w:val="20"/>
                <w:szCs w:val="20"/>
                <w:lang w:val="es-ES"/>
              </w:rPr>
              <w:t>DashBoard</w:t>
            </w:r>
            <w:proofErr w:type="spellEnd"/>
            <w:r w:rsidRPr="0042026E">
              <w:rPr>
                <w:b w:val="0"/>
                <w:bCs/>
                <w:color w:val="767171"/>
                <w:sz w:val="20"/>
                <w:szCs w:val="20"/>
                <w:lang w:val="es-ES"/>
              </w:rPr>
              <w:t xml:space="preserve"> y mapa en línea de Población migrante</w:t>
            </w:r>
          </w:p>
        </w:tc>
      </w:tr>
      <w:tr w:rsidR="0042026E" w:rsidRPr="0042026E" w14:paraId="025A4861" w14:textId="77777777" w:rsidTr="00EF2B99">
        <w:trPr>
          <w:jc w:val="center"/>
        </w:trPr>
        <w:tc>
          <w:tcPr>
            <w:tcW w:w="3226" w:type="dxa"/>
            <w:vMerge/>
          </w:tcPr>
          <w:p w14:paraId="2FF28F91" w14:textId="77777777" w:rsidR="002359F4" w:rsidRPr="0042026E" w:rsidRDefault="002359F4" w:rsidP="000F486F">
            <w:pPr>
              <w:pStyle w:val="Heading1"/>
              <w:spacing w:line="240" w:lineRule="auto"/>
              <w:jc w:val="left"/>
              <w:outlineLvl w:val="0"/>
              <w:rPr>
                <w:color w:val="767171"/>
                <w:sz w:val="20"/>
                <w:szCs w:val="20"/>
                <w:lang w:val="es-ES"/>
              </w:rPr>
            </w:pPr>
          </w:p>
        </w:tc>
        <w:tc>
          <w:tcPr>
            <w:tcW w:w="6039" w:type="dxa"/>
            <w:shd w:val="clear" w:color="auto" w:fill="D9E2F3" w:themeFill="accent1" w:themeFillTint="33"/>
          </w:tcPr>
          <w:p w14:paraId="077A8558" w14:textId="5A2ABEC4" w:rsidR="002359F4"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Diseño de la Evaluación de Impacto del Proyecto de Cuidados</w:t>
            </w:r>
          </w:p>
        </w:tc>
      </w:tr>
      <w:tr w:rsidR="00801BC6" w:rsidRPr="0042026E" w14:paraId="20BF5121" w14:textId="77777777" w:rsidTr="00D730A6">
        <w:trPr>
          <w:jc w:val="center"/>
        </w:trPr>
        <w:tc>
          <w:tcPr>
            <w:tcW w:w="3226" w:type="dxa"/>
            <w:vMerge/>
          </w:tcPr>
          <w:p w14:paraId="68C43DFB" w14:textId="77777777" w:rsidR="00801BC6" w:rsidRPr="0042026E" w:rsidRDefault="00801BC6" w:rsidP="000F486F">
            <w:pPr>
              <w:pStyle w:val="Heading1"/>
              <w:spacing w:line="240" w:lineRule="auto"/>
              <w:jc w:val="left"/>
              <w:outlineLvl w:val="0"/>
              <w:rPr>
                <w:color w:val="767171"/>
                <w:sz w:val="20"/>
                <w:szCs w:val="20"/>
                <w:lang w:val="es-ES"/>
              </w:rPr>
            </w:pPr>
          </w:p>
        </w:tc>
        <w:tc>
          <w:tcPr>
            <w:tcW w:w="6039" w:type="dxa"/>
          </w:tcPr>
          <w:p w14:paraId="4B8AA3EB" w14:textId="2825D719" w:rsidR="00801BC6" w:rsidRPr="0042026E" w:rsidRDefault="002359F4" w:rsidP="000F486F">
            <w:pPr>
              <w:pStyle w:val="Heading1"/>
              <w:spacing w:line="240" w:lineRule="auto"/>
              <w:jc w:val="left"/>
              <w:outlineLvl w:val="0"/>
              <w:rPr>
                <w:b w:val="0"/>
                <w:bCs/>
                <w:color w:val="767171"/>
                <w:sz w:val="20"/>
                <w:szCs w:val="20"/>
                <w:lang w:val="es-ES"/>
              </w:rPr>
            </w:pPr>
            <w:r w:rsidRPr="0042026E">
              <w:rPr>
                <w:b w:val="0"/>
                <w:bCs/>
                <w:color w:val="767171"/>
                <w:sz w:val="20"/>
                <w:szCs w:val="20"/>
                <w:lang w:val="es-ES"/>
              </w:rPr>
              <w:t>Encuesta SEIA</w:t>
            </w:r>
          </w:p>
        </w:tc>
      </w:tr>
    </w:tbl>
    <w:p w14:paraId="1150A5CB" w14:textId="5DF50BF3" w:rsidR="00801BC6" w:rsidRPr="0042026E" w:rsidRDefault="00801BC6" w:rsidP="000F486F">
      <w:pPr>
        <w:spacing w:line="240" w:lineRule="auto"/>
        <w:rPr>
          <w:lang w:val="es-ES"/>
        </w:rPr>
      </w:pPr>
    </w:p>
    <w:p w14:paraId="1CD853C1" w14:textId="77777777" w:rsidR="00801BC6" w:rsidRPr="0042026E" w:rsidRDefault="00801BC6" w:rsidP="000F486F">
      <w:pPr>
        <w:spacing w:line="240" w:lineRule="auto"/>
        <w:rPr>
          <w:lang w:val="es-ES"/>
        </w:rPr>
      </w:pPr>
    </w:p>
    <w:p w14:paraId="09B7C474" w14:textId="4EFEC17D" w:rsidR="00794766" w:rsidRPr="0042026E" w:rsidRDefault="00794766" w:rsidP="000F486F">
      <w:pPr>
        <w:spacing w:line="240" w:lineRule="auto"/>
        <w:rPr>
          <w:rFonts w:eastAsiaTheme="majorEastAsia" w:cstheme="majorBidi"/>
          <w:b/>
          <w:sz w:val="28"/>
          <w:szCs w:val="32"/>
          <w:lang w:val="es-ES"/>
        </w:rPr>
      </w:pPr>
      <w:r w:rsidRPr="0042026E">
        <w:rPr>
          <w:lang w:val="es-ES"/>
        </w:rPr>
        <w:br w:type="page"/>
      </w:r>
    </w:p>
    <w:p w14:paraId="10DE8845" w14:textId="0230158F" w:rsidR="00485B71" w:rsidRPr="0042026E" w:rsidRDefault="009870D7" w:rsidP="000F486F">
      <w:pPr>
        <w:pStyle w:val="Heading1"/>
        <w:spacing w:line="240" w:lineRule="auto"/>
        <w:rPr>
          <w:color w:val="767171"/>
          <w:lang w:val="es-ES"/>
        </w:rPr>
      </w:pPr>
      <w:r w:rsidRPr="0042026E">
        <w:rPr>
          <w:color w:val="767171"/>
          <w:lang w:val="es-ES"/>
        </w:rPr>
        <w:lastRenderedPageBreak/>
        <w:t>ANEXOS</w:t>
      </w:r>
      <w:bookmarkEnd w:id="8"/>
      <w:r w:rsidRPr="0042026E">
        <w:rPr>
          <w:color w:val="767171"/>
          <w:lang w:val="es-ES"/>
        </w:rPr>
        <w:t xml:space="preserve"> </w:t>
      </w:r>
    </w:p>
    <w:p w14:paraId="441E6667" w14:textId="77777777" w:rsidR="00485B71" w:rsidRPr="0042026E" w:rsidRDefault="00485B71" w:rsidP="00485B71">
      <w:pPr>
        <w:jc w:val="both"/>
        <w:rPr>
          <w:rFonts w:eastAsia="Calibri"/>
          <w:sz w:val="18"/>
          <w:lang w:val="es-ES"/>
        </w:rPr>
      </w:pPr>
      <w:r w:rsidRPr="0042026E">
        <w:rPr>
          <w:rFonts w:eastAsia="Calibri"/>
          <w:noProof/>
          <w:sz w:val="18"/>
          <w:lang w:val="en-US"/>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w:pict w14:anchorId="179A3159">
              <v:line id="Straight Connector 11"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7.9pt" to="214pt,7.9pt" w14:anchorId="09AED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v:stroke joinstyle="miter"/>
                <w10:wrap anchorx="margin"/>
              </v:line>
            </w:pict>
          </mc:Fallback>
        </mc:AlternateContent>
      </w:r>
    </w:p>
    <w:p w14:paraId="307318B9" w14:textId="08E70EFD" w:rsidR="00485B71" w:rsidRPr="0042026E" w:rsidRDefault="00D45F32" w:rsidP="00D45F32">
      <w:pPr>
        <w:rPr>
          <w:b/>
          <w:bCs/>
        </w:rPr>
      </w:pPr>
      <w:r w:rsidRPr="0042026E">
        <w:rPr>
          <w:b/>
          <w:bCs/>
        </w:rPr>
        <w:t>Anexo 1: Resultados de Monitoreo de la Administración Pública</w:t>
      </w:r>
    </w:p>
    <w:p w14:paraId="2336C6F2" w14:textId="077AECE3" w:rsidR="001A18E9" w:rsidRPr="0042026E" w:rsidRDefault="001A18E9" w:rsidP="00D45F32">
      <w:r w:rsidRPr="0042026E">
        <w:rPr>
          <w:noProof/>
          <w:lang w:val="en-US"/>
        </w:rPr>
        <w:drawing>
          <wp:inline distT="0" distB="0" distL="0" distR="0" wp14:anchorId="11DE7212" wp14:editId="32D0BE80">
            <wp:extent cx="5466080" cy="6819900"/>
            <wp:effectExtent l="0" t="0" r="127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75138" cy="6831201"/>
                    </a:xfrm>
                    <a:prstGeom prst="rect">
                      <a:avLst/>
                    </a:prstGeom>
                    <a:noFill/>
                    <a:ln>
                      <a:noFill/>
                    </a:ln>
                  </pic:spPr>
                </pic:pic>
              </a:graphicData>
            </a:graphic>
          </wp:inline>
        </w:drawing>
      </w:r>
    </w:p>
    <w:p w14:paraId="2DD66949" w14:textId="77777777" w:rsidR="003C68C9" w:rsidRPr="0042026E" w:rsidRDefault="003C68C9" w:rsidP="00D45F32">
      <w:pPr>
        <w:rPr>
          <w:b/>
          <w:bCs/>
        </w:rPr>
      </w:pPr>
    </w:p>
    <w:p w14:paraId="16FAD7BD" w14:textId="77777777" w:rsidR="003C68C9" w:rsidRPr="0042026E" w:rsidRDefault="003C68C9" w:rsidP="00D45F32">
      <w:pPr>
        <w:rPr>
          <w:b/>
          <w:bCs/>
        </w:rPr>
      </w:pPr>
    </w:p>
    <w:p w14:paraId="37DDE71B" w14:textId="77777777" w:rsidR="003C68C9" w:rsidRPr="0042026E" w:rsidRDefault="003C68C9" w:rsidP="00D45F32">
      <w:pPr>
        <w:rPr>
          <w:b/>
          <w:bCs/>
        </w:rPr>
      </w:pPr>
    </w:p>
    <w:p w14:paraId="7D25F54D" w14:textId="77777777" w:rsidR="003C68C9" w:rsidRPr="0042026E" w:rsidRDefault="003C68C9" w:rsidP="00D45F32">
      <w:pPr>
        <w:rPr>
          <w:b/>
          <w:bCs/>
        </w:rPr>
      </w:pPr>
    </w:p>
    <w:p w14:paraId="280EB2CA" w14:textId="77777777" w:rsidR="003C68C9" w:rsidRPr="0042026E" w:rsidRDefault="003C68C9" w:rsidP="00D45F32">
      <w:pPr>
        <w:rPr>
          <w:b/>
          <w:bCs/>
        </w:rPr>
      </w:pPr>
    </w:p>
    <w:p w14:paraId="7A420D67" w14:textId="77777777" w:rsidR="003C68C9" w:rsidRPr="0042026E" w:rsidRDefault="003C68C9" w:rsidP="00D45F32">
      <w:pPr>
        <w:rPr>
          <w:b/>
          <w:bCs/>
        </w:rPr>
      </w:pPr>
    </w:p>
    <w:p w14:paraId="0779003C" w14:textId="56EDC241" w:rsidR="00654164" w:rsidRPr="0042026E" w:rsidRDefault="00D45F32" w:rsidP="00D45F32">
      <w:pPr>
        <w:rPr>
          <w:b/>
          <w:bCs/>
        </w:rPr>
      </w:pPr>
      <w:r w:rsidRPr="0042026E">
        <w:rPr>
          <w:b/>
          <w:bCs/>
        </w:rPr>
        <w:t>Anexo 2: Matriz de Principales Indicadores de Gestión por Procesos</w:t>
      </w:r>
    </w:p>
    <w:tbl>
      <w:tblPr>
        <w:tblStyle w:val="ListTable3-Accent21"/>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880"/>
        <w:gridCol w:w="1080"/>
        <w:gridCol w:w="630"/>
        <w:gridCol w:w="630"/>
        <w:gridCol w:w="720"/>
        <w:gridCol w:w="810"/>
        <w:gridCol w:w="810"/>
        <w:gridCol w:w="810"/>
      </w:tblGrid>
      <w:tr w:rsidR="0042026E" w:rsidRPr="0042026E" w14:paraId="5E1A21BB" w14:textId="77777777" w:rsidTr="00EA0D70">
        <w:trPr>
          <w:cnfStyle w:val="100000000000" w:firstRow="1" w:lastRow="0" w:firstColumn="0" w:lastColumn="0" w:oddVBand="0" w:evenVBand="0" w:oddHBand="0" w:evenHBand="0" w:firstRowFirstColumn="0" w:firstRowLastColumn="0" w:lastRowFirstColumn="0" w:lastRowLastColumn="0"/>
          <w:trHeight w:val="188"/>
          <w:tblHeader/>
          <w:jc w:val="center"/>
        </w:trPr>
        <w:tc>
          <w:tcPr>
            <w:cnfStyle w:val="001000000100" w:firstRow="0" w:lastRow="0" w:firstColumn="1" w:lastColumn="0" w:oddVBand="0" w:evenVBand="0" w:oddHBand="0" w:evenHBand="0" w:firstRowFirstColumn="1" w:firstRowLastColumn="0" w:lastRowFirstColumn="0" w:lastRowLastColumn="0"/>
            <w:tcW w:w="1440" w:type="dxa"/>
            <w:vMerge w:val="restart"/>
            <w:shd w:val="clear" w:color="auto" w:fill="0070C0"/>
            <w:noWrap/>
            <w:vAlign w:val="center"/>
            <w:hideMark/>
          </w:tcPr>
          <w:p w14:paraId="29E2EB55" w14:textId="77777777" w:rsidR="007C5363" w:rsidRPr="00EF572D" w:rsidRDefault="007C5363" w:rsidP="00D730A6">
            <w:pPr>
              <w:jc w:val="center"/>
              <w:rPr>
                <w:rFonts w:ascii="Times New Roman" w:eastAsia="Times New Roman" w:hAnsi="Times New Roman" w:cs="Times New Roman"/>
                <w:color w:val="FFFFFF" w:themeColor="background1"/>
                <w:sz w:val="20"/>
                <w:szCs w:val="20"/>
                <w:lang w:val="es-US" w:eastAsia="es-US"/>
              </w:rPr>
            </w:pPr>
            <w:r w:rsidRPr="00EF572D">
              <w:rPr>
                <w:rFonts w:ascii="Times New Roman" w:eastAsia="Times New Roman" w:hAnsi="Times New Roman" w:cs="Times New Roman"/>
                <w:color w:val="FFFFFF" w:themeColor="background1"/>
                <w:sz w:val="20"/>
                <w:szCs w:val="20"/>
                <w:lang w:val="es-US" w:eastAsia="es-US"/>
              </w:rPr>
              <w:t>PROCESO</w:t>
            </w:r>
          </w:p>
        </w:tc>
        <w:tc>
          <w:tcPr>
            <w:tcW w:w="2880" w:type="dxa"/>
            <w:vMerge w:val="restart"/>
            <w:shd w:val="clear" w:color="auto" w:fill="0070C0"/>
            <w:noWrap/>
            <w:vAlign w:val="center"/>
            <w:hideMark/>
          </w:tcPr>
          <w:p w14:paraId="016AEF5A" w14:textId="77777777"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val="es-US" w:eastAsia="es-US"/>
              </w:rPr>
            </w:pPr>
            <w:r w:rsidRPr="00EF572D">
              <w:rPr>
                <w:rFonts w:ascii="Times New Roman" w:eastAsia="Times New Roman" w:hAnsi="Times New Roman" w:cs="Times New Roman"/>
                <w:color w:val="FFFFFF" w:themeColor="background1"/>
                <w:sz w:val="20"/>
                <w:szCs w:val="20"/>
                <w:lang w:val="es-US" w:eastAsia="es-US"/>
              </w:rPr>
              <w:t>INDICADOR</w:t>
            </w:r>
          </w:p>
        </w:tc>
        <w:tc>
          <w:tcPr>
            <w:tcW w:w="1080" w:type="dxa"/>
            <w:vMerge w:val="restart"/>
            <w:shd w:val="clear" w:color="auto" w:fill="0070C0"/>
            <w:vAlign w:val="center"/>
            <w:hideMark/>
          </w:tcPr>
          <w:p w14:paraId="7E6D1081" w14:textId="77777777"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val="es-US" w:eastAsia="es-US"/>
              </w:rPr>
            </w:pPr>
            <w:r w:rsidRPr="00EF572D">
              <w:rPr>
                <w:rFonts w:ascii="Times New Roman" w:eastAsia="Times New Roman" w:hAnsi="Times New Roman" w:cs="Times New Roman"/>
                <w:color w:val="FFFFFF" w:themeColor="background1"/>
                <w:sz w:val="20"/>
                <w:szCs w:val="20"/>
                <w:lang w:val="es-US" w:eastAsia="es-US"/>
              </w:rPr>
              <w:t>META</w:t>
            </w:r>
          </w:p>
        </w:tc>
        <w:tc>
          <w:tcPr>
            <w:tcW w:w="630" w:type="dxa"/>
            <w:vMerge w:val="restart"/>
            <w:shd w:val="clear" w:color="auto" w:fill="0070C0"/>
            <w:vAlign w:val="center"/>
          </w:tcPr>
          <w:p w14:paraId="391F29A3" w14:textId="77777777"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val="es-US" w:eastAsia="es-US"/>
              </w:rPr>
            </w:pPr>
            <w:r w:rsidRPr="00EF572D">
              <w:rPr>
                <w:rFonts w:ascii="Times New Roman" w:eastAsia="Times New Roman" w:hAnsi="Times New Roman" w:cs="Times New Roman"/>
                <w:color w:val="FFFFFF" w:themeColor="background1"/>
                <w:sz w:val="20"/>
                <w:szCs w:val="20"/>
                <w:lang w:val="es-US" w:eastAsia="es-US"/>
              </w:rPr>
              <w:t>P</w:t>
            </w:r>
          </w:p>
        </w:tc>
        <w:tc>
          <w:tcPr>
            <w:tcW w:w="630" w:type="dxa"/>
            <w:vMerge w:val="restart"/>
            <w:shd w:val="clear" w:color="auto" w:fill="0070C0"/>
            <w:vAlign w:val="center"/>
          </w:tcPr>
          <w:p w14:paraId="7B8D327F" w14:textId="77777777" w:rsidR="007C5363" w:rsidRPr="00EF572D" w:rsidRDefault="007C5363" w:rsidP="007C536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US"/>
              </w:rPr>
            </w:pPr>
            <w:r w:rsidRPr="00EF572D">
              <w:rPr>
                <w:rFonts w:ascii="Times New Roman" w:eastAsia="Times New Roman" w:hAnsi="Times New Roman" w:cs="Times New Roman"/>
                <w:color w:val="FFFFFF" w:themeColor="background1"/>
                <w:sz w:val="20"/>
                <w:szCs w:val="20"/>
                <w:lang w:eastAsia="es-US"/>
              </w:rPr>
              <w:t>O</w:t>
            </w:r>
          </w:p>
        </w:tc>
        <w:tc>
          <w:tcPr>
            <w:tcW w:w="2340" w:type="dxa"/>
            <w:gridSpan w:val="3"/>
            <w:shd w:val="clear" w:color="auto" w:fill="0070C0"/>
          </w:tcPr>
          <w:p w14:paraId="414C0C77" w14:textId="58CBAAE5"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US"/>
              </w:rPr>
            </w:pPr>
            <w:r w:rsidRPr="00EF572D">
              <w:rPr>
                <w:rFonts w:ascii="Times New Roman" w:eastAsia="Times New Roman" w:hAnsi="Times New Roman" w:cs="Times New Roman"/>
                <w:color w:val="FFFFFF" w:themeColor="background1"/>
                <w:sz w:val="20"/>
                <w:szCs w:val="20"/>
                <w:lang w:val="es-US" w:eastAsia="es-US"/>
              </w:rPr>
              <w:t>Año 2022</w:t>
            </w:r>
          </w:p>
        </w:tc>
        <w:tc>
          <w:tcPr>
            <w:tcW w:w="810" w:type="dxa"/>
            <w:vMerge w:val="restart"/>
            <w:shd w:val="clear" w:color="auto" w:fill="0070C0"/>
            <w:vAlign w:val="center"/>
            <w:hideMark/>
          </w:tcPr>
          <w:p w14:paraId="1D86F964" w14:textId="77777777" w:rsidR="007C5363" w:rsidRPr="00EF572D" w:rsidRDefault="007C5363" w:rsidP="00D730A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val="es-US" w:eastAsia="es-US"/>
              </w:rPr>
            </w:pPr>
            <w:r w:rsidRPr="00EF572D">
              <w:rPr>
                <w:rFonts w:ascii="Times New Roman" w:eastAsia="Times New Roman" w:hAnsi="Times New Roman" w:cs="Times New Roman"/>
                <w:color w:val="FFFFFF" w:themeColor="background1"/>
                <w:sz w:val="20"/>
                <w:szCs w:val="20"/>
                <w:lang w:val="es-US" w:eastAsia="es-US"/>
              </w:rPr>
              <w:t xml:space="preserve">Promedio acumulado </w:t>
            </w:r>
          </w:p>
        </w:tc>
      </w:tr>
      <w:tr w:rsidR="0042026E" w:rsidRPr="0042026E" w14:paraId="1B62C314" w14:textId="77777777" w:rsidTr="00EA0D70">
        <w:trPr>
          <w:cnfStyle w:val="100000000000" w:firstRow="1" w:lastRow="0" w:firstColumn="0" w:lastColumn="0" w:oddVBand="0" w:evenVBand="0" w:oddHBand="0" w:evenHBand="0" w:firstRowFirstColumn="0" w:firstRowLastColumn="0" w:lastRowFirstColumn="0" w:lastRowLastColumn="0"/>
          <w:trHeight w:val="368"/>
          <w:tblHeader/>
          <w:jc w:val="center"/>
        </w:trPr>
        <w:tc>
          <w:tcPr>
            <w:cnfStyle w:val="001000000100" w:firstRow="0" w:lastRow="0" w:firstColumn="1" w:lastColumn="0" w:oddVBand="0" w:evenVBand="0" w:oddHBand="0" w:evenHBand="0" w:firstRowFirstColumn="1" w:firstRowLastColumn="0" w:lastRowFirstColumn="0" w:lastRowLastColumn="0"/>
            <w:tcW w:w="1440" w:type="dxa"/>
            <w:vMerge/>
            <w:shd w:val="clear" w:color="auto" w:fill="C00000"/>
            <w:noWrap/>
            <w:vAlign w:val="center"/>
          </w:tcPr>
          <w:p w14:paraId="2B8CE9D0" w14:textId="77777777" w:rsidR="007C5363" w:rsidRPr="0042026E" w:rsidRDefault="007C5363" w:rsidP="00D730A6">
            <w:pPr>
              <w:jc w:val="center"/>
              <w:rPr>
                <w:rFonts w:ascii="Times New Roman" w:eastAsia="Times New Roman" w:hAnsi="Times New Roman" w:cs="Times New Roman"/>
                <w:color w:val="767171"/>
                <w:sz w:val="20"/>
                <w:szCs w:val="20"/>
                <w:lang w:val="es-US" w:eastAsia="es-US"/>
              </w:rPr>
            </w:pPr>
          </w:p>
        </w:tc>
        <w:tc>
          <w:tcPr>
            <w:tcW w:w="2880" w:type="dxa"/>
            <w:vMerge/>
            <w:shd w:val="clear" w:color="auto" w:fill="C00000"/>
            <w:noWrap/>
            <w:vAlign w:val="center"/>
          </w:tcPr>
          <w:p w14:paraId="57F29319" w14:textId="77777777" w:rsidR="007C5363" w:rsidRPr="0042026E"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p>
        </w:tc>
        <w:tc>
          <w:tcPr>
            <w:tcW w:w="1080" w:type="dxa"/>
            <w:vMerge/>
            <w:shd w:val="clear" w:color="auto" w:fill="C00000"/>
            <w:vAlign w:val="center"/>
          </w:tcPr>
          <w:p w14:paraId="10020B50" w14:textId="77777777" w:rsidR="007C5363" w:rsidRPr="0042026E"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p>
        </w:tc>
        <w:tc>
          <w:tcPr>
            <w:tcW w:w="630" w:type="dxa"/>
            <w:vMerge/>
            <w:shd w:val="clear" w:color="auto" w:fill="C00000"/>
          </w:tcPr>
          <w:p w14:paraId="3978BEC0" w14:textId="77777777" w:rsidR="007C5363" w:rsidRPr="0042026E"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p>
        </w:tc>
        <w:tc>
          <w:tcPr>
            <w:tcW w:w="630" w:type="dxa"/>
            <w:vMerge/>
            <w:shd w:val="clear" w:color="auto" w:fill="C00000"/>
            <w:vAlign w:val="center"/>
          </w:tcPr>
          <w:p w14:paraId="683A988D" w14:textId="77777777" w:rsidR="007C5363" w:rsidRPr="0042026E" w:rsidRDefault="007C5363" w:rsidP="00D730A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p>
        </w:tc>
        <w:tc>
          <w:tcPr>
            <w:tcW w:w="720" w:type="dxa"/>
            <w:shd w:val="clear" w:color="auto" w:fill="0070C0"/>
            <w:vAlign w:val="center"/>
          </w:tcPr>
          <w:p w14:paraId="2AFB3A08" w14:textId="77777777"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US"/>
              </w:rPr>
            </w:pPr>
            <w:r w:rsidRPr="00EF572D">
              <w:rPr>
                <w:rFonts w:ascii="Times New Roman" w:eastAsia="Times New Roman" w:hAnsi="Times New Roman" w:cs="Times New Roman"/>
                <w:color w:val="FFFFFF" w:themeColor="background1"/>
                <w:sz w:val="20"/>
                <w:szCs w:val="20"/>
                <w:lang w:val="es-US" w:eastAsia="es-US"/>
              </w:rPr>
              <w:t>1T</w:t>
            </w:r>
          </w:p>
        </w:tc>
        <w:tc>
          <w:tcPr>
            <w:tcW w:w="810" w:type="dxa"/>
            <w:shd w:val="clear" w:color="auto" w:fill="0070C0"/>
            <w:vAlign w:val="center"/>
          </w:tcPr>
          <w:p w14:paraId="02EE1276" w14:textId="77777777"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val="es-US" w:eastAsia="es-US"/>
              </w:rPr>
            </w:pPr>
            <w:r w:rsidRPr="00EF572D">
              <w:rPr>
                <w:rFonts w:ascii="Times New Roman" w:eastAsia="Times New Roman" w:hAnsi="Times New Roman" w:cs="Times New Roman"/>
                <w:color w:val="FFFFFF" w:themeColor="background1"/>
                <w:sz w:val="20"/>
                <w:szCs w:val="20"/>
                <w:lang w:val="es-US" w:eastAsia="es-US"/>
              </w:rPr>
              <w:t>2T</w:t>
            </w:r>
          </w:p>
        </w:tc>
        <w:tc>
          <w:tcPr>
            <w:tcW w:w="810" w:type="dxa"/>
            <w:shd w:val="clear" w:color="auto" w:fill="0070C0"/>
            <w:vAlign w:val="center"/>
          </w:tcPr>
          <w:p w14:paraId="0246EC46" w14:textId="77777777" w:rsidR="007C5363" w:rsidRPr="00EF572D" w:rsidRDefault="007C5363" w:rsidP="00D730A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themeColor="background1"/>
                <w:sz w:val="20"/>
                <w:szCs w:val="20"/>
                <w:lang w:eastAsia="es-US"/>
              </w:rPr>
            </w:pPr>
            <w:r w:rsidRPr="00EF572D">
              <w:rPr>
                <w:rFonts w:ascii="Times New Roman" w:eastAsia="Times New Roman" w:hAnsi="Times New Roman" w:cs="Times New Roman"/>
                <w:color w:val="FFFFFF" w:themeColor="background1"/>
                <w:sz w:val="20"/>
                <w:szCs w:val="20"/>
                <w:lang w:val="es-US" w:eastAsia="es-US"/>
              </w:rPr>
              <w:t>3T</w:t>
            </w:r>
          </w:p>
        </w:tc>
        <w:tc>
          <w:tcPr>
            <w:tcW w:w="810" w:type="dxa"/>
            <w:vMerge/>
            <w:shd w:val="clear" w:color="auto" w:fill="C00000"/>
            <w:vAlign w:val="center"/>
          </w:tcPr>
          <w:p w14:paraId="75E2DDC5" w14:textId="77777777" w:rsidR="007C5363" w:rsidRPr="0042026E" w:rsidRDefault="007C5363" w:rsidP="00D730A6">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p>
        </w:tc>
      </w:tr>
      <w:tr w:rsidR="0042026E" w:rsidRPr="0042026E" w14:paraId="32682B47" w14:textId="77777777" w:rsidTr="00EA0D70">
        <w:trPr>
          <w:cnfStyle w:val="000000100000" w:firstRow="0" w:lastRow="0" w:firstColumn="0" w:lastColumn="0" w:oddVBand="0" w:evenVBand="0" w:oddHBand="1" w:evenHBand="0"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36E2937C" w14:textId="77777777" w:rsidR="007C5363" w:rsidRPr="0042026E" w:rsidRDefault="007C5363" w:rsidP="00116F6A">
            <w:pPr>
              <w:rPr>
                <w:rFonts w:ascii="Times New Roman" w:eastAsia="Times New Roman" w:hAnsi="Times New Roman" w:cs="Times New Roman"/>
                <w:b w:val="0"/>
                <w:bCs w:val="0"/>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Gestión de la Planificación Institucional</w:t>
            </w:r>
          </w:p>
        </w:tc>
        <w:tc>
          <w:tcPr>
            <w:tcW w:w="2880" w:type="dxa"/>
            <w:noWrap/>
            <w:vAlign w:val="center"/>
          </w:tcPr>
          <w:p w14:paraId="2D40BEE2" w14:textId="77777777" w:rsidR="007C5363" w:rsidRPr="0042026E" w:rsidRDefault="007C5363" w:rsidP="00116F6A">
            <w:pPr>
              <w:spacing w:before="60"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Número de informes de seguimiento a la planificación operativa generados de forma oportuna</w:t>
            </w:r>
          </w:p>
        </w:tc>
        <w:tc>
          <w:tcPr>
            <w:tcW w:w="1080" w:type="dxa"/>
            <w:noWrap/>
            <w:vAlign w:val="center"/>
          </w:tcPr>
          <w:p w14:paraId="27E7BED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4</w:t>
            </w:r>
          </w:p>
        </w:tc>
        <w:tc>
          <w:tcPr>
            <w:tcW w:w="630" w:type="dxa"/>
            <w:shd w:val="clear" w:color="auto" w:fill="auto"/>
            <w:vAlign w:val="center"/>
          </w:tcPr>
          <w:p w14:paraId="009116A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591F92C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2B4EFBBE"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w:t>
            </w:r>
          </w:p>
        </w:tc>
        <w:tc>
          <w:tcPr>
            <w:tcW w:w="810" w:type="dxa"/>
            <w:shd w:val="clear" w:color="auto" w:fill="F2F2F2" w:themeFill="background1" w:themeFillShade="F2"/>
            <w:vAlign w:val="center"/>
          </w:tcPr>
          <w:p w14:paraId="101C7B5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eastAsia="es-US"/>
              </w:rPr>
              <w:t>1</w:t>
            </w:r>
          </w:p>
        </w:tc>
        <w:tc>
          <w:tcPr>
            <w:tcW w:w="810" w:type="dxa"/>
            <w:shd w:val="clear" w:color="auto" w:fill="F2F2F2" w:themeFill="background1" w:themeFillShade="F2"/>
            <w:vAlign w:val="center"/>
          </w:tcPr>
          <w:p w14:paraId="2FB4B83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eastAsia="es-US"/>
              </w:rPr>
              <w:t>1</w:t>
            </w:r>
          </w:p>
        </w:tc>
        <w:tc>
          <w:tcPr>
            <w:tcW w:w="810" w:type="dxa"/>
            <w:shd w:val="clear" w:color="auto" w:fill="D9D9D9" w:themeFill="background1" w:themeFillShade="D9"/>
            <w:vAlign w:val="center"/>
          </w:tcPr>
          <w:p w14:paraId="430BAFE8" w14:textId="52C3BEA2"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47EC3F62" w14:textId="77777777" w:rsidTr="00EA0D70">
        <w:trPr>
          <w:trHeight w:val="800"/>
          <w:jc w:val="center"/>
        </w:trPr>
        <w:tc>
          <w:tcPr>
            <w:cnfStyle w:val="001000000000" w:firstRow="0" w:lastRow="0" w:firstColumn="1" w:lastColumn="0" w:oddVBand="0" w:evenVBand="0" w:oddHBand="0" w:evenHBand="0" w:firstRowFirstColumn="0" w:firstRowLastColumn="0" w:lastRowFirstColumn="0" w:lastRowLastColumn="0"/>
            <w:tcW w:w="1440" w:type="dxa"/>
            <w:vMerge w:val="restart"/>
            <w:vAlign w:val="center"/>
          </w:tcPr>
          <w:p w14:paraId="61510E05" w14:textId="77777777" w:rsidR="007C5363" w:rsidRPr="0042026E" w:rsidRDefault="007C5363" w:rsidP="00116F6A">
            <w:pPr>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Gestión Integrada de los Sistema de Gestión</w:t>
            </w:r>
          </w:p>
        </w:tc>
        <w:tc>
          <w:tcPr>
            <w:tcW w:w="2880" w:type="dxa"/>
            <w:noWrap/>
            <w:vAlign w:val="center"/>
          </w:tcPr>
          <w:p w14:paraId="7D93BDBD" w14:textId="77777777" w:rsidR="007C5363" w:rsidRPr="0042026E" w:rsidRDefault="007C5363" w:rsidP="00116F6A">
            <w:pPr>
              <w:spacing w:before="80" w:after="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con el Programa de Auditorías Anual</w:t>
            </w:r>
          </w:p>
        </w:tc>
        <w:tc>
          <w:tcPr>
            <w:tcW w:w="1080" w:type="dxa"/>
            <w:noWrap/>
            <w:vAlign w:val="center"/>
          </w:tcPr>
          <w:p w14:paraId="27E2F96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shd w:val="clear" w:color="auto" w:fill="auto"/>
            <w:vAlign w:val="center"/>
          </w:tcPr>
          <w:p w14:paraId="4986436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A</w:t>
            </w:r>
          </w:p>
        </w:tc>
        <w:tc>
          <w:tcPr>
            <w:tcW w:w="630" w:type="dxa"/>
            <w:vAlign w:val="center"/>
          </w:tcPr>
          <w:p w14:paraId="3ED38FB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2</w:t>
            </w:r>
          </w:p>
        </w:tc>
        <w:tc>
          <w:tcPr>
            <w:tcW w:w="720" w:type="dxa"/>
            <w:shd w:val="clear" w:color="auto" w:fill="F2F2F2" w:themeFill="background1" w:themeFillShade="F2"/>
            <w:noWrap/>
            <w:vAlign w:val="center"/>
          </w:tcPr>
          <w:p w14:paraId="553E4C0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51F6B65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00BE7B6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767171"/>
                <w:sz w:val="20"/>
                <w:szCs w:val="20"/>
                <w:lang w:eastAsia="es-US"/>
              </w:rPr>
            </w:pPr>
            <w:r w:rsidRPr="0042026E">
              <w:rPr>
                <w:rFonts w:ascii="Times New Roman" w:eastAsia="Times New Roman" w:hAnsi="Times New Roman" w:cs="Times New Roman"/>
                <w:bCs/>
                <w:noProof/>
                <w:color w:val="767171"/>
                <w:sz w:val="20"/>
                <w:szCs w:val="20"/>
                <w:lang w:eastAsia="es-US"/>
              </w:rPr>
              <w:t>100%</w:t>
            </w:r>
          </w:p>
        </w:tc>
        <w:tc>
          <w:tcPr>
            <w:tcW w:w="810" w:type="dxa"/>
            <w:shd w:val="clear" w:color="auto" w:fill="D9D9D9" w:themeFill="background1" w:themeFillShade="D9"/>
            <w:vAlign w:val="center"/>
          </w:tcPr>
          <w:p w14:paraId="2691F18C" w14:textId="3A7525F1"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41F071AC" w14:textId="77777777" w:rsidTr="00EA0D70">
        <w:trPr>
          <w:cnfStyle w:val="000000100000" w:firstRow="0" w:lastRow="0" w:firstColumn="0" w:lastColumn="0" w:oddVBand="0" w:evenVBand="0" w:oddHBand="1" w:evenHBand="0" w:firstRowFirstColumn="0" w:firstRowLastColumn="0" w:lastRowFirstColumn="0" w:lastRowLastColumn="0"/>
          <w:trHeight w:val="75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4D48686E"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noWrap/>
            <w:vAlign w:val="center"/>
          </w:tcPr>
          <w:p w14:paraId="6DDB339A" w14:textId="77777777" w:rsidR="007C5363" w:rsidRPr="0042026E" w:rsidRDefault="007C5363" w:rsidP="00116F6A">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Promedio general de la evaluación de los auditores/as</w:t>
            </w:r>
          </w:p>
        </w:tc>
        <w:tc>
          <w:tcPr>
            <w:tcW w:w="1080" w:type="dxa"/>
            <w:noWrap/>
            <w:vAlign w:val="center"/>
          </w:tcPr>
          <w:p w14:paraId="0D578D84"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 80%</w:t>
            </w:r>
          </w:p>
        </w:tc>
        <w:tc>
          <w:tcPr>
            <w:tcW w:w="630" w:type="dxa"/>
            <w:shd w:val="clear" w:color="auto" w:fill="auto"/>
            <w:vAlign w:val="center"/>
          </w:tcPr>
          <w:p w14:paraId="72DCAA1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S</w:t>
            </w:r>
          </w:p>
        </w:tc>
        <w:tc>
          <w:tcPr>
            <w:tcW w:w="630" w:type="dxa"/>
            <w:vAlign w:val="center"/>
          </w:tcPr>
          <w:p w14:paraId="1676037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2</w:t>
            </w:r>
          </w:p>
        </w:tc>
        <w:tc>
          <w:tcPr>
            <w:tcW w:w="720" w:type="dxa"/>
            <w:shd w:val="clear" w:color="auto" w:fill="F2F2F2" w:themeFill="background1" w:themeFillShade="F2"/>
            <w:noWrap/>
            <w:vAlign w:val="center"/>
          </w:tcPr>
          <w:p w14:paraId="48705854"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w:t>
            </w:r>
          </w:p>
        </w:tc>
        <w:tc>
          <w:tcPr>
            <w:tcW w:w="810" w:type="dxa"/>
            <w:shd w:val="clear" w:color="auto" w:fill="F2F2F2" w:themeFill="background1" w:themeFillShade="F2"/>
            <w:vAlign w:val="center"/>
          </w:tcPr>
          <w:p w14:paraId="18F975C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95%</w:t>
            </w:r>
          </w:p>
        </w:tc>
        <w:tc>
          <w:tcPr>
            <w:tcW w:w="810" w:type="dxa"/>
            <w:shd w:val="clear" w:color="auto" w:fill="F2F2F2" w:themeFill="background1" w:themeFillShade="F2"/>
            <w:vAlign w:val="center"/>
          </w:tcPr>
          <w:p w14:paraId="3527C59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97%</w:t>
            </w:r>
          </w:p>
        </w:tc>
        <w:tc>
          <w:tcPr>
            <w:tcW w:w="810" w:type="dxa"/>
            <w:shd w:val="clear" w:color="auto" w:fill="D9D9D9" w:themeFill="background1" w:themeFillShade="D9"/>
            <w:vAlign w:val="center"/>
          </w:tcPr>
          <w:p w14:paraId="51D3B5C0" w14:textId="3B3D6744"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val="es-US" w:eastAsia="es-US"/>
              </w:rPr>
            </w:pPr>
            <w:r w:rsidRPr="0042026E">
              <w:rPr>
                <w:rFonts w:ascii="Times New Roman" w:eastAsia="Times New Roman" w:hAnsi="Times New Roman" w:cs="Times New Roman"/>
                <w:b/>
                <w:color w:val="767171"/>
                <w:sz w:val="20"/>
                <w:szCs w:val="20"/>
                <w:lang w:val="es-US" w:eastAsia="es-US"/>
              </w:rPr>
              <w:t>96%</w:t>
            </w:r>
          </w:p>
        </w:tc>
      </w:tr>
      <w:tr w:rsidR="0042026E" w:rsidRPr="0042026E" w14:paraId="484D832C" w14:textId="77777777" w:rsidTr="00EA0D70">
        <w:trPr>
          <w:trHeight w:val="75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4045B50B" w14:textId="77777777" w:rsidR="007C5363" w:rsidRPr="0042026E" w:rsidRDefault="007C5363" w:rsidP="00116F6A">
            <w:pPr>
              <w:rPr>
                <w:rFonts w:ascii="Times New Roman" w:eastAsia="Times New Roman" w:hAnsi="Times New Roman" w:cs="Times New Roman"/>
                <w:color w:val="767171"/>
                <w:sz w:val="20"/>
                <w:szCs w:val="20"/>
                <w:lang w:val="es-US" w:eastAsia="es-US"/>
              </w:rPr>
            </w:pPr>
          </w:p>
        </w:tc>
        <w:tc>
          <w:tcPr>
            <w:tcW w:w="2880" w:type="dxa"/>
            <w:noWrap/>
            <w:vAlign w:val="center"/>
          </w:tcPr>
          <w:p w14:paraId="4D3F2D81" w14:textId="77777777" w:rsidR="007C5363" w:rsidRPr="0042026E" w:rsidRDefault="007C5363" w:rsidP="00116F6A">
            <w:pPr>
              <w:spacing w:before="80" w:after="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Grado de Satisfacción de Usuarios Institucionales</w:t>
            </w:r>
          </w:p>
        </w:tc>
        <w:tc>
          <w:tcPr>
            <w:tcW w:w="1080" w:type="dxa"/>
            <w:noWrap/>
            <w:vAlign w:val="center"/>
          </w:tcPr>
          <w:p w14:paraId="0BC184C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95%</w:t>
            </w:r>
          </w:p>
        </w:tc>
        <w:tc>
          <w:tcPr>
            <w:tcW w:w="630" w:type="dxa"/>
            <w:shd w:val="clear" w:color="auto" w:fill="auto"/>
            <w:vAlign w:val="center"/>
          </w:tcPr>
          <w:p w14:paraId="1A0FBB1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A</w:t>
            </w:r>
          </w:p>
        </w:tc>
        <w:tc>
          <w:tcPr>
            <w:tcW w:w="630" w:type="dxa"/>
            <w:vAlign w:val="center"/>
          </w:tcPr>
          <w:p w14:paraId="6889DB77"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2</w:t>
            </w:r>
          </w:p>
        </w:tc>
        <w:tc>
          <w:tcPr>
            <w:tcW w:w="720" w:type="dxa"/>
            <w:shd w:val="clear" w:color="auto" w:fill="F2F2F2" w:themeFill="background1" w:themeFillShade="F2"/>
            <w:noWrap/>
            <w:vAlign w:val="center"/>
          </w:tcPr>
          <w:p w14:paraId="0BB54A36"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N/A</w:t>
            </w:r>
          </w:p>
        </w:tc>
        <w:tc>
          <w:tcPr>
            <w:tcW w:w="810" w:type="dxa"/>
            <w:shd w:val="clear" w:color="auto" w:fill="F2F2F2" w:themeFill="background1" w:themeFillShade="F2"/>
            <w:vAlign w:val="center"/>
          </w:tcPr>
          <w:p w14:paraId="44ECB54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97%</w:t>
            </w:r>
          </w:p>
        </w:tc>
        <w:tc>
          <w:tcPr>
            <w:tcW w:w="810" w:type="dxa"/>
            <w:shd w:val="clear" w:color="auto" w:fill="F2F2F2" w:themeFill="background1" w:themeFillShade="F2"/>
            <w:vAlign w:val="center"/>
          </w:tcPr>
          <w:p w14:paraId="47F2954B"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hAnsi="Times New Roman" w:cs="Times New Roman"/>
                <w:bCs/>
                <w:noProof/>
                <w:color w:val="767171"/>
                <w:sz w:val="20"/>
                <w:szCs w:val="20"/>
                <w:lang w:eastAsia="es-US"/>
              </w:rPr>
              <w:t>N/A</w:t>
            </w:r>
          </w:p>
        </w:tc>
        <w:tc>
          <w:tcPr>
            <w:tcW w:w="810" w:type="dxa"/>
            <w:shd w:val="clear" w:color="auto" w:fill="D9D9D9" w:themeFill="background1" w:themeFillShade="D9"/>
            <w:vAlign w:val="center"/>
          </w:tcPr>
          <w:p w14:paraId="405642CD" w14:textId="3DAF77F1"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color w:val="767171"/>
                <w:sz w:val="20"/>
                <w:szCs w:val="20"/>
                <w:lang w:val="es-US" w:eastAsia="es-US"/>
              </w:rPr>
            </w:pPr>
            <w:r w:rsidRPr="0042026E">
              <w:rPr>
                <w:rFonts w:ascii="Times New Roman" w:hAnsi="Times New Roman" w:cs="Times New Roman"/>
                <w:b/>
                <w:bCs/>
                <w:noProof/>
                <w:color w:val="767171"/>
                <w:sz w:val="20"/>
                <w:szCs w:val="20"/>
                <w:lang w:val="es-US" w:eastAsia="es-US"/>
              </w:rPr>
              <w:t>97%</w:t>
            </w:r>
          </w:p>
        </w:tc>
      </w:tr>
      <w:tr w:rsidR="0042026E" w:rsidRPr="0042026E" w14:paraId="74F5AD1A" w14:textId="77777777" w:rsidTr="00EA0D70">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1440" w:type="dxa"/>
            <w:vMerge w:val="restart"/>
            <w:noWrap/>
            <w:vAlign w:val="center"/>
            <w:hideMark/>
          </w:tcPr>
          <w:p w14:paraId="60ADFA83" w14:textId="77777777" w:rsidR="007C5363" w:rsidRPr="0042026E" w:rsidRDefault="007C5363" w:rsidP="00116F6A">
            <w:pPr>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 xml:space="preserve">Gestión Cartográfica </w:t>
            </w:r>
          </w:p>
        </w:tc>
        <w:tc>
          <w:tcPr>
            <w:tcW w:w="2880" w:type="dxa"/>
            <w:vAlign w:val="center"/>
            <w:hideMark/>
          </w:tcPr>
          <w:p w14:paraId="0D705107"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con los requerimientos cartográficos del cliente</w:t>
            </w:r>
          </w:p>
        </w:tc>
        <w:tc>
          <w:tcPr>
            <w:tcW w:w="1080" w:type="dxa"/>
            <w:noWrap/>
            <w:vAlign w:val="center"/>
            <w:hideMark/>
          </w:tcPr>
          <w:p w14:paraId="28E1406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647168FE"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6DD5B87B"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hideMark/>
          </w:tcPr>
          <w:p w14:paraId="3B13293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6920F76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30C0DF4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72424FA0" w14:textId="0F992308"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2190F912" w14:textId="77777777" w:rsidTr="00EA0D70">
        <w:trPr>
          <w:trHeight w:val="1008"/>
          <w:jc w:val="center"/>
        </w:trPr>
        <w:tc>
          <w:tcPr>
            <w:cnfStyle w:val="001000000000" w:firstRow="0" w:lastRow="0" w:firstColumn="1" w:lastColumn="0" w:oddVBand="0" w:evenVBand="0" w:oddHBand="0" w:evenHBand="0" w:firstRowFirstColumn="0" w:firstRowLastColumn="0" w:lastRowFirstColumn="0" w:lastRowLastColumn="0"/>
            <w:tcW w:w="1440" w:type="dxa"/>
            <w:vMerge/>
            <w:hideMark/>
          </w:tcPr>
          <w:p w14:paraId="0FFEA194"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vAlign w:val="center"/>
            <w:hideMark/>
          </w:tcPr>
          <w:p w14:paraId="36896A3B"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requerimientos atendidos en el plazo establecido (≤ 15 días laborables)</w:t>
            </w:r>
          </w:p>
        </w:tc>
        <w:tc>
          <w:tcPr>
            <w:tcW w:w="1080" w:type="dxa"/>
            <w:noWrap/>
            <w:vAlign w:val="center"/>
            <w:hideMark/>
          </w:tcPr>
          <w:p w14:paraId="50BD2D8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vAlign w:val="center"/>
          </w:tcPr>
          <w:p w14:paraId="0487801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5D48A34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hideMark/>
          </w:tcPr>
          <w:p w14:paraId="46ABCC5B"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47CB8D6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66FDB50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2E161E31" w14:textId="00E1B284"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33627D56" w14:textId="77777777" w:rsidTr="00EA0D70">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1440" w:type="dxa"/>
            <w:vMerge/>
            <w:hideMark/>
          </w:tcPr>
          <w:p w14:paraId="51AFF504"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vAlign w:val="center"/>
            <w:hideMark/>
          </w:tcPr>
          <w:p w14:paraId="66576D3F" w14:textId="77777777" w:rsidR="007C5363" w:rsidRPr="0042026E" w:rsidRDefault="007C5363" w:rsidP="00116F6A">
            <w:pPr>
              <w:spacing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Manzanas Actualizadas por Barrio en el período</w:t>
            </w:r>
          </w:p>
        </w:tc>
        <w:tc>
          <w:tcPr>
            <w:tcW w:w="1080" w:type="dxa"/>
            <w:noWrap/>
            <w:vAlign w:val="center"/>
            <w:hideMark/>
          </w:tcPr>
          <w:p w14:paraId="4306FF1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 90%</w:t>
            </w:r>
          </w:p>
        </w:tc>
        <w:tc>
          <w:tcPr>
            <w:tcW w:w="630" w:type="dxa"/>
            <w:vAlign w:val="center"/>
          </w:tcPr>
          <w:p w14:paraId="7E74590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5088A60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2555586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239%</w:t>
            </w:r>
          </w:p>
        </w:tc>
        <w:tc>
          <w:tcPr>
            <w:tcW w:w="810" w:type="dxa"/>
            <w:shd w:val="clear" w:color="auto" w:fill="F2F2F2" w:themeFill="background1" w:themeFillShade="F2"/>
            <w:vAlign w:val="center"/>
          </w:tcPr>
          <w:p w14:paraId="562CE0F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251%</w:t>
            </w:r>
          </w:p>
        </w:tc>
        <w:tc>
          <w:tcPr>
            <w:tcW w:w="810" w:type="dxa"/>
            <w:shd w:val="clear" w:color="auto" w:fill="F2F2F2" w:themeFill="background1" w:themeFillShade="F2"/>
            <w:vAlign w:val="center"/>
          </w:tcPr>
          <w:p w14:paraId="12BF98D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5B56FE31" w14:textId="6D8A25CD"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50357591" w14:textId="77777777" w:rsidTr="00EA0D70">
        <w:trPr>
          <w:trHeight w:val="1008"/>
          <w:jc w:val="center"/>
        </w:trPr>
        <w:tc>
          <w:tcPr>
            <w:cnfStyle w:val="001000000000" w:firstRow="0" w:lastRow="0" w:firstColumn="1" w:lastColumn="0" w:oddVBand="0" w:evenVBand="0" w:oddHBand="0" w:evenHBand="0" w:firstRowFirstColumn="0" w:firstRowLastColumn="0" w:lastRowFirstColumn="0" w:lastRowLastColumn="0"/>
            <w:tcW w:w="1440" w:type="dxa"/>
            <w:noWrap/>
            <w:vAlign w:val="center"/>
          </w:tcPr>
          <w:p w14:paraId="646F166B" w14:textId="77777777" w:rsidR="007C5363" w:rsidRPr="0042026E" w:rsidRDefault="007C5363" w:rsidP="00116F6A">
            <w:pPr>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 xml:space="preserve">Gestión de Levantamientos de Información </w:t>
            </w:r>
          </w:p>
        </w:tc>
        <w:tc>
          <w:tcPr>
            <w:tcW w:w="2880" w:type="dxa"/>
            <w:vAlign w:val="center"/>
          </w:tcPr>
          <w:p w14:paraId="14BC0055"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solicitudes atendidas en el plazo establecido (≤ 30 días laborables)</w:t>
            </w:r>
          </w:p>
        </w:tc>
        <w:tc>
          <w:tcPr>
            <w:tcW w:w="1080" w:type="dxa"/>
            <w:noWrap/>
            <w:vAlign w:val="center"/>
          </w:tcPr>
          <w:p w14:paraId="0B658138"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100%</w:t>
            </w:r>
          </w:p>
        </w:tc>
        <w:tc>
          <w:tcPr>
            <w:tcW w:w="630" w:type="dxa"/>
            <w:vAlign w:val="center"/>
          </w:tcPr>
          <w:p w14:paraId="501AE7A2"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333504B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1403030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20%</w:t>
            </w:r>
          </w:p>
        </w:tc>
        <w:tc>
          <w:tcPr>
            <w:tcW w:w="810" w:type="dxa"/>
            <w:shd w:val="clear" w:color="auto" w:fill="F2F2F2" w:themeFill="background1" w:themeFillShade="F2"/>
            <w:vAlign w:val="center"/>
          </w:tcPr>
          <w:p w14:paraId="5296F00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26%</w:t>
            </w:r>
          </w:p>
        </w:tc>
        <w:tc>
          <w:tcPr>
            <w:tcW w:w="810" w:type="dxa"/>
            <w:shd w:val="clear" w:color="auto" w:fill="F2F2F2" w:themeFill="background1" w:themeFillShade="F2"/>
            <w:vAlign w:val="center"/>
          </w:tcPr>
          <w:p w14:paraId="03829B3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eastAsia="es-US"/>
              </w:rPr>
              <w:t>44%</w:t>
            </w:r>
          </w:p>
        </w:tc>
        <w:tc>
          <w:tcPr>
            <w:tcW w:w="810" w:type="dxa"/>
            <w:shd w:val="clear" w:color="auto" w:fill="D9D9D9" w:themeFill="background1" w:themeFillShade="D9"/>
            <w:vAlign w:val="center"/>
          </w:tcPr>
          <w:p w14:paraId="4488D3E3" w14:textId="67D91DFC"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val="es-US" w:eastAsia="es-US"/>
              </w:rPr>
            </w:pPr>
            <w:r w:rsidRPr="0042026E">
              <w:rPr>
                <w:rFonts w:ascii="Times New Roman" w:eastAsia="Times New Roman" w:hAnsi="Times New Roman" w:cs="Times New Roman"/>
                <w:b/>
                <w:color w:val="767171"/>
                <w:sz w:val="20"/>
                <w:szCs w:val="20"/>
                <w:lang w:val="es-US" w:eastAsia="es-US"/>
              </w:rPr>
              <w:t>30%</w:t>
            </w:r>
          </w:p>
        </w:tc>
      </w:tr>
      <w:tr w:rsidR="0042026E" w:rsidRPr="0042026E" w14:paraId="41E3B8A2" w14:textId="77777777" w:rsidTr="00EA0D70">
        <w:trPr>
          <w:cnfStyle w:val="000000100000" w:firstRow="0" w:lastRow="0" w:firstColumn="0" w:lastColumn="0" w:oddVBand="0" w:evenVBand="0" w:oddHBand="1"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1440" w:type="dxa"/>
            <w:noWrap/>
            <w:vAlign w:val="center"/>
          </w:tcPr>
          <w:p w14:paraId="2DEC2E2B" w14:textId="77777777" w:rsidR="007C5363" w:rsidRPr="0042026E" w:rsidRDefault="007C5363" w:rsidP="00116F6A">
            <w:pPr>
              <w:spacing w:before="60" w:after="6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 xml:space="preserve">Control de Calidad y Certificación de la Base de Datos de Información </w:t>
            </w:r>
            <w:r w:rsidRPr="0042026E">
              <w:rPr>
                <w:rFonts w:ascii="Times New Roman" w:eastAsia="Times New Roman" w:hAnsi="Times New Roman" w:cs="Times New Roman"/>
                <w:color w:val="767171"/>
                <w:sz w:val="20"/>
                <w:szCs w:val="20"/>
                <w:lang w:val="es-US" w:eastAsia="es-US"/>
              </w:rPr>
              <w:lastRenderedPageBreak/>
              <w:t>Socioeconómica</w:t>
            </w:r>
          </w:p>
        </w:tc>
        <w:tc>
          <w:tcPr>
            <w:tcW w:w="2880" w:type="dxa"/>
            <w:vAlign w:val="center"/>
          </w:tcPr>
          <w:p w14:paraId="58B3F013"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lastRenderedPageBreak/>
              <w:t>Porcentaje de hogares certificados PS</w:t>
            </w:r>
          </w:p>
        </w:tc>
        <w:tc>
          <w:tcPr>
            <w:tcW w:w="1080" w:type="dxa"/>
            <w:noWrap/>
            <w:vAlign w:val="center"/>
          </w:tcPr>
          <w:p w14:paraId="0A0DFB8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 90%</w:t>
            </w:r>
          </w:p>
        </w:tc>
        <w:tc>
          <w:tcPr>
            <w:tcW w:w="630" w:type="dxa"/>
            <w:vAlign w:val="center"/>
          </w:tcPr>
          <w:p w14:paraId="5577D9E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71EEC3D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6FDCCC6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85%</w:t>
            </w:r>
          </w:p>
        </w:tc>
        <w:tc>
          <w:tcPr>
            <w:tcW w:w="810" w:type="dxa"/>
            <w:shd w:val="clear" w:color="auto" w:fill="F2F2F2" w:themeFill="background1" w:themeFillShade="F2"/>
            <w:vAlign w:val="center"/>
          </w:tcPr>
          <w:p w14:paraId="049B550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eastAsia="es-US"/>
              </w:rPr>
              <w:t>94%</w:t>
            </w:r>
          </w:p>
        </w:tc>
        <w:tc>
          <w:tcPr>
            <w:tcW w:w="810" w:type="dxa"/>
            <w:shd w:val="clear" w:color="auto" w:fill="F2F2F2" w:themeFill="background1" w:themeFillShade="F2"/>
            <w:vAlign w:val="center"/>
          </w:tcPr>
          <w:p w14:paraId="5619C8E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95.2%</w:t>
            </w:r>
          </w:p>
        </w:tc>
        <w:tc>
          <w:tcPr>
            <w:tcW w:w="810" w:type="dxa"/>
            <w:shd w:val="clear" w:color="auto" w:fill="D9D9D9" w:themeFill="background1" w:themeFillShade="D9"/>
            <w:vAlign w:val="center"/>
          </w:tcPr>
          <w:p w14:paraId="363C49B0" w14:textId="32FAF02F"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91.4%</w:t>
            </w:r>
          </w:p>
        </w:tc>
      </w:tr>
      <w:tr w:rsidR="0042026E" w:rsidRPr="0042026E" w14:paraId="6665C0BC" w14:textId="77777777" w:rsidTr="00EA0D70">
        <w:trPr>
          <w:trHeight w:val="602"/>
          <w:jc w:val="center"/>
        </w:trPr>
        <w:tc>
          <w:tcPr>
            <w:cnfStyle w:val="001000000000" w:firstRow="0" w:lastRow="0" w:firstColumn="1" w:lastColumn="0" w:oddVBand="0" w:evenVBand="0" w:oddHBand="0" w:evenHBand="0" w:firstRowFirstColumn="0" w:firstRowLastColumn="0" w:lastRowFirstColumn="0" w:lastRowLastColumn="0"/>
            <w:tcW w:w="1440" w:type="dxa"/>
            <w:vMerge w:val="restart"/>
            <w:noWrap/>
            <w:vAlign w:val="center"/>
          </w:tcPr>
          <w:p w14:paraId="582EF492" w14:textId="77777777" w:rsidR="007C5363" w:rsidRPr="0042026E" w:rsidRDefault="007C5363" w:rsidP="00116F6A">
            <w:pPr>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Gestión de Requerimientos de Información Socioeconómico y Elegibles</w:t>
            </w:r>
          </w:p>
        </w:tc>
        <w:tc>
          <w:tcPr>
            <w:tcW w:w="2880" w:type="dxa"/>
            <w:vAlign w:val="center"/>
          </w:tcPr>
          <w:p w14:paraId="1C695717" w14:textId="77777777" w:rsidR="007C5363" w:rsidRPr="0042026E" w:rsidRDefault="007C5363" w:rsidP="00116F6A">
            <w:pPr>
              <w:spacing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 xml:space="preserve">Porcentaje de Requerimientos atendidos de Base de Datos      </w:t>
            </w:r>
          </w:p>
        </w:tc>
        <w:tc>
          <w:tcPr>
            <w:tcW w:w="1080" w:type="dxa"/>
            <w:noWrap/>
            <w:vAlign w:val="center"/>
          </w:tcPr>
          <w:p w14:paraId="103EBCDD"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51E023E7"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1ECE48E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6ACFCD0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40F8D90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val="es-US" w:eastAsia="es-US"/>
              </w:rPr>
              <w:t>100%</w:t>
            </w:r>
          </w:p>
        </w:tc>
        <w:tc>
          <w:tcPr>
            <w:tcW w:w="810" w:type="dxa"/>
            <w:shd w:val="clear" w:color="auto" w:fill="F2F2F2" w:themeFill="background1" w:themeFillShade="F2"/>
            <w:vAlign w:val="center"/>
          </w:tcPr>
          <w:p w14:paraId="25AB0C4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2E03E49A" w14:textId="3F446902"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696786F9" w14:textId="77777777" w:rsidTr="00EA0D70">
        <w:trPr>
          <w:cnfStyle w:val="000000100000" w:firstRow="0" w:lastRow="0" w:firstColumn="0" w:lastColumn="0" w:oddVBand="0" w:evenVBand="0" w:oddHBand="1"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689FCF80"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vAlign w:val="center"/>
          </w:tcPr>
          <w:p w14:paraId="55E84E38" w14:textId="77777777" w:rsidR="007C5363" w:rsidRPr="0042026E" w:rsidRDefault="007C5363" w:rsidP="00116F6A">
            <w:pPr>
              <w:spacing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solicitudes BD respondidas en el plazo establecido (≤ 15 días laborables)</w:t>
            </w:r>
          </w:p>
        </w:tc>
        <w:tc>
          <w:tcPr>
            <w:tcW w:w="1080" w:type="dxa"/>
            <w:noWrap/>
            <w:vAlign w:val="center"/>
          </w:tcPr>
          <w:p w14:paraId="4C0DA9B0"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vAlign w:val="center"/>
          </w:tcPr>
          <w:p w14:paraId="43339BA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2DE64F6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7780C2B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21BAA4F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val="es-US" w:eastAsia="es-US"/>
              </w:rPr>
              <w:t>100%</w:t>
            </w:r>
          </w:p>
        </w:tc>
        <w:tc>
          <w:tcPr>
            <w:tcW w:w="810" w:type="dxa"/>
            <w:shd w:val="clear" w:color="auto" w:fill="F2F2F2" w:themeFill="background1" w:themeFillShade="F2"/>
            <w:vAlign w:val="center"/>
          </w:tcPr>
          <w:p w14:paraId="1057AAD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0E40DCE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 xml:space="preserve">100% </w:t>
            </w:r>
          </w:p>
        </w:tc>
      </w:tr>
      <w:tr w:rsidR="0042026E" w:rsidRPr="0042026E" w14:paraId="1D31C44C" w14:textId="77777777" w:rsidTr="00EA0D70">
        <w:trPr>
          <w:trHeight w:val="660"/>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43B1DE5E"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19AC82CF" w14:textId="77777777" w:rsidR="007C5363" w:rsidRPr="0042026E" w:rsidRDefault="007C5363" w:rsidP="00D730A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con los requerimientos del cliente</w:t>
            </w:r>
          </w:p>
        </w:tc>
        <w:tc>
          <w:tcPr>
            <w:tcW w:w="1080" w:type="dxa"/>
            <w:noWrap/>
            <w:vAlign w:val="center"/>
          </w:tcPr>
          <w:p w14:paraId="0A22FDB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7B6B358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5AF09DA2"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5BDC2EC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28FBB42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5B3C166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2B34A1D9" w14:textId="3E7D4892"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0D8C7161" w14:textId="77777777" w:rsidTr="00EA0D70">
        <w:trPr>
          <w:cnfStyle w:val="000000100000" w:firstRow="0" w:lastRow="0" w:firstColumn="0" w:lastColumn="0" w:oddVBand="0" w:evenVBand="0" w:oddHBand="1"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19444F82"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6CAAF508" w14:textId="77777777" w:rsidR="007C5363" w:rsidRPr="0042026E" w:rsidRDefault="007C5363" w:rsidP="00D730A6">
            <w:pPr>
              <w:spacing w:after="6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requerimientos atendidos en el plazo establecido (≤ 15 días laborables)</w:t>
            </w:r>
          </w:p>
        </w:tc>
        <w:tc>
          <w:tcPr>
            <w:tcW w:w="1080" w:type="dxa"/>
            <w:noWrap/>
            <w:vAlign w:val="center"/>
          </w:tcPr>
          <w:p w14:paraId="758726B2"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vAlign w:val="center"/>
          </w:tcPr>
          <w:p w14:paraId="5CE45EFE"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401D188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1</w:t>
            </w:r>
          </w:p>
        </w:tc>
        <w:tc>
          <w:tcPr>
            <w:tcW w:w="720" w:type="dxa"/>
            <w:shd w:val="clear" w:color="auto" w:fill="F2F2F2" w:themeFill="background1" w:themeFillShade="F2"/>
            <w:noWrap/>
            <w:vAlign w:val="center"/>
          </w:tcPr>
          <w:p w14:paraId="3741EBB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76FCF06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609F4AE0"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97%</w:t>
            </w:r>
          </w:p>
        </w:tc>
        <w:tc>
          <w:tcPr>
            <w:tcW w:w="810" w:type="dxa"/>
            <w:shd w:val="clear" w:color="auto" w:fill="D9D9D9" w:themeFill="background1" w:themeFillShade="D9"/>
            <w:vAlign w:val="center"/>
          </w:tcPr>
          <w:p w14:paraId="5A085AB3" w14:textId="6755D085"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746A597A" w14:textId="77777777" w:rsidTr="00EA0D70">
        <w:trPr>
          <w:trHeight w:val="485"/>
          <w:jc w:val="center"/>
        </w:trPr>
        <w:tc>
          <w:tcPr>
            <w:cnfStyle w:val="001000000000" w:firstRow="0" w:lastRow="0" w:firstColumn="1" w:lastColumn="0" w:oddVBand="0" w:evenVBand="0" w:oddHBand="0" w:evenHBand="0" w:firstRowFirstColumn="0" w:firstRowLastColumn="0" w:lastRowFirstColumn="0" w:lastRowLastColumn="0"/>
            <w:tcW w:w="1440" w:type="dxa"/>
            <w:vMerge w:val="restart"/>
            <w:noWrap/>
            <w:vAlign w:val="center"/>
          </w:tcPr>
          <w:p w14:paraId="5FE63C60"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1EA71A2D"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0BA3E806"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2A08E015"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31895E6C" w14:textId="77777777" w:rsidR="007C5363" w:rsidRPr="0042026E" w:rsidRDefault="007C5363" w:rsidP="00116F6A">
            <w:pPr>
              <w:rPr>
                <w:rFonts w:ascii="Times New Roman" w:eastAsia="Times New Roman" w:hAnsi="Times New Roman" w:cs="Times New Roman"/>
                <w:b w:val="0"/>
                <w:bCs w:val="0"/>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t xml:space="preserve">Gestión de Recursos Humanos </w:t>
            </w:r>
          </w:p>
          <w:p w14:paraId="7DF81213"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30DA4FA0"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422D762E"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651BA05F"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6FE4384C"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2150A902"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2E706CB2"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2A06C0A2" w14:textId="77777777" w:rsidR="007C5363" w:rsidRPr="0042026E" w:rsidRDefault="007C5363" w:rsidP="00D730A6">
            <w:pPr>
              <w:jc w:val="both"/>
              <w:rPr>
                <w:rFonts w:ascii="Times New Roman" w:eastAsia="Times New Roman" w:hAnsi="Times New Roman" w:cs="Times New Roman"/>
                <w:b w:val="0"/>
                <w:bCs w:val="0"/>
                <w:color w:val="767171"/>
                <w:sz w:val="20"/>
                <w:szCs w:val="20"/>
                <w:lang w:val="es-ES" w:eastAsia="es-US"/>
              </w:rPr>
            </w:pPr>
          </w:p>
          <w:p w14:paraId="6018C3C4" w14:textId="07E8D3EE" w:rsidR="007C5363" w:rsidRPr="0042026E" w:rsidRDefault="007C5363" w:rsidP="00D730A6">
            <w:pPr>
              <w:jc w:val="both"/>
              <w:rPr>
                <w:rFonts w:ascii="Times New Roman" w:eastAsia="Times New Roman" w:hAnsi="Times New Roman" w:cs="Times New Roman"/>
                <w:color w:val="767171"/>
                <w:sz w:val="20"/>
                <w:szCs w:val="20"/>
                <w:lang w:val="es-ES" w:eastAsia="es-US"/>
              </w:rPr>
            </w:pPr>
          </w:p>
        </w:tc>
        <w:tc>
          <w:tcPr>
            <w:tcW w:w="2880" w:type="dxa"/>
            <w:vAlign w:val="center"/>
          </w:tcPr>
          <w:p w14:paraId="311B29E5"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cumplimiento del plan de capacitación</w:t>
            </w:r>
          </w:p>
        </w:tc>
        <w:tc>
          <w:tcPr>
            <w:tcW w:w="1080" w:type="dxa"/>
            <w:noWrap/>
            <w:vAlign w:val="center"/>
          </w:tcPr>
          <w:p w14:paraId="7A22FB0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85%</w:t>
            </w:r>
          </w:p>
        </w:tc>
        <w:tc>
          <w:tcPr>
            <w:tcW w:w="630" w:type="dxa"/>
            <w:vAlign w:val="center"/>
          </w:tcPr>
          <w:p w14:paraId="2B05F8C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1F2639E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1888D2B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5408E1B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73C71F0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38FD9C85" w14:textId="622D6318"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6C7E93FE" w14:textId="77777777" w:rsidTr="00EA0D70">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2EF7A23F"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6D18075A"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rotación del personal</w:t>
            </w:r>
          </w:p>
        </w:tc>
        <w:tc>
          <w:tcPr>
            <w:tcW w:w="1080" w:type="dxa"/>
            <w:noWrap/>
            <w:vAlign w:val="center"/>
          </w:tcPr>
          <w:p w14:paraId="4DDEF7F0"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767171"/>
                <w:sz w:val="20"/>
                <w:szCs w:val="20"/>
                <w:lang w:eastAsia="es-US"/>
              </w:rPr>
            </w:pPr>
            <w:r w:rsidRPr="0042026E">
              <w:rPr>
                <w:rFonts w:ascii="Times New Roman" w:eastAsia="Times New Roman" w:hAnsi="Times New Roman" w:cs="Times New Roman"/>
                <w:bCs/>
                <w:i/>
                <w:iCs/>
                <w:color w:val="767171"/>
                <w:sz w:val="20"/>
                <w:szCs w:val="20"/>
                <w:lang w:eastAsia="es-US"/>
              </w:rPr>
              <w:t>≤10%</w:t>
            </w:r>
          </w:p>
        </w:tc>
        <w:tc>
          <w:tcPr>
            <w:tcW w:w="630" w:type="dxa"/>
            <w:vAlign w:val="center"/>
          </w:tcPr>
          <w:p w14:paraId="7DDA8FEB"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44D0337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02542BD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6.9%</w:t>
            </w:r>
          </w:p>
        </w:tc>
        <w:tc>
          <w:tcPr>
            <w:tcW w:w="810" w:type="dxa"/>
            <w:shd w:val="clear" w:color="auto" w:fill="F2F2F2" w:themeFill="background1" w:themeFillShade="F2"/>
            <w:vAlign w:val="center"/>
          </w:tcPr>
          <w:p w14:paraId="72227A0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7%</w:t>
            </w:r>
          </w:p>
        </w:tc>
        <w:tc>
          <w:tcPr>
            <w:tcW w:w="810" w:type="dxa"/>
            <w:shd w:val="clear" w:color="auto" w:fill="F2F2F2" w:themeFill="background1" w:themeFillShade="F2"/>
            <w:vAlign w:val="center"/>
          </w:tcPr>
          <w:p w14:paraId="2FB0046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6%</w:t>
            </w:r>
          </w:p>
        </w:tc>
        <w:tc>
          <w:tcPr>
            <w:tcW w:w="810" w:type="dxa"/>
            <w:shd w:val="clear" w:color="auto" w:fill="D9D9D9" w:themeFill="background1" w:themeFillShade="D9"/>
            <w:vAlign w:val="center"/>
          </w:tcPr>
          <w:p w14:paraId="0EA50A08" w14:textId="023F7553"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100%</w:t>
            </w:r>
          </w:p>
        </w:tc>
      </w:tr>
      <w:tr w:rsidR="0042026E" w:rsidRPr="0042026E" w14:paraId="61E3B985" w14:textId="77777777" w:rsidTr="00EA0D70">
        <w:trPr>
          <w:trHeight w:val="432"/>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4F00753A"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5F9E18F2"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Porcentaje de absentismo</w:t>
            </w:r>
          </w:p>
        </w:tc>
        <w:tc>
          <w:tcPr>
            <w:tcW w:w="1080" w:type="dxa"/>
            <w:noWrap/>
            <w:vAlign w:val="center"/>
          </w:tcPr>
          <w:p w14:paraId="4F2FE4D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767171"/>
                <w:sz w:val="20"/>
                <w:szCs w:val="20"/>
                <w:lang w:eastAsia="es-US"/>
              </w:rPr>
            </w:pPr>
            <w:r w:rsidRPr="0042026E">
              <w:rPr>
                <w:rFonts w:ascii="Times New Roman" w:eastAsia="Times New Roman" w:hAnsi="Times New Roman" w:cs="Times New Roman"/>
                <w:bCs/>
                <w:i/>
                <w:iCs/>
                <w:color w:val="767171"/>
                <w:sz w:val="20"/>
                <w:szCs w:val="20"/>
                <w:lang w:eastAsia="es-US"/>
              </w:rPr>
              <w:t>≤ 15%</w:t>
            </w:r>
          </w:p>
        </w:tc>
        <w:tc>
          <w:tcPr>
            <w:tcW w:w="630" w:type="dxa"/>
            <w:vAlign w:val="center"/>
          </w:tcPr>
          <w:p w14:paraId="7B69E4C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287B026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12192947"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4.9%</w:t>
            </w:r>
          </w:p>
        </w:tc>
        <w:tc>
          <w:tcPr>
            <w:tcW w:w="810" w:type="dxa"/>
            <w:shd w:val="clear" w:color="auto" w:fill="F2F2F2" w:themeFill="background1" w:themeFillShade="F2"/>
            <w:vAlign w:val="center"/>
          </w:tcPr>
          <w:p w14:paraId="6A51512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7.7%</w:t>
            </w:r>
          </w:p>
        </w:tc>
        <w:tc>
          <w:tcPr>
            <w:tcW w:w="810" w:type="dxa"/>
            <w:shd w:val="clear" w:color="auto" w:fill="F2F2F2" w:themeFill="background1" w:themeFillShade="F2"/>
            <w:vAlign w:val="center"/>
          </w:tcPr>
          <w:p w14:paraId="4CA3F0A8"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9.1%</w:t>
            </w:r>
          </w:p>
        </w:tc>
        <w:tc>
          <w:tcPr>
            <w:tcW w:w="810" w:type="dxa"/>
            <w:shd w:val="clear" w:color="auto" w:fill="D9D9D9" w:themeFill="background1" w:themeFillShade="D9"/>
            <w:vAlign w:val="center"/>
          </w:tcPr>
          <w:p w14:paraId="4854378B" w14:textId="5784B051"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 xml:space="preserve">100%  </w:t>
            </w:r>
          </w:p>
        </w:tc>
      </w:tr>
      <w:tr w:rsidR="0042026E" w:rsidRPr="0042026E" w14:paraId="0033275D" w14:textId="77777777" w:rsidTr="00EA0D70">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7850FDFA"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562C57C8" w14:textId="77777777" w:rsidR="007C5363" w:rsidRPr="0042026E" w:rsidRDefault="007C5363" w:rsidP="00116F6A">
            <w:pPr>
              <w:spacing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Nivel de eficacia de las capacitaciones ejecutadas</w:t>
            </w:r>
          </w:p>
        </w:tc>
        <w:tc>
          <w:tcPr>
            <w:tcW w:w="1080" w:type="dxa"/>
            <w:noWrap/>
            <w:vAlign w:val="center"/>
          </w:tcPr>
          <w:p w14:paraId="7E30662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767171"/>
                <w:sz w:val="20"/>
                <w:szCs w:val="20"/>
                <w:lang w:val="es-US" w:eastAsia="es-US"/>
              </w:rPr>
            </w:pPr>
            <w:r w:rsidRPr="0042026E">
              <w:rPr>
                <w:rFonts w:ascii="Times New Roman" w:eastAsia="Times New Roman" w:hAnsi="Times New Roman" w:cs="Times New Roman"/>
                <w:bCs/>
                <w:i/>
                <w:iCs/>
                <w:color w:val="767171"/>
                <w:sz w:val="20"/>
                <w:szCs w:val="20"/>
                <w:lang w:val="es-US" w:eastAsia="es-US"/>
              </w:rPr>
              <w:t>100%</w:t>
            </w:r>
          </w:p>
        </w:tc>
        <w:tc>
          <w:tcPr>
            <w:tcW w:w="630" w:type="dxa"/>
            <w:vAlign w:val="center"/>
          </w:tcPr>
          <w:p w14:paraId="21CBBF7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207DBF4E"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1320E33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100%</w:t>
            </w:r>
          </w:p>
        </w:tc>
        <w:tc>
          <w:tcPr>
            <w:tcW w:w="810" w:type="dxa"/>
            <w:shd w:val="clear" w:color="auto" w:fill="F2F2F2" w:themeFill="background1" w:themeFillShade="F2"/>
            <w:vAlign w:val="center"/>
          </w:tcPr>
          <w:p w14:paraId="6FB95A3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N/A</w:t>
            </w:r>
          </w:p>
        </w:tc>
        <w:tc>
          <w:tcPr>
            <w:tcW w:w="810" w:type="dxa"/>
            <w:shd w:val="clear" w:color="auto" w:fill="F2F2F2" w:themeFill="background1" w:themeFillShade="F2"/>
            <w:vAlign w:val="center"/>
          </w:tcPr>
          <w:p w14:paraId="34C6FAC0"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508E5A83" w14:textId="186CF1FE"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 xml:space="preserve">100% </w:t>
            </w:r>
          </w:p>
        </w:tc>
      </w:tr>
      <w:tr w:rsidR="0042026E" w:rsidRPr="0042026E" w14:paraId="6A76215D" w14:textId="77777777" w:rsidTr="00EA0D70">
        <w:trPr>
          <w:trHeight w:val="432"/>
          <w:jc w:val="center"/>
        </w:trPr>
        <w:tc>
          <w:tcPr>
            <w:cnfStyle w:val="001000000000" w:firstRow="0" w:lastRow="0" w:firstColumn="1" w:lastColumn="0" w:oddVBand="0" w:evenVBand="0" w:oddHBand="0" w:evenHBand="0" w:firstRowFirstColumn="0" w:firstRowLastColumn="0" w:lastRowFirstColumn="0" w:lastRowLastColumn="0"/>
            <w:tcW w:w="1440" w:type="dxa"/>
            <w:vMerge/>
            <w:noWrap/>
          </w:tcPr>
          <w:p w14:paraId="4579D11C" w14:textId="77777777" w:rsidR="007C5363" w:rsidRPr="0042026E" w:rsidRDefault="007C5363" w:rsidP="00D730A6">
            <w:pPr>
              <w:jc w:val="both"/>
              <w:rPr>
                <w:rFonts w:ascii="Times New Roman" w:eastAsia="Times New Roman" w:hAnsi="Times New Roman" w:cs="Times New Roman"/>
                <w:color w:val="767171"/>
                <w:sz w:val="20"/>
                <w:szCs w:val="20"/>
                <w:lang w:val="es-US" w:eastAsia="es-US"/>
              </w:rPr>
            </w:pPr>
          </w:p>
        </w:tc>
        <w:tc>
          <w:tcPr>
            <w:tcW w:w="2880" w:type="dxa"/>
            <w:vMerge w:val="restart"/>
            <w:vAlign w:val="center"/>
          </w:tcPr>
          <w:p w14:paraId="6D57ED19"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hombres y mujeres que participan en capacitaciones</w:t>
            </w:r>
          </w:p>
        </w:tc>
        <w:tc>
          <w:tcPr>
            <w:tcW w:w="1080" w:type="dxa"/>
            <w:noWrap/>
            <w:vAlign w:val="center"/>
          </w:tcPr>
          <w:p w14:paraId="612FBCB6" w14:textId="77777777" w:rsidR="007C5363" w:rsidRPr="0042026E" w:rsidRDefault="007C5363" w:rsidP="00D730A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767171"/>
                <w:sz w:val="20"/>
                <w:szCs w:val="20"/>
                <w:lang w:eastAsia="es-US"/>
              </w:rPr>
            </w:pPr>
            <w:r w:rsidRPr="0042026E">
              <w:rPr>
                <w:rFonts w:ascii="Times New Roman" w:eastAsia="Times New Roman" w:hAnsi="Times New Roman" w:cs="Times New Roman"/>
                <w:bCs/>
                <w:i/>
                <w:iCs/>
                <w:color w:val="767171"/>
                <w:sz w:val="20"/>
                <w:szCs w:val="20"/>
                <w:lang w:eastAsia="es-US"/>
              </w:rPr>
              <w:t>H ≥ 40%</w:t>
            </w:r>
          </w:p>
        </w:tc>
        <w:tc>
          <w:tcPr>
            <w:tcW w:w="630" w:type="dxa"/>
            <w:vAlign w:val="center"/>
          </w:tcPr>
          <w:p w14:paraId="7F6769DB"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Merge w:val="restart"/>
            <w:vAlign w:val="center"/>
          </w:tcPr>
          <w:p w14:paraId="3D54EB4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6</w:t>
            </w:r>
          </w:p>
        </w:tc>
        <w:tc>
          <w:tcPr>
            <w:tcW w:w="720" w:type="dxa"/>
            <w:shd w:val="clear" w:color="auto" w:fill="F2F2F2" w:themeFill="background1" w:themeFillShade="F2"/>
            <w:noWrap/>
            <w:vAlign w:val="center"/>
          </w:tcPr>
          <w:p w14:paraId="7DD39C72"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52%</w:t>
            </w:r>
          </w:p>
        </w:tc>
        <w:tc>
          <w:tcPr>
            <w:tcW w:w="810" w:type="dxa"/>
            <w:shd w:val="clear" w:color="auto" w:fill="F2F2F2" w:themeFill="background1" w:themeFillShade="F2"/>
            <w:vAlign w:val="center"/>
          </w:tcPr>
          <w:p w14:paraId="3A25B97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47%</w:t>
            </w:r>
          </w:p>
        </w:tc>
        <w:tc>
          <w:tcPr>
            <w:tcW w:w="810" w:type="dxa"/>
            <w:shd w:val="clear" w:color="auto" w:fill="F2F2F2" w:themeFill="background1" w:themeFillShade="F2"/>
            <w:vAlign w:val="center"/>
          </w:tcPr>
          <w:p w14:paraId="54484A5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57%</w:t>
            </w:r>
          </w:p>
        </w:tc>
        <w:tc>
          <w:tcPr>
            <w:tcW w:w="810" w:type="dxa"/>
            <w:shd w:val="clear" w:color="auto" w:fill="D9D9D9" w:themeFill="background1" w:themeFillShade="D9"/>
            <w:vAlign w:val="center"/>
          </w:tcPr>
          <w:p w14:paraId="7457E196" w14:textId="268C4A3B"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 xml:space="preserve">100% </w:t>
            </w:r>
          </w:p>
        </w:tc>
      </w:tr>
      <w:tr w:rsidR="0042026E" w:rsidRPr="0042026E" w14:paraId="0FC44991" w14:textId="77777777" w:rsidTr="00EA0D70">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440" w:type="dxa"/>
            <w:vMerge/>
            <w:noWrap/>
            <w:hideMark/>
          </w:tcPr>
          <w:p w14:paraId="50EADFF3"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Merge/>
            <w:vAlign w:val="center"/>
          </w:tcPr>
          <w:p w14:paraId="5D9E4E15"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p>
        </w:tc>
        <w:tc>
          <w:tcPr>
            <w:tcW w:w="1080" w:type="dxa"/>
            <w:noWrap/>
            <w:vAlign w:val="center"/>
          </w:tcPr>
          <w:p w14:paraId="1D266F8C" w14:textId="77777777" w:rsidR="007C5363" w:rsidRPr="0042026E" w:rsidRDefault="007C5363" w:rsidP="00D730A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767171"/>
                <w:sz w:val="20"/>
                <w:szCs w:val="20"/>
                <w:lang w:eastAsia="es-US"/>
              </w:rPr>
            </w:pPr>
            <w:r w:rsidRPr="0042026E">
              <w:rPr>
                <w:rFonts w:ascii="Times New Roman" w:eastAsia="Times New Roman" w:hAnsi="Times New Roman" w:cs="Times New Roman"/>
                <w:bCs/>
                <w:i/>
                <w:iCs/>
                <w:color w:val="767171"/>
                <w:sz w:val="20"/>
                <w:szCs w:val="20"/>
                <w:lang w:eastAsia="es-US"/>
              </w:rPr>
              <w:t>M ≥ 40%</w:t>
            </w:r>
          </w:p>
        </w:tc>
        <w:tc>
          <w:tcPr>
            <w:tcW w:w="630" w:type="dxa"/>
            <w:vAlign w:val="center"/>
          </w:tcPr>
          <w:p w14:paraId="66920142"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Merge/>
            <w:vAlign w:val="center"/>
          </w:tcPr>
          <w:p w14:paraId="0A47320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p>
        </w:tc>
        <w:tc>
          <w:tcPr>
            <w:tcW w:w="720" w:type="dxa"/>
            <w:shd w:val="clear" w:color="auto" w:fill="F2F2F2" w:themeFill="background1" w:themeFillShade="F2"/>
            <w:noWrap/>
            <w:vAlign w:val="center"/>
          </w:tcPr>
          <w:p w14:paraId="6857AD8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48%</w:t>
            </w:r>
          </w:p>
        </w:tc>
        <w:tc>
          <w:tcPr>
            <w:tcW w:w="810" w:type="dxa"/>
            <w:shd w:val="clear" w:color="auto" w:fill="F2F2F2" w:themeFill="background1" w:themeFillShade="F2"/>
            <w:vAlign w:val="center"/>
          </w:tcPr>
          <w:p w14:paraId="06A8221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53%</w:t>
            </w:r>
          </w:p>
        </w:tc>
        <w:tc>
          <w:tcPr>
            <w:tcW w:w="810" w:type="dxa"/>
            <w:shd w:val="clear" w:color="auto" w:fill="F2F2F2" w:themeFill="background1" w:themeFillShade="F2"/>
            <w:vAlign w:val="center"/>
          </w:tcPr>
          <w:p w14:paraId="7B30288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43%</w:t>
            </w:r>
          </w:p>
        </w:tc>
        <w:tc>
          <w:tcPr>
            <w:tcW w:w="810" w:type="dxa"/>
            <w:shd w:val="clear" w:color="auto" w:fill="D9D9D9" w:themeFill="background1" w:themeFillShade="D9"/>
            <w:vAlign w:val="center"/>
          </w:tcPr>
          <w:p w14:paraId="019016B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 xml:space="preserve">100% </w:t>
            </w:r>
          </w:p>
        </w:tc>
      </w:tr>
      <w:tr w:rsidR="0042026E" w:rsidRPr="0042026E" w14:paraId="540889FE" w14:textId="77777777" w:rsidTr="00EA0D70">
        <w:trPr>
          <w:trHeight w:val="638"/>
          <w:jc w:val="center"/>
        </w:trPr>
        <w:tc>
          <w:tcPr>
            <w:cnfStyle w:val="001000000000" w:firstRow="0" w:lastRow="0" w:firstColumn="1" w:lastColumn="0" w:oddVBand="0" w:evenVBand="0" w:oddHBand="0" w:evenHBand="0" w:firstRowFirstColumn="0" w:firstRowLastColumn="0" w:lastRowFirstColumn="0" w:lastRowLastColumn="0"/>
            <w:tcW w:w="1440" w:type="dxa"/>
            <w:vMerge/>
          </w:tcPr>
          <w:p w14:paraId="78470668"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57CDBB1A" w14:textId="77777777" w:rsidR="007C5363" w:rsidRPr="0042026E" w:rsidRDefault="007C5363" w:rsidP="00116F6A">
            <w:pPr>
              <w:spacing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eastAsia="es-US"/>
              </w:rPr>
              <w:t>Porcentaje de mujeres contratadas en el periodo</w:t>
            </w:r>
          </w:p>
        </w:tc>
        <w:tc>
          <w:tcPr>
            <w:tcW w:w="1080" w:type="dxa"/>
            <w:noWrap/>
            <w:vAlign w:val="center"/>
          </w:tcPr>
          <w:p w14:paraId="0A8FCBA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color w:val="767171"/>
                <w:sz w:val="20"/>
                <w:szCs w:val="20"/>
                <w:lang w:val="es-US" w:eastAsia="es-US"/>
              </w:rPr>
            </w:pPr>
            <w:r w:rsidRPr="0042026E">
              <w:rPr>
                <w:rFonts w:ascii="Times New Roman" w:eastAsia="Times New Roman" w:hAnsi="Times New Roman" w:cs="Times New Roman"/>
                <w:bCs/>
                <w:i/>
                <w:iCs/>
                <w:color w:val="767171"/>
                <w:sz w:val="20"/>
                <w:szCs w:val="20"/>
                <w:lang w:eastAsia="es-US"/>
              </w:rPr>
              <w:t>M ≥ 40%</w:t>
            </w:r>
          </w:p>
        </w:tc>
        <w:tc>
          <w:tcPr>
            <w:tcW w:w="630" w:type="dxa"/>
            <w:vAlign w:val="center"/>
          </w:tcPr>
          <w:p w14:paraId="4984C57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T</w:t>
            </w:r>
          </w:p>
        </w:tc>
        <w:tc>
          <w:tcPr>
            <w:tcW w:w="630" w:type="dxa"/>
            <w:vAlign w:val="center"/>
          </w:tcPr>
          <w:p w14:paraId="05996E56"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6</w:t>
            </w:r>
          </w:p>
        </w:tc>
        <w:tc>
          <w:tcPr>
            <w:tcW w:w="720" w:type="dxa"/>
            <w:shd w:val="clear" w:color="auto" w:fill="F2F2F2" w:themeFill="background1" w:themeFillShade="F2"/>
            <w:noWrap/>
            <w:vAlign w:val="center"/>
          </w:tcPr>
          <w:p w14:paraId="6A2A7A82"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18%</w:t>
            </w:r>
          </w:p>
        </w:tc>
        <w:tc>
          <w:tcPr>
            <w:tcW w:w="810" w:type="dxa"/>
            <w:shd w:val="clear" w:color="auto" w:fill="F2F2F2" w:themeFill="background1" w:themeFillShade="F2"/>
            <w:vAlign w:val="center"/>
          </w:tcPr>
          <w:p w14:paraId="7AAABFF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50%</w:t>
            </w:r>
          </w:p>
        </w:tc>
        <w:tc>
          <w:tcPr>
            <w:tcW w:w="810" w:type="dxa"/>
            <w:shd w:val="clear" w:color="auto" w:fill="F2F2F2" w:themeFill="background1" w:themeFillShade="F2"/>
            <w:vAlign w:val="center"/>
          </w:tcPr>
          <w:p w14:paraId="03925DE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70%</w:t>
            </w:r>
          </w:p>
        </w:tc>
        <w:tc>
          <w:tcPr>
            <w:tcW w:w="810" w:type="dxa"/>
            <w:shd w:val="clear" w:color="auto" w:fill="D9D9D9" w:themeFill="background1" w:themeFillShade="D9"/>
            <w:vAlign w:val="center"/>
          </w:tcPr>
          <w:p w14:paraId="21299A13" w14:textId="36EFB723"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100%</w:t>
            </w:r>
          </w:p>
        </w:tc>
      </w:tr>
      <w:tr w:rsidR="0042026E" w:rsidRPr="0042026E" w14:paraId="00C41794" w14:textId="77777777" w:rsidTr="00EA0D70">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1440" w:type="dxa"/>
            <w:vMerge/>
            <w:hideMark/>
          </w:tcPr>
          <w:p w14:paraId="66A2ACDD"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09CE8117" w14:textId="77777777" w:rsidR="007C5363" w:rsidRPr="0042026E" w:rsidRDefault="007C5363" w:rsidP="00116F6A">
            <w:pPr>
              <w:spacing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cumplimiento del plan de sensibilización y Toma de Conciencia</w:t>
            </w:r>
          </w:p>
        </w:tc>
        <w:tc>
          <w:tcPr>
            <w:tcW w:w="1080" w:type="dxa"/>
            <w:noWrap/>
            <w:vAlign w:val="center"/>
          </w:tcPr>
          <w:p w14:paraId="523B0AE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i/>
                <w:iCs/>
                <w:color w:val="767171"/>
                <w:sz w:val="20"/>
                <w:szCs w:val="20"/>
                <w:lang w:eastAsia="es-US"/>
              </w:rPr>
              <w:t>85%</w:t>
            </w:r>
          </w:p>
        </w:tc>
        <w:tc>
          <w:tcPr>
            <w:tcW w:w="630" w:type="dxa"/>
            <w:vAlign w:val="center"/>
          </w:tcPr>
          <w:p w14:paraId="3E1EE91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42E0B34E"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2</w:t>
            </w:r>
          </w:p>
        </w:tc>
        <w:tc>
          <w:tcPr>
            <w:tcW w:w="720" w:type="dxa"/>
            <w:shd w:val="clear" w:color="auto" w:fill="F2F2F2" w:themeFill="background1" w:themeFillShade="F2"/>
            <w:noWrap/>
            <w:vAlign w:val="center"/>
          </w:tcPr>
          <w:p w14:paraId="414B87A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09A02D7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60FC3A1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474D6FBA" w14:textId="25518DDC"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767171"/>
                <w:sz w:val="20"/>
                <w:szCs w:val="20"/>
                <w:lang w:eastAsia="es-US"/>
              </w:rPr>
            </w:pPr>
            <w:r w:rsidRPr="0042026E">
              <w:rPr>
                <w:rFonts w:ascii="Calibri" w:eastAsia="Times New Roman" w:hAnsi="Calibri" w:cs="Calibri"/>
                <w:b/>
                <w:color w:val="767171"/>
                <w:sz w:val="20"/>
                <w:szCs w:val="20"/>
                <w:lang w:eastAsia="es-US"/>
              </w:rPr>
              <w:t>100%</w:t>
            </w:r>
          </w:p>
        </w:tc>
      </w:tr>
      <w:tr w:rsidR="0042026E" w:rsidRPr="0042026E" w14:paraId="2A7CE0FA" w14:textId="77777777" w:rsidTr="00EA0D70">
        <w:trPr>
          <w:trHeight w:val="512"/>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7DC9368B" w14:textId="77777777" w:rsidR="007C5363" w:rsidRPr="0042026E" w:rsidRDefault="007C5363" w:rsidP="00D730A6">
            <w:pPr>
              <w:jc w:val="both"/>
              <w:rPr>
                <w:rFonts w:ascii="Times New Roman" w:eastAsia="Times New Roman" w:hAnsi="Times New Roman" w:cs="Times New Roman"/>
                <w:color w:val="767171"/>
                <w:sz w:val="20"/>
                <w:szCs w:val="20"/>
                <w:lang w:eastAsia="es-US"/>
              </w:rPr>
            </w:pPr>
          </w:p>
        </w:tc>
        <w:tc>
          <w:tcPr>
            <w:tcW w:w="2880" w:type="dxa"/>
            <w:vAlign w:val="center"/>
          </w:tcPr>
          <w:p w14:paraId="2B3E7207" w14:textId="77777777" w:rsidR="007C5363" w:rsidRPr="0042026E" w:rsidRDefault="007C5363" w:rsidP="00116F6A">
            <w:pPr>
              <w:spacing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US" w:eastAsia="es-US"/>
              </w:rPr>
              <w:t>Promedio de Satisfacción General de la ECO</w:t>
            </w:r>
          </w:p>
        </w:tc>
        <w:tc>
          <w:tcPr>
            <w:tcW w:w="1080" w:type="dxa"/>
            <w:noWrap/>
            <w:vAlign w:val="center"/>
          </w:tcPr>
          <w:p w14:paraId="15A93B68" w14:textId="77777777" w:rsidR="007C5363" w:rsidRPr="0042026E" w:rsidRDefault="007C5363" w:rsidP="00D730A6">
            <w:pPr>
              <w:spacing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 70%</w:t>
            </w:r>
          </w:p>
        </w:tc>
        <w:tc>
          <w:tcPr>
            <w:tcW w:w="630" w:type="dxa"/>
            <w:vAlign w:val="center"/>
          </w:tcPr>
          <w:p w14:paraId="1858B57D"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A</w:t>
            </w:r>
          </w:p>
        </w:tc>
        <w:tc>
          <w:tcPr>
            <w:tcW w:w="630" w:type="dxa"/>
            <w:vAlign w:val="center"/>
          </w:tcPr>
          <w:p w14:paraId="1E37327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t>2</w:t>
            </w:r>
          </w:p>
        </w:tc>
        <w:tc>
          <w:tcPr>
            <w:tcW w:w="720" w:type="dxa"/>
            <w:shd w:val="clear" w:color="auto" w:fill="F2F2F2" w:themeFill="background1" w:themeFillShade="F2"/>
            <w:noWrap/>
            <w:vAlign w:val="center"/>
          </w:tcPr>
          <w:p w14:paraId="4696A4BD"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N/A</w:t>
            </w:r>
          </w:p>
        </w:tc>
        <w:tc>
          <w:tcPr>
            <w:tcW w:w="810" w:type="dxa"/>
            <w:shd w:val="clear" w:color="auto" w:fill="F2F2F2" w:themeFill="background1" w:themeFillShade="F2"/>
            <w:vAlign w:val="center"/>
          </w:tcPr>
          <w:p w14:paraId="1C3ACD6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N/A</w:t>
            </w:r>
          </w:p>
        </w:tc>
        <w:tc>
          <w:tcPr>
            <w:tcW w:w="810" w:type="dxa"/>
            <w:shd w:val="clear" w:color="auto" w:fill="F2F2F2" w:themeFill="background1" w:themeFillShade="F2"/>
            <w:vAlign w:val="center"/>
          </w:tcPr>
          <w:p w14:paraId="16E629E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88%</w:t>
            </w:r>
          </w:p>
        </w:tc>
        <w:tc>
          <w:tcPr>
            <w:tcW w:w="810" w:type="dxa"/>
            <w:shd w:val="clear" w:color="auto" w:fill="D9D9D9" w:themeFill="background1" w:themeFillShade="D9"/>
            <w:vAlign w:val="center"/>
          </w:tcPr>
          <w:p w14:paraId="16E35692" w14:textId="44BC0A16"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val="es-ES" w:eastAsia="es-US"/>
              </w:rPr>
            </w:pPr>
            <w:r w:rsidRPr="0042026E">
              <w:rPr>
                <w:rFonts w:ascii="Times New Roman" w:eastAsia="Times New Roman" w:hAnsi="Times New Roman" w:cs="Times New Roman"/>
                <w:b/>
                <w:color w:val="767171"/>
                <w:sz w:val="20"/>
                <w:szCs w:val="20"/>
                <w:lang w:val="es-ES" w:eastAsia="es-US"/>
              </w:rPr>
              <w:t>88%</w:t>
            </w:r>
          </w:p>
        </w:tc>
      </w:tr>
      <w:tr w:rsidR="0042026E" w:rsidRPr="0042026E" w14:paraId="345FE088" w14:textId="77777777" w:rsidTr="00EA0D70">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13CFAAAB" w14:textId="77777777" w:rsidR="007C5363" w:rsidRPr="0042026E" w:rsidRDefault="007C5363" w:rsidP="00D730A6">
            <w:pPr>
              <w:rPr>
                <w:rFonts w:ascii="Calibri" w:eastAsia="Times New Roman" w:hAnsi="Calibri" w:cs="Calibri"/>
                <w:color w:val="767171"/>
                <w:sz w:val="20"/>
                <w:szCs w:val="20"/>
                <w:lang w:eastAsia="es-US"/>
              </w:rPr>
            </w:pPr>
          </w:p>
        </w:tc>
        <w:tc>
          <w:tcPr>
            <w:tcW w:w="2880" w:type="dxa"/>
            <w:vAlign w:val="center"/>
          </w:tcPr>
          <w:p w14:paraId="20D31F6A" w14:textId="77777777" w:rsidR="007C5363" w:rsidRPr="0042026E" w:rsidRDefault="007C5363" w:rsidP="00116F6A">
            <w:pPr>
              <w:spacing w:after="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cumplimiento del plan de Capacitación y Sensibilización en Género</w:t>
            </w:r>
          </w:p>
        </w:tc>
        <w:tc>
          <w:tcPr>
            <w:tcW w:w="1080" w:type="dxa"/>
            <w:noWrap/>
            <w:vAlign w:val="center"/>
          </w:tcPr>
          <w:p w14:paraId="5E68EF50"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i/>
                <w:iCs/>
                <w:color w:val="767171"/>
                <w:sz w:val="20"/>
                <w:szCs w:val="20"/>
                <w:lang w:eastAsia="es-US"/>
              </w:rPr>
            </w:pPr>
            <w:r w:rsidRPr="0042026E">
              <w:rPr>
                <w:rFonts w:ascii="Times New Roman" w:eastAsia="Times New Roman" w:hAnsi="Times New Roman" w:cs="Times New Roman"/>
                <w:bCs/>
                <w:color w:val="767171"/>
                <w:sz w:val="20"/>
                <w:szCs w:val="20"/>
                <w:lang w:eastAsia="es-US"/>
              </w:rPr>
              <w:t>85%</w:t>
            </w:r>
          </w:p>
        </w:tc>
        <w:tc>
          <w:tcPr>
            <w:tcW w:w="630" w:type="dxa"/>
            <w:vAlign w:val="center"/>
          </w:tcPr>
          <w:p w14:paraId="7AB1A6A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0C543A2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6</w:t>
            </w:r>
          </w:p>
        </w:tc>
        <w:tc>
          <w:tcPr>
            <w:tcW w:w="720" w:type="dxa"/>
            <w:shd w:val="clear" w:color="auto" w:fill="F2F2F2" w:themeFill="background1" w:themeFillShade="F2"/>
            <w:noWrap/>
            <w:vAlign w:val="center"/>
          </w:tcPr>
          <w:p w14:paraId="1647B506"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w:t>
            </w:r>
          </w:p>
        </w:tc>
        <w:tc>
          <w:tcPr>
            <w:tcW w:w="810" w:type="dxa"/>
            <w:shd w:val="clear" w:color="auto" w:fill="F2F2F2" w:themeFill="background1" w:themeFillShade="F2"/>
            <w:vAlign w:val="center"/>
          </w:tcPr>
          <w:p w14:paraId="57F86C4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67%</w:t>
            </w:r>
          </w:p>
        </w:tc>
        <w:tc>
          <w:tcPr>
            <w:tcW w:w="810" w:type="dxa"/>
            <w:shd w:val="clear" w:color="auto" w:fill="F2F2F2" w:themeFill="background1" w:themeFillShade="F2"/>
            <w:vAlign w:val="center"/>
          </w:tcPr>
          <w:p w14:paraId="705E324F"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33%</w:t>
            </w:r>
          </w:p>
        </w:tc>
        <w:tc>
          <w:tcPr>
            <w:tcW w:w="810" w:type="dxa"/>
            <w:shd w:val="clear" w:color="auto" w:fill="D9D9D9" w:themeFill="background1" w:themeFillShade="D9"/>
            <w:vAlign w:val="center"/>
          </w:tcPr>
          <w:p w14:paraId="68BCF715" w14:textId="7CDBCDAC"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 xml:space="preserve">50% </w:t>
            </w:r>
          </w:p>
        </w:tc>
      </w:tr>
      <w:tr w:rsidR="0042026E" w:rsidRPr="0042026E" w14:paraId="71ED9374" w14:textId="77777777" w:rsidTr="00EA0D70">
        <w:trPr>
          <w:trHeight w:val="432"/>
          <w:jc w:val="center"/>
        </w:trPr>
        <w:tc>
          <w:tcPr>
            <w:cnfStyle w:val="001000000000" w:firstRow="0" w:lastRow="0" w:firstColumn="1" w:lastColumn="0" w:oddVBand="0" w:evenVBand="0" w:oddHBand="0" w:evenHBand="0" w:firstRowFirstColumn="0" w:firstRowLastColumn="0" w:lastRowFirstColumn="0" w:lastRowLastColumn="0"/>
            <w:tcW w:w="1440" w:type="dxa"/>
            <w:vMerge w:val="restart"/>
            <w:vAlign w:val="center"/>
            <w:hideMark/>
          </w:tcPr>
          <w:p w14:paraId="5D359D91" w14:textId="77777777" w:rsidR="007C5363" w:rsidRPr="0042026E" w:rsidRDefault="007C5363" w:rsidP="00D730A6">
            <w:pPr>
              <w:jc w:val="both"/>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Gestión de las Tecnologías de la Información y Comunicaciones</w:t>
            </w:r>
          </w:p>
        </w:tc>
        <w:tc>
          <w:tcPr>
            <w:tcW w:w="2880" w:type="dxa"/>
            <w:vAlign w:val="center"/>
            <w:hideMark/>
          </w:tcPr>
          <w:p w14:paraId="6CEAAD8C"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solicitudes completadas en Mesa de Ayuda</w:t>
            </w:r>
          </w:p>
        </w:tc>
        <w:tc>
          <w:tcPr>
            <w:tcW w:w="1080" w:type="dxa"/>
            <w:noWrap/>
            <w:vAlign w:val="center"/>
            <w:hideMark/>
          </w:tcPr>
          <w:p w14:paraId="0210C6F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58AD321D"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07687A9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hideMark/>
          </w:tcPr>
          <w:p w14:paraId="4E33236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1AE31E7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161547A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100%</w:t>
            </w:r>
          </w:p>
        </w:tc>
        <w:tc>
          <w:tcPr>
            <w:tcW w:w="810" w:type="dxa"/>
            <w:shd w:val="clear" w:color="auto" w:fill="D9D9D9" w:themeFill="background1" w:themeFillShade="D9"/>
            <w:vAlign w:val="center"/>
          </w:tcPr>
          <w:p w14:paraId="49699107" w14:textId="176E3DF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val="es-ES" w:eastAsia="es-US"/>
              </w:rPr>
            </w:pPr>
            <w:r w:rsidRPr="0042026E">
              <w:rPr>
                <w:rFonts w:ascii="Times New Roman" w:eastAsia="Times New Roman" w:hAnsi="Times New Roman" w:cs="Times New Roman"/>
                <w:b/>
                <w:color w:val="767171"/>
                <w:sz w:val="20"/>
                <w:szCs w:val="20"/>
                <w:lang w:val="es-ES" w:eastAsia="es-US"/>
              </w:rPr>
              <w:t>100%</w:t>
            </w:r>
          </w:p>
        </w:tc>
      </w:tr>
      <w:tr w:rsidR="0042026E" w:rsidRPr="0042026E" w14:paraId="6D2911C0" w14:textId="77777777" w:rsidTr="00EA0D70">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hideMark/>
          </w:tcPr>
          <w:p w14:paraId="423EC825" w14:textId="77777777" w:rsidR="007C5363" w:rsidRPr="0042026E" w:rsidRDefault="007C5363" w:rsidP="00D730A6">
            <w:pPr>
              <w:rPr>
                <w:rFonts w:ascii="Times New Roman" w:eastAsia="Times New Roman" w:hAnsi="Times New Roman" w:cs="Times New Roman"/>
                <w:color w:val="767171"/>
                <w:sz w:val="20"/>
                <w:szCs w:val="20"/>
                <w:lang w:val="es-US" w:eastAsia="es-US"/>
              </w:rPr>
            </w:pPr>
          </w:p>
        </w:tc>
        <w:tc>
          <w:tcPr>
            <w:tcW w:w="2880" w:type="dxa"/>
            <w:vAlign w:val="center"/>
            <w:hideMark/>
          </w:tcPr>
          <w:p w14:paraId="7D9108C8"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Nivel de satisfacción de los(as) usuarios(as) con el servicio TIC recibido</w:t>
            </w:r>
          </w:p>
        </w:tc>
        <w:tc>
          <w:tcPr>
            <w:tcW w:w="1080" w:type="dxa"/>
            <w:noWrap/>
            <w:vAlign w:val="center"/>
            <w:hideMark/>
          </w:tcPr>
          <w:p w14:paraId="400ADC9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7BBD511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28DDB19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hideMark/>
          </w:tcPr>
          <w:p w14:paraId="5BF2784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7FFCD26B"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97%</w:t>
            </w:r>
          </w:p>
        </w:tc>
        <w:tc>
          <w:tcPr>
            <w:tcW w:w="810" w:type="dxa"/>
            <w:shd w:val="clear" w:color="auto" w:fill="F2F2F2" w:themeFill="background1" w:themeFillShade="F2"/>
            <w:vAlign w:val="center"/>
          </w:tcPr>
          <w:p w14:paraId="21214D8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100%</w:t>
            </w:r>
          </w:p>
        </w:tc>
        <w:tc>
          <w:tcPr>
            <w:tcW w:w="810" w:type="dxa"/>
            <w:shd w:val="clear" w:color="auto" w:fill="D9D9D9" w:themeFill="background1" w:themeFillShade="D9"/>
            <w:vAlign w:val="center"/>
          </w:tcPr>
          <w:p w14:paraId="15A81B39" w14:textId="7B4BF795"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 xml:space="preserve">99% </w:t>
            </w:r>
          </w:p>
        </w:tc>
      </w:tr>
      <w:tr w:rsidR="0042026E" w:rsidRPr="0042026E" w14:paraId="767E6B49" w14:textId="77777777" w:rsidTr="00EA0D70">
        <w:trPr>
          <w:trHeight w:val="390"/>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5B9AEDDB" w14:textId="77777777" w:rsidR="007C5363" w:rsidRPr="0042026E" w:rsidRDefault="007C5363" w:rsidP="00D730A6">
            <w:pPr>
              <w:rPr>
                <w:rFonts w:ascii="Times New Roman" w:eastAsia="Times New Roman" w:hAnsi="Times New Roman" w:cs="Times New Roman"/>
                <w:color w:val="767171"/>
                <w:sz w:val="20"/>
                <w:szCs w:val="20"/>
                <w:lang w:eastAsia="es-US"/>
              </w:rPr>
            </w:pPr>
          </w:p>
        </w:tc>
        <w:tc>
          <w:tcPr>
            <w:tcW w:w="2880" w:type="dxa"/>
            <w:vAlign w:val="center"/>
          </w:tcPr>
          <w:p w14:paraId="61A3D52E"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t>Porcentaje de cumplimiento con el Plan de Mantenimiento Preventivo a los equipos informáticos de usuarios</w:t>
            </w:r>
          </w:p>
        </w:tc>
        <w:tc>
          <w:tcPr>
            <w:tcW w:w="1080" w:type="dxa"/>
            <w:noWrap/>
            <w:vAlign w:val="center"/>
          </w:tcPr>
          <w:p w14:paraId="653631C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100%</w:t>
            </w:r>
          </w:p>
        </w:tc>
        <w:tc>
          <w:tcPr>
            <w:tcW w:w="630" w:type="dxa"/>
            <w:vAlign w:val="center"/>
          </w:tcPr>
          <w:p w14:paraId="6B1FB677"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t>A</w:t>
            </w:r>
          </w:p>
        </w:tc>
        <w:tc>
          <w:tcPr>
            <w:tcW w:w="630" w:type="dxa"/>
            <w:vAlign w:val="center"/>
          </w:tcPr>
          <w:p w14:paraId="3AA7EF0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t>3</w:t>
            </w:r>
          </w:p>
        </w:tc>
        <w:tc>
          <w:tcPr>
            <w:tcW w:w="720" w:type="dxa"/>
            <w:shd w:val="clear" w:color="auto" w:fill="F2F2F2" w:themeFill="background1" w:themeFillShade="F2"/>
            <w:noWrap/>
            <w:vAlign w:val="center"/>
          </w:tcPr>
          <w:p w14:paraId="578922A0"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N/A</w:t>
            </w:r>
          </w:p>
        </w:tc>
        <w:tc>
          <w:tcPr>
            <w:tcW w:w="810" w:type="dxa"/>
            <w:shd w:val="clear" w:color="auto" w:fill="F2F2F2" w:themeFill="background1" w:themeFillShade="F2"/>
            <w:vAlign w:val="center"/>
          </w:tcPr>
          <w:p w14:paraId="43023A7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N/A</w:t>
            </w:r>
          </w:p>
        </w:tc>
        <w:tc>
          <w:tcPr>
            <w:tcW w:w="810" w:type="dxa"/>
            <w:shd w:val="clear" w:color="auto" w:fill="F2F2F2" w:themeFill="background1" w:themeFillShade="F2"/>
            <w:vAlign w:val="center"/>
          </w:tcPr>
          <w:p w14:paraId="478A38C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100%</w:t>
            </w:r>
          </w:p>
        </w:tc>
        <w:tc>
          <w:tcPr>
            <w:tcW w:w="810" w:type="dxa"/>
            <w:shd w:val="clear" w:color="auto" w:fill="D9D9D9" w:themeFill="background1" w:themeFillShade="D9"/>
            <w:vAlign w:val="center"/>
          </w:tcPr>
          <w:p w14:paraId="1CB2128D" w14:textId="2C65FA94"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val="es-ES" w:eastAsia="es-US"/>
              </w:rPr>
            </w:pPr>
            <w:r w:rsidRPr="0042026E">
              <w:rPr>
                <w:rFonts w:ascii="Times New Roman" w:eastAsia="Times New Roman" w:hAnsi="Times New Roman" w:cs="Times New Roman"/>
                <w:b/>
                <w:color w:val="767171"/>
                <w:sz w:val="20"/>
                <w:szCs w:val="20"/>
                <w:lang w:val="es-ES" w:eastAsia="es-US"/>
              </w:rPr>
              <w:t xml:space="preserve">100% </w:t>
            </w:r>
          </w:p>
        </w:tc>
      </w:tr>
      <w:tr w:rsidR="0042026E" w:rsidRPr="0042026E" w14:paraId="5FEC72B1" w14:textId="77777777" w:rsidTr="00EA0D70">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hideMark/>
          </w:tcPr>
          <w:p w14:paraId="6AE6B4F8" w14:textId="77777777" w:rsidR="007C5363" w:rsidRPr="0042026E" w:rsidRDefault="007C5363" w:rsidP="00D730A6">
            <w:pPr>
              <w:rPr>
                <w:rFonts w:ascii="Times New Roman" w:eastAsia="Times New Roman" w:hAnsi="Times New Roman" w:cs="Times New Roman"/>
                <w:color w:val="767171"/>
                <w:sz w:val="20"/>
                <w:szCs w:val="20"/>
                <w:lang w:val="es-ES" w:eastAsia="es-US"/>
              </w:rPr>
            </w:pPr>
          </w:p>
        </w:tc>
        <w:tc>
          <w:tcPr>
            <w:tcW w:w="2880" w:type="dxa"/>
            <w:vAlign w:val="center"/>
            <w:hideMark/>
          </w:tcPr>
          <w:p w14:paraId="2FB98C33"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Disponibilidad de los servicios del centro de datos</w:t>
            </w:r>
          </w:p>
        </w:tc>
        <w:tc>
          <w:tcPr>
            <w:tcW w:w="1080" w:type="dxa"/>
            <w:noWrap/>
            <w:vAlign w:val="center"/>
            <w:hideMark/>
          </w:tcPr>
          <w:p w14:paraId="7C444EF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6396AD7A"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268A077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3</w:t>
            </w:r>
          </w:p>
        </w:tc>
        <w:tc>
          <w:tcPr>
            <w:tcW w:w="720" w:type="dxa"/>
            <w:shd w:val="clear" w:color="auto" w:fill="F2F2F2" w:themeFill="background1" w:themeFillShade="F2"/>
            <w:noWrap/>
            <w:vAlign w:val="center"/>
            <w:hideMark/>
          </w:tcPr>
          <w:p w14:paraId="184C905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4C4ADB22"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6EC58CA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2BB1D2B0" w14:textId="5F4AC586"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 xml:space="preserve">100% </w:t>
            </w:r>
          </w:p>
        </w:tc>
      </w:tr>
      <w:tr w:rsidR="0042026E" w:rsidRPr="0042026E" w14:paraId="1A26DA5F" w14:textId="77777777" w:rsidTr="00EA0D70">
        <w:trPr>
          <w:trHeight w:val="55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hideMark/>
          </w:tcPr>
          <w:p w14:paraId="0CF8D874" w14:textId="77777777" w:rsidR="007C5363" w:rsidRPr="0042026E" w:rsidRDefault="007C5363" w:rsidP="00D730A6">
            <w:pPr>
              <w:rPr>
                <w:rFonts w:ascii="Times New Roman" w:eastAsia="Times New Roman" w:hAnsi="Times New Roman" w:cs="Times New Roman"/>
                <w:color w:val="767171"/>
                <w:sz w:val="20"/>
                <w:szCs w:val="20"/>
                <w:lang w:eastAsia="es-US"/>
              </w:rPr>
            </w:pPr>
          </w:p>
        </w:tc>
        <w:tc>
          <w:tcPr>
            <w:tcW w:w="2880" w:type="dxa"/>
            <w:vAlign w:val="center"/>
            <w:hideMark/>
          </w:tcPr>
          <w:p w14:paraId="4194A00D"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Disponibilidad de los espacios en los servidores</w:t>
            </w:r>
          </w:p>
        </w:tc>
        <w:tc>
          <w:tcPr>
            <w:tcW w:w="1080" w:type="dxa"/>
            <w:noWrap/>
            <w:vAlign w:val="center"/>
            <w:hideMark/>
          </w:tcPr>
          <w:p w14:paraId="7DCCD84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≥20%</w:t>
            </w:r>
          </w:p>
        </w:tc>
        <w:tc>
          <w:tcPr>
            <w:tcW w:w="630" w:type="dxa"/>
            <w:vAlign w:val="center"/>
          </w:tcPr>
          <w:p w14:paraId="36912508"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794681A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3</w:t>
            </w:r>
          </w:p>
        </w:tc>
        <w:tc>
          <w:tcPr>
            <w:tcW w:w="720" w:type="dxa"/>
            <w:shd w:val="clear" w:color="auto" w:fill="F2F2F2" w:themeFill="background1" w:themeFillShade="F2"/>
            <w:noWrap/>
            <w:vAlign w:val="center"/>
          </w:tcPr>
          <w:p w14:paraId="20E85356"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64%</w:t>
            </w:r>
          </w:p>
        </w:tc>
        <w:tc>
          <w:tcPr>
            <w:tcW w:w="810" w:type="dxa"/>
            <w:shd w:val="clear" w:color="auto" w:fill="F2F2F2" w:themeFill="background1" w:themeFillShade="F2"/>
            <w:vAlign w:val="center"/>
          </w:tcPr>
          <w:p w14:paraId="0BD1CD4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65%</w:t>
            </w:r>
          </w:p>
        </w:tc>
        <w:tc>
          <w:tcPr>
            <w:tcW w:w="810" w:type="dxa"/>
            <w:shd w:val="clear" w:color="auto" w:fill="F2F2F2" w:themeFill="background1" w:themeFillShade="F2"/>
            <w:vAlign w:val="center"/>
          </w:tcPr>
          <w:p w14:paraId="0ABDF29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64%</w:t>
            </w:r>
          </w:p>
        </w:tc>
        <w:tc>
          <w:tcPr>
            <w:tcW w:w="810" w:type="dxa"/>
            <w:shd w:val="clear" w:color="auto" w:fill="D9D9D9" w:themeFill="background1" w:themeFillShade="D9"/>
            <w:vAlign w:val="center"/>
          </w:tcPr>
          <w:p w14:paraId="3411639A" w14:textId="528883A4"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3F38986D" w14:textId="77777777" w:rsidTr="00EA0D70">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5F9436AB" w14:textId="77777777" w:rsidR="007C5363" w:rsidRPr="0042026E" w:rsidRDefault="007C5363" w:rsidP="00D730A6">
            <w:pPr>
              <w:rPr>
                <w:rFonts w:ascii="Times New Roman" w:eastAsia="Times New Roman" w:hAnsi="Times New Roman" w:cs="Times New Roman"/>
                <w:color w:val="767171"/>
                <w:sz w:val="20"/>
                <w:szCs w:val="20"/>
                <w:lang w:eastAsia="es-US"/>
              </w:rPr>
            </w:pPr>
          </w:p>
        </w:tc>
        <w:tc>
          <w:tcPr>
            <w:tcW w:w="2880" w:type="dxa"/>
            <w:vAlign w:val="center"/>
          </w:tcPr>
          <w:p w14:paraId="540214E3"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Disponibilidad del servicio de entrega de información</w:t>
            </w:r>
          </w:p>
        </w:tc>
        <w:tc>
          <w:tcPr>
            <w:tcW w:w="1080" w:type="dxa"/>
            <w:noWrap/>
            <w:vAlign w:val="center"/>
          </w:tcPr>
          <w:p w14:paraId="6EE82F5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eastAsia="es-US"/>
              </w:rPr>
              <w:t>95%</w:t>
            </w:r>
          </w:p>
        </w:tc>
        <w:tc>
          <w:tcPr>
            <w:tcW w:w="630" w:type="dxa"/>
            <w:vAlign w:val="center"/>
          </w:tcPr>
          <w:p w14:paraId="5C6D0581"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T</w:t>
            </w:r>
          </w:p>
        </w:tc>
        <w:tc>
          <w:tcPr>
            <w:tcW w:w="630" w:type="dxa"/>
            <w:vAlign w:val="center"/>
          </w:tcPr>
          <w:p w14:paraId="5D790B1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5</w:t>
            </w:r>
          </w:p>
        </w:tc>
        <w:tc>
          <w:tcPr>
            <w:tcW w:w="720" w:type="dxa"/>
            <w:shd w:val="clear" w:color="auto" w:fill="F2F2F2" w:themeFill="background1" w:themeFillShade="F2"/>
            <w:noWrap/>
            <w:vAlign w:val="center"/>
          </w:tcPr>
          <w:p w14:paraId="07AB5A69"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w:t>
            </w:r>
          </w:p>
        </w:tc>
        <w:tc>
          <w:tcPr>
            <w:tcW w:w="810" w:type="dxa"/>
            <w:shd w:val="clear" w:color="auto" w:fill="F2F2F2" w:themeFill="background1" w:themeFillShade="F2"/>
            <w:vAlign w:val="center"/>
          </w:tcPr>
          <w:p w14:paraId="53B8149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98.8%</w:t>
            </w:r>
          </w:p>
        </w:tc>
        <w:tc>
          <w:tcPr>
            <w:tcW w:w="810" w:type="dxa"/>
            <w:shd w:val="clear" w:color="auto" w:fill="F2F2F2" w:themeFill="background1" w:themeFillShade="F2"/>
            <w:vAlign w:val="center"/>
          </w:tcPr>
          <w:p w14:paraId="57FA78EF"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99.9%</w:t>
            </w:r>
          </w:p>
        </w:tc>
        <w:tc>
          <w:tcPr>
            <w:tcW w:w="810" w:type="dxa"/>
            <w:shd w:val="clear" w:color="auto" w:fill="D9D9D9" w:themeFill="background1" w:themeFillShade="D9"/>
            <w:vAlign w:val="center"/>
          </w:tcPr>
          <w:p w14:paraId="3EFE5CBD" w14:textId="5A2EFBE0"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val="es-US" w:eastAsia="es-US"/>
              </w:rPr>
            </w:pPr>
            <w:r w:rsidRPr="0042026E">
              <w:rPr>
                <w:rFonts w:ascii="Times New Roman" w:eastAsia="Times New Roman" w:hAnsi="Times New Roman" w:cs="Times New Roman"/>
                <w:b/>
                <w:color w:val="767171"/>
                <w:sz w:val="20"/>
                <w:szCs w:val="20"/>
                <w:lang w:val="es-US" w:eastAsia="es-US"/>
              </w:rPr>
              <w:t xml:space="preserve">99.3% </w:t>
            </w:r>
          </w:p>
        </w:tc>
      </w:tr>
      <w:tr w:rsidR="0042026E" w:rsidRPr="0042026E" w14:paraId="79348424" w14:textId="77777777" w:rsidTr="00EA0D70">
        <w:trPr>
          <w:trHeight w:val="55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793C584C" w14:textId="77777777" w:rsidR="007C5363" w:rsidRPr="0042026E" w:rsidRDefault="007C5363" w:rsidP="00D730A6">
            <w:pPr>
              <w:rPr>
                <w:rFonts w:ascii="Times New Roman" w:eastAsia="Times New Roman" w:hAnsi="Times New Roman" w:cs="Times New Roman"/>
                <w:color w:val="767171"/>
                <w:sz w:val="20"/>
                <w:szCs w:val="20"/>
                <w:lang w:eastAsia="es-US"/>
              </w:rPr>
            </w:pPr>
          </w:p>
        </w:tc>
        <w:tc>
          <w:tcPr>
            <w:tcW w:w="2880" w:type="dxa"/>
            <w:vAlign w:val="center"/>
          </w:tcPr>
          <w:p w14:paraId="1B145F7C"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ES" w:eastAsia="es-US"/>
              </w:rPr>
            </w:pPr>
            <w:r w:rsidRPr="0042026E">
              <w:rPr>
                <w:rFonts w:ascii="Times New Roman" w:eastAsia="Times New Roman" w:hAnsi="Times New Roman" w:cs="Times New Roman"/>
                <w:color w:val="767171"/>
                <w:sz w:val="20"/>
                <w:szCs w:val="20"/>
                <w:lang w:val="es-ES" w:eastAsia="es-US"/>
              </w:rPr>
              <w:t>Nivel de cumplimiento con los tiempos establecidos en el Tiempo y punto de recuperación objetivo (RTO /RPO)</w:t>
            </w:r>
          </w:p>
        </w:tc>
        <w:tc>
          <w:tcPr>
            <w:tcW w:w="1080" w:type="dxa"/>
            <w:noWrap/>
            <w:vAlign w:val="center"/>
          </w:tcPr>
          <w:p w14:paraId="779FE5E5"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ES" w:eastAsia="es-US"/>
              </w:rPr>
            </w:pPr>
            <w:r w:rsidRPr="0042026E">
              <w:rPr>
                <w:rFonts w:ascii="Times New Roman" w:eastAsia="Times New Roman" w:hAnsi="Times New Roman" w:cs="Times New Roman"/>
                <w:bCs/>
                <w:color w:val="767171"/>
                <w:sz w:val="20"/>
                <w:szCs w:val="20"/>
                <w:lang w:val="es-ES" w:eastAsia="es-US"/>
              </w:rPr>
              <w:t>100%</w:t>
            </w:r>
          </w:p>
        </w:tc>
        <w:tc>
          <w:tcPr>
            <w:tcW w:w="630" w:type="dxa"/>
            <w:vAlign w:val="center"/>
          </w:tcPr>
          <w:p w14:paraId="4C4377D4"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A</w:t>
            </w:r>
          </w:p>
        </w:tc>
        <w:tc>
          <w:tcPr>
            <w:tcW w:w="630" w:type="dxa"/>
            <w:vAlign w:val="center"/>
          </w:tcPr>
          <w:p w14:paraId="5358E0B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5</w:t>
            </w:r>
          </w:p>
        </w:tc>
        <w:tc>
          <w:tcPr>
            <w:tcW w:w="720" w:type="dxa"/>
            <w:shd w:val="clear" w:color="auto" w:fill="F2F2F2" w:themeFill="background1" w:themeFillShade="F2"/>
            <w:noWrap/>
            <w:vAlign w:val="center"/>
          </w:tcPr>
          <w:p w14:paraId="13B2EC56"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N/A</w:t>
            </w:r>
          </w:p>
        </w:tc>
        <w:tc>
          <w:tcPr>
            <w:tcW w:w="810" w:type="dxa"/>
            <w:shd w:val="clear" w:color="auto" w:fill="F2F2F2" w:themeFill="background1" w:themeFillShade="F2"/>
            <w:vAlign w:val="center"/>
          </w:tcPr>
          <w:p w14:paraId="522156C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N/A</w:t>
            </w:r>
          </w:p>
        </w:tc>
        <w:tc>
          <w:tcPr>
            <w:tcW w:w="810" w:type="dxa"/>
            <w:shd w:val="clear" w:color="auto" w:fill="F2F2F2" w:themeFill="background1" w:themeFillShade="F2"/>
            <w:vAlign w:val="center"/>
          </w:tcPr>
          <w:p w14:paraId="640A6788"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7E32AD6F" w14:textId="57819D49"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42026E" w:rsidRPr="0042026E" w14:paraId="0B69191C" w14:textId="77777777" w:rsidTr="00EA0D70">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6EBE4CFD"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vAlign w:val="center"/>
          </w:tcPr>
          <w:p w14:paraId="159C861E"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con los requerimientos de usuarios/as para Desarrollo Tecnológico</w:t>
            </w:r>
          </w:p>
        </w:tc>
        <w:tc>
          <w:tcPr>
            <w:tcW w:w="1080" w:type="dxa"/>
            <w:noWrap/>
            <w:vAlign w:val="center"/>
          </w:tcPr>
          <w:p w14:paraId="30D1D84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85%</w:t>
            </w:r>
          </w:p>
        </w:tc>
        <w:tc>
          <w:tcPr>
            <w:tcW w:w="630" w:type="dxa"/>
            <w:vAlign w:val="center"/>
          </w:tcPr>
          <w:p w14:paraId="7D63228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S</w:t>
            </w:r>
          </w:p>
        </w:tc>
        <w:tc>
          <w:tcPr>
            <w:tcW w:w="630" w:type="dxa"/>
            <w:vAlign w:val="center"/>
          </w:tcPr>
          <w:p w14:paraId="5F2FEC0E"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4</w:t>
            </w:r>
          </w:p>
        </w:tc>
        <w:tc>
          <w:tcPr>
            <w:tcW w:w="720" w:type="dxa"/>
            <w:shd w:val="clear" w:color="auto" w:fill="F2F2F2" w:themeFill="background1" w:themeFillShade="F2"/>
            <w:noWrap/>
            <w:vAlign w:val="center"/>
          </w:tcPr>
          <w:p w14:paraId="4C7FC7A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eastAsia="es-US"/>
              </w:rPr>
              <w:t>N/A</w:t>
            </w:r>
          </w:p>
        </w:tc>
        <w:tc>
          <w:tcPr>
            <w:tcW w:w="810" w:type="dxa"/>
            <w:shd w:val="clear" w:color="auto" w:fill="F2F2F2" w:themeFill="background1" w:themeFillShade="F2"/>
            <w:vAlign w:val="center"/>
          </w:tcPr>
          <w:p w14:paraId="5D1B211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85%</w:t>
            </w:r>
          </w:p>
        </w:tc>
        <w:tc>
          <w:tcPr>
            <w:tcW w:w="810" w:type="dxa"/>
            <w:shd w:val="clear" w:color="auto" w:fill="F2F2F2" w:themeFill="background1" w:themeFillShade="F2"/>
            <w:vAlign w:val="center"/>
          </w:tcPr>
          <w:p w14:paraId="74D15DDF"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 xml:space="preserve"> N/A</w:t>
            </w:r>
          </w:p>
        </w:tc>
        <w:tc>
          <w:tcPr>
            <w:tcW w:w="810" w:type="dxa"/>
            <w:shd w:val="clear" w:color="auto" w:fill="D9D9D9" w:themeFill="background1" w:themeFillShade="D9"/>
            <w:vAlign w:val="center"/>
          </w:tcPr>
          <w:p w14:paraId="1F0B3125" w14:textId="227BDC5A"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val="es-US" w:eastAsia="es-US"/>
              </w:rPr>
            </w:pPr>
            <w:r w:rsidRPr="0042026E">
              <w:rPr>
                <w:rFonts w:ascii="Times New Roman" w:eastAsia="Times New Roman" w:hAnsi="Times New Roman" w:cs="Times New Roman"/>
                <w:b/>
                <w:color w:val="767171"/>
                <w:sz w:val="20"/>
                <w:szCs w:val="20"/>
                <w:lang w:val="es-US" w:eastAsia="es-US"/>
              </w:rPr>
              <w:t xml:space="preserve">85% </w:t>
            </w:r>
          </w:p>
        </w:tc>
      </w:tr>
      <w:tr w:rsidR="0042026E" w:rsidRPr="0042026E" w14:paraId="44DE704E" w14:textId="77777777" w:rsidTr="00EA0D70">
        <w:trPr>
          <w:trHeight w:val="503"/>
          <w:jc w:val="center"/>
        </w:trPr>
        <w:tc>
          <w:tcPr>
            <w:cnfStyle w:val="001000000000" w:firstRow="0" w:lastRow="0" w:firstColumn="1" w:lastColumn="0" w:oddVBand="0" w:evenVBand="0" w:oddHBand="0" w:evenHBand="0" w:firstRowFirstColumn="0" w:firstRowLastColumn="0" w:lastRowFirstColumn="0" w:lastRowLastColumn="0"/>
            <w:tcW w:w="1440" w:type="dxa"/>
            <w:vMerge w:val="restart"/>
            <w:vAlign w:val="center"/>
            <w:hideMark/>
          </w:tcPr>
          <w:p w14:paraId="59F4F148" w14:textId="77777777" w:rsidR="007C5363" w:rsidRPr="0042026E" w:rsidRDefault="007C5363" w:rsidP="00116F6A">
            <w:pPr>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Gestión de los Servicios Generales</w:t>
            </w:r>
          </w:p>
        </w:tc>
        <w:tc>
          <w:tcPr>
            <w:tcW w:w="2880" w:type="dxa"/>
            <w:vAlign w:val="center"/>
            <w:hideMark/>
          </w:tcPr>
          <w:p w14:paraId="24D93425"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mantenimiento de equipos</w:t>
            </w:r>
          </w:p>
        </w:tc>
        <w:tc>
          <w:tcPr>
            <w:tcW w:w="1080" w:type="dxa"/>
            <w:noWrap/>
            <w:vAlign w:val="center"/>
            <w:hideMark/>
          </w:tcPr>
          <w:p w14:paraId="3BB232E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vAlign w:val="center"/>
          </w:tcPr>
          <w:p w14:paraId="3E56A77F"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1D64911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361F3D61"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67828F26"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16BA87A3"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D9D9D9" w:themeFill="background1" w:themeFillShade="D9"/>
            <w:vAlign w:val="center"/>
          </w:tcPr>
          <w:p w14:paraId="0CF24219" w14:textId="04C13294"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98%</w:t>
            </w:r>
          </w:p>
        </w:tc>
      </w:tr>
      <w:tr w:rsidR="0042026E" w:rsidRPr="0042026E" w14:paraId="0902881D" w14:textId="77777777" w:rsidTr="00EA0D70">
        <w:trPr>
          <w:cnfStyle w:val="000000100000" w:firstRow="0" w:lastRow="0" w:firstColumn="0" w:lastColumn="0" w:oddVBand="0" w:evenVBand="0" w:oddHBand="1" w:evenHBand="0" w:firstRowFirstColumn="0" w:firstRowLastColumn="0" w:lastRowFirstColumn="0" w:lastRowLastColumn="0"/>
          <w:trHeight w:val="73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hideMark/>
          </w:tcPr>
          <w:p w14:paraId="24873528"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vAlign w:val="center"/>
            <w:hideMark/>
          </w:tcPr>
          <w:p w14:paraId="720F0AAE"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de los mantenimientos a infraestructura física programados</w:t>
            </w:r>
          </w:p>
        </w:tc>
        <w:tc>
          <w:tcPr>
            <w:tcW w:w="1080" w:type="dxa"/>
            <w:noWrap/>
            <w:vAlign w:val="center"/>
            <w:hideMark/>
          </w:tcPr>
          <w:p w14:paraId="4619BC88"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vAlign w:val="center"/>
          </w:tcPr>
          <w:p w14:paraId="6462890B"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33304A7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5EA52DB7"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01D79CB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810" w:type="dxa"/>
            <w:shd w:val="clear" w:color="auto" w:fill="F2F2F2" w:themeFill="background1" w:themeFillShade="F2"/>
            <w:vAlign w:val="center"/>
          </w:tcPr>
          <w:p w14:paraId="47A342FD"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767171"/>
                <w:sz w:val="20"/>
                <w:szCs w:val="20"/>
              </w:rPr>
            </w:pPr>
            <w:r w:rsidRPr="0042026E">
              <w:rPr>
                <w:rFonts w:ascii="Times New Roman" w:eastAsia="Times New Roman" w:hAnsi="Times New Roman" w:cs="Times New Roman"/>
                <w:bCs/>
                <w:color w:val="767171"/>
                <w:sz w:val="20"/>
                <w:szCs w:val="20"/>
                <w:lang w:eastAsia="es-US"/>
              </w:rPr>
              <w:t>96%</w:t>
            </w:r>
          </w:p>
        </w:tc>
        <w:tc>
          <w:tcPr>
            <w:tcW w:w="810" w:type="dxa"/>
            <w:shd w:val="clear" w:color="auto" w:fill="D9D9D9" w:themeFill="background1" w:themeFillShade="D9"/>
            <w:vAlign w:val="center"/>
          </w:tcPr>
          <w:p w14:paraId="5D4DB416" w14:textId="02BE0EFE"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767171"/>
                <w:sz w:val="20"/>
                <w:szCs w:val="20"/>
              </w:rPr>
            </w:pPr>
            <w:r w:rsidRPr="0042026E">
              <w:rPr>
                <w:rFonts w:ascii="Times New Roman" w:hAnsi="Times New Roman" w:cs="Times New Roman"/>
                <w:b/>
                <w:bCs/>
                <w:color w:val="767171"/>
                <w:sz w:val="20"/>
                <w:szCs w:val="20"/>
              </w:rPr>
              <w:t>99%</w:t>
            </w:r>
          </w:p>
        </w:tc>
      </w:tr>
      <w:tr w:rsidR="0042026E" w:rsidRPr="0042026E" w14:paraId="0B5E0310" w14:textId="77777777" w:rsidTr="00EA0D70">
        <w:trPr>
          <w:trHeight w:val="665"/>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412C6507" w14:textId="77777777" w:rsidR="007C5363" w:rsidRPr="0042026E" w:rsidRDefault="007C5363" w:rsidP="00116F6A">
            <w:pPr>
              <w:rPr>
                <w:rFonts w:ascii="Times New Roman" w:eastAsia="Times New Roman" w:hAnsi="Times New Roman" w:cs="Times New Roman"/>
                <w:color w:val="767171"/>
                <w:sz w:val="20"/>
                <w:szCs w:val="20"/>
                <w:lang w:eastAsia="es-US"/>
              </w:rPr>
            </w:pPr>
          </w:p>
        </w:tc>
        <w:tc>
          <w:tcPr>
            <w:tcW w:w="2880" w:type="dxa"/>
            <w:vAlign w:val="center"/>
          </w:tcPr>
          <w:p w14:paraId="5F2C82A0"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de los mantenimientos a la flotilla vehicular</w:t>
            </w:r>
          </w:p>
        </w:tc>
        <w:tc>
          <w:tcPr>
            <w:tcW w:w="1080" w:type="dxa"/>
            <w:noWrap/>
            <w:vAlign w:val="center"/>
          </w:tcPr>
          <w:p w14:paraId="499C201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100%</w:t>
            </w:r>
          </w:p>
        </w:tc>
        <w:tc>
          <w:tcPr>
            <w:tcW w:w="630" w:type="dxa"/>
            <w:vAlign w:val="center"/>
          </w:tcPr>
          <w:p w14:paraId="05882F1C"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A</w:t>
            </w:r>
          </w:p>
        </w:tc>
        <w:tc>
          <w:tcPr>
            <w:tcW w:w="630" w:type="dxa"/>
            <w:vAlign w:val="center"/>
          </w:tcPr>
          <w:p w14:paraId="5483F85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4</w:t>
            </w:r>
          </w:p>
        </w:tc>
        <w:tc>
          <w:tcPr>
            <w:tcW w:w="720" w:type="dxa"/>
            <w:shd w:val="clear" w:color="auto" w:fill="F2F2F2" w:themeFill="background1" w:themeFillShade="F2"/>
            <w:noWrap/>
            <w:vAlign w:val="center"/>
          </w:tcPr>
          <w:p w14:paraId="65DB4A7E"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100%</w:t>
            </w:r>
          </w:p>
        </w:tc>
        <w:tc>
          <w:tcPr>
            <w:tcW w:w="810" w:type="dxa"/>
            <w:shd w:val="clear" w:color="auto" w:fill="F2F2F2" w:themeFill="background1" w:themeFillShade="F2"/>
            <w:vAlign w:val="center"/>
          </w:tcPr>
          <w:p w14:paraId="28C5ADA6"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N/A</w:t>
            </w:r>
          </w:p>
        </w:tc>
        <w:tc>
          <w:tcPr>
            <w:tcW w:w="810" w:type="dxa"/>
            <w:shd w:val="clear" w:color="auto" w:fill="F2F2F2" w:themeFill="background1" w:themeFillShade="F2"/>
            <w:vAlign w:val="center"/>
          </w:tcPr>
          <w:p w14:paraId="42A38608"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767171"/>
                <w:sz w:val="20"/>
                <w:szCs w:val="20"/>
              </w:rPr>
            </w:pPr>
            <w:r w:rsidRPr="0042026E">
              <w:rPr>
                <w:rFonts w:ascii="Times New Roman" w:eastAsia="Times New Roman" w:hAnsi="Times New Roman" w:cs="Times New Roman"/>
                <w:bCs/>
                <w:color w:val="767171"/>
                <w:sz w:val="20"/>
                <w:szCs w:val="20"/>
                <w:lang w:eastAsia="es-US"/>
              </w:rPr>
              <w:t>N/A</w:t>
            </w:r>
          </w:p>
        </w:tc>
        <w:tc>
          <w:tcPr>
            <w:tcW w:w="810" w:type="dxa"/>
            <w:shd w:val="clear" w:color="auto" w:fill="D9D9D9" w:themeFill="background1" w:themeFillShade="D9"/>
            <w:vAlign w:val="center"/>
          </w:tcPr>
          <w:p w14:paraId="1659BAC0" w14:textId="5051D4BA"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767171"/>
                <w:sz w:val="20"/>
                <w:szCs w:val="20"/>
                <w:lang w:val="es-US"/>
              </w:rPr>
            </w:pPr>
            <w:r w:rsidRPr="0042026E">
              <w:rPr>
                <w:rFonts w:ascii="Times New Roman" w:hAnsi="Times New Roman" w:cs="Times New Roman"/>
                <w:b/>
                <w:bCs/>
                <w:color w:val="767171"/>
                <w:sz w:val="20"/>
                <w:szCs w:val="20"/>
                <w:lang w:val="es-US"/>
              </w:rPr>
              <w:t>100%</w:t>
            </w:r>
          </w:p>
        </w:tc>
      </w:tr>
      <w:tr w:rsidR="006B094D" w:rsidRPr="0042026E" w14:paraId="3A710E08" w14:textId="77777777" w:rsidTr="00EA0D70">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30A82FD7" w14:textId="77777777" w:rsidR="007C5363" w:rsidRPr="0042026E" w:rsidRDefault="007C5363" w:rsidP="00116F6A">
            <w:pPr>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 xml:space="preserve">Gestión de Compras </w:t>
            </w:r>
          </w:p>
        </w:tc>
        <w:tc>
          <w:tcPr>
            <w:tcW w:w="2880" w:type="dxa"/>
            <w:vAlign w:val="center"/>
          </w:tcPr>
          <w:p w14:paraId="3F401955" w14:textId="77777777" w:rsidR="007C5363" w:rsidRPr="0042026E" w:rsidRDefault="007C5363" w:rsidP="00116F6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 xml:space="preserve">Promedio general satisfactorio de la evaluación a proveedores/as </w:t>
            </w:r>
          </w:p>
        </w:tc>
        <w:tc>
          <w:tcPr>
            <w:tcW w:w="1080" w:type="dxa"/>
            <w:noWrap/>
            <w:vAlign w:val="center"/>
          </w:tcPr>
          <w:p w14:paraId="19189DA2"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≥75%</w:t>
            </w:r>
          </w:p>
        </w:tc>
        <w:tc>
          <w:tcPr>
            <w:tcW w:w="630" w:type="dxa"/>
            <w:vAlign w:val="center"/>
          </w:tcPr>
          <w:p w14:paraId="60641BD4"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T</w:t>
            </w:r>
          </w:p>
        </w:tc>
        <w:tc>
          <w:tcPr>
            <w:tcW w:w="630" w:type="dxa"/>
            <w:vAlign w:val="center"/>
          </w:tcPr>
          <w:p w14:paraId="7B8C74E5"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tcPr>
          <w:p w14:paraId="566D7013"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82%</w:t>
            </w:r>
          </w:p>
        </w:tc>
        <w:tc>
          <w:tcPr>
            <w:tcW w:w="810" w:type="dxa"/>
            <w:shd w:val="clear" w:color="auto" w:fill="F2F2F2" w:themeFill="background1" w:themeFillShade="F2"/>
            <w:vAlign w:val="center"/>
          </w:tcPr>
          <w:p w14:paraId="3F715E8C"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93%</w:t>
            </w:r>
          </w:p>
        </w:tc>
        <w:tc>
          <w:tcPr>
            <w:tcW w:w="810" w:type="dxa"/>
            <w:shd w:val="clear" w:color="auto" w:fill="F2F2F2" w:themeFill="background1" w:themeFillShade="F2"/>
            <w:vAlign w:val="center"/>
          </w:tcPr>
          <w:p w14:paraId="7B44EBEF" w14:textId="77777777"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noProof/>
                <w:color w:val="767171"/>
                <w:sz w:val="20"/>
                <w:szCs w:val="20"/>
                <w:lang w:eastAsia="es-US"/>
              </w:rPr>
            </w:pPr>
            <w:r w:rsidRPr="0042026E">
              <w:rPr>
                <w:rFonts w:ascii="Times New Roman" w:eastAsia="Times New Roman" w:hAnsi="Times New Roman" w:cs="Times New Roman"/>
                <w:bCs/>
                <w:noProof/>
                <w:color w:val="767171"/>
                <w:sz w:val="20"/>
                <w:szCs w:val="20"/>
                <w:lang w:eastAsia="es-US"/>
              </w:rPr>
              <w:t>100%</w:t>
            </w:r>
          </w:p>
        </w:tc>
        <w:tc>
          <w:tcPr>
            <w:tcW w:w="810" w:type="dxa"/>
            <w:shd w:val="clear" w:color="auto" w:fill="D9D9D9" w:themeFill="background1" w:themeFillShade="D9"/>
            <w:vAlign w:val="center"/>
          </w:tcPr>
          <w:p w14:paraId="1E1C302E" w14:textId="6E5AD516" w:rsidR="007C5363" w:rsidRPr="0042026E" w:rsidRDefault="007C5363" w:rsidP="00D730A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767171"/>
                <w:sz w:val="20"/>
                <w:szCs w:val="20"/>
                <w:lang w:eastAsia="es-US"/>
              </w:rPr>
            </w:pPr>
            <w:r w:rsidRPr="0042026E">
              <w:rPr>
                <w:rFonts w:ascii="Times New Roman" w:eastAsia="Times New Roman" w:hAnsi="Times New Roman" w:cs="Times New Roman"/>
                <w:b/>
                <w:color w:val="767171"/>
                <w:sz w:val="20"/>
                <w:szCs w:val="20"/>
                <w:lang w:eastAsia="es-US"/>
              </w:rPr>
              <w:t>100%</w:t>
            </w:r>
          </w:p>
        </w:tc>
      </w:tr>
      <w:tr w:rsidR="006B094D" w:rsidRPr="0042026E" w14:paraId="3DEA5501" w14:textId="77777777" w:rsidTr="00EA0D70">
        <w:trPr>
          <w:trHeight w:val="432"/>
          <w:jc w:val="center"/>
        </w:trPr>
        <w:tc>
          <w:tcPr>
            <w:cnfStyle w:val="001000000000" w:firstRow="0" w:lastRow="0" w:firstColumn="1" w:lastColumn="0" w:oddVBand="0" w:evenVBand="0" w:oddHBand="0" w:evenHBand="0" w:firstRowFirstColumn="0" w:firstRowLastColumn="0" w:lastRowFirstColumn="0" w:lastRowLastColumn="0"/>
            <w:tcW w:w="1440" w:type="dxa"/>
            <w:noWrap/>
            <w:vAlign w:val="center"/>
            <w:hideMark/>
          </w:tcPr>
          <w:p w14:paraId="1E342106" w14:textId="77777777" w:rsidR="007C5363" w:rsidRPr="0042026E" w:rsidRDefault="007C5363" w:rsidP="00116F6A">
            <w:pPr>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Gestión Financiera</w:t>
            </w:r>
          </w:p>
        </w:tc>
        <w:tc>
          <w:tcPr>
            <w:tcW w:w="2880" w:type="dxa"/>
            <w:vAlign w:val="center"/>
            <w:hideMark/>
          </w:tcPr>
          <w:p w14:paraId="50E3AE08" w14:textId="77777777" w:rsidR="007C5363" w:rsidRPr="0042026E" w:rsidRDefault="007C5363" w:rsidP="00116F6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val="es-US" w:eastAsia="es-US"/>
              </w:rPr>
            </w:pPr>
            <w:r w:rsidRPr="0042026E">
              <w:rPr>
                <w:rFonts w:ascii="Times New Roman" w:eastAsia="Times New Roman" w:hAnsi="Times New Roman" w:cs="Times New Roman"/>
                <w:color w:val="767171"/>
                <w:sz w:val="20"/>
                <w:szCs w:val="20"/>
                <w:lang w:val="es-US" w:eastAsia="es-US"/>
              </w:rPr>
              <w:t>Porcentaje de cumplimiento de la ejecución presupuestaria</w:t>
            </w:r>
          </w:p>
        </w:tc>
        <w:tc>
          <w:tcPr>
            <w:tcW w:w="1080" w:type="dxa"/>
            <w:noWrap/>
            <w:vAlign w:val="center"/>
            <w:hideMark/>
          </w:tcPr>
          <w:p w14:paraId="4998545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100%</w:t>
            </w:r>
          </w:p>
        </w:tc>
        <w:tc>
          <w:tcPr>
            <w:tcW w:w="630" w:type="dxa"/>
            <w:vAlign w:val="center"/>
          </w:tcPr>
          <w:p w14:paraId="73E8ECAA"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A</w:t>
            </w:r>
          </w:p>
        </w:tc>
        <w:tc>
          <w:tcPr>
            <w:tcW w:w="630" w:type="dxa"/>
            <w:vAlign w:val="center"/>
          </w:tcPr>
          <w:p w14:paraId="49CC2C25"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767171"/>
                <w:sz w:val="20"/>
                <w:szCs w:val="20"/>
                <w:lang w:eastAsia="es-US"/>
              </w:rPr>
            </w:pPr>
            <w:r w:rsidRPr="0042026E">
              <w:rPr>
                <w:rFonts w:ascii="Times New Roman" w:eastAsia="Times New Roman" w:hAnsi="Times New Roman" w:cs="Times New Roman"/>
                <w:color w:val="767171"/>
                <w:sz w:val="20"/>
                <w:szCs w:val="20"/>
                <w:lang w:eastAsia="es-US"/>
              </w:rPr>
              <w:t>4</w:t>
            </w:r>
          </w:p>
        </w:tc>
        <w:tc>
          <w:tcPr>
            <w:tcW w:w="720" w:type="dxa"/>
            <w:shd w:val="clear" w:color="auto" w:fill="F2F2F2" w:themeFill="background1" w:themeFillShade="F2"/>
            <w:noWrap/>
            <w:vAlign w:val="center"/>
            <w:hideMark/>
          </w:tcPr>
          <w:p w14:paraId="38C660FB"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val="es-US" w:eastAsia="es-US"/>
              </w:rPr>
            </w:pPr>
            <w:r w:rsidRPr="0042026E">
              <w:rPr>
                <w:rFonts w:ascii="Times New Roman" w:eastAsia="Times New Roman" w:hAnsi="Times New Roman" w:cs="Times New Roman"/>
                <w:bCs/>
                <w:color w:val="767171"/>
                <w:sz w:val="20"/>
                <w:szCs w:val="20"/>
                <w:lang w:val="es-US" w:eastAsia="es-US"/>
              </w:rPr>
              <w:t xml:space="preserve">17.18% </w:t>
            </w:r>
          </w:p>
        </w:tc>
        <w:tc>
          <w:tcPr>
            <w:tcW w:w="810" w:type="dxa"/>
            <w:shd w:val="clear" w:color="auto" w:fill="F2F2F2" w:themeFill="background1" w:themeFillShade="F2"/>
            <w:vAlign w:val="center"/>
          </w:tcPr>
          <w:p w14:paraId="2D835959"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767171"/>
                <w:sz w:val="20"/>
                <w:szCs w:val="20"/>
                <w:lang w:eastAsia="es-US"/>
              </w:rPr>
            </w:pPr>
            <w:r w:rsidRPr="0042026E">
              <w:rPr>
                <w:rFonts w:ascii="Times New Roman" w:eastAsia="Times New Roman" w:hAnsi="Times New Roman" w:cs="Times New Roman"/>
                <w:bCs/>
                <w:color w:val="767171"/>
                <w:sz w:val="20"/>
                <w:szCs w:val="20"/>
                <w:lang w:eastAsia="es-US"/>
              </w:rPr>
              <w:t>21%</w:t>
            </w:r>
          </w:p>
        </w:tc>
        <w:tc>
          <w:tcPr>
            <w:tcW w:w="810" w:type="dxa"/>
            <w:shd w:val="clear" w:color="auto" w:fill="F2F2F2" w:themeFill="background1" w:themeFillShade="F2"/>
            <w:vAlign w:val="center"/>
          </w:tcPr>
          <w:p w14:paraId="23076ED8" w14:textId="77777777"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noProof/>
                <w:color w:val="767171"/>
                <w:sz w:val="20"/>
                <w:szCs w:val="20"/>
                <w:lang w:eastAsia="es-US"/>
              </w:rPr>
            </w:pPr>
            <w:r w:rsidRPr="0042026E">
              <w:rPr>
                <w:rFonts w:ascii="Times New Roman" w:eastAsia="Times New Roman" w:hAnsi="Times New Roman" w:cs="Times New Roman"/>
                <w:bCs/>
                <w:noProof/>
                <w:color w:val="767171"/>
                <w:sz w:val="20"/>
                <w:szCs w:val="20"/>
                <w:lang w:eastAsia="es-US"/>
              </w:rPr>
              <w:t>24%</w:t>
            </w:r>
          </w:p>
        </w:tc>
        <w:tc>
          <w:tcPr>
            <w:tcW w:w="810" w:type="dxa"/>
            <w:shd w:val="clear" w:color="auto" w:fill="D9D9D9" w:themeFill="background1" w:themeFillShade="D9"/>
            <w:vAlign w:val="center"/>
          </w:tcPr>
          <w:p w14:paraId="6F342131" w14:textId="2DADA4F4" w:rsidR="007C5363" w:rsidRPr="0042026E" w:rsidRDefault="007C5363" w:rsidP="00D730A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767171"/>
                <w:sz w:val="20"/>
                <w:szCs w:val="20"/>
                <w:lang w:val="es-US" w:eastAsia="es-US"/>
              </w:rPr>
            </w:pPr>
            <w:r w:rsidRPr="0042026E">
              <w:rPr>
                <w:rFonts w:ascii="Times New Roman" w:eastAsia="Times New Roman" w:hAnsi="Times New Roman" w:cs="Times New Roman"/>
                <w:b/>
                <w:color w:val="767171"/>
                <w:sz w:val="20"/>
                <w:szCs w:val="20"/>
                <w:lang w:val="es-US" w:eastAsia="es-US"/>
              </w:rPr>
              <w:t>62.33%</w:t>
            </w:r>
          </w:p>
        </w:tc>
      </w:tr>
    </w:tbl>
    <w:p w14:paraId="55F9F09F" w14:textId="77777777" w:rsidR="00007950" w:rsidRPr="0042026E" w:rsidRDefault="00007950" w:rsidP="00D45F32"/>
    <w:p w14:paraId="57670EA3" w14:textId="5A8436F8" w:rsidR="00EA0D70" w:rsidRPr="0042026E" w:rsidRDefault="00EA0D70">
      <w:pPr>
        <w:rPr>
          <w:sz w:val="20"/>
        </w:rPr>
      </w:pPr>
      <w:r w:rsidRPr="0042026E">
        <w:rPr>
          <w:sz w:val="20"/>
        </w:rPr>
        <w:br w:type="page"/>
      </w:r>
    </w:p>
    <w:p w14:paraId="1D3DB38B" w14:textId="77777777" w:rsidR="00D46ED4" w:rsidRPr="0042026E" w:rsidRDefault="00D46ED4" w:rsidP="00A10C3A">
      <w:pPr>
        <w:jc w:val="center"/>
        <w:rPr>
          <w:sz w:val="20"/>
        </w:rPr>
      </w:pPr>
    </w:p>
    <w:p w14:paraId="269D5CAF" w14:textId="0AEBFC3E" w:rsidR="00D46ED4" w:rsidRDefault="00C77328" w:rsidP="00D46ED4">
      <w:pPr>
        <w:rPr>
          <w:szCs w:val="32"/>
          <w:lang w:val="es-ES"/>
        </w:rPr>
      </w:pPr>
      <w:r w:rsidRPr="0042026E">
        <w:rPr>
          <w:szCs w:val="32"/>
          <w:lang w:val="es-ES"/>
        </w:rPr>
        <w:t>Anexo</w:t>
      </w:r>
      <w:r w:rsidR="00190176" w:rsidRPr="0042026E">
        <w:rPr>
          <w:szCs w:val="32"/>
          <w:lang w:val="es-ES"/>
        </w:rPr>
        <w:t xml:space="preserve"> 3</w:t>
      </w:r>
      <w:r w:rsidRPr="0042026E">
        <w:rPr>
          <w:szCs w:val="32"/>
          <w:lang w:val="es-ES"/>
        </w:rPr>
        <w:t xml:space="preserve">: </w:t>
      </w:r>
      <w:r w:rsidR="00C05659">
        <w:rPr>
          <w:szCs w:val="32"/>
          <w:lang w:val="es-ES"/>
        </w:rPr>
        <w:t>Desempeño Presupuestario</w:t>
      </w:r>
    </w:p>
    <w:tbl>
      <w:tblPr>
        <w:tblW w:w="8419" w:type="dxa"/>
        <w:tblInd w:w="-280" w:type="dxa"/>
        <w:tblCellMar>
          <w:left w:w="70" w:type="dxa"/>
          <w:right w:w="70" w:type="dxa"/>
        </w:tblCellMar>
        <w:tblLook w:val="04A0" w:firstRow="1" w:lastRow="0" w:firstColumn="1" w:lastColumn="0" w:noHBand="0" w:noVBand="1"/>
      </w:tblPr>
      <w:tblGrid>
        <w:gridCol w:w="1711"/>
        <w:gridCol w:w="1545"/>
        <w:gridCol w:w="1545"/>
        <w:gridCol w:w="1435"/>
        <w:gridCol w:w="1170"/>
        <w:gridCol w:w="1170"/>
      </w:tblGrid>
      <w:tr w:rsidR="00672944" w:rsidRPr="0042026E" w14:paraId="7FBC10A3" w14:textId="77777777" w:rsidTr="00EE7B20">
        <w:trPr>
          <w:trHeight w:val="172"/>
        </w:trPr>
        <w:tc>
          <w:tcPr>
            <w:tcW w:w="1711" w:type="dxa"/>
            <w:tcBorders>
              <w:top w:val="single" w:sz="8" w:space="0" w:color="auto"/>
              <w:left w:val="single" w:sz="8" w:space="0" w:color="auto"/>
              <w:bottom w:val="single" w:sz="4" w:space="0" w:color="auto"/>
              <w:right w:val="single" w:sz="4" w:space="0" w:color="auto"/>
            </w:tcBorders>
            <w:shd w:val="clear" w:color="000000" w:fill="0070C0"/>
            <w:noWrap/>
            <w:vAlign w:val="center"/>
            <w:hideMark/>
          </w:tcPr>
          <w:p w14:paraId="07A56192"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Detalle</w:t>
            </w:r>
          </w:p>
        </w:tc>
        <w:tc>
          <w:tcPr>
            <w:tcW w:w="1510" w:type="dxa"/>
            <w:tcBorders>
              <w:top w:val="single" w:sz="8" w:space="0" w:color="auto"/>
              <w:left w:val="nil"/>
              <w:bottom w:val="single" w:sz="4" w:space="0" w:color="auto"/>
              <w:right w:val="single" w:sz="4" w:space="0" w:color="auto"/>
            </w:tcBorders>
            <w:shd w:val="clear" w:color="000000" w:fill="0070C0"/>
            <w:vAlign w:val="center"/>
            <w:hideMark/>
          </w:tcPr>
          <w:p w14:paraId="6E9CCF90"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Presupuesto</w:t>
            </w:r>
            <w:r w:rsidRPr="009E0E7C">
              <w:rPr>
                <w:rFonts w:eastAsia="Times New Roman"/>
                <w:b/>
                <w:bCs/>
                <w:color w:val="FFFFFF" w:themeColor="background1"/>
                <w:sz w:val="18"/>
                <w:szCs w:val="18"/>
                <w:lang w:eastAsia="es-DO"/>
              </w:rPr>
              <w:br/>
              <w:t>Vigente en RD$</w:t>
            </w:r>
          </w:p>
        </w:tc>
        <w:tc>
          <w:tcPr>
            <w:tcW w:w="1510" w:type="dxa"/>
            <w:tcBorders>
              <w:top w:val="single" w:sz="8" w:space="0" w:color="auto"/>
              <w:left w:val="nil"/>
              <w:bottom w:val="single" w:sz="4" w:space="0" w:color="auto"/>
              <w:right w:val="single" w:sz="4" w:space="0" w:color="auto"/>
            </w:tcBorders>
            <w:shd w:val="clear" w:color="000000" w:fill="0070C0"/>
            <w:vAlign w:val="center"/>
            <w:hideMark/>
          </w:tcPr>
          <w:p w14:paraId="10D3C9FE"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Ejecutado 01/01/2022-</w:t>
            </w:r>
            <w:r>
              <w:rPr>
                <w:rFonts w:eastAsia="Times New Roman"/>
                <w:b/>
                <w:bCs/>
                <w:color w:val="FFFFFF" w:themeColor="background1"/>
                <w:sz w:val="18"/>
                <w:szCs w:val="18"/>
                <w:lang w:eastAsia="es-DO"/>
              </w:rPr>
              <w:t>21</w:t>
            </w:r>
            <w:r w:rsidRPr="009E0E7C">
              <w:rPr>
                <w:rFonts w:eastAsia="Times New Roman"/>
                <w:b/>
                <w:bCs/>
                <w:color w:val="FFFFFF" w:themeColor="background1"/>
                <w:sz w:val="18"/>
                <w:szCs w:val="18"/>
                <w:lang w:eastAsia="es-DO"/>
              </w:rPr>
              <w:t>/1/2022 En RD$</w:t>
            </w:r>
          </w:p>
        </w:tc>
        <w:tc>
          <w:tcPr>
            <w:tcW w:w="1402" w:type="dxa"/>
            <w:tcBorders>
              <w:top w:val="single" w:sz="8" w:space="0" w:color="auto"/>
              <w:left w:val="nil"/>
              <w:bottom w:val="single" w:sz="4" w:space="0" w:color="auto"/>
              <w:right w:val="single" w:sz="4" w:space="0" w:color="auto"/>
            </w:tcBorders>
            <w:shd w:val="clear" w:color="000000" w:fill="0070C0"/>
            <w:vAlign w:val="center"/>
            <w:hideMark/>
          </w:tcPr>
          <w:p w14:paraId="27F8C05C"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Apropiación Disponible en RD$</w:t>
            </w:r>
          </w:p>
        </w:tc>
        <w:tc>
          <w:tcPr>
            <w:tcW w:w="1143" w:type="dxa"/>
            <w:tcBorders>
              <w:top w:val="single" w:sz="8" w:space="0" w:color="auto"/>
              <w:left w:val="nil"/>
              <w:bottom w:val="single" w:sz="4" w:space="0" w:color="auto"/>
              <w:right w:val="single" w:sz="4" w:space="0" w:color="auto"/>
            </w:tcBorders>
            <w:shd w:val="clear" w:color="000000" w:fill="0070C0"/>
            <w:vAlign w:val="center"/>
            <w:hideMark/>
          </w:tcPr>
          <w:p w14:paraId="0CF84DE9"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Porcentaje Pendiente Ejecución</w:t>
            </w:r>
          </w:p>
        </w:tc>
        <w:tc>
          <w:tcPr>
            <w:tcW w:w="1143" w:type="dxa"/>
            <w:tcBorders>
              <w:top w:val="single" w:sz="8" w:space="0" w:color="auto"/>
              <w:left w:val="nil"/>
              <w:bottom w:val="single" w:sz="4" w:space="0" w:color="auto"/>
              <w:right w:val="single" w:sz="8" w:space="0" w:color="auto"/>
            </w:tcBorders>
            <w:shd w:val="clear" w:color="000000" w:fill="0070C0"/>
            <w:vAlign w:val="center"/>
            <w:hideMark/>
          </w:tcPr>
          <w:p w14:paraId="2CD197DF"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Porcentaje de Ejecución</w:t>
            </w:r>
          </w:p>
        </w:tc>
      </w:tr>
      <w:tr w:rsidR="00672944" w:rsidRPr="0042026E" w14:paraId="2A201CC6" w14:textId="77777777" w:rsidTr="00EE7B20">
        <w:trPr>
          <w:trHeight w:val="72"/>
        </w:trPr>
        <w:tc>
          <w:tcPr>
            <w:tcW w:w="1711" w:type="dxa"/>
            <w:tcBorders>
              <w:top w:val="nil"/>
              <w:left w:val="single" w:sz="8" w:space="0" w:color="auto"/>
              <w:bottom w:val="single" w:sz="4" w:space="0" w:color="auto"/>
              <w:right w:val="single" w:sz="4" w:space="0" w:color="auto"/>
            </w:tcBorders>
            <w:shd w:val="clear" w:color="auto" w:fill="auto"/>
            <w:noWrap/>
            <w:vAlign w:val="center"/>
            <w:hideMark/>
          </w:tcPr>
          <w:p w14:paraId="6CD73A1E" w14:textId="77777777" w:rsidR="00672944" w:rsidRPr="0042026E" w:rsidRDefault="00672944" w:rsidP="00EE7B20">
            <w:pPr>
              <w:spacing w:after="0" w:line="240" w:lineRule="auto"/>
              <w:rPr>
                <w:rFonts w:eastAsia="Times New Roman"/>
                <w:sz w:val="18"/>
                <w:szCs w:val="18"/>
                <w:lang w:eastAsia="es-DO"/>
              </w:rPr>
            </w:pPr>
            <w:r w:rsidRPr="0042026E">
              <w:rPr>
                <w:rFonts w:eastAsia="Times New Roman"/>
                <w:sz w:val="18"/>
                <w:szCs w:val="18"/>
                <w:lang w:eastAsia="es-DO"/>
              </w:rPr>
              <w:t xml:space="preserve">Servicios Personales </w:t>
            </w:r>
          </w:p>
        </w:tc>
        <w:tc>
          <w:tcPr>
            <w:tcW w:w="1510" w:type="dxa"/>
            <w:tcBorders>
              <w:top w:val="nil"/>
              <w:left w:val="nil"/>
              <w:bottom w:val="single" w:sz="4" w:space="0" w:color="auto"/>
              <w:right w:val="single" w:sz="4" w:space="0" w:color="auto"/>
            </w:tcBorders>
            <w:shd w:val="clear" w:color="auto" w:fill="auto"/>
            <w:noWrap/>
          </w:tcPr>
          <w:p w14:paraId="17DD8950" w14:textId="77777777" w:rsidR="00672944" w:rsidRPr="0042026E" w:rsidRDefault="00672944" w:rsidP="00EE7B20">
            <w:pPr>
              <w:spacing w:after="0" w:line="240" w:lineRule="auto"/>
              <w:jc w:val="center"/>
              <w:rPr>
                <w:sz w:val="18"/>
                <w:szCs w:val="18"/>
              </w:rPr>
            </w:pPr>
          </w:p>
          <w:p w14:paraId="28E971A5"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200,966,688.46</w:t>
            </w:r>
          </w:p>
        </w:tc>
        <w:tc>
          <w:tcPr>
            <w:tcW w:w="1510" w:type="dxa"/>
            <w:tcBorders>
              <w:top w:val="nil"/>
              <w:left w:val="nil"/>
              <w:bottom w:val="single" w:sz="4" w:space="0" w:color="auto"/>
              <w:right w:val="single" w:sz="4" w:space="0" w:color="auto"/>
            </w:tcBorders>
            <w:shd w:val="clear" w:color="auto" w:fill="auto"/>
            <w:noWrap/>
          </w:tcPr>
          <w:p w14:paraId="1EB98788" w14:textId="77777777" w:rsidR="00672944" w:rsidRPr="0042026E" w:rsidRDefault="00672944" w:rsidP="00EE7B20">
            <w:pPr>
              <w:spacing w:after="0" w:line="240" w:lineRule="auto"/>
              <w:jc w:val="center"/>
              <w:rPr>
                <w:sz w:val="18"/>
                <w:szCs w:val="18"/>
              </w:rPr>
            </w:pPr>
          </w:p>
          <w:p w14:paraId="4E9135E9"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195,374,636.55</w:t>
            </w:r>
          </w:p>
        </w:tc>
        <w:tc>
          <w:tcPr>
            <w:tcW w:w="1402" w:type="dxa"/>
            <w:tcBorders>
              <w:top w:val="nil"/>
              <w:left w:val="nil"/>
              <w:bottom w:val="single" w:sz="4" w:space="0" w:color="auto"/>
              <w:right w:val="single" w:sz="4" w:space="0" w:color="auto"/>
            </w:tcBorders>
            <w:shd w:val="clear" w:color="auto" w:fill="auto"/>
            <w:noWrap/>
          </w:tcPr>
          <w:p w14:paraId="33CE0CC1" w14:textId="77777777" w:rsidR="00672944" w:rsidRPr="0042026E" w:rsidRDefault="00672944" w:rsidP="00EE7B20">
            <w:pPr>
              <w:spacing w:after="0" w:line="240" w:lineRule="auto"/>
              <w:jc w:val="center"/>
              <w:rPr>
                <w:sz w:val="18"/>
                <w:szCs w:val="18"/>
              </w:rPr>
            </w:pPr>
          </w:p>
          <w:p w14:paraId="02CC0B2E"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5,592,051.91</w:t>
            </w:r>
          </w:p>
        </w:tc>
        <w:tc>
          <w:tcPr>
            <w:tcW w:w="1143" w:type="dxa"/>
            <w:tcBorders>
              <w:top w:val="nil"/>
              <w:left w:val="nil"/>
              <w:bottom w:val="single" w:sz="4" w:space="0" w:color="auto"/>
              <w:right w:val="single" w:sz="4" w:space="0" w:color="auto"/>
            </w:tcBorders>
            <w:shd w:val="clear" w:color="auto" w:fill="auto"/>
            <w:noWrap/>
          </w:tcPr>
          <w:p w14:paraId="68D586A0" w14:textId="77777777" w:rsidR="00672944" w:rsidRPr="0042026E" w:rsidRDefault="00672944" w:rsidP="00EE7B20">
            <w:pPr>
              <w:spacing w:after="0" w:line="240" w:lineRule="auto"/>
              <w:jc w:val="center"/>
              <w:rPr>
                <w:sz w:val="18"/>
                <w:szCs w:val="18"/>
              </w:rPr>
            </w:pPr>
          </w:p>
          <w:p w14:paraId="629A9AB1" w14:textId="77777777" w:rsidR="00672944" w:rsidRPr="0042026E" w:rsidRDefault="00672944" w:rsidP="00EE7B20">
            <w:pPr>
              <w:spacing w:after="0" w:line="240" w:lineRule="auto"/>
              <w:jc w:val="center"/>
              <w:rPr>
                <w:rFonts w:eastAsia="Times New Roman"/>
                <w:sz w:val="18"/>
                <w:szCs w:val="18"/>
                <w:lang w:eastAsia="es-DO"/>
              </w:rPr>
            </w:pPr>
            <w:r>
              <w:rPr>
                <w:sz w:val="18"/>
                <w:szCs w:val="18"/>
              </w:rPr>
              <w:t>2.78</w:t>
            </w:r>
            <w:r w:rsidRPr="0042026E">
              <w:rPr>
                <w:sz w:val="18"/>
                <w:szCs w:val="18"/>
              </w:rPr>
              <w:t>%</w:t>
            </w:r>
          </w:p>
        </w:tc>
        <w:tc>
          <w:tcPr>
            <w:tcW w:w="1143" w:type="dxa"/>
            <w:tcBorders>
              <w:top w:val="nil"/>
              <w:left w:val="nil"/>
              <w:bottom w:val="single" w:sz="4" w:space="0" w:color="auto"/>
              <w:right w:val="single" w:sz="8" w:space="0" w:color="auto"/>
            </w:tcBorders>
            <w:shd w:val="clear" w:color="auto" w:fill="auto"/>
            <w:noWrap/>
          </w:tcPr>
          <w:p w14:paraId="602D5EBA" w14:textId="77777777" w:rsidR="00672944" w:rsidRPr="0042026E" w:rsidRDefault="00672944" w:rsidP="00EE7B20">
            <w:pPr>
              <w:spacing w:after="0" w:line="240" w:lineRule="auto"/>
              <w:jc w:val="center"/>
              <w:rPr>
                <w:sz w:val="18"/>
                <w:szCs w:val="18"/>
              </w:rPr>
            </w:pPr>
          </w:p>
          <w:p w14:paraId="4797EB06" w14:textId="77777777" w:rsidR="00672944" w:rsidRPr="0042026E" w:rsidRDefault="00672944" w:rsidP="00EE7B20">
            <w:pPr>
              <w:spacing w:after="0" w:line="240" w:lineRule="auto"/>
              <w:jc w:val="center"/>
              <w:rPr>
                <w:sz w:val="18"/>
                <w:szCs w:val="18"/>
              </w:rPr>
            </w:pPr>
            <w:r>
              <w:rPr>
                <w:sz w:val="18"/>
                <w:szCs w:val="18"/>
              </w:rPr>
              <w:t>97.22</w:t>
            </w:r>
            <w:r w:rsidRPr="0042026E">
              <w:rPr>
                <w:sz w:val="18"/>
                <w:szCs w:val="18"/>
              </w:rPr>
              <w:t>%</w:t>
            </w:r>
          </w:p>
        </w:tc>
      </w:tr>
      <w:tr w:rsidR="00672944" w:rsidRPr="0042026E" w14:paraId="466230DD" w14:textId="77777777" w:rsidTr="00EE7B20">
        <w:trPr>
          <w:trHeight w:val="114"/>
        </w:trPr>
        <w:tc>
          <w:tcPr>
            <w:tcW w:w="1711" w:type="dxa"/>
            <w:tcBorders>
              <w:top w:val="nil"/>
              <w:left w:val="single" w:sz="8" w:space="0" w:color="auto"/>
              <w:bottom w:val="single" w:sz="4" w:space="0" w:color="auto"/>
              <w:right w:val="single" w:sz="4" w:space="0" w:color="auto"/>
            </w:tcBorders>
            <w:shd w:val="clear" w:color="000000" w:fill="D9D9D9"/>
            <w:noWrap/>
            <w:vAlign w:val="center"/>
            <w:hideMark/>
          </w:tcPr>
          <w:p w14:paraId="2CFC985F" w14:textId="77777777" w:rsidR="00672944" w:rsidRPr="0042026E" w:rsidRDefault="00672944" w:rsidP="00EE7B20">
            <w:pPr>
              <w:spacing w:after="0" w:line="240" w:lineRule="auto"/>
              <w:rPr>
                <w:rFonts w:eastAsia="Times New Roman"/>
                <w:sz w:val="18"/>
                <w:szCs w:val="18"/>
                <w:lang w:eastAsia="es-DO"/>
              </w:rPr>
            </w:pPr>
            <w:r w:rsidRPr="0042026E">
              <w:rPr>
                <w:rFonts w:eastAsia="Times New Roman"/>
                <w:sz w:val="18"/>
                <w:szCs w:val="18"/>
                <w:lang w:eastAsia="es-DO"/>
              </w:rPr>
              <w:t xml:space="preserve">Servicios no personales  </w:t>
            </w:r>
          </w:p>
        </w:tc>
        <w:tc>
          <w:tcPr>
            <w:tcW w:w="1510" w:type="dxa"/>
            <w:tcBorders>
              <w:top w:val="nil"/>
              <w:left w:val="nil"/>
              <w:bottom w:val="single" w:sz="4" w:space="0" w:color="auto"/>
              <w:right w:val="single" w:sz="4" w:space="0" w:color="auto"/>
            </w:tcBorders>
            <w:shd w:val="clear" w:color="000000" w:fill="D9D9D9"/>
            <w:noWrap/>
          </w:tcPr>
          <w:p w14:paraId="716E3014" w14:textId="77777777" w:rsidR="00672944" w:rsidRPr="0042026E" w:rsidRDefault="00672944" w:rsidP="00EE7B20">
            <w:pPr>
              <w:spacing w:after="0" w:line="240" w:lineRule="auto"/>
              <w:jc w:val="center"/>
              <w:rPr>
                <w:sz w:val="18"/>
                <w:szCs w:val="18"/>
              </w:rPr>
            </w:pPr>
          </w:p>
          <w:p w14:paraId="2B37589E"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88,509,364.54</w:t>
            </w:r>
          </w:p>
        </w:tc>
        <w:tc>
          <w:tcPr>
            <w:tcW w:w="1510" w:type="dxa"/>
            <w:tcBorders>
              <w:top w:val="nil"/>
              <w:left w:val="nil"/>
              <w:bottom w:val="single" w:sz="4" w:space="0" w:color="auto"/>
              <w:right w:val="single" w:sz="4" w:space="0" w:color="auto"/>
            </w:tcBorders>
            <w:shd w:val="clear" w:color="000000" w:fill="D9D9D9"/>
            <w:noWrap/>
          </w:tcPr>
          <w:p w14:paraId="054F67DD" w14:textId="77777777" w:rsidR="00672944" w:rsidRPr="0042026E" w:rsidRDefault="00672944" w:rsidP="00EE7B20">
            <w:pPr>
              <w:spacing w:after="0" w:line="240" w:lineRule="auto"/>
              <w:jc w:val="center"/>
              <w:rPr>
                <w:sz w:val="18"/>
                <w:szCs w:val="18"/>
              </w:rPr>
            </w:pPr>
          </w:p>
          <w:p w14:paraId="5250412E"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75,669,906.71</w:t>
            </w:r>
          </w:p>
        </w:tc>
        <w:tc>
          <w:tcPr>
            <w:tcW w:w="1402" w:type="dxa"/>
            <w:tcBorders>
              <w:top w:val="nil"/>
              <w:left w:val="nil"/>
              <w:bottom w:val="single" w:sz="4" w:space="0" w:color="auto"/>
              <w:right w:val="single" w:sz="4" w:space="0" w:color="auto"/>
            </w:tcBorders>
            <w:shd w:val="clear" w:color="000000" w:fill="D9D9D9"/>
            <w:noWrap/>
          </w:tcPr>
          <w:p w14:paraId="6BE16EE1" w14:textId="77777777" w:rsidR="00672944" w:rsidRPr="0042026E" w:rsidRDefault="00672944" w:rsidP="00EE7B20">
            <w:pPr>
              <w:spacing w:after="0" w:line="240" w:lineRule="auto"/>
              <w:jc w:val="center"/>
              <w:rPr>
                <w:sz w:val="18"/>
                <w:szCs w:val="18"/>
              </w:rPr>
            </w:pPr>
          </w:p>
          <w:p w14:paraId="4267A087" w14:textId="77777777" w:rsidR="00672944" w:rsidRPr="0042026E" w:rsidRDefault="00672944" w:rsidP="00EE7B20">
            <w:pPr>
              <w:spacing w:after="0" w:line="240" w:lineRule="auto"/>
              <w:jc w:val="center"/>
              <w:rPr>
                <w:rFonts w:eastAsia="Times New Roman"/>
                <w:sz w:val="18"/>
                <w:szCs w:val="18"/>
                <w:lang w:eastAsia="es-DO"/>
              </w:rPr>
            </w:pPr>
            <w:r>
              <w:rPr>
                <w:sz w:val="18"/>
                <w:szCs w:val="18"/>
              </w:rPr>
              <w:t>13,613,457.83</w:t>
            </w:r>
          </w:p>
        </w:tc>
        <w:tc>
          <w:tcPr>
            <w:tcW w:w="1143" w:type="dxa"/>
            <w:tcBorders>
              <w:top w:val="nil"/>
              <w:left w:val="nil"/>
              <w:bottom w:val="single" w:sz="4" w:space="0" w:color="auto"/>
              <w:right w:val="single" w:sz="4" w:space="0" w:color="auto"/>
            </w:tcBorders>
            <w:shd w:val="clear" w:color="000000" w:fill="D9D9D9"/>
            <w:noWrap/>
          </w:tcPr>
          <w:p w14:paraId="1C863F60" w14:textId="77777777" w:rsidR="00672944" w:rsidRPr="0042026E" w:rsidRDefault="00672944" w:rsidP="00EE7B20">
            <w:pPr>
              <w:spacing w:after="0" w:line="240" w:lineRule="auto"/>
              <w:jc w:val="center"/>
              <w:rPr>
                <w:sz w:val="18"/>
                <w:szCs w:val="18"/>
              </w:rPr>
            </w:pPr>
          </w:p>
          <w:p w14:paraId="653A01AA" w14:textId="77777777" w:rsidR="00672944" w:rsidRPr="0042026E" w:rsidRDefault="00672944" w:rsidP="00EE7B20">
            <w:pPr>
              <w:spacing w:after="0" w:line="240" w:lineRule="auto"/>
              <w:jc w:val="center"/>
              <w:rPr>
                <w:rFonts w:eastAsia="Times New Roman"/>
                <w:sz w:val="18"/>
                <w:szCs w:val="18"/>
                <w:lang w:eastAsia="es-DO"/>
              </w:rPr>
            </w:pPr>
            <w:r>
              <w:rPr>
                <w:sz w:val="18"/>
                <w:szCs w:val="18"/>
              </w:rPr>
              <w:t>15.25</w:t>
            </w:r>
            <w:r w:rsidRPr="0042026E">
              <w:rPr>
                <w:sz w:val="18"/>
                <w:szCs w:val="18"/>
              </w:rPr>
              <w:t>%</w:t>
            </w:r>
          </w:p>
        </w:tc>
        <w:tc>
          <w:tcPr>
            <w:tcW w:w="1143" w:type="dxa"/>
            <w:tcBorders>
              <w:top w:val="nil"/>
              <w:left w:val="nil"/>
              <w:bottom w:val="single" w:sz="4" w:space="0" w:color="auto"/>
              <w:right w:val="single" w:sz="8" w:space="0" w:color="auto"/>
            </w:tcBorders>
            <w:shd w:val="clear" w:color="000000" w:fill="D9D9D9"/>
            <w:noWrap/>
          </w:tcPr>
          <w:p w14:paraId="7D5ED502" w14:textId="77777777" w:rsidR="00672944" w:rsidRPr="0042026E" w:rsidRDefault="00672944" w:rsidP="00EE7B20">
            <w:pPr>
              <w:spacing w:after="0" w:line="240" w:lineRule="auto"/>
              <w:jc w:val="center"/>
              <w:rPr>
                <w:sz w:val="18"/>
                <w:szCs w:val="18"/>
              </w:rPr>
            </w:pPr>
          </w:p>
          <w:p w14:paraId="3A1EB067" w14:textId="77777777" w:rsidR="00672944" w:rsidRPr="0042026E" w:rsidRDefault="00672944" w:rsidP="00EE7B20">
            <w:pPr>
              <w:spacing w:after="0" w:line="240" w:lineRule="auto"/>
              <w:jc w:val="center"/>
              <w:rPr>
                <w:rFonts w:eastAsia="Times New Roman"/>
                <w:sz w:val="18"/>
                <w:szCs w:val="18"/>
                <w:lang w:eastAsia="es-DO"/>
              </w:rPr>
            </w:pPr>
            <w:r>
              <w:rPr>
                <w:sz w:val="18"/>
                <w:szCs w:val="18"/>
              </w:rPr>
              <w:t>84.75</w:t>
            </w:r>
            <w:r w:rsidRPr="0042026E">
              <w:rPr>
                <w:sz w:val="18"/>
                <w:szCs w:val="18"/>
              </w:rPr>
              <w:t>%</w:t>
            </w:r>
          </w:p>
        </w:tc>
      </w:tr>
      <w:tr w:rsidR="00672944" w:rsidRPr="0042026E" w14:paraId="4BCE966F" w14:textId="77777777" w:rsidTr="00EE7B20">
        <w:trPr>
          <w:trHeight w:val="114"/>
        </w:trPr>
        <w:tc>
          <w:tcPr>
            <w:tcW w:w="1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97922" w14:textId="77777777" w:rsidR="00672944" w:rsidRPr="0042026E" w:rsidRDefault="00672944" w:rsidP="00EE7B20">
            <w:pPr>
              <w:spacing w:after="0" w:line="240" w:lineRule="auto"/>
              <w:rPr>
                <w:rFonts w:eastAsia="Times New Roman"/>
                <w:sz w:val="18"/>
                <w:szCs w:val="18"/>
                <w:lang w:eastAsia="es-DO"/>
              </w:rPr>
            </w:pPr>
            <w:r w:rsidRPr="0042026E">
              <w:rPr>
                <w:rFonts w:eastAsia="Times New Roman"/>
                <w:sz w:val="18"/>
                <w:szCs w:val="18"/>
                <w:lang w:eastAsia="es-DO"/>
              </w:rPr>
              <w:t xml:space="preserve">Materiales y suministros  </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60A8E7F0" w14:textId="77777777" w:rsidR="00672944" w:rsidRPr="0042026E" w:rsidRDefault="00672944" w:rsidP="00EE7B20">
            <w:pPr>
              <w:spacing w:after="0" w:line="240" w:lineRule="auto"/>
              <w:jc w:val="center"/>
              <w:rPr>
                <w:rFonts w:eastAsia="Times New Roman"/>
                <w:sz w:val="18"/>
                <w:szCs w:val="18"/>
                <w:lang w:eastAsia="es-DO"/>
              </w:rPr>
            </w:pPr>
            <w:r w:rsidRPr="0042026E">
              <w:rPr>
                <w:rFonts w:eastAsia="Times New Roman"/>
                <w:sz w:val="18"/>
                <w:szCs w:val="18"/>
                <w:lang w:eastAsia="es-DO"/>
              </w:rPr>
              <w:t>15,720,839.00</w:t>
            </w:r>
          </w:p>
        </w:tc>
        <w:tc>
          <w:tcPr>
            <w:tcW w:w="1510" w:type="dxa"/>
            <w:tcBorders>
              <w:top w:val="single" w:sz="4" w:space="0" w:color="auto"/>
              <w:left w:val="nil"/>
              <w:bottom w:val="single" w:sz="4" w:space="0" w:color="auto"/>
              <w:right w:val="single" w:sz="4" w:space="0" w:color="auto"/>
            </w:tcBorders>
            <w:shd w:val="clear" w:color="auto" w:fill="auto"/>
            <w:noWrap/>
            <w:vAlign w:val="center"/>
          </w:tcPr>
          <w:p w14:paraId="4AD6D32E"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9,091,531.32</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2E706241"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5,855,307.68</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28762996"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39.17</w:t>
            </w:r>
            <w:r w:rsidRPr="0042026E">
              <w:rPr>
                <w:rFonts w:eastAsia="Times New Roman"/>
                <w:sz w:val="18"/>
                <w:szCs w:val="18"/>
                <w:lang w:eastAsia="es-DO"/>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58262E64"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60.83</w:t>
            </w:r>
            <w:r w:rsidRPr="0042026E">
              <w:rPr>
                <w:rFonts w:eastAsia="Times New Roman"/>
                <w:sz w:val="18"/>
                <w:szCs w:val="18"/>
                <w:lang w:eastAsia="es-DO"/>
              </w:rPr>
              <w:t>%</w:t>
            </w:r>
          </w:p>
        </w:tc>
      </w:tr>
      <w:tr w:rsidR="00672944" w:rsidRPr="0042026E" w14:paraId="001B1C33" w14:textId="77777777" w:rsidTr="00EE7B20">
        <w:trPr>
          <w:trHeight w:val="114"/>
        </w:trPr>
        <w:tc>
          <w:tcPr>
            <w:tcW w:w="17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6DED93" w14:textId="77777777" w:rsidR="00672944" w:rsidRPr="0042026E" w:rsidRDefault="00672944" w:rsidP="00EE7B20">
            <w:pPr>
              <w:spacing w:after="0" w:line="240" w:lineRule="auto"/>
              <w:rPr>
                <w:rFonts w:eastAsia="Times New Roman"/>
                <w:sz w:val="18"/>
                <w:szCs w:val="18"/>
                <w:lang w:eastAsia="es-DO"/>
              </w:rPr>
            </w:pPr>
            <w:r w:rsidRPr="0042026E">
              <w:rPr>
                <w:rFonts w:eastAsia="Times New Roman"/>
                <w:sz w:val="18"/>
                <w:szCs w:val="18"/>
                <w:lang w:eastAsia="es-DO"/>
              </w:rPr>
              <w:t>Transferencias corrientes</w:t>
            </w:r>
          </w:p>
        </w:tc>
        <w:tc>
          <w:tcPr>
            <w:tcW w:w="1510" w:type="dxa"/>
            <w:tcBorders>
              <w:top w:val="single" w:sz="4" w:space="0" w:color="auto"/>
              <w:left w:val="nil"/>
              <w:bottom w:val="single" w:sz="4" w:space="0" w:color="auto"/>
              <w:right w:val="single" w:sz="4" w:space="0" w:color="auto"/>
            </w:tcBorders>
            <w:shd w:val="clear" w:color="000000" w:fill="D9D9D9"/>
            <w:noWrap/>
          </w:tcPr>
          <w:p w14:paraId="474004A8" w14:textId="77777777" w:rsidR="00672944" w:rsidRPr="0042026E" w:rsidRDefault="00672944" w:rsidP="00EE7B20">
            <w:pPr>
              <w:spacing w:after="0" w:line="240" w:lineRule="auto"/>
              <w:jc w:val="center"/>
              <w:rPr>
                <w:sz w:val="18"/>
                <w:szCs w:val="18"/>
              </w:rPr>
            </w:pPr>
          </w:p>
          <w:p w14:paraId="7DFF7C37"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0.00</w:t>
            </w:r>
          </w:p>
        </w:tc>
        <w:tc>
          <w:tcPr>
            <w:tcW w:w="1510" w:type="dxa"/>
            <w:tcBorders>
              <w:top w:val="single" w:sz="4" w:space="0" w:color="auto"/>
              <w:left w:val="nil"/>
              <w:bottom w:val="single" w:sz="4" w:space="0" w:color="auto"/>
              <w:right w:val="single" w:sz="4" w:space="0" w:color="auto"/>
            </w:tcBorders>
            <w:shd w:val="clear" w:color="000000" w:fill="D9D9D9"/>
            <w:noWrap/>
          </w:tcPr>
          <w:p w14:paraId="4D4D4C5B" w14:textId="77777777" w:rsidR="00672944" w:rsidRPr="0042026E" w:rsidRDefault="00672944" w:rsidP="00EE7B20">
            <w:pPr>
              <w:spacing w:after="0" w:line="240" w:lineRule="auto"/>
              <w:jc w:val="center"/>
              <w:rPr>
                <w:sz w:val="18"/>
                <w:szCs w:val="18"/>
              </w:rPr>
            </w:pPr>
          </w:p>
          <w:p w14:paraId="29771AFF"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0.00</w:t>
            </w:r>
          </w:p>
        </w:tc>
        <w:tc>
          <w:tcPr>
            <w:tcW w:w="1402" w:type="dxa"/>
            <w:tcBorders>
              <w:top w:val="single" w:sz="4" w:space="0" w:color="auto"/>
              <w:left w:val="nil"/>
              <w:bottom w:val="single" w:sz="4" w:space="0" w:color="auto"/>
              <w:right w:val="single" w:sz="4" w:space="0" w:color="auto"/>
            </w:tcBorders>
            <w:shd w:val="clear" w:color="000000" w:fill="D9D9D9"/>
            <w:noWrap/>
          </w:tcPr>
          <w:p w14:paraId="59537D9B" w14:textId="77777777" w:rsidR="00672944" w:rsidRPr="0042026E" w:rsidRDefault="00672944" w:rsidP="00EE7B20">
            <w:pPr>
              <w:spacing w:after="0" w:line="240" w:lineRule="auto"/>
              <w:jc w:val="center"/>
              <w:rPr>
                <w:sz w:val="18"/>
                <w:szCs w:val="18"/>
              </w:rPr>
            </w:pPr>
          </w:p>
          <w:p w14:paraId="73067C65"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0.00</w:t>
            </w:r>
          </w:p>
        </w:tc>
        <w:tc>
          <w:tcPr>
            <w:tcW w:w="1143" w:type="dxa"/>
            <w:tcBorders>
              <w:top w:val="single" w:sz="4" w:space="0" w:color="auto"/>
              <w:left w:val="nil"/>
              <w:bottom w:val="single" w:sz="4" w:space="0" w:color="auto"/>
              <w:right w:val="single" w:sz="4" w:space="0" w:color="auto"/>
            </w:tcBorders>
            <w:shd w:val="clear" w:color="000000" w:fill="D9D9D9"/>
            <w:noWrap/>
          </w:tcPr>
          <w:p w14:paraId="5ADF2DC5" w14:textId="77777777" w:rsidR="00672944" w:rsidRPr="0042026E" w:rsidRDefault="00672944" w:rsidP="00EE7B20">
            <w:pPr>
              <w:spacing w:after="0" w:line="240" w:lineRule="auto"/>
              <w:jc w:val="center"/>
              <w:rPr>
                <w:sz w:val="18"/>
                <w:szCs w:val="18"/>
              </w:rPr>
            </w:pPr>
          </w:p>
          <w:p w14:paraId="3EEBBACE"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0%</w:t>
            </w:r>
          </w:p>
        </w:tc>
        <w:tc>
          <w:tcPr>
            <w:tcW w:w="1143" w:type="dxa"/>
            <w:tcBorders>
              <w:top w:val="single" w:sz="4" w:space="0" w:color="auto"/>
              <w:left w:val="nil"/>
              <w:bottom w:val="single" w:sz="4" w:space="0" w:color="auto"/>
              <w:right w:val="single" w:sz="4" w:space="0" w:color="auto"/>
            </w:tcBorders>
            <w:shd w:val="clear" w:color="000000" w:fill="D9D9D9"/>
            <w:noWrap/>
          </w:tcPr>
          <w:p w14:paraId="746A3B50" w14:textId="77777777" w:rsidR="00672944" w:rsidRPr="0042026E" w:rsidRDefault="00672944" w:rsidP="00EE7B20">
            <w:pPr>
              <w:spacing w:after="0" w:line="240" w:lineRule="auto"/>
              <w:jc w:val="center"/>
              <w:rPr>
                <w:sz w:val="18"/>
                <w:szCs w:val="18"/>
              </w:rPr>
            </w:pPr>
          </w:p>
          <w:p w14:paraId="2A725B08"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0%</w:t>
            </w:r>
          </w:p>
        </w:tc>
      </w:tr>
      <w:tr w:rsidR="00672944" w:rsidRPr="0042026E" w14:paraId="52A220A1" w14:textId="77777777" w:rsidTr="00EE7B20">
        <w:trPr>
          <w:trHeight w:val="114"/>
        </w:trPr>
        <w:tc>
          <w:tcPr>
            <w:tcW w:w="1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57F49" w14:textId="77777777" w:rsidR="00672944" w:rsidRPr="0042026E" w:rsidRDefault="00672944" w:rsidP="00EE7B20">
            <w:pPr>
              <w:spacing w:after="0" w:line="240" w:lineRule="auto"/>
              <w:rPr>
                <w:rFonts w:eastAsia="Times New Roman"/>
                <w:sz w:val="18"/>
                <w:szCs w:val="18"/>
                <w:lang w:eastAsia="es-DO"/>
              </w:rPr>
            </w:pPr>
            <w:r w:rsidRPr="0042026E">
              <w:rPr>
                <w:rFonts w:eastAsia="Times New Roman"/>
                <w:sz w:val="18"/>
                <w:szCs w:val="18"/>
                <w:lang w:eastAsia="es-DO"/>
              </w:rPr>
              <w:t xml:space="preserve">Total Gastos Corrientes  </w:t>
            </w:r>
          </w:p>
        </w:tc>
        <w:tc>
          <w:tcPr>
            <w:tcW w:w="1510" w:type="dxa"/>
            <w:tcBorders>
              <w:top w:val="single" w:sz="4" w:space="0" w:color="auto"/>
              <w:left w:val="nil"/>
              <w:bottom w:val="single" w:sz="4" w:space="0" w:color="auto"/>
              <w:right w:val="single" w:sz="4" w:space="0" w:color="auto"/>
            </w:tcBorders>
            <w:shd w:val="clear" w:color="auto" w:fill="auto"/>
            <w:noWrap/>
          </w:tcPr>
          <w:p w14:paraId="72C0D42E" w14:textId="77777777" w:rsidR="00672944" w:rsidRPr="0042026E" w:rsidRDefault="00672944" w:rsidP="00EE7B20">
            <w:pPr>
              <w:spacing w:after="0" w:line="240" w:lineRule="auto"/>
              <w:jc w:val="center"/>
              <w:rPr>
                <w:sz w:val="18"/>
                <w:szCs w:val="18"/>
              </w:rPr>
            </w:pPr>
          </w:p>
          <w:p w14:paraId="6A98EDEE"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305,196,892.00</w:t>
            </w:r>
          </w:p>
        </w:tc>
        <w:tc>
          <w:tcPr>
            <w:tcW w:w="1510" w:type="dxa"/>
            <w:tcBorders>
              <w:top w:val="single" w:sz="4" w:space="0" w:color="auto"/>
              <w:left w:val="nil"/>
              <w:bottom w:val="single" w:sz="4" w:space="0" w:color="auto"/>
              <w:right w:val="single" w:sz="4" w:space="0" w:color="auto"/>
            </w:tcBorders>
            <w:shd w:val="clear" w:color="auto" w:fill="auto"/>
            <w:noWrap/>
          </w:tcPr>
          <w:p w14:paraId="07ECC22B" w14:textId="77777777" w:rsidR="00672944" w:rsidRPr="0042026E" w:rsidRDefault="00672944" w:rsidP="00EE7B20">
            <w:pPr>
              <w:spacing w:after="0" w:line="240" w:lineRule="auto"/>
              <w:jc w:val="center"/>
              <w:rPr>
                <w:sz w:val="18"/>
                <w:szCs w:val="18"/>
              </w:rPr>
            </w:pPr>
          </w:p>
          <w:p w14:paraId="20E1A505"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280,136,074.58</w:t>
            </w:r>
          </w:p>
        </w:tc>
        <w:tc>
          <w:tcPr>
            <w:tcW w:w="1402" w:type="dxa"/>
            <w:tcBorders>
              <w:top w:val="single" w:sz="4" w:space="0" w:color="auto"/>
              <w:left w:val="nil"/>
              <w:bottom w:val="single" w:sz="4" w:space="0" w:color="auto"/>
              <w:right w:val="single" w:sz="4" w:space="0" w:color="auto"/>
            </w:tcBorders>
            <w:shd w:val="clear" w:color="auto" w:fill="auto"/>
            <w:noWrap/>
          </w:tcPr>
          <w:p w14:paraId="0B84698A" w14:textId="77777777" w:rsidR="00672944" w:rsidRPr="0042026E" w:rsidRDefault="00672944" w:rsidP="00EE7B20">
            <w:pPr>
              <w:spacing w:after="0" w:line="240" w:lineRule="auto"/>
              <w:jc w:val="center"/>
              <w:rPr>
                <w:sz w:val="18"/>
                <w:szCs w:val="18"/>
              </w:rPr>
            </w:pPr>
          </w:p>
          <w:p w14:paraId="71D199DD"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25,060,817.42</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1089F1C" w14:textId="77777777" w:rsidR="00672944" w:rsidRPr="0042026E" w:rsidRDefault="00672944" w:rsidP="00EE7B20">
            <w:pPr>
              <w:spacing w:after="0" w:line="240" w:lineRule="auto"/>
              <w:jc w:val="center"/>
              <w:rPr>
                <w:rFonts w:eastAsia="Times New Roman"/>
                <w:sz w:val="18"/>
                <w:szCs w:val="18"/>
                <w:lang w:eastAsia="es-DO"/>
              </w:rPr>
            </w:pPr>
            <w:r w:rsidRPr="0042026E">
              <w:rPr>
                <w:rFonts w:eastAsia="Times New Roman"/>
                <w:sz w:val="18"/>
                <w:szCs w:val="18"/>
                <w:lang w:eastAsia="es-DO"/>
              </w:rPr>
              <w:t>-</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2CCB756" w14:textId="77777777" w:rsidR="00672944" w:rsidRPr="0042026E" w:rsidRDefault="00672944" w:rsidP="00EE7B20">
            <w:pPr>
              <w:spacing w:after="0" w:line="240" w:lineRule="auto"/>
              <w:jc w:val="center"/>
              <w:rPr>
                <w:rFonts w:eastAsia="Times New Roman"/>
                <w:sz w:val="18"/>
                <w:szCs w:val="18"/>
                <w:lang w:eastAsia="es-DO"/>
              </w:rPr>
            </w:pPr>
            <w:r w:rsidRPr="0042026E">
              <w:rPr>
                <w:rFonts w:eastAsia="Times New Roman"/>
                <w:sz w:val="18"/>
                <w:szCs w:val="18"/>
                <w:lang w:eastAsia="es-DO"/>
              </w:rPr>
              <w:t>-</w:t>
            </w:r>
          </w:p>
        </w:tc>
      </w:tr>
      <w:tr w:rsidR="00672944" w:rsidRPr="0042026E" w14:paraId="642DA812" w14:textId="77777777" w:rsidTr="00EE7B20">
        <w:trPr>
          <w:trHeight w:val="114"/>
        </w:trPr>
        <w:tc>
          <w:tcPr>
            <w:tcW w:w="1711" w:type="dxa"/>
            <w:tcBorders>
              <w:top w:val="nil"/>
              <w:left w:val="single" w:sz="8" w:space="0" w:color="auto"/>
              <w:bottom w:val="single" w:sz="4" w:space="0" w:color="auto"/>
              <w:right w:val="single" w:sz="4" w:space="0" w:color="auto"/>
            </w:tcBorders>
            <w:shd w:val="clear" w:color="000000" w:fill="D9D9D9"/>
            <w:noWrap/>
            <w:vAlign w:val="center"/>
            <w:hideMark/>
          </w:tcPr>
          <w:p w14:paraId="30CA97C8" w14:textId="77777777" w:rsidR="00672944" w:rsidRPr="0042026E" w:rsidRDefault="00672944" w:rsidP="00EE7B20">
            <w:pPr>
              <w:spacing w:after="0" w:line="240" w:lineRule="auto"/>
              <w:rPr>
                <w:rFonts w:eastAsia="Times New Roman"/>
                <w:sz w:val="18"/>
                <w:szCs w:val="18"/>
                <w:lang w:eastAsia="es-DO"/>
              </w:rPr>
            </w:pPr>
            <w:r w:rsidRPr="0042026E">
              <w:rPr>
                <w:rFonts w:eastAsia="Times New Roman"/>
                <w:sz w:val="18"/>
                <w:szCs w:val="18"/>
                <w:lang w:eastAsia="es-DO"/>
              </w:rPr>
              <w:t xml:space="preserve">Activos no financieros  </w:t>
            </w:r>
          </w:p>
        </w:tc>
        <w:tc>
          <w:tcPr>
            <w:tcW w:w="1510" w:type="dxa"/>
            <w:tcBorders>
              <w:top w:val="nil"/>
              <w:left w:val="nil"/>
              <w:bottom w:val="single" w:sz="4" w:space="0" w:color="auto"/>
              <w:right w:val="single" w:sz="4" w:space="0" w:color="auto"/>
            </w:tcBorders>
            <w:shd w:val="clear" w:color="000000" w:fill="D9D9D9"/>
            <w:noWrap/>
          </w:tcPr>
          <w:p w14:paraId="672D9E95" w14:textId="77777777" w:rsidR="00672944" w:rsidRPr="0042026E" w:rsidRDefault="00672944" w:rsidP="00EE7B20">
            <w:pPr>
              <w:spacing w:after="0" w:line="240" w:lineRule="auto"/>
              <w:jc w:val="center"/>
              <w:rPr>
                <w:sz w:val="18"/>
                <w:szCs w:val="18"/>
              </w:rPr>
            </w:pPr>
          </w:p>
          <w:p w14:paraId="5C29AC8B"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4,350,000.00</w:t>
            </w:r>
          </w:p>
        </w:tc>
        <w:tc>
          <w:tcPr>
            <w:tcW w:w="1510" w:type="dxa"/>
            <w:tcBorders>
              <w:top w:val="nil"/>
              <w:left w:val="nil"/>
              <w:bottom w:val="single" w:sz="4" w:space="0" w:color="auto"/>
              <w:right w:val="single" w:sz="4" w:space="0" w:color="auto"/>
            </w:tcBorders>
            <w:shd w:val="clear" w:color="000000" w:fill="D9D9D9"/>
            <w:noWrap/>
          </w:tcPr>
          <w:p w14:paraId="45CD3859" w14:textId="77777777" w:rsidR="00672944" w:rsidRPr="0042026E" w:rsidRDefault="00672944" w:rsidP="00EE7B20">
            <w:pPr>
              <w:spacing w:after="0" w:line="240" w:lineRule="auto"/>
              <w:jc w:val="center"/>
              <w:rPr>
                <w:sz w:val="18"/>
                <w:szCs w:val="18"/>
              </w:rPr>
            </w:pPr>
          </w:p>
          <w:p w14:paraId="6CF77EBA" w14:textId="77777777" w:rsidR="00672944" w:rsidRPr="0042026E" w:rsidRDefault="00672944" w:rsidP="00EE7B20">
            <w:pPr>
              <w:spacing w:after="0" w:line="240" w:lineRule="auto"/>
              <w:jc w:val="center"/>
              <w:rPr>
                <w:rFonts w:eastAsia="Times New Roman"/>
                <w:sz w:val="18"/>
                <w:szCs w:val="18"/>
                <w:lang w:eastAsia="es-DO"/>
              </w:rPr>
            </w:pPr>
            <w:r>
              <w:rPr>
                <w:rFonts w:eastAsia="Times New Roman"/>
                <w:sz w:val="18"/>
                <w:szCs w:val="18"/>
                <w:lang w:eastAsia="es-DO"/>
              </w:rPr>
              <w:t>2,036,415.85</w:t>
            </w:r>
          </w:p>
        </w:tc>
        <w:tc>
          <w:tcPr>
            <w:tcW w:w="1402" w:type="dxa"/>
            <w:tcBorders>
              <w:top w:val="nil"/>
              <w:left w:val="nil"/>
              <w:bottom w:val="single" w:sz="4" w:space="0" w:color="auto"/>
              <w:right w:val="single" w:sz="4" w:space="0" w:color="auto"/>
            </w:tcBorders>
            <w:shd w:val="clear" w:color="000000" w:fill="D9D9D9"/>
            <w:noWrap/>
          </w:tcPr>
          <w:p w14:paraId="6DC5A1F3" w14:textId="77777777" w:rsidR="00672944" w:rsidRPr="0042026E" w:rsidRDefault="00672944" w:rsidP="00EE7B20">
            <w:pPr>
              <w:spacing w:after="0" w:line="240" w:lineRule="auto"/>
              <w:jc w:val="center"/>
              <w:rPr>
                <w:sz w:val="18"/>
                <w:szCs w:val="18"/>
              </w:rPr>
            </w:pPr>
          </w:p>
          <w:p w14:paraId="51E2D532" w14:textId="77777777" w:rsidR="00672944" w:rsidRPr="0042026E" w:rsidRDefault="00672944" w:rsidP="00EE7B20">
            <w:pPr>
              <w:spacing w:after="0" w:line="240" w:lineRule="auto"/>
              <w:jc w:val="center"/>
              <w:rPr>
                <w:rFonts w:eastAsia="Times New Roman"/>
                <w:sz w:val="18"/>
                <w:szCs w:val="18"/>
                <w:lang w:eastAsia="es-DO"/>
              </w:rPr>
            </w:pPr>
            <w:r w:rsidRPr="0042026E">
              <w:rPr>
                <w:sz w:val="18"/>
                <w:szCs w:val="18"/>
              </w:rPr>
              <w:t>2</w:t>
            </w:r>
            <w:r>
              <w:rPr>
                <w:sz w:val="18"/>
                <w:szCs w:val="18"/>
              </w:rPr>
              <w:t>,313,584.15</w:t>
            </w:r>
          </w:p>
        </w:tc>
        <w:tc>
          <w:tcPr>
            <w:tcW w:w="1143" w:type="dxa"/>
            <w:tcBorders>
              <w:top w:val="nil"/>
              <w:left w:val="nil"/>
              <w:bottom w:val="single" w:sz="4" w:space="0" w:color="auto"/>
              <w:right w:val="single" w:sz="4" w:space="0" w:color="auto"/>
            </w:tcBorders>
            <w:shd w:val="clear" w:color="000000" w:fill="D9D9D9"/>
            <w:noWrap/>
          </w:tcPr>
          <w:p w14:paraId="0619CAFD" w14:textId="77777777" w:rsidR="00672944" w:rsidRPr="0042026E" w:rsidRDefault="00672944" w:rsidP="00EE7B20">
            <w:pPr>
              <w:spacing w:after="0" w:line="240" w:lineRule="auto"/>
              <w:jc w:val="center"/>
              <w:rPr>
                <w:sz w:val="18"/>
                <w:szCs w:val="18"/>
              </w:rPr>
            </w:pPr>
          </w:p>
          <w:p w14:paraId="268D0E00" w14:textId="77777777" w:rsidR="00672944" w:rsidRPr="0042026E" w:rsidRDefault="00672944" w:rsidP="00EE7B20">
            <w:pPr>
              <w:spacing w:after="0" w:line="240" w:lineRule="auto"/>
              <w:jc w:val="center"/>
              <w:rPr>
                <w:rFonts w:eastAsia="Times New Roman"/>
                <w:sz w:val="18"/>
                <w:szCs w:val="18"/>
                <w:lang w:eastAsia="es-DO"/>
              </w:rPr>
            </w:pPr>
            <w:r>
              <w:rPr>
                <w:sz w:val="18"/>
                <w:szCs w:val="18"/>
              </w:rPr>
              <w:t>53.19</w:t>
            </w:r>
            <w:r w:rsidRPr="0042026E">
              <w:rPr>
                <w:sz w:val="18"/>
                <w:szCs w:val="18"/>
              </w:rPr>
              <w:t>%</w:t>
            </w:r>
          </w:p>
        </w:tc>
        <w:tc>
          <w:tcPr>
            <w:tcW w:w="1143" w:type="dxa"/>
            <w:tcBorders>
              <w:top w:val="nil"/>
              <w:left w:val="nil"/>
              <w:bottom w:val="single" w:sz="4" w:space="0" w:color="auto"/>
              <w:right w:val="single" w:sz="8" w:space="0" w:color="auto"/>
            </w:tcBorders>
            <w:shd w:val="clear" w:color="000000" w:fill="D9D9D9"/>
            <w:noWrap/>
          </w:tcPr>
          <w:p w14:paraId="0C5ED16C" w14:textId="77777777" w:rsidR="00672944" w:rsidRPr="0042026E" w:rsidRDefault="00672944" w:rsidP="00EE7B20">
            <w:pPr>
              <w:spacing w:after="0" w:line="240" w:lineRule="auto"/>
              <w:jc w:val="center"/>
              <w:rPr>
                <w:sz w:val="18"/>
                <w:szCs w:val="18"/>
              </w:rPr>
            </w:pPr>
          </w:p>
          <w:p w14:paraId="2C94D149" w14:textId="77777777" w:rsidR="00672944" w:rsidRPr="0042026E" w:rsidRDefault="00672944" w:rsidP="00EE7B20">
            <w:pPr>
              <w:spacing w:after="0" w:line="240" w:lineRule="auto"/>
              <w:jc w:val="center"/>
              <w:rPr>
                <w:rFonts w:eastAsia="Times New Roman"/>
                <w:sz w:val="18"/>
                <w:szCs w:val="18"/>
                <w:lang w:eastAsia="es-DO"/>
              </w:rPr>
            </w:pPr>
            <w:r>
              <w:rPr>
                <w:sz w:val="18"/>
                <w:szCs w:val="18"/>
              </w:rPr>
              <w:t>46.81</w:t>
            </w:r>
            <w:r w:rsidRPr="0042026E">
              <w:rPr>
                <w:sz w:val="18"/>
                <w:szCs w:val="18"/>
              </w:rPr>
              <w:t>%</w:t>
            </w:r>
          </w:p>
        </w:tc>
      </w:tr>
      <w:tr w:rsidR="00672944" w:rsidRPr="009E0E7C" w14:paraId="0487D305" w14:textId="77777777" w:rsidTr="00EE7B20">
        <w:trPr>
          <w:trHeight w:val="74"/>
        </w:trPr>
        <w:tc>
          <w:tcPr>
            <w:tcW w:w="1711" w:type="dxa"/>
            <w:tcBorders>
              <w:top w:val="nil"/>
              <w:left w:val="single" w:sz="8" w:space="0" w:color="auto"/>
              <w:bottom w:val="single" w:sz="8" w:space="0" w:color="auto"/>
              <w:right w:val="single" w:sz="4" w:space="0" w:color="auto"/>
            </w:tcBorders>
            <w:shd w:val="clear" w:color="auto" w:fill="2E74B5"/>
            <w:noWrap/>
            <w:vAlign w:val="center"/>
            <w:hideMark/>
          </w:tcPr>
          <w:p w14:paraId="4695B07A" w14:textId="77777777" w:rsidR="00672944" w:rsidRPr="009E0E7C" w:rsidRDefault="00672944" w:rsidP="00EE7B20">
            <w:pPr>
              <w:spacing w:after="0" w:line="240" w:lineRule="auto"/>
              <w:rPr>
                <w:rFonts w:eastAsia="Times New Roman"/>
                <w:b/>
                <w:bCs/>
                <w:color w:val="FFFFFF" w:themeColor="background1"/>
                <w:sz w:val="18"/>
                <w:szCs w:val="18"/>
                <w:lang w:eastAsia="es-DO"/>
              </w:rPr>
            </w:pPr>
            <w:r w:rsidRPr="009E0E7C">
              <w:rPr>
                <w:rFonts w:eastAsia="Times New Roman"/>
                <w:b/>
                <w:bCs/>
                <w:color w:val="FFFFFF" w:themeColor="background1"/>
                <w:sz w:val="18"/>
                <w:szCs w:val="18"/>
                <w:lang w:eastAsia="es-DO"/>
              </w:rPr>
              <w:t xml:space="preserve">Total desembolsos </w:t>
            </w:r>
          </w:p>
        </w:tc>
        <w:tc>
          <w:tcPr>
            <w:tcW w:w="1510" w:type="dxa"/>
            <w:tcBorders>
              <w:top w:val="nil"/>
              <w:left w:val="nil"/>
              <w:bottom w:val="single" w:sz="8" w:space="0" w:color="auto"/>
              <w:right w:val="single" w:sz="4" w:space="0" w:color="auto"/>
            </w:tcBorders>
            <w:shd w:val="clear" w:color="auto" w:fill="2E74B5"/>
            <w:noWrap/>
            <w:hideMark/>
          </w:tcPr>
          <w:p w14:paraId="77A00E69" w14:textId="77777777" w:rsidR="00672944" w:rsidRPr="009E0E7C" w:rsidRDefault="00672944" w:rsidP="00EE7B20">
            <w:pPr>
              <w:spacing w:after="0" w:line="240" w:lineRule="auto"/>
              <w:jc w:val="center"/>
              <w:rPr>
                <w:b/>
                <w:bCs/>
                <w:color w:val="FFFFFF" w:themeColor="background1"/>
                <w:sz w:val="18"/>
                <w:szCs w:val="18"/>
              </w:rPr>
            </w:pPr>
          </w:p>
          <w:p w14:paraId="5255C708"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sidRPr="009E0E7C">
              <w:rPr>
                <w:b/>
                <w:bCs/>
                <w:color w:val="FFFFFF" w:themeColor="background1"/>
                <w:sz w:val="18"/>
                <w:szCs w:val="18"/>
              </w:rPr>
              <w:t>309,546,892.00</w:t>
            </w:r>
          </w:p>
        </w:tc>
        <w:tc>
          <w:tcPr>
            <w:tcW w:w="1510" w:type="dxa"/>
            <w:tcBorders>
              <w:top w:val="nil"/>
              <w:left w:val="nil"/>
              <w:bottom w:val="single" w:sz="8" w:space="0" w:color="auto"/>
              <w:right w:val="single" w:sz="4" w:space="0" w:color="auto"/>
            </w:tcBorders>
            <w:shd w:val="clear" w:color="auto" w:fill="2E74B5"/>
            <w:noWrap/>
            <w:hideMark/>
          </w:tcPr>
          <w:p w14:paraId="3FC16588" w14:textId="77777777" w:rsidR="00672944" w:rsidRPr="009E0E7C" w:rsidRDefault="00672944" w:rsidP="00EE7B20">
            <w:pPr>
              <w:spacing w:after="0" w:line="240" w:lineRule="auto"/>
              <w:jc w:val="center"/>
              <w:rPr>
                <w:b/>
                <w:bCs/>
                <w:color w:val="FFFFFF" w:themeColor="background1"/>
                <w:sz w:val="18"/>
                <w:szCs w:val="18"/>
              </w:rPr>
            </w:pPr>
          </w:p>
          <w:p w14:paraId="7960F442"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282,172,490.43</w:t>
            </w:r>
          </w:p>
        </w:tc>
        <w:tc>
          <w:tcPr>
            <w:tcW w:w="1402" w:type="dxa"/>
            <w:tcBorders>
              <w:top w:val="nil"/>
              <w:left w:val="nil"/>
              <w:bottom w:val="single" w:sz="8" w:space="0" w:color="auto"/>
              <w:right w:val="single" w:sz="4" w:space="0" w:color="auto"/>
            </w:tcBorders>
            <w:shd w:val="clear" w:color="auto" w:fill="2E74B5"/>
            <w:noWrap/>
            <w:hideMark/>
          </w:tcPr>
          <w:p w14:paraId="178790B9" w14:textId="77777777" w:rsidR="00672944" w:rsidRPr="009E0E7C" w:rsidRDefault="00672944" w:rsidP="00EE7B20">
            <w:pPr>
              <w:spacing w:after="0" w:line="240" w:lineRule="auto"/>
              <w:jc w:val="center"/>
              <w:rPr>
                <w:b/>
                <w:bCs/>
                <w:color w:val="FFFFFF" w:themeColor="background1"/>
                <w:sz w:val="18"/>
                <w:szCs w:val="18"/>
              </w:rPr>
            </w:pPr>
          </w:p>
          <w:p w14:paraId="46C7CFB7"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Pr>
                <w:rFonts w:eastAsia="Times New Roman"/>
                <w:b/>
                <w:bCs/>
                <w:color w:val="FFFFFF" w:themeColor="background1"/>
                <w:sz w:val="18"/>
                <w:szCs w:val="18"/>
                <w:lang w:eastAsia="es-DO"/>
              </w:rPr>
              <w:t>27,374,401.57</w:t>
            </w:r>
          </w:p>
        </w:tc>
        <w:tc>
          <w:tcPr>
            <w:tcW w:w="1143" w:type="dxa"/>
            <w:tcBorders>
              <w:top w:val="nil"/>
              <w:left w:val="nil"/>
              <w:bottom w:val="single" w:sz="8" w:space="0" w:color="auto"/>
              <w:right w:val="single" w:sz="4" w:space="0" w:color="auto"/>
            </w:tcBorders>
            <w:shd w:val="clear" w:color="auto" w:fill="2E74B5"/>
            <w:noWrap/>
            <w:hideMark/>
          </w:tcPr>
          <w:p w14:paraId="7A787665" w14:textId="77777777" w:rsidR="00672944" w:rsidRPr="009E0E7C" w:rsidRDefault="00672944" w:rsidP="00EE7B20">
            <w:pPr>
              <w:spacing w:after="0" w:line="240" w:lineRule="auto"/>
              <w:jc w:val="center"/>
              <w:rPr>
                <w:b/>
                <w:bCs/>
                <w:color w:val="FFFFFF" w:themeColor="background1"/>
                <w:sz w:val="18"/>
                <w:szCs w:val="18"/>
              </w:rPr>
            </w:pPr>
          </w:p>
          <w:p w14:paraId="7A62F580"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Pr>
                <w:b/>
                <w:bCs/>
                <w:color w:val="FFFFFF" w:themeColor="background1"/>
                <w:sz w:val="18"/>
                <w:szCs w:val="18"/>
              </w:rPr>
              <w:t>8.84</w:t>
            </w:r>
            <w:r w:rsidRPr="009E0E7C">
              <w:rPr>
                <w:b/>
                <w:bCs/>
                <w:color w:val="FFFFFF" w:themeColor="background1"/>
                <w:sz w:val="18"/>
                <w:szCs w:val="18"/>
              </w:rPr>
              <w:t>%</w:t>
            </w:r>
          </w:p>
        </w:tc>
        <w:tc>
          <w:tcPr>
            <w:tcW w:w="1143" w:type="dxa"/>
            <w:tcBorders>
              <w:top w:val="nil"/>
              <w:left w:val="nil"/>
              <w:bottom w:val="single" w:sz="8" w:space="0" w:color="auto"/>
              <w:right w:val="single" w:sz="8" w:space="0" w:color="auto"/>
            </w:tcBorders>
            <w:shd w:val="clear" w:color="auto" w:fill="2E74B5"/>
            <w:noWrap/>
            <w:hideMark/>
          </w:tcPr>
          <w:p w14:paraId="41713699" w14:textId="77777777" w:rsidR="00672944" w:rsidRPr="009E0E7C" w:rsidRDefault="00672944" w:rsidP="00EE7B20">
            <w:pPr>
              <w:spacing w:after="0" w:line="240" w:lineRule="auto"/>
              <w:jc w:val="center"/>
              <w:rPr>
                <w:b/>
                <w:bCs/>
                <w:color w:val="FFFFFF" w:themeColor="background1"/>
                <w:sz w:val="18"/>
                <w:szCs w:val="18"/>
              </w:rPr>
            </w:pPr>
          </w:p>
          <w:p w14:paraId="2F48523E" w14:textId="77777777" w:rsidR="00672944" w:rsidRPr="009E0E7C" w:rsidRDefault="00672944" w:rsidP="00EE7B20">
            <w:pPr>
              <w:spacing w:after="0" w:line="240" w:lineRule="auto"/>
              <w:jc w:val="center"/>
              <w:rPr>
                <w:rFonts w:eastAsia="Times New Roman"/>
                <w:b/>
                <w:bCs/>
                <w:color w:val="FFFFFF" w:themeColor="background1"/>
                <w:sz w:val="18"/>
                <w:szCs w:val="18"/>
                <w:lang w:eastAsia="es-DO"/>
              </w:rPr>
            </w:pPr>
            <w:r>
              <w:rPr>
                <w:b/>
                <w:bCs/>
                <w:color w:val="FFFFFF" w:themeColor="background1"/>
                <w:sz w:val="18"/>
                <w:szCs w:val="18"/>
              </w:rPr>
              <w:t>91.16</w:t>
            </w:r>
            <w:r w:rsidRPr="009E0E7C">
              <w:rPr>
                <w:b/>
                <w:bCs/>
                <w:color w:val="FFFFFF" w:themeColor="background1"/>
                <w:sz w:val="18"/>
                <w:szCs w:val="18"/>
              </w:rPr>
              <w:t>%</w:t>
            </w:r>
          </w:p>
        </w:tc>
      </w:tr>
    </w:tbl>
    <w:p w14:paraId="1A38947E" w14:textId="43E2CA3F" w:rsidR="00672944" w:rsidRDefault="00672944" w:rsidP="00D46ED4">
      <w:pPr>
        <w:rPr>
          <w:szCs w:val="32"/>
          <w:lang w:val="es-ES"/>
        </w:rPr>
      </w:pPr>
    </w:p>
    <w:p w14:paraId="6E75B557" w14:textId="695A52AF" w:rsidR="00672944" w:rsidRDefault="00672944" w:rsidP="00D46ED4">
      <w:pPr>
        <w:rPr>
          <w:szCs w:val="32"/>
          <w:lang w:val="es-ES"/>
        </w:rPr>
      </w:pPr>
      <w:r>
        <w:rPr>
          <w:szCs w:val="32"/>
          <w:lang w:val="es-ES"/>
        </w:rPr>
        <w:t>Anexo 4: Resumen Plan Anual de Compras</w:t>
      </w:r>
    </w:p>
    <w:p w14:paraId="5E85C446" w14:textId="77777777" w:rsidR="00672944" w:rsidRPr="0042026E" w:rsidRDefault="00672944" w:rsidP="00672944">
      <w:pPr>
        <w:jc w:val="both"/>
      </w:pPr>
      <w:r w:rsidRPr="0042026E">
        <w:t>En cumplimiento de la Ley No. 449-06 de Compras y Contrataciones de Bienes, Servicios, Obras y Concesiones, se elaboró su Plan Anual de Compras y Contrataciones de acuerdo con lo establecido por la Dirección General de Contrataciones Públicas. Durante el período enero-octubre 2022 el SIUBEN ha venido desarrollando de manera transparentes sus procesos de compras y contrataciones a través del el Portal de Compras Dominicanas, tal como lo establecen las disposiciones legales existentes. Desde enero a noviembre 2022 fueron ejecutadas 94 procesos y registrados a través del portal de Compras Dominicanas y se programaron un total de 67 procesos de compras con un monto</w:t>
      </w:r>
    </w:p>
    <w:p w14:paraId="4CC7A6FE" w14:textId="131FA6CD" w:rsidR="00672944" w:rsidRDefault="00672944" w:rsidP="00672944">
      <w:pPr>
        <w:jc w:val="both"/>
      </w:pPr>
      <w:r w:rsidRPr="0042026E">
        <w:t>estimado total de RD$ 39,061,375.74, fruto de los cual fueron realizadas diferentes modalidades de compras (comparación de precios, compras menores y debajo del umbral), lo cual se detalla a continuación:</w:t>
      </w:r>
    </w:p>
    <w:p w14:paraId="404EB4C7" w14:textId="267A19E0" w:rsidR="00672944" w:rsidRDefault="00672944" w:rsidP="00672944">
      <w:pPr>
        <w:jc w:val="both"/>
      </w:pPr>
    </w:p>
    <w:p w14:paraId="353F6936" w14:textId="5CB4175B" w:rsidR="00672944" w:rsidRDefault="00672944" w:rsidP="00672944">
      <w:pPr>
        <w:jc w:val="both"/>
      </w:pPr>
    </w:p>
    <w:p w14:paraId="03F0D6A1" w14:textId="4966866D" w:rsidR="00672944" w:rsidRDefault="00672944" w:rsidP="00672944">
      <w:pPr>
        <w:jc w:val="both"/>
      </w:pPr>
    </w:p>
    <w:p w14:paraId="7D3FD651" w14:textId="150DCFA6" w:rsidR="00672944" w:rsidRDefault="00672944" w:rsidP="00672944">
      <w:pPr>
        <w:jc w:val="both"/>
      </w:pPr>
    </w:p>
    <w:p w14:paraId="7226A4F8" w14:textId="77777777" w:rsidR="00672944" w:rsidRPr="0042026E" w:rsidRDefault="00672944" w:rsidP="00672944">
      <w:pPr>
        <w:jc w:val="both"/>
      </w:pPr>
    </w:p>
    <w:p w14:paraId="225E37E4" w14:textId="77777777" w:rsidR="00672944" w:rsidRPr="0042026E" w:rsidRDefault="00672944" w:rsidP="00672944">
      <w:pPr>
        <w:jc w:val="center"/>
      </w:pPr>
      <w:r w:rsidRPr="0042026E">
        <w:rPr>
          <w:b/>
          <w:sz w:val="18"/>
          <w:szCs w:val="18"/>
        </w:rPr>
        <w:lastRenderedPageBreak/>
        <w:t xml:space="preserve">Tabla No.9: </w:t>
      </w:r>
      <w:r w:rsidRPr="0042026E">
        <w:rPr>
          <w:sz w:val="18"/>
          <w:szCs w:val="18"/>
        </w:rPr>
        <w:t>Ejecución Plan de Compras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182"/>
      </w:tblGrid>
      <w:tr w:rsidR="00672944" w:rsidRPr="0042026E" w14:paraId="2FDD0B8F" w14:textId="77777777" w:rsidTr="00EE7B20">
        <w:trPr>
          <w:trHeight w:val="305"/>
          <w:jc w:val="center"/>
        </w:trPr>
        <w:tc>
          <w:tcPr>
            <w:tcW w:w="4728" w:type="dxa"/>
            <w:shd w:val="clear" w:color="auto" w:fill="0070C0"/>
          </w:tcPr>
          <w:p w14:paraId="1392E299" w14:textId="77777777" w:rsidR="00672944" w:rsidRPr="004B20D2" w:rsidRDefault="00672944" w:rsidP="00EE7B20">
            <w:pPr>
              <w:jc w:val="center"/>
              <w:rPr>
                <w:b/>
                <w:color w:val="FFFFFF" w:themeColor="background1"/>
                <w:sz w:val="22"/>
                <w:szCs w:val="22"/>
              </w:rPr>
            </w:pPr>
            <w:r w:rsidRPr="004B20D2">
              <w:rPr>
                <w:b/>
                <w:color w:val="FFFFFF" w:themeColor="background1"/>
                <w:sz w:val="22"/>
                <w:szCs w:val="22"/>
              </w:rPr>
              <w:t>Modalidad de Compra Enero-Octubre</w:t>
            </w:r>
          </w:p>
        </w:tc>
        <w:tc>
          <w:tcPr>
            <w:tcW w:w="3182" w:type="dxa"/>
            <w:shd w:val="clear" w:color="auto" w:fill="0070C0"/>
          </w:tcPr>
          <w:p w14:paraId="050BC6FA" w14:textId="77777777" w:rsidR="00672944" w:rsidRPr="004B20D2" w:rsidRDefault="00672944" w:rsidP="00EE7B20">
            <w:pPr>
              <w:jc w:val="center"/>
              <w:rPr>
                <w:b/>
                <w:color w:val="FFFFFF" w:themeColor="background1"/>
                <w:sz w:val="22"/>
                <w:szCs w:val="22"/>
              </w:rPr>
            </w:pPr>
            <w:r w:rsidRPr="004B20D2">
              <w:rPr>
                <w:b/>
                <w:color w:val="FFFFFF" w:themeColor="background1"/>
                <w:sz w:val="22"/>
                <w:szCs w:val="22"/>
              </w:rPr>
              <w:t>Monto Adjudicado RD$</w:t>
            </w:r>
          </w:p>
        </w:tc>
      </w:tr>
      <w:tr w:rsidR="00672944" w:rsidRPr="0042026E" w14:paraId="6670D29D" w14:textId="77777777" w:rsidTr="00EE7B20">
        <w:trPr>
          <w:jc w:val="center"/>
        </w:trPr>
        <w:tc>
          <w:tcPr>
            <w:tcW w:w="4728" w:type="dxa"/>
            <w:shd w:val="clear" w:color="auto" w:fill="D9D9D9"/>
          </w:tcPr>
          <w:p w14:paraId="4E114344" w14:textId="77777777" w:rsidR="00672944" w:rsidRPr="0042026E" w:rsidRDefault="00672944" w:rsidP="00EE7B20">
            <w:r w:rsidRPr="0042026E">
              <w:t>Compras por debajo del umbral mínimo</w:t>
            </w:r>
          </w:p>
        </w:tc>
        <w:tc>
          <w:tcPr>
            <w:tcW w:w="3182" w:type="dxa"/>
            <w:shd w:val="clear" w:color="auto" w:fill="D9D9D9"/>
          </w:tcPr>
          <w:p w14:paraId="074E6B23" w14:textId="77777777" w:rsidR="00672944" w:rsidRPr="0042026E" w:rsidRDefault="00672944" w:rsidP="00EE7B20">
            <w:pPr>
              <w:jc w:val="center"/>
            </w:pPr>
            <w:r w:rsidRPr="0042026E">
              <w:t>4,022,157.00</w:t>
            </w:r>
          </w:p>
        </w:tc>
      </w:tr>
      <w:tr w:rsidR="00672944" w:rsidRPr="0042026E" w14:paraId="6FDC8D68" w14:textId="77777777" w:rsidTr="00EE7B20">
        <w:trPr>
          <w:jc w:val="center"/>
        </w:trPr>
        <w:tc>
          <w:tcPr>
            <w:tcW w:w="4728" w:type="dxa"/>
            <w:shd w:val="clear" w:color="auto" w:fill="auto"/>
          </w:tcPr>
          <w:p w14:paraId="114CB405" w14:textId="77777777" w:rsidR="00672944" w:rsidRPr="0042026E" w:rsidRDefault="00672944" w:rsidP="00EE7B20">
            <w:r w:rsidRPr="0042026E">
              <w:t>Compras menores</w:t>
            </w:r>
          </w:p>
        </w:tc>
        <w:tc>
          <w:tcPr>
            <w:tcW w:w="3182" w:type="dxa"/>
            <w:shd w:val="clear" w:color="auto" w:fill="auto"/>
          </w:tcPr>
          <w:p w14:paraId="46A2D545" w14:textId="77777777" w:rsidR="00672944" w:rsidRPr="0042026E" w:rsidRDefault="00672944" w:rsidP="00EE7B20">
            <w:pPr>
              <w:jc w:val="center"/>
            </w:pPr>
            <w:r w:rsidRPr="0042026E">
              <w:t>14,595,792.00</w:t>
            </w:r>
          </w:p>
        </w:tc>
      </w:tr>
      <w:tr w:rsidR="00672944" w:rsidRPr="0042026E" w14:paraId="33D448C8" w14:textId="77777777" w:rsidTr="00EE7B20">
        <w:trPr>
          <w:jc w:val="center"/>
        </w:trPr>
        <w:tc>
          <w:tcPr>
            <w:tcW w:w="4728" w:type="dxa"/>
            <w:shd w:val="clear" w:color="auto" w:fill="D9D9D9"/>
          </w:tcPr>
          <w:p w14:paraId="7B29CAB6" w14:textId="77777777" w:rsidR="00672944" w:rsidRPr="0042026E" w:rsidRDefault="00672944" w:rsidP="00EE7B20">
            <w:r w:rsidRPr="0042026E">
              <w:t xml:space="preserve">Comparaciones de precios </w:t>
            </w:r>
          </w:p>
        </w:tc>
        <w:tc>
          <w:tcPr>
            <w:tcW w:w="3182" w:type="dxa"/>
            <w:shd w:val="clear" w:color="auto" w:fill="D9D9D9"/>
          </w:tcPr>
          <w:p w14:paraId="0D5292BE" w14:textId="77777777" w:rsidR="00672944" w:rsidRPr="0042026E" w:rsidRDefault="00672944" w:rsidP="00EE7B20">
            <w:pPr>
              <w:jc w:val="center"/>
            </w:pPr>
            <w:r w:rsidRPr="0042026E">
              <w:t>2,000,000.00</w:t>
            </w:r>
          </w:p>
        </w:tc>
      </w:tr>
      <w:tr w:rsidR="00672944" w:rsidRPr="0042026E" w14:paraId="3422BDA7" w14:textId="77777777" w:rsidTr="00EE7B20">
        <w:trPr>
          <w:jc w:val="center"/>
        </w:trPr>
        <w:tc>
          <w:tcPr>
            <w:tcW w:w="4728" w:type="dxa"/>
            <w:shd w:val="clear" w:color="auto" w:fill="0070C0"/>
          </w:tcPr>
          <w:p w14:paraId="71F8FE9D" w14:textId="77777777" w:rsidR="00672944" w:rsidRPr="004B20D2" w:rsidRDefault="00672944" w:rsidP="00EE7B20">
            <w:pPr>
              <w:jc w:val="right"/>
              <w:rPr>
                <w:b/>
                <w:color w:val="FFFFFF" w:themeColor="background1"/>
              </w:rPr>
            </w:pPr>
            <w:r w:rsidRPr="004B20D2">
              <w:rPr>
                <w:b/>
                <w:color w:val="FFFFFF" w:themeColor="background1"/>
              </w:rPr>
              <w:t>Total</w:t>
            </w:r>
          </w:p>
        </w:tc>
        <w:tc>
          <w:tcPr>
            <w:tcW w:w="3182" w:type="dxa"/>
            <w:shd w:val="clear" w:color="auto" w:fill="0070C0"/>
          </w:tcPr>
          <w:p w14:paraId="784CC4B1" w14:textId="77777777" w:rsidR="00672944" w:rsidRPr="004B20D2" w:rsidRDefault="00672944" w:rsidP="00EE7B20">
            <w:pPr>
              <w:jc w:val="center"/>
              <w:rPr>
                <w:b/>
                <w:color w:val="FFFFFF" w:themeColor="background1"/>
              </w:rPr>
            </w:pPr>
            <w:r w:rsidRPr="004B20D2">
              <w:rPr>
                <w:b/>
                <w:color w:val="FFFFFF" w:themeColor="background1"/>
              </w:rPr>
              <w:t>20,557,947.51</w:t>
            </w:r>
          </w:p>
        </w:tc>
      </w:tr>
    </w:tbl>
    <w:p w14:paraId="4922FE62" w14:textId="33D2732E" w:rsidR="00672944" w:rsidRPr="0042026E" w:rsidRDefault="00672944" w:rsidP="00D46ED4">
      <w:pPr>
        <w:rPr>
          <w:szCs w:val="32"/>
          <w:lang w:val="es-ES"/>
        </w:rPr>
      </w:pPr>
      <w:r w:rsidRPr="0042026E">
        <w:rPr>
          <w:b/>
          <w:sz w:val="20"/>
        </w:rPr>
        <w:t>Fuente:</w:t>
      </w:r>
      <w:r w:rsidRPr="0042026E">
        <w:rPr>
          <w:sz w:val="20"/>
        </w:rPr>
        <w:t xml:space="preserve"> Memoria Dirección Administrativa Financiera</w:t>
      </w:r>
    </w:p>
    <w:p w14:paraId="364687EE" w14:textId="16D4F82C" w:rsidR="009E4CAB" w:rsidRPr="0042026E" w:rsidRDefault="009E4CAB" w:rsidP="00EA0D70"/>
    <w:p w14:paraId="128A2AF8" w14:textId="7693CD07" w:rsidR="009E4CAB" w:rsidRPr="0042026E" w:rsidRDefault="009E4CAB" w:rsidP="009E4CAB">
      <w:pPr>
        <w:jc w:val="center"/>
      </w:pPr>
    </w:p>
    <w:p w14:paraId="1101E5A1" w14:textId="2B88B99F" w:rsidR="009E4CAB" w:rsidRPr="0042026E" w:rsidRDefault="009E4CAB" w:rsidP="00190176">
      <w:pPr>
        <w:jc w:val="both"/>
      </w:pPr>
    </w:p>
    <w:p w14:paraId="0175BDFD" w14:textId="77777777" w:rsidR="003B102F" w:rsidRPr="0042026E" w:rsidRDefault="003B102F" w:rsidP="00190176">
      <w:pPr>
        <w:jc w:val="both"/>
        <w:sectPr w:rsidR="003B102F" w:rsidRPr="0042026E" w:rsidSect="00C64CEF">
          <w:headerReference w:type="default" r:id="rId38"/>
          <w:footerReference w:type="default" r:id="rId39"/>
          <w:pgSz w:w="12240" w:h="15840"/>
          <w:pgMar w:top="1440" w:right="2160" w:bottom="1440" w:left="2160" w:header="720" w:footer="720" w:gutter="0"/>
          <w:pgNumType w:start="1"/>
          <w:cols w:space="720"/>
          <w:docGrid w:linePitch="360"/>
        </w:sectPr>
      </w:pPr>
    </w:p>
    <w:p w14:paraId="74F4E310" w14:textId="02B6253B" w:rsidR="003F36BE" w:rsidRPr="0042026E" w:rsidRDefault="003F36BE" w:rsidP="009E14C6">
      <w:pPr>
        <w:jc w:val="center"/>
        <w:rPr>
          <w:sz w:val="22"/>
          <w:szCs w:val="22"/>
          <w:lang w:val="es-ES"/>
        </w:rPr>
      </w:pPr>
    </w:p>
    <w:sectPr w:rsidR="003F36BE" w:rsidRPr="0042026E" w:rsidSect="003B102F">
      <w:type w:val="continuous"/>
      <w:pgSz w:w="12240" w:h="15840"/>
      <w:pgMar w:top="1440" w:right="2160" w:bottom="1440" w:left="216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41A9D" w14:textId="77777777" w:rsidR="006A4ED2" w:rsidRDefault="006A4ED2" w:rsidP="00E84651">
      <w:pPr>
        <w:spacing w:after="0" w:line="240" w:lineRule="auto"/>
      </w:pPr>
      <w:r>
        <w:separator/>
      </w:r>
    </w:p>
  </w:endnote>
  <w:endnote w:type="continuationSeparator" w:id="0">
    <w:p w14:paraId="5CCB0B6C" w14:textId="77777777" w:rsidR="006A4ED2" w:rsidRDefault="006A4ED2"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tifex CF Extra Light">
    <w:altName w:val="Calibri"/>
    <w:panose1 w:val="020B0604020202020204"/>
    <w:charset w:val="00"/>
    <w:family w:val="modern"/>
    <w:notTrueType/>
    <w:pitch w:val="variable"/>
    <w:sig w:usb0="00000007" w:usb1="00000000" w:usb2="00000000" w:usb3="00000000" w:csb0="00000093" w:csb1="00000000"/>
  </w:font>
  <w:font w:name="Gotham">
    <w:altName w:val="Calibri"/>
    <w:panose1 w:val="020B0604020202020204"/>
    <w:charset w:val="00"/>
    <w:family w:val="auto"/>
    <w:pitch w:val="variable"/>
    <w:sig w:usb0="800000A7"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425CF6" w:rsidRDefault="00425CF6">
    <w:pPr>
      <w:pStyle w:val="Footer"/>
      <w:jc w:val="center"/>
    </w:pPr>
    <w:r>
      <w:fldChar w:fldCharType="begin"/>
    </w:r>
    <w:r>
      <w:instrText xml:space="preserve"> PAGE   \* MERGEFORMAT </w:instrText>
    </w:r>
    <w:r>
      <w:fldChar w:fldCharType="separate"/>
    </w:r>
    <w:r>
      <w:t>2</w:t>
    </w:r>
    <w:r>
      <w:fldChar w:fldCharType="end"/>
    </w:r>
  </w:p>
  <w:p w14:paraId="5882525B" w14:textId="77777777" w:rsidR="00425CF6" w:rsidRDefault="00425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Content>
      <w:p w14:paraId="76783BEA" w14:textId="3B2E45C0" w:rsidR="0021106F" w:rsidRDefault="007C6071" w:rsidP="0021106F">
        <w:pPr>
          <w:pStyle w:val="Footer"/>
          <w:jc w:val="center"/>
        </w:pPr>
        <w:r>
          <w:rPr>
            <w:noProof/>
            <w:lang w:val="en-U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3" name="Picture 5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Footer"/>
          <w:jc w:val="center"/>
          <w:rPr>
            <w:color w:val="7F7F7F" w:themeColor="text1" w:themeTint="80"/>
          </w:rPr>
        </w:pPr>
      </w:p>
      <w:p w14:paraId="2B095E5E" w14:textId="14725926" w:rsidR="006E3F08" w:rsidRDefault="006E3F08" w:rsidP="00FB7EE3">
        <w:pPr>
          <w:pStyle w:val="Footer"/>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851961">
          <w:rPr>
            <w:noProof/>
            <w:color w:val="7F7F7F" w:themeColor="text1" w:themeTint="80"/>
          </w:rPr>
          <w:t>1</w:t>
        </w:r>
        <w:r w:rsidRPr="00F74112">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9F233" w14:textId="77777777" w:rsidR="006A4ED2" w:rsidRDefault="006A4ED2" w:rsidP="00E84651">
      <w:pPr>
        <w:spacing w:after="0" w:line="240" w:lineRule="auto"/>
      </w:pPr>
      <w:r>
        <w:separator/>
      </w:r>
    </w:p>
  </w:footnote>
  <w:footnote w:type="continuationSeparator" w:id="0">
    <w:p w14:paraId="1B24FF8B" w14:textId="77777777" w:rsidR="006A4ED2" w:rsidRDefault="006A4ED2"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3C3DCB5" w14:paraId="2CBD12AA" w14:textId="77777777" w:rsidTr="13C3DCB5">
      <w:trPr>
        <w:trHeight w:val="300"/>
      </w:trPr>
      <w:tc>
        <w:tcPr>
          <w:tcW w:w="3120" w:type="dxa"/>
        </w:tcPr>
        <w:p w14:paraId="13EEFFFA" w14:textId="1900724D" w:rsidR="13C3DCB5" w:rsidRDefault="13C3DCB5" w:rsidP="13C3DCB5">
          <w:pPr>
            <w:pStyle w:val="Header"/>
            <w:ind w:left="-115"/>
          </w:pPr>
        </w:p>
      </w:tc>
      <w:tc>
        <w:tcPr>
          <w:tcW w:w="3120" w:type="dxa"/>
        </w:tcPr>
        <w:p w14:paraId="25E550BA" w14:textId="7FF20977" w:rsidR="13C3DCB5" w:rsidRDefault="13C3DCB5" w:rsidP="13C3DCB5">
          <w:pPr>
            <w:pStyle w:val="Header"/>
            <w:jc w:val="center"/>
          </w:pPr>
        </w:p>
      </w:tc>
      <w:tc>
        <w:tcPr>
          <w:tcW w:w="3120" w:type="dxa"/>
        </w:tcPr>
        <w:p w14:paraId="3A80BCFA" w14:textId="0021C107" w:rsidR="13C3DCB5" w:rsidRDefault="13C3DCB5" w:rsidP="13C3DCB5">
          <w:pPr>
            <w:pStyle w:val="Header"/>
            <w:ind w:right="-115"/>
            <w:jc w:val="right"/>
          </w:pPr>
        </w:p>
      </w:tc>
    </w:tr>
  </w:tbl>
  <w:p w14:paraId="45F7397F" w14:textId="4BF40EE9" w:rsidR="13C3DCB5" w:rsidRDefault="13C3DCB5" w:rsidP="13C3D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025E"/>
    <w:multiLevelType w:val="hybridMultilevel"/>
    <w:tmpl w:val="94865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F4814"/>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52980"/>
    <w:multiLevelType w:val="hybridMultilevel"/>
    <w:tmpl w:val="7B02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FFC"/>
    <w:multiLevelType w:val="hybridMultilevel"/>
    <w:tmpl w:val="F1EC83F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A1A0F"/>
    <w:multiLevelType w:val="hybridMultilevel"/>
    <w:tmpl w:val="B27E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A2148"/>
    <w:multiLevelType w:val="hybridMultilevel"/>
    <w:tmpl w:val="BFDCF8F6"/>
    <w:lvl w:ilvl="0" w:tplc="1C0A0001">
      <w:start w:val="1"/>
      <w:numFmt w:val="bullet"/>
      <w:lvlText w:val=""/>
      <w:lvlJc w:val="left"/>
      <w:pPr>
        <w:ind w:left="99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63A6D7D"/>
    <w:multiLevelType w:val="multilevel"/>
    <w:tmpl w:val="AE8CD2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C67714"/>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7B58DA"/>
    <w:multiLevelType w:val="hybridMultilevel"/>
    <w:tmpl w:val="8654A6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3CE4FE5"/>
    <w:multiLevelType w:val="hybridMultilevel"/>
    <w:tmpl w:val="3A9A7042"/>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DE481D"/>
    <w:multiLevelType w:val="hybridMultilevel"/>
    <w:tmpl w:val="714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164DC"/>
    <w:multiLevelType w:val="hybridMultilevel"/>
    <w:tmpl w:val="3FA89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518F3"/>
    <w:multiLevelType w:val="hybridMultilevel"/>
    <w:tmpl w:val="AFEA36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5AB1B8B"/>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FD7A22"/>
    <w:multiLevelType w:val="hybridMultilevel"/>
    <w:tmpl w:val="51768314"/>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BB34C7"/>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F84A6F"/>
    <w:multiLevelType w:val="hybridMultilevel"/>
    <w:tmpl w:val="E80E1570"/>
    <w:lvl w:ilvl="0" w:tplc="ABE2A6CA">
      <w:start w:val="1"/>
      <w:numFmt w:val="decimal"/>
      <w:lvlText w:val="%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D57FA"/>
    <w:multiLevelType w:val="hybridMultilevel"/>
    <w:tmpl w:val="B560BD5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3A5BB6"/>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A543240"/>
    <w:multiLevelType w:val="hybridMultilevel"/>
    <w:tmpl w:val="1C42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E9186F"/>
    <w:multiLevelType w:val="hybridMultilevel"/>
    <w:tmpl w:val="0608A070"/>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EE636B"/>
    <w:multiLevelType w:val="hybridMultilevel"/>
    <w:tmpl w:val="AB34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892050"/>
    <w:multiLevelType w:val="hybridMultilevel"/>
    <w:tmpl w:val="CC6CE8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6DD2598"/>
    <w:multiLevelType w:val="hybridMultilevel"/>
    <w:tmpl w:val="D464BA5C"/>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E54DCC"/>
    <w:multiLevelType w:val="hybridMultilevel"/>
    <w:tmpl w:val="A1E2C544"/>
    <w:lvl w:ilvl="0" w:tplc="1C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B96D50"/>
    <w:multiLevelType w:val="hybridMultilevel"/>
    <w:tmpl w:val="5D62E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7902D4"/>
    <w:multiLevelType w:val="hybridMultilevel"/>
    <w:tmpl w:val="776A84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0B3018E"/>
    <w:multiLevelType w:val="hybridMultilevel"/>
    <w:tmpl w:val="124AF5B0"/>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52B75E7"/>
    <w:multiLevelType w:val="hybridMultilevel"/>
    <w:tmpl w:val="EFEEFFF6"/>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DF3860"/>
    <w:multiLevelType w:val="hybridMultilevel"/>
    <w:tmpl w:val="6C68365C"/>
    <w:lvl w:ilvl="0" w:tplc="1C0A0001">
      <w:start w:val="1"/>
      <w:numFmt w:val="bullet"/>
      <w:lvlText w:val=""/>
      <w:lvlJc w:val="left"/>
      <w:pPr>
        <w:ind w:left="720" w:hanging="360"/>
      </w:pPr>
      <w:rPr>
        <w:rFonts w:ascii="Symbol" w:hAnsi="Symbol" w:hint="default"/>
      </w:rPr>
    </w:lvl>
    <w:lvl w:ilvl="1" w:tplc="ED88195E">
      <w:start w:val="1"/>
      <w:numFmt w:val="lowerLetter"/>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6CD506F6"/>
    <w:multiLevelType w:val="hybridMultilevel"/>
    <w:tmpl w:val="795E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C5479"/>
    <w:multiLevelType w:val="hybridMultilevel"/>
    <w:tmpl w:val="D61EF0C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E3DC1"/>
    <w:multiLevelType w:val="hybridMultilevel"/>
    <w:tmpl w:val="8632D35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A377A"/>
    <w:multiLevelType w:val="hybridMultilevel"/>
    <w:tmpl w:val="6388BB4E"/>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9430E1"/>
    <w:multiLevelType w:val="hybridMultilevel"/>
    <w:tmpl w:val="C166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EE31D9"/>
    <w:multiLevelType w:val="hybridMultilevel"/>
    <w:tmpl w:val="0BDEB664"/>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79656EBC"/>
    <w:multiLevelType w:val="hybridMultilevel"/>
    <w:tmpl w:val="C6EE15A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318728003">
    <w:abstractNumId w:val="12"/>
  </w:num>
  <w:num w:numId="2" w16cid:durableId="558170363">
    <w:abstractNumId w:val="22"/>
  </w:num>
  <w:num w:numId="3" w16cid:durableId="1289242483">
    <w:abstractNumId w:val="26"/>
  </w:num>
  <w:num w:numId="4" w16cid:durableId="348726500">
    <w:abstractNumId w:val="29"/>
  </w:num>
  <w:num w:numId="5" w16cid:durableId="1714422726">
    <w:abstractNumId w:val="35"/>
  </w:num>
  <w:num w:numId="6" w16cid:durableId="1207645185">
    <w:abstractNumId w:val="28"/>
  </w:num>
  <w:num w:numId="7" w16cid:durableId="1626934475">
    <w:abstractNumId w:val="31"/>
  </w:num>
  <w:num w:numId="8" w16cid:durableId="1635988458">
    <w:abstractNumId w:val="16"/>
  </w:num>
  <w:num w:numId="9" w16cid:durableId="903953864">
    <w:abstractNumId w:val="18"/>
  </w:num>
  <w:num w:numId="10" w16cid:durableId="1903786064">
    <w:abstractNumId w:val="15"/>
  </w:num>
  <w:num w:numId="11" w16cid:durableId="1341008330">
    <w:abstractNumId w:val="7"/>
  </w:num>
  <w:num w:numId="12" w16cid:durableId="1240675823">
    <w:abstractNumId w:val="17"/>
  </w:num>
  <w:num w:numId="13" w16cid:durableId="558174051">
    <w:abstractNumId w:val="1"/>
  </w:num>
  <w:num w:numId="14" w16cid:durableId="639844503">
    <w:abstractNumId w:val="13"/>
  </w:num>
  <w:num w:numId="15" w16cid:durableId="1420905529">
    <w:abstractNumId w:val="25"/>
  </w:num>
  <w:num w:numId="16" w16cid:durableId="1856067345">
    <w:abstractNumId w:val="19"/>
  </w:num>
  <w:num w:numId="17" w16cid:durableId="2110587662">
    <w:abstractNumId w:val="10"/>
  </w:num>
  <w:num w:numId="18" w16cid:durableId="44305368">
    <w:abstractNumId w:val="21"/>
  </w:num>
  <w:num w:numId="19" w16cid:durableId="157160804">
    <w:abstractNumId w:val="0"/>
  </w:num>
  <w:num w:numId="20" w16cid:durableId="1752509476">
    <w:abstractNumId w:val="34"/>
  </w:num>
  <w:num w:numId="21" w16cid:durableId="1510028328">
    <w:abstractNumId w:val="36"/>
  </w:num>
  <w:num w:numId="22" w16cid:durableId="10449205">
    <w:abstractNumId w:val="5"/>
  </w:num>
  <w:num w:numId="23" w16cid:durableId="500972705">
    <w:abstractNumId w:val="24"/>
  </w:num>
  <w:num w:numId="24" w16cid:durableId="1383404183">
    <w:abstractNumId w:val="3"/>
  </w:num>
  <w:num w:numId="25" w16cid:durableId="1216698869">
    <w:abstractNumId w:val="23"/>
  </w:num>
  <w:num w:numId="26" w16cid:durableId="1386754709">
    <w:abstractNumId w:val="8"/>
  </w:num>
  <w:num w:numId="27" w16cid:durableId="305011054">
    <w:abstractNumId w:val="6"/>
  </w:num>
  <w:num w:numId="28" w16cid:durableId="1048724090">
    <w:abstractNumId w:val="32"/>
  </w:num>
  <w:num w:numId="29" w16cid:durableId="1986932235">
    <w:abstractNumId w:val="20"/>
  </w:num>
  <w:num w:numId="30" w16cid:durableId="836383864">
    <w:abstractNumId w:val="2"/>
  </w:num>
  <w:num w:numId="31" w16cid:durableId="1699426041">
    <w:abstractNumId w:val="30"/>
  </w:num>
  <w:num w:numId="32" w16cid:durableId="569854778">
    <w:abstractNumId w:val="4"/>
  </w:num>
  <w:num w:numId="33" w16cid:durableId="1401757454">
    <w:abstractNumId w:val="9"/>
  </w:num>
  <w:num w:numId="34" w16cid:durableId="881868150">
    <w:abstractNumId w:val="14"/>
  </w:num>
  <w:num w:numId="35" w16cid:durableId="1094590279">
    <w:abstractNumId w:val="11"/>
  </w:num>
  <w:num w:numId="36" w16cid:durableId="119081932">
    <w:abstractNumId w:val="33"/>
  </w:num>
  <w:num w:numId="37" w16cid:durableId="118274376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218"/>
    <w:rsid w:val="0000095E"/>
    <w:rsid w:val="000024AE"/>
    <w:rsid w:val="00007950"/>
    <w:rsid w:val="000121B1"/>
    <w:rsid w:val="000251C8"/>
    <w:rsid w:val="00025DB5"/>
    <w:rsid w:val="00032423"/>
    <w:rsid w:val="00047DDD"/>
    <w:rsid w:val="00057BC9"/>
    <w:rsid w:val="0007178B"/>
    <w:rsid w:val="0007427A"/>
    <w:rsid w:val="0007450B"/>
    <w:rsid w:val="00075308"/>
    <w:rsid w:val="000803B8"/>
    <w:rsid w:val="00090F9F"/>
    <w:rsid w:val="000960E2"/>
    <w:rsid w:val="000A3A4B"/>
    <w:rsid w:val="000B553B"/>
    <w:rsid w:val="000D1C41"/>
    <w:rsid w:val="000D2863"/>
    <w:rsid w:val="000D3B05"/>
    <w:rsid w:val="000E19FD"/>
    <w:rsid w:val="000E3280"/>
    <w:rsid w:val="000E521A"/>
    <w:rsid w:val="000F38E8"/>
    <w:rsid w:val="000F486F"/>
    <w:rsid w:val="000F6D38"/>
    <w:rsid w:val="00102099"/>
    <w:rsid w:val="001070B1"/>
    <w:rsid w:val="00110ED6"/>
    <w:rsid w:val="00114F2A"/>
    <w:rsid w:val="00116F6A"/>
    <w:rsid w:val="001240D0"/>
    <w:rsid w:val="00125D46"/>
    <w:rsid w:val="00126285"/>
    <w:rsid w:val="00136A57"/>
    <w:rsid w:val="001452DC"/>
    <w:rsid w:val="00151048"/>
    <w:rsid w:val="0015206C"/>
    <w:rsid w:val="001556C2"/>
    <w:rsid w:val="00163991"/>
    <w:rsid w:val="00164581"/>
    <w:rsid w:val="001768A2"/>
    <w:rsid w:val="00184F9E"/>
    <w:rsid w:val="00190176"/>
    <w:rsid w:val="001916C1"/>
    <w:rsid w:val="001935D7"/>
    <w:rsid w:val="001A18E9"/>
    <w:rsid w:val="001B522C"/>
    <w:rsid w:val="001D3251"/>
    <w:rsid w:val="001D608D"/>
    <w:rsid w:val="001D6131"/>
    <w:rsid w:val="001D7C23"/>
    <w:rsid w:val="001E07B9"/>
    <w:rsid w:val="001E7A9C"/>
    <w:rsid w:val="001F0BD4"/>
    <w:rsid w:val="001F6B58"/>
    <w:rsid w:val="001F6D54"/>
    <w:rsid w:val="00200B6E"/>
    <w:rsid w:val="0021106F"/>
    <w:rsid w:val="00211E82"/>
    <w:rsid w:val="00212A0E"/>
    <w:rsid w:val="0021331F"/>
    <w:rsid w:val="002359F4"/>
    <w:rsid w:val="00243FED"/>
    <w:rsid w:val="002576F9"/>
    <w:rsid w:val="002779B9"/>
    <w:rsid w:val="002820E9"/>
    <w:rsid w:val="00294ADB"/>
    <w:rsid w:val="002959DD"/>
    <w:rsid w:val="00296F74"/>
    <w:rsid w:val="002A0372"/>
    <w:rsid w:val="002B16DC"/>
    <w:rsid w:val="002B4451"/>
    <w:rsid w:val="002B6A18"/>
    <w:rsid w:val="002D4516"/>
    <w:rsid w:val="002D46DB"/>
    <w:rsid w:val="002D6E4B"/>
    <w:rsid w:val="002E3CD1"/>
    <w:rsid w:val="002E78C7"/>
    <w:rsid w:val="002F46DE"/>
    <w:rsid w:val="002F66FE"/>
    <w:rsid w:val="00310BFA"/>
    <w:rsid w:val="00314965"/>
    <w:rsid w:val="003302B8"/>
    <w:rsid w:val="00330BBF"/>
    <w:rsid w:val="0034224F"/>
    <w:rsid w:val="003432B9"/>
    <w:rsid w:val="00345C6A"/>
    <w:rsid w:val="003511EE"/>
    <w:rsid w:val="0035429F"/>
    <w:rsid w:val="003558A4"/>
    <w:rsid w:val="00355FE2"/>
    <w:rsid w:val="003563EE"/>
    <w:rsid w:val="003633CF"/>
    <w:rsid w:val="00363D13"/>
    <w:rsid w:val="0038291C"/>
    <w:rsid w:val="003B102F"/>
    <w:rsid w:val="003B15A3"/>
    <w:rsid w:val="003B218C"/>
    <w:rsid w:val="003B6053"/>
    <w:rsid w:val="003B72C9"/>
    <w:rsid w:val="003C3956"/>
    <w:rsid w:val="003C631B"/>
    <w:rsid w:val="003C68C9"/>
    <w:rsid w:val="003D3BCD"/>
    <w:rsid w:val="003D6E9C"/>
    <w:rsid w:val="003E1227"/>
    <w:rsid w:val="003E7C79"/>
    <w:rsid w:val="003E7EAF"/>
    <w:rsid w:val="003F36BE"/>
    <w:rsid w:val="003F4869"/>
    <w:rsid w:val="00411032"/>
    <w:rsid w:val="004126F0"/>
    <w:rsid w:val="00413783"/>
    <w:rsid w:val="0042026E"/>
    <w:rsid w:val="00425CF6"/>
    <w:rsid w:val="00430788"/>
    <w:rsid w:val="00434229"/>
    <w:rsid w:val="00443BFC"/>
    <w:rsid w:val="00452C77"/>
    <w:rsid w:val="0045393D"/>
    <w:rsid w:val="004548E0"/>
    <w:rsid w:val="00460CDF"/>
    <w:rsid w:val="00462B04"/>
    <w:rsid w:val="00463A18"/>
    <w:rsid w:val="004671B7"/>
    <w:rsid w:val="004707F4"/>
    <w:rsid w:val="00485B71"/>
    <w:rsid w:val="004A0EC9"/>
    <w:rsid w:val="004B20D2"/>
    <w:rsid w:val="004B2534"/>
    <w:rsid w:val="004B7FB2"/>
    <w:rsid w:val="004C05C1"/>
    <w:rsid w:val="004C6673"/>
    <w:rsid w:val="004D6EF1"/>
    <w:rsid w:val="004E384E"/>
    <w:rsid w:val="004E6B2A"/>
    <w:rsid w:val="004F2DD5"/>
    <w:rsid w:val="005026FB"/>
    <w:rsid w:val="0050660D"/>
    <w:rsid w:val="00510B18"/>
    <w:rsid w:val="00515BEB"/>
    <w:rsid w:val="00522E41"/>
    <w:rsid w:val="0052698E"/>
    <w:rsid w:val="005273D1"/>
    <w:rsid w:val="00532B28"/>
    <w:rsid w:val="005333C1"/>
    <w:rsid w:val="005421D6"/>
    <w:rsid w:val="00544419"/>
    <w:rsid w:val="00544A1A"/>
    <w:rsid w:val="00545797"/>
    <w:rsid w:val="0055714A"/>
    <w:rsid w:val="00561C91"/>
    <w:rsid w:val="00564AB8"/>
    <w:rsid w:val="005713AC"/>
    <w:rsid w:val="0057186A"/>
    <w:rsid w:val="00572D53"/>
    <w:rsid w:val="005805BA"/>
    <w:rsid w:val="00583987"/>
    <w:rsid w:val="00584177"/>
    <w:rsid w:val="00591F2C"/>
    <w:rsid w:val="0059442F"/>
    <w:rsid w:val="005A44A8"/>
    <w:rsid w:val="005A4708"/>
    <w:rsid w:val="005B0048"/>
    <w:rsid w:val="005B1AED"/>
    <w:rsid w:val="005B581D"/>
    <w:rsid w:val="005B750B"/>
    <w:rsid w:val="005B79A7"/>
    <w:rsid w:val="005C16F7"/>
    <w:rsid w:val="005C548C"/>
    <w:rsid w:val="005D11E9"/>
    <w:rsid w:val="005D6F29"/>
    <w:rsid w:val="005E31E8"/>
    <w:rsid w:val="005F72E4"/>
    <w:rsid w:val="005F7641"/>
    <w:rsid w:val="00606E07"/>
    <w:rsid w:val="00610139"/>
    <w:rsid w:val="0061095C"/>
    <w:rsid w:val="00611379"/>
    <w:rsid w:val="006160B6"/>
    <w:rsid w:val="0062267E"/>
    <w:rsid w:val="00631F6E"/>
    <w:rsid w:val="00632ABF"/>
    <w:rsid w:val="00634178"/>
    <w:rsid w:val="00635E15"/>
    <w:rsid w:val="00644BF9"/>
    <w:rsid w:val="00645A9D"/>
    <w:rsid w:val="0065032D"/>
    <w:rsid w:val="00654164"/>
    <w:rsid w:val="00654EFA"/>
    <w:rsid w:val="0066422A"/>
    <w:rsid w:val="00667EC8"/>
    <w:rsid w:val="00672944"/>
    <w:rsid w:val="00680C1C"/>
    <w:rsid w:val="0068715C"/>
    <w:rsid w:val="006A2016"/>
    <w:rsid w:val="006A4ED2"/>
    <w:rsid w:val="006B094D"/>
    <w:rsid w:val="006B254B"/>
    <w:rsid w:val="006B6C92"/>
    <w:rsid w:val="006C1155"/>
    <w:rsid w:val="006C1474"/>
    <w:rsid w:val="006C67FE"/>
    <w:rsid w:val="006D08FD"/>
    <w:rsid w:val="006D442E"/>
    <w:rsid w:val="006E3F08"/>
    <w:rsid w:val="006F378C"/>
    <w:rsid w:val="00703A37"/>
    <w:rsid w:val="00706270"/>
    <w:rsid w:val="0070675C"/>
    <w:rsid w:val="0071754D"/>
    <w:rsid w:val="0071779C"/>
    <w:rsid w:val="00722610"/>
    <w:rsid w:val="00726675"/>
    <w:rsid w:val="00730328"/>
    <w:rsid w:val="0074254D"/>
    <w:rsid w:val="00750BB3"/>
    <w:rsid w:val="007544B2"/>
    <w:rsid w:val="0075780D"/>
    <w:rsid w:val="00767642"/>
    <w:rsid w:val="0076782F"/>
    <w:rsid w:val="00770D17"/>
    <w:rsid w:val="0077629B"/>
    <w:rsid w:val="00786C60"/>
    <w:rsid w:val="00790190"/>
    <w:rsid w:val="0079442B"/>
    <w:rsid w:val="00794766"/>
    <w:rsid w:val="00794B76"/>
    <w:rsid w:val="00795354"/>
    <w:rsid w:val="00795A16"/>
    <w:rsid w:val="00796C22"/>
    <w:rsid w:val="007A267B"/>
    <w:rsid w:val="007B06E7"/>
    <w:rsid w:val="007B781B"/>
    <w:rsid w:val="007C5363"/>
    <w:rsid w:val="007C6071"/>
    <w:rsid w:val="007F0C6F"/>
    <w:rsid w:val="007F1627"/>
    <w:rsid w:val="007F31F3"/>
    <w:rsid w:val="00801BC6"/>
    <w:rsid w:val="00802088"/>
    <w:rsid w:val="0080682C"/>
    <w:rsid w:val="00807A1A"/>
    <w:rsid w:val="00812103"/>
    <w:rsid w:val="00812D53"/>
    <w:rsid w:val="00813B5A"/>
    <w:rsid w:val="008363CB"/>
    <w:rsid w:val="00847F43"/>
    <w:rsid w:val="008513F7"/>
    <w:rsid w:val="00851961"/>
    <w:rsid w:val="00854150"/>
    <w:rsid w:val="008553C8"/>
    <w:rsid w:val="00856D4C"/>
    <w:rsid w:val="00857B0E"/>
    <w:rsid w:val="00860389"/>
    <w:rsid w:val="008660EC"/>
    <w:rsid w:val="00871852"/>
    <w:rsid w:val="008770C0"/>
    <w:rsid w:val="0087772C"/>
    <w:rsid w:val="00881874"/>
    <w:rsid w:val="00885F57"/>
    <w:rsid w:val="0089273D"/>
    <w:rsid w:val="00897AED"/>
    <w:rsid w:val="008B2D7D"/>
    <w:rsid w:val="008C22C6"/>
    <w:rsid w:val="008D7F4E"/>
    <w:rsid w:val="008E289E"/>
    <w:rsid w:val="008F68A8"/>
    <w:rsid w:val="008F690A"/>
    <w:rsid w:val="009000C6"/>
    <w:rsid w:val="00901831"/>
    <w:rsid w:val="00920A80"/>
    <w:rsid w:val="00931349"/>
    <w:rsid w:val="00943D03"/>
    <w:rsid w:val="009505B8"/>
    <w:rsid w:val="009558E4"/>
    <w:rsid w:val="00965318"/>
    <w:rsid w:val="00967739"/>
    <w:rsid w:val="00970D79"/>
    <w:rsid w:val="0097291D"/>
    <w:rsid w:val="009870D7"/>
    <w:rsid w:val="009904DB"/>
    <w:rsid w:val="0099097E"/>
    <w:rsid w:val="00993442"/>
    <w:rsid w:val="00995128"/>
    <w:rsid w:val="009A4E51"/>
    <w:rsid w:val="009B239B"/>
    <w:rsid w:val="009C4171"/>
    <w:rsid w:val="009C655C"/>
    <w:rsid w:val="009D7F5E"/>
    <w:rsid w:val="009E0E7C"/>
    <w:rsid w:val="009E14C6"/>
    <w:rsid w:val="009E2700"/>
    <w:rsid w:val="009E4CAB"/>
    <w:rsid w:val="009E7A27"/>
    <w:rsid w:val="009F1D47"/>
    <w:rsid w:val="009F3D54"/>
    <w:rsid w:val="00A04B5B"/>
    <w:rsid w:val="00A10C3A"/>
    <w:rsid w:val="00A118B4"/>
    <w:rsid w:val="00A16351"/>
    <w:rsid w:val="00A33D87"/>
    <w:rsid w:val="00A36087"/>
    <w:rsid w:val="00A4144F"/>
    <w:rsid w:val="00A44089"/>
    <w:rsid w:val="00A5034A"/>
    <w:rsid w:val="00A50ACF"/>
    <w:rsid w:val="00A57A9D"/>
    <w:rsid w:val="00A630BC"/>
    <w:rsid w:val="00A63A00"/>
    <w:rsid w:val="00A76F8B"/>
    <w:rsid w:val="00A81992"/>
    <w:rsid w:val="00A84BE2"/>
    <w:rsid w:val="00A94E13"/>
    <w:rsid w:val="00A9515B"/>
    <w:rsid w:val="00AA306E"/>
    <w:rsid w:val="00AC7A91"/>
    <w:rsid w:val="00AD6032"/>
    <w:rsid w:val="00AE39F9"/>
    <w:rsid w:val="00AF5B5D"/>
    <w:rsid w:val="00AF6F5C"/>
    <w:rsid w:val="00B012FC"/>
    <w:rsid w:val="00B0327D"/>
    <w:rsid w:val="00B07C3C"/>
    <w:rsid w:val="00B16EF5"/>
    <w:rsid w:val="00B30C52"/>
    <w:rsid w:val="00B34349"/>
    <w:rsid w:val="00B45B38"/>
    <w:rsid w:val="00B51693"/>
    <w:rsid w:val="00B526CF"/>
    <w:rsid w:val="00B53240"/>
    <w:rsid w:val="00B56CA4"/>
    <w:rsid w:val="00B61FC2"/>
    <w:rsid w:val="00B64B19"/>
    <w:rsid w:val="00B661FE"/>
    <w:rsid w:val="00B66D85"/>
    <w:rsid w:val="00B75DD6"/>
    <w:rsid w:val="00B8483B"/>
    <w:rsid w:val="00B87886"/>
    <w:rsid w:val="00B92BE8"/>
    <w:rsid w:val="00BA1882"/>
    <w:rsid w:val="00BA2267"/>
    <w:rsid w:val="00BA2620"/>
    <w:rsid w:val="00BA56DF"/>
    <w:rsid w:val="00BB0962"/>
    <w:rsid w:val="00BB7662"/>
    <w:rsid w:val="00BD19AB"/>
    <w:rsid w:val="00BE03CC"/>
    <w:rsid w:val="00BE2AB6"/>
    <w:rsid w:val="00BE3668"/>
    <w:rsid w:val="00BF0B58"/>
    <w:rsid w:val="00BF7EC1"/>
    <w:rsid w:val="00C02322"/>
    <w:rsid w:val="00C05659"/>
    <w:rsid w:val="00C10543"/>
    <w:rsid w:val="00C1488D"/>
    <w:rsid w:val="00C16C87"/>
    <w:rsid w:val="00C21BE0"/>
    <w:rsid w:val="00C230E6"/>
    <w:rsid w:val="00C23542"/>
    <w:rsid w:val="00C23F24"/>
    <w:rsid w:val="00C365CA"/>
    <w:rsid w:val="00C37700"/>
    <w:rsid w:val="00C52E2E"/>
    <w:rsid w:val="00C554A3"/>
    <w:rsid w:val="00C57B02"/>
    <w:rsid w:val="00C6138A"/>
    <w:rsid w:val="00C6366B"/>
    <w:rsid w:val="00C644BE"/>
    <w:rsid w:val="00C64CEF"/>
    <w:rsid w:val="00C74FCC"/>
    <w:rsid w:val="00C77328"/>
    <w:rsid w:val="00C7775F"/>
    <w:rsid w:val="00C77870"/>
    <w:rsid w:val="00C8429D"/>
    <w:rsid w:val="00C86186"/>
    <w:rsid w:val="00C909B3"/>
    <w:rsid w:val="00C93E29"/>
    <w:rsid w:val="00C977D1"/>
    <w:rsid w:val="00CA4ED0"/>
    <w:rsid w:val="00CB108C"/>
    <w:rsid w:val="00CB54B2"/>
    <w:rsid w:val="00CD0F92"/>
    <w:rsid w:val="00CD73A3"/>
    <w:rsid w:val="00CE104B"/>
    <w:rsid w:val="00D01F38"/>
    <w:rsid w:val="00D068A9"/>
    <w:rsid w:val="00D2018B"/>
    <w:rsid w:val="00D223FD"/>
    <w:rsid w:val="00D22567"/>
    <w:rsid w:val="00D232B7"/>
    <w:rsid w:val="00D23481"/>
    <w:rsid w:val="00D243DB"/>
    <w:rsid w:val="00D27752"/>
    <w:rsid w:val="00D34A81"/>
    <w:rsid w:val="00D45F32"/>
    <w:rsid w:val="00D46ED4"/>
    <w:rsid w:val="00D47AB0"/>
    <w:rsid w:val="00D53849"/>
    <w:rsid w:val="00D61944"/>
    <w:rsid w:val="00D672D7"/>
    <w:rsid w:val="00D72826"/>
    <w:rsid w:val="00D73FBF"/>
    <w:rsid w:val="00D75115"/>
    <w:rsid w:val="00D8371A"/>
    <w:rsid w:val="00D87BAE"/>
    <w:rsid w:val="00D96C83"/>
    <w:rsid w:val="00D97CA7"/>
    <w:rsid w:val="00DA04D0"/>
    <w:rsid w:val="00DA0BD4"/>
    <w:rsid w:val="00DA0CE4"/>
    <w:rsid w:val="00DA3488"/>
    <w:rsid w:val="00DA5BBE"/>
    <w:rsid w:val="00DB12AA"/>
    <w:rsid w:val="00DB12CD"/>
    <w:rsid w:val="00DB7745"/>
    <w:rsid w:val="00DC07EB"/>
    <w:rsid w:val="00DC0C8B"/>
    <w:rsid w:val="00DC4B06"/>
    <w:rsid w:val="00DD1321"/>
    <w:rsid w:val="00DD59F1"/>
    <w:rsid w:val="00DD667E"/>
    <w:rsid w:val="00DD6B2B"/>
    <w:rsid w:val="00DD6C81"/>
    <w:rsid w:val="00DE2433"/>
    <w:rsid w:val="00DE5F01"/>
    <w:rsid w:val="00DF0B54"/>
    <w:rsid w:val="00E10F6A"/>
    <w:rsid w:val="00E12DDE"/>
    <w:rsid w:val="00E14734"/>
    <w:rsid w:val="00E236B3"/>
    <w:rsid w:val="00E341AF"/>
    <w:rsid w:val="00E42398"/>
    <w:rsid w:val="00E464C4"/>
    <w:rsid w:val="00E574CF"/>
    <w:rsid w:val="00E726AA"/>
    <w:rsid w:val="00E739F8"/>
    <w:rsid w:val="00E80BF2"/>
    <w:rsid w:val="00E84651"/>
    <w:rsid w:val="00E86E77"/>
    <w:rsid w:val="00E95DBE"/>
    <w:rsid w:val="00EA0D70"/>
    <w:rsid w:val="00EB0B81"/>
    <w:rsid w:val="00EB1EFF"/>
    <w:rsid w:val="00EB23A9"/>
    <w:rsid w:val="00EB4AB8"/>
    <w:rsid w:val="00EC3059"/>
    <w:rsid w:val="00EC5143"/>
    <w:rsid w:val="00ED0B9A"/>
    <w:rsid w:val="00EE08B2"/>
    <w:rsid w:val="00EF2B99"/>
    <w:rsid w:val="00EF572D"/>
    <w:rsid w:val="00EF6121"/>
    <w:rsid w:val="00F04F7D"/>
    <w:rsid w:val="00F0534F"/>
    <w:rsid w:val="00F05E5F"/>
    <w:rsid w:val="00F177DE"/>
    <w:rsid w:val="00F21DBA"/>
    <w:rsid w:val="00F221C8"/>
    <w:rsid w:val="00F22B9A"/>
    <w:rsid w:val="00F23DCD"/>
    <w:rsid w:val="00F36012"/>
    <w:rsid w:val="00F379AC"/>
    <w:rsid w:val="00F55347"/>
    <w:rsid w:val="00F559F3"/>
    <w:rsid w:val="00F56299"/>
    <w:rsid w:val="00F57AC2"/>
    <w:rsid w:val="00F61D4E"/>
    <w:rsid w:val="00F71659"/>
    <w:rsid w:val="00F74112"/>
    <w:rsid w:val="00F829C1"/>
    <w:rsid w:val="00F85021"/>
    <w:rsid w:val="00F86148"/>
    <w:rsid w:val="00F94808"/>
    <w:rsid w:val="00F972B7"/>
    <w:rsid w:val="00F97C83"/>
    <w:rsid w:val="00FB00E4"/>
    <w:rsid w:val="00FB7EE3"/>
    <w:rsid w:val="00FC28E2"/>
    <w:rsid w:val="00FC2E45"/>
    <w:rsid w:val="00FC7220"/>
    <w:rsid w:val="00FD32D8"/>
    <w:rsid w:val="00FD3DDF"/>
    <w:rsid w:val="00FE30E4"/>
    <w:rsid w:val="00FE3C88"/>
    <w:rsid w:val="00FE421E"/>
    <w:rsid w:val="00FE569D"/>
    <w:rsid w:val="00FF01F8"/>
    <w:rsid w:val="00FF5D05"/>
    <w:rsid w:val="13C3D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Heading1">
    <w:name w:val="heading 1"/>
    <w:basedOn w:val="Normal"/>
    <w:next w:val="Normal"/>
    <w:link w:val="Heading1Ch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Heading2">
    <w:name w:val="heading 2"/>
    <w:basedOn w:val="Normal"/>
    <w:next w:val="Normal"/>
    <w:link w:val="Heading2Ch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Heading3">
    <w:name w:val="heading 3"/>
    <w:basedOn w:val="Normal"/>
    <w:next w:val="Normal"/>
    <w:link w:val="Heading3Char"/>
    <w:uiPriority w:val="9"/>
    <w:unhideWhenUsed/>
    <w:qFormat/>
    <w:rsid w:val="0016458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651"/>
  </w:style>
  <w:style w:type="paragraph" w:styleId="Footer">
    <w:name w:val="footer"/>
    <w:basedOn w:val="Normal"/>
    <w:link w:val="FooterChar"/>
    <w:uiPriority w:val="99"/>
    <w:unhideWhenUsed/>
    <w:rsid w:val="00E84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651"/>
  </w:style>
  <w:style w:type="paragraph" w:styleId="NoSpacing">
    <w:name w:val="No Spacing"/>
    <w:uiPriority w:val="1"/>
    <w:qFormat/>
    <w:rsid w:val="005273D1"/>
    <w:pPr>
      <w:spacing w:after="0" w:line="240" w:lineRule="auto"/>
    </w:pPr>
    <w:rPr>
      <w:rFonts w:eastAsia="Calibri"/>
      <w:color w:val="595959" w:themeColor="text1" w:themeTint="A6"/>
    </w:rPr>
  </w:style>
  <w:style w:type="character" w:customStyle="1" w:styleId="Heading1Char">
    <w:name w:val="Heading 1 Char"/>
    <w:basedOn w:val="DefaultParagraphFont"/>
    <w:link w:val="Heading1"/>
    <w:uiPriority w:val="9"/>
    <w:rsid w:val="00654164"/>
    <w:rPr>
      <w:rFonts w:ascii="Times New Roman" w:eastAsiaTheme="majorEastAsia" w:hAnsi="Times New Roman" w:cstheme="majorBidi"/>
      <w:b/>
      <w:color w:val="767171" w:themeColor="background2" w:themeShade="80"/>
      <w:sz w:val="28"/>
      <w:szCs w:val="32"/>
    </w:rPr>
  </w:style>
  <w:style w:type="paragraph" w:styleId="TOCHeading">
    <w:name w:val="TOC Heading"/>
    <w:basedOn w:val="Heading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BA2267"/>
    <w:pPr>
      <w:spacing w:after="100"/>
    </w:pPr>
  </w:style>
  <w:style w:type="character" w:styleId="Hyperlink">
    <w:name w:val="Hyperlink"/>
    <w:basedOn w:val="DefaultParagraphFont"/>
    <w:uiPriority w:val="99"/>
    <w:unhideWhenUsed/>
    <w:rsid w:val="00BA2267"/>
    <w:rPr>
      <w:color w:val="0563C1" w:themeColor="hyperlink"/>
      <w:u w:val="single"/>
    </w:rPr>
  </w:style>
  <w:style w:type="character" w:customStyle="1" w:styleId="Heading2Char">
    <w:name w:val="Heading 2 Char"/>
    <w:basedOn w:val="DefaultParagraphFont"/>
    <w:link w:val="Heading2"/>
    <w:uiPriority w:val="9"/>
    <w:rsid w:val="00A630BC"/>
    <w:rPr>
      <w:rFonts w:eastAsiaTheme="majorEastAsia" w:cstheme="majorBidi"/>
      <w:color w:val="595959" w:themeColor="text1" w:themeTint="A6"/>
      <w:szCs w:val="26"/>
    </w:rPr>
  </w:style>
  <w:style w:type="paragraph" w:styleId="ListParagraph">
    <w:name w:val="List Paragraph"/>
    <w:aliases w:val="Normal 2 DC,123 List Paragraph,Body,Bullets,References,List_Paragraph,Multilevel para_II,List Paragraph1,Numbered List Paragraph,Celula,Compomente,List1,Lista multicolor - Énfasis 11,Lista vistosa - Énfasis 11,Bullet List,FooterText,lp1"/>
    <w:basedOn w:val="Normal"/>
    <w:link w:val="ListParagraphChar"/>
    <w:uiPriority w:val="34"/>
    <w:qFormat/>
    <w:rsid w:val="0045393D"/>
    <w:pPr>
      <w:ind w:left="720"/>
      <w:jc w:val="both"/>
    </w:pPr>
    <w:rPr>
      <w:rFonts w:ascii="Artifex CF Extra Light" w:eastAsia="Calibri" w:hAnsi="Artifex CF Extra Light"/>
      <w:color w:val="003876"/>
      <w:spacing w:val="0"/>
      <w:sz w:val="18"/>
      <w:szCs w:val="22"/>
    </w:rPr>
  </w:style>
  <w:style w:type="character" w:customStyle="1" w:styleId="ListParagraphChar">
    <w:name w:val="List Paragraph Char"/>
    <w:aliases w:val="Normal 2 DC Char,123 List Paragraph Char,Body Char,Bullets Char,References Char,List_Paragraph Char,Multilevel para_II Char,List Paragraph1 Char,Numbered List Paragraph Char,Celula Char,Compomente Char,List1 Char,Bullet List Char"/>
    <w:link w:val="ListParagraph"/>
    <w:uiPriority w:val="34"/>
    <w:rsid w:val="0045393D"/>
    <w:rPr>
      <w:rFonts w:ascii="Artifex CF Extra Light" w:eastAsia="Calibri" w:hAnsi="Artifex CF Extra Light"/>
      <w:color w:val="003876"/>
      <w:spacing w:val="0"/>
      <w:sz w:val="18"/>
      <w:szCs w:val="22"/>
      <w:lang w:val="es-DO"/>
    </w:rPr>
  </w:style>
  <w:style w:type="character" w:customStyle="1" w:styleId="UnresolvedMention1">
    <w:name w:val="Unresolved Mention1"/>
    <w:basedOn w:val="DefaultParagraphFont"/>
    <w:uiPriority w:val="99"/>
    <w:semiHidden/>
    <w:unhideWhenUsed/>
    <w:rsid w:val="00310BFA"/>
    <w:rPr>
      <w:color w:val="605E5C"/>
      <w:shd w:val="clear" w:color="auto" w:fill="E1DFDD"/>
    </w:rPr>
  </w:style>
  <w:style w:type="table" w:styleId="TableGrid">
    <w:name w:val="Table Grid"/>
    <w:basedOn w:val="TableNormal"/>
    <w:uiPriority w:val="39"/>
    <w:rsid w:val="00E46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21">
    <w:name w:val="List Table 3 - Accent 21"/>
    <w:basedOn w:val="TableNormal"/>
    <w:next w:val="ListTable3-Accent2"/>
    <w:uiPriority w:val="48"/>
    <w:rsid w:val="007C5363"/>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ListTable3-Accent2">
    <w:name w:val="List Table 3 Accent 2"/>
    <w:basedOn w:val="TableNormal"/>
    <w:uiPriority w:val="48"/>
    <w:rsid w:val="007C536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Subtitle">
    <w:name w:val="Subtitle"/>
    <w:basedOn w:val="Normal"/>
    <w:next w:val="Normal"/>
    <w:link w:val="SubtitleChar"/>
    <w:uiPriority w:val="11"/>
    <w:qFormat/>
    <w:rsid w:val="00A50ACF"/>
    <w:pPr>
      <w:numPr>
        <w:ilvl w:val="1"/>
      </w:numPr>
      <w:jc w:val="center"/>
    </w:pPr>
    <w:rPr>
      <w:rFonts w:ascii="Gotham" w:eastAsia="Times New Roman" w:hAnsi="Gotham"/>
      <w:color w:val="2F5496"/>
      <w:spacing w:val="15"/>
      <w:sz w:val="16"/>
      <w:szCs w:val="22"/>
    </w:rPr>
  </w:style>
  <w:style w:type="character" w:customStyle="1" w:styleId="SubtitleChar">
    <w:name w:val="Subtitle Char"/>
    <w:basedOn w:val="DefaultParagraphFont"/>
    <w:link w:val="Subtitle"/>
    <w:uiPriority w:val="11"/>
    <w:rsid w:val="00A50ACF"/>
    <w:rPr>
      <w:rFonts w:ascii="Gotham" w:eastAsia="Times New Roman" w:hAnsi="Gotham"/>
      <w:color w:val="2F5496"/>
      <w:spacing w:val="15"/>
      <w:sz w:val="16"/>
      <w:szCs w:val="22"/>
      <w:lang w:val="es-DO"/>
    </w:rPr>
  </w:style>
  <w:style w:type="character" w:styleId="CommentReference">
    <w:name w:val="annotation reference"/>
    <w:basedOn w:val="DefaultParagraphFont"/>
    <w:uiPriority w:val="99"/>
    <w:semiHidden/>
    <w:unhideWhenUsed/>
    <w:rsid w:val="00B61FC2"/>
    <w:rPr>
      <w:sz w:val="16"/>
      <w:szCs w:val="16"/>
    </w:rPr>
  </w:style>
  <w:style w:type="paragraph" w:styleId="CommentText">
    <w:name w:val="annotation text"/>
    <w:basedOn w:val="Normal"/>
    <w:link w:val="CommentTextChar"/>
    <w:uiPriority w:val="99"/>
    <w:unhideWhenUsed/>
    <w:rsid w:val="00B61FC2"/>
    <w:pPr>
      <w:spacing w:line="240" w:lineRule="auto"/>
    </w:pPr>
    <w:rPr>
      <w:sz w:val="20"/>
      <w:szCs w:val="20"/>
    </w:rPr>
  </w:style>
  <w:style w:type="character" w:customStyle="1" w:styleId="CommentTextChar">
    <w:name w:val="Comment Text Char"/>
    <w:basedOn w:val="DefaultParagraphFont"/>
    <w:link w:val="CommentText"/>
    <w:uiPriority w:val="99"/>
    <w:rsid w:val="00B61FC2"/>
    <w:rPr>
      <w:sz w:val="20"/>
      <w:szCs w:val="20"/>
      <w:lang w:val="es-DO"/>
    </w:rPr>
  </w:style>
  <w:style w:type="paragraph" w:styleId="CommentSubject">
    <w:name w:val="annotation subject"/>
    <w:basedOn w:val="CommentText"/>
    <w:next w:val="CommentText"/>
    <w:link w:val="CommentSubjectChar"/>
    <w:uiPriority w:val="99"/>
    <w:semiHidden/>
    <w:unhideWhenUsed/>
    <w:rsid w:val="00B61FC2"/>
    <w:rPr>
      <w:b/>
      <w:bCs/>
    </w:rPr>
  </w:style>
  <w:style w:type="character" w:customStyle="1" w:styleId="CommentSubjectChar">
    <w:name w:val="Comment Subject Char"/>
    <w:basedOn w:val="CommentTextChar"/>
    <w:link w:val="CommentSubject"/>
    <w:uiPriority w:val="99"/>
    <w:semiHidden/>
    <w:rsid w:val="00B61FC2"/>
    <w:rPr>
      <w:b/>
      <w:bCs/>
      <w:sz w:val="20"/>
      <w:szCs w:val="20"/>
      <w:lang w:val="es-DO"/>
    </w:rPr>
  </w:style>
  <w:style w:type="paragraph" w:styleId="BalloonText">
    <w:name w:val="Balloon Text"/>
    <w:basedOn w:val="Normal"/>
    <w:link w:val="BalloonTextChar"/>
    <w:uiPriority w:val="99"/>
    <w:semiHidden/>
    <w:unhideWhenUsed/>
    <w:rsid w:val="00164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581"/>
    <w:rPr>
      <w:rFonts w:ascii="Segoe UI" w:hAnsi="Segoe UI" w:cs="Segoe UI"/>
      <w:sz w:val="18"/>
      <w:szCs w:val="18"/>
      <w:lang w:val="es-DO"/>
    </w:rPr>
  </w:style>
  <w:style w:type="character" w:customStyle="1" w:styleId="Heading3Char">
    <w:name w:val="Heading 3 Char"/>
    <w:basedOn w:val="DefaultParagraphFont"/>
    <w:link w:val="Heading3"/>
    <w:uiPriority w:val="9"/>
    <w:rsid w:val="00164581"/>
    <w:rPr>
      <w:rFonts w:asciiTheme="majorHAnsi" w:eastAsiaTheme="majorEastAsia" w:hAnsiTheme="majorHAnsi" w:cstheme="majorBidi"/>
      <w:color w:val="1F3763" w:themeColor="accent1" w:themeShade="7F"/>
      <w:lang w:val="es-DO"/>
    </w:rPr>
  </w:style>
  <w:style w:type="paragraph" w:styleId="TOC2">
    <w:name w:val="toc 2"/>
    <w:basedOn w:val="Normal"/>
    <w:next w:val="Normal"/>
    <w:autoRedefine/>
    <w:uiPriority w:val="39"/>
    <w:unhideWhenUsed/>
    <w:rsid w:val="006D08FD"/>
    <w:pPr>
      <w:spacing w:after="100"/>
      <w:ind w:left="240"/>
    </w:pPr>
  </w:style>
  <w:style w:type="paragraph" w:styleId="TOC3">
    <w:name w:val="toc 3"/>
    <w:basedOn w:val="Normal"/>
    <w:next w:val="Normal"/>
    <w:autoRedefine/>
    <w:uiPriority w:val="39"/>
    <w:unhideWhenUsed/>
    <w:rsid w:val="006D08FD"/>
    <w:pPr>
      <w:spacing w:after="100"/>
      <w:ind w:left="480"/>
    </w:pPr>
  </w:style>
  <w:style w:type="paragraph" w:styleId="TOC4">
    <w:name w:val="toc 4"/>
    <w:basedOn w:val="Normal"/>
    <w:next w:val="Normal"/>
    <w:autoRedefine/>
    <w:uiPriority w:val="39"/>
    <w:unhideWhenUsed/>
    <w:rsid w:val="006D08FD"/>
    <w:pPr>
      <w:spacing w:after="100"/>
      <w:ind w:left="660"/>
    </w:pPr>
    <w:rPr>
      <w:rFonts w:asciiTheme="minorHAnsi" w:eastAsiaTheme="minorEastAsia" w:hAnsiTheme="minorHAnsi" w:cstheme="minorBidi"/>
      <w:color w:val="auto"/>
      <w:spacing w:val="0"/>
      <w:sz w:val="22"/>
      <w:szCs w:val="22"/>
      <w:lang w:val="en-US"/>
    </w:rPr>
  </w:style>
  <w:style w:type="paragraph" w:styleId="TOC5">
    <w:name w:val="toc 5"/>
    <w:basedOn w:val="Normal"/>
    <w:next w:val="Normal"/>
    <w:autoRedefine/>
    <w:uiPriority w:val="39"/>
    <w:unhideWhenUsed/>
    <w:rsid w:val="006D08FD"/>
    <w:pPr>
      <w:spacing w:after="100"/>
      <w:ind w:left="880"/>
    </w:pPr>
    <w:rPr>
      <w:rFonts w:asciiTheme="minorHAnsi" w:eastAsiaTheme="minorEastAsia" w:hAnsiTheme="minorHAnsi" w:cstheme="minorBidi"/>
      <w:color w:val="auto"/>
      <w:spacing w:val="0"/>
      <w:sz w:val="22"/>
      <w:szCs w:val="22"/>
      <w:lang w:val="en-US"/>
    </w:rPr>
  </w:style>
  <w:style w:type="paragraph" w:styleId="TOC6">
    <w:name w:val="toc 6"/>
    <w:basedOn w:val="Normal"/>
    <w:next w:val="Normal"/>
    <w:autoRedefine/>
    <w:uiPriority w:val="39"/>
    <w:unhideWhenUsed/>
    <w:rsid w:val="006D08FD"/>
    <w:pPr>
      <w:spacing w:after="100"/>
      <w:ind w:left="1100"/>
    </w:pPr>
    <w:rPr>
      <w:rFonts w:asciiTheme="minorHAnsi" w:eastAsiaTheme="minorEastAsia" w:hAnsiTheme="minorHAnsi" w:cstheme="minorBidi"/>
      <w:color w:val="auto"/>
      <w:spacing w:val="0"/>
      <w:sz w:val="22"/>
      <w:szCs w:val="22"/>
      <w:lang w:val="en-US"/>
    </w:rPr>
  </w:style>
  <w:style w:type="paragraph" w:styleId="TOC7">
    <w:name w:val="toc 7"/>
    <w:basedOn w:val="Normal"/>
    <w:next w:val="Normal"/>
    <w:autoRedefine/>
    <w:uiPriority w:val="39"/>
    <w:unhideWhenUsed/>
    <w:rsid w:val="006D08FD"/>
    <w:pPr>
      <w:spacing w:after="100"/>
      <w:ind w:left="1320"/>
    </w:pPr>
    <w:rPr>
      <w:rFonts w:asciiTheme="minorHAnsi" w:eastAsiaTheme="minorEastAsia" w:hAnsiTheme="minorHAnsi" w:cstheme="minorBidi"/>
      <w:color w:val="auto"/>
      <w:spacing w:val="0"/>
      <w:sz w:val="22"/>
      <w:szCs w:val="22"/>
      <w:lang w:val="en-US"/>
    </w:rPr>
  </w:style>
  <w:style w:type="paragraph" w:styleId="TOC8">
    <w:name w:val="toc 8"/>
    <w:basedOn w:val="Normal"/>
    <w:next w:val="Normal"/>
    <w:autoRedefine/>
    <w:uiPriority w:val="39"/>
    <w:unhideWhenUsed/>
    <w:rsid w:val="006D08FD"/>
    <w:pPr>
      <w:spacing w:after="100"/>
      <w:ind w:left="1540"/>
    </w:pPr>
    <w:rPr>
      <w:rFonts w:asciiTheme="minorHAnsi" w:eastAsiaTheme="minorEastAsia" w:hAnsiTheme="minorHAnsi" w:cstheme="minorBidi"/>
      <w:color w:val="auto"/>
      <w:spacing w:val="0"/>
      <w:sz w:val="22"/>
      <w:szCs w:val="22"/>
      <w:lang w:val="en-US"/>
    </w:rPr>
  </w:style>
  <w:style w:type="paragraph" w:styleId="TOC9">
    <w:name w:val="toc 9"/>
    <w:basedOn w:val="Normal"/>
    <w:next w:val="Normal"/>
    <w:autoRedefine/>
    <w:uiPriority w:val="39"/>
    <w:unhideWhenUsed/>
    <w:rsid w:val="006D08FD"/>
    <w:pPr>
      <w:spacing w:after="100"/>
      <w:ind w:left="1760"/>
    </w:pPr>
    <w:rPr>
      <w:rFonts w:asciiTheme="minorHAnsi" w:eastAsiaTheme="minorEastAsia" w:hAnsiTheme="minorHAnsi" w:cstheme="minorBidi"/>
      <w:color w:val="auto"/>
      <w:spacing w:val="0"/>
      <w:sz w:val="22"/>
      <w:szCs w:val="22"/>
      <w:lang w:val="en-US"/>
    </w:rPr>
  </w:style>
  <w:style w:type="character" w:styleId="UnresolvedMention">
    <w:name w:val="Unresolved Mention"/>
    <w:basedOn w:val="DefaultParagraphFont"/>
    <w:uiPriority w:val="99"/>
    <w:semiHidden/>
    <w:unhideWhenUsed/>
    <w:rsid w:val="006D08FD"/>
    <w:rPr>
      <w:color w:val="605E5C"/>
      <w:shd w:val="clear" w:color="auto" w:fill="E1DFDD"/>
    </w:rPr>
  </w:style>
  <w:style w:type="character" w:styleId="PlaceholderText">
    <w:name w:val="Placeholder Text"/>
    <w:basedOn w:val="DefaultParagraphFont"/>
    <w:uiPriority w:val="99"/>
    <w:semiHidden/>
    <w:rsid w:val="002959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280551">
      <w:bodyDiv w:val="1"/>
      <w:marLeft w:val="0"/>
      <w:marRight w:val="0"/>
      <w:marTop w:val="0"/>
      <w:marBottom w:val="0"/>
      <w:divBdr>
        <w:top w:val="none" w:sz="0" w:space="0" w:color="auto"/>
        <w:left w:val="none" w:sz="0" w:space="0" w:color="auto"/>
        <w:bottom w:val="none" w:sz="0" w:space="0" w:color="auto"/>
        <w:right w:val="none" w:sz="0" w:space="0" w:color="auto"/>
      </w:divBdr>
    </w:div>
    <w:div w:id="411001951">
      <w:bodyDiv w:val="1"/>
      <w:marLeft w:val="0"/>
      <w:marRight w:val="0"/>
      <w:marTop w:val="0"/>
      <w:marBottom w:val="0"/>
      <w:divBdr>
        <w:top w:val="none" w:sz="0" w:space="0" w:color="auto"/>
        <w:left w:val="none" w:sz="0" w:space="0" w:color="auto"/>
        <w:bottom w:val="none" w:sz="0" w:space="0" w:color="auto"/>
        <w:right w:val="none" w:sz="0" w:space="0" w:color="auto"/>
      </w:divBdr>
    </w:div>
    <w:div w:id="549533264">
      <w:bodyDiv w:val="1"/>
      <w:marLeft w:val="0"/>
      <w:marRight w:val="0"/>
      <w:marTop w:val="0"/>
      <w:marBottom w:val="0"/>
      <w:divBdr>
        <w:top w:val="none" w:sz="0" w:space="0" w:color="auto"/>
        <w:left w:val="none" w:sz="0" w:space="0" w:color="auto"/>
        <w:bottom w:val="none" w:sz="0" w:space="0" w:color="auto"/>
        <w:right w:val="none" w:sz="0" w:space="0" w:color="auto"/>
      </w:divBdr>
    </w:div>
    <w:div w:id="582688918">
      <w:bodyDiv w:val="1"/>
      <w:marLeft w:val="0"/>
      <w:marRight w:val="0"/>
      <w:marTop w:val="0"/>
      <w:marBottom w:val="0"/>
      <w:divBdr>
        <w:top w:val="none" w:sz="0" w:space="0" w:color="auto"/>
        <w:left w:val="none" w:sz="0" w:space="0" w:color="auto"/>
        <w:bottom w:val="none" w:sz="0" w:space="0" w:color="auto"/>
        <w:right w:val="none" w:sz="0" w:space="0" w:color="auto"/>
      </w:divBdr>
    </w:div>
    <w:div w:id="868109328">
      <w:bodyDiv w:val="1"/>
      <w:marLeft w:val="0"/>
      <w:marRight w:val="0"/>
      <w:marTop w:val="0"/>
      <w:marBottom w:val="0"/>
      <w:divBdr>
        <w:top w:val="none" w:sz="0" w:space="0" w:color="auto"/>
        <w:left w:val="none" w:sz="0" w:space="0" w:color="auto"/>
        <w:bottom w:val="none" w:sz="0" w:space="0" w:color="auto"/>
        <w:right w:val="none" w:sz="0" w:space="0" w:color="auto"/>
      </w:divBdr>
    </w:div>
    <w:div w:id="116099952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3710206">
      <w:bodyDiv w:val="1"/>
      <w:marLeft w:val="0"/>
      <w:marRight w:val="0"/>
      <w:marTop w:val="0"/>
      <w:marBottom w:val="0"/>
      <w:divBdr>
        <w:top w:val="none" w:sz="0" w:space="0" w:color="auto"/>
        <w:left w:val="none" w:sz="0" w:space="0" w:color="auto"/>
        <w:bottom w:val="none" w:sz="0" w:space="0" w:color="auto"/>
        <w:right w:val="none" w:sz="0" w:space="0" w:color="auto"/>
      </w:divBdr>
    </w:div>
    <w:div w:id="1999992863">
      <w:bodyDiv w:val="1"/>
      <w:marLeft w:val="0"/>
      <w:marRight w:val="0"/>
      <w:marTop w:val="0"/>
      <w:marBottom w:val="0"/>
      <w:divBdr>
        <w:top w:val="none" w:sz="0" w:space="0" w:color="auto"/>
        <w:left w:val="none" w:sz="0" w:space="0" w:color="auto"/>
        <w:bottom w:val="none" w:sz="0" w:space="0" w:color="auto"/>
        <w:right w:val="none" w:sz="0" w:space="0" w:color="auto"/>
      </w:divBdr>
    </w:div>
    <w:div w:id="20835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footer" Target="footer2.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registrate.siuben.gob.do"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xml"/><Relationship Id="rId32" Type="http://schemas.openxmlformats.org/officeDocument/2006/relationships/image" Target="media/image17.png"/><Relationship Id="rId37" Type="http://schemas.openxmlformats.org/officeDocument/2006/relationships/image" Target="media/image21.emf"/><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hyperlink" Target="https://consultate.siuben.gob.do" TargetMode="Externa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3-01F6-4574-96B3-DE3D455A1957}"/>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4-01F6-4574-96B3-DE3D455A1957}"/>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5-01F6-4574-96B3-DE3D455A1957}"/>
              </c:ext>
            </c:extLst>
          </c:dPt>
          <c:dPt>
            <c:idx val="4"/>
            <c:invertIfNegative val="0"/>
            <c:bubble3D val="0"/>
            <c:spPr>
              <a:solidFill>
                <a:schemeClr val="accent1">
                  <a:lumMod val="75000"/>
                </a:schemeClr>
              </a:solidFill>
              <a:ln>
                <a:noFill/>
              </a:ln>
              <a:effectLst/>
            </c:spPr>
            <c:extLst>
              <c:ext xmlns:c16="http://schemas.microsoft.com/office/drawing/2014/chart" uri="{C3380CC4-5D6E-409C-BE32-E72D297353CC}">
                <c16:uniqueId val="{00000006-01F6-4574-96B3-DE3D455A1957}"/>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7-01F6-4574-96B3-DE3D455A1957}"/>
              </c:ext>
            </c:extLst>
          </c:dPt>
          <c:dPt>
            <c:idx val="6"/>
            <c:invertIfNegative val="0"/>
            <c:bubble3D val="0"/>
            <c:spPr>
              <a:solidFill>
                <a:schemeClr val="accent2">
                  <a:lumMod val="75000"/>
                </a:schemeClr>
              </a:solidFill>
              <a:ln>
                <a:noFill/>
              </a:ln>
              <a:effectLst/>
            </c:spPr>
            <c:extLst>
              <c:ext xmlns:c16="http://schemas.microsoft.com/office/drawing/2014/chart" uri="{C3380CC4-5D6E-409C-BE32-E72D297353CC}">
                <c16:uniqueId val="{00000008-01F6-4574-96B3-DE3D455A19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SISMAP</c:v>
                </c:pt>
                <c:pt idx="1">
                  <c:v>ITICGE</c:v>
                </c:pt>
                <c:pt idx="2">
                  <c:v>Transparencia Gubernamental </c:v>
                </c:pt>
                <c:pt idx="3">
                  <c:v>Gestión Presupuestaria</c:v>
                </c:pt>
                <c:pt idx="4">
                  <c:v>Contrataciones Públicas </c:v>
                </c:pt>
                <c:pt idx="5">
                  <c:v>Cumplimiento Ley 200-04</c:v>
                </c:pt>
                <c:pt idx="6">
                  <c:v>Promedio año 2022</c:v>
                </c:pt>
              </c:strCache>
            </c:strRef>
          </c:cat>
          <c:val>
            <c:numRef>
              <c:f>Sheet1!$B$2:$B$8</c:f>
              <c:numCache>
                <c:formatCode>0.00%</c:formatCode>
                <c:ptCount val="7"/>
                <c:pt idx="0">
                  <c:v>0.92779999999999996</c:v>
                </c:pt>
                <c:pt idx="1">
                  <c:v>0.96679999999999999</c:v>
                </c:pt>
                <c:pt idx="3" formatCode="0%">
                  <c:v>1</c:v>
                </c:pt>
                <c:pt idx="4" formatCode="0%">
                  <c:v>1</c:v>
                </c:pt>
                <c:pt idx="5" formatCode="0%">
                  <c:v>1</c:v>
                </c:pt>
                <c:pt idx="6">
                  <c:v>0.97892000000000012</c:v>
                </c:pt>
              </c:numCache>
            </c:numRef>
          </c:val>
          <c:extLst>
            <c:ext xmlns:c16="http://schemas.microsoft.com/office/drawing/2014/chart" uri="{C3380CC4-5D6E-409C-BE32-E72D297353CC}">
              <c16:uniqueId val="{00000000-01F6-4574-96B3-DE3D455A1957}"/>
            </c:ext>
          </c:extLst>
        </c:ser>
        <c:dLbls>
          <c:showLegendKey val="0"/>
          <c:showVal val="0"/>
          <c:showCatName val="0"/>
          <c:showSerName val="0"/>
          <c:showPercent val="0"/>
          <c:showBubbleSize val="0"/>
        </c:dLbls>
        <c:gapWidth val="70"/>
        <c:overlap val="100"/>
        <c:axId val="1409151360"/>
        <c:axId val="1409152992"/>
      </c:barChart>
      <c:catAx>
        <c:axId val="1409151360"/>
        <c:scaling>
          <c:orientation val="minMax"/>
        </c:scaling>
        <c:delete val="1"/>
        <c:axPos val="b"/>
        <c:numFmt formatCode="General" sourceLinked="1"/>
        <c:majorTickMark val="none"/>
        <c:minorTickMark val="none"/>
        <c:tickLblPos val="nextTo"/>
        <c:crossAx val="1409152992"/>
        <c:crosses val="autoZero"/>
        <c:auto val="1"/>
        <c:lblAlgn val="ctr"/>
        <c:lblOffset val="100"/>
        <c:noMultiLvlLbl val="0"/>
      </c:catAx>
      <c:valAx>
        <c:axId val="140915299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crossAx val="1409151360"/>
        <c:crosses val="autoZero"/>
        <c:crossBetween val="between"/>
      </c:valAx>
      <c:spPr>
        <a:noFill/>
        <a:ln>
          <a:noFill/>
        </a:ln>
        <a:effectLst/>
      </c:spPr>
    </c:plotArea>
    <c:legend>
      <c:legendPos val="b"/>
      <c:layout>
        <c:manualLayout>
          <c:xMode val="edge"/>
          <c:yMode val="edge"/>
          <c:x val="0.13742570106209756"/>
          <c:y val="0.79480150481906531"/>
          <c:w val="0.72457824227101286"/>
          <c:h val="0.183320244912044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Promedio General de la Satisfacción</a:t>
            </a:r>
          </a:p>
        </c:rich>
      </c:tx>
      <c:layout>
        <c:manualLayout>
          <c:xMode val="edge"/>
          <c:yMode val="edge"/>
          <c:x val="0.27113000079535515"/>
          <c:y val="8.65800865800865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DO"/>
        </a:p>
      </c:txPr>
    </c:title>
    <c:autoTitleDeleted val="0"/>
    <c:plotArea>
      <c:layout/>
      <c:barChart>
        <c:barDir val="col"/>
        <c:grouping val="clustered"/>
        <c:varyColors val="0"/>
        <c:ser>
          <c:idx val="0"/>
          <c:order val="0"/>
          <c:tx>
            <c:strRef>
              <c:f>Sheet1!$B$1</c:f>
              <c:strCache>
                <c:ptCount val="1"/>
                <c:pt idx="0">
                  <c:v>Promedio General de la Satisfacción</c:v>
                </c:pt>
              </c:strCache>
            </c:strRef>
          </c:tx>
          <c:spPr>
            <a:solidFill>
              <a:schemeClr val="accent1"/>
            </a:solidFill>
            <a:ln>
              <a:noFill/>
            </a:ln>
            <a:effectLst/>
          </c:spPr>
          <c:invertIfNegative val="0"/>
          <c:dPt>
            <c:idx val="0"/>
            <c:invertIfNegative val="0"/>
            <c:bubble3D val="0"/>
            <c:spPr>
              <a:solidFill>
                <a:srgbClr val="C00000"/>
              </a:solidFill>
              <a:ln>
                <a:noFill/>
              </a:ln>
              <a:effectLst/>
            </c:spPr>
            <c:extLst>
              <c:ext xmlns:c16="http://schemas.microsoft.com/office/drawing/2014/chart" uri="{C3380CC4-5D6E-409C-BE32-E72D297353CC}">
                <c16:uniqueId val="{00000003-3264-4791-A372-F9406BD444B5}"/>
              </c:ext>
            </c:extLst>
          </c:dPt>
          <c:dPt>
            <c:idx val="1"/>
            <c:invertIfNegative val="0"/>
            <c:bubble3D val="0"/>
            <c:spPr>
              <a:solidFill>
                <a:schemeClr val="tx2">
                  <a:lumMod val="75000"/>
                </a:schemeClr>
              </a:solidFill>
              <a:ln>
                <a:noFill/>
              </a:ln>
              <a:effectLst/>
            </c:spPr>
            <c:extLst>
              <c:ext xmlns:c16="http://schemas.microsoft.com/office/drawing/2014/chart" uri="{C3380CC4-5D6E-409C-BE32-E72D297353CC}">
                <c16:uniqueId val="{00000006-3264-4791-A372-F9406BD444B5}"/>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4-3264-4791-A372-F9406BD444B5}"/>
              </c:ext>
            </c:extLst>
          </c:dPt>
          <c:dPt>
            <c:idx val="3"/>
            <c:invertIfNegative val="0"/>
            <c:bubble3D val="0"/>
            <c:spPr>
              <a:solidFill>
                <a:schemeClr val="accent6">
                  <a:lumMod val="50000"/>
                </a:schemeClr>
              </a:solidFill>
              <a:ln>
                <a:noFill/>
              </a:ln>
              <a:effectLst/>
            </c:spPr>
            <c:extLst>
              <c:ext xmlns:c16="http://schemas.microsoft.com/office/drawing/2014/chart" uri="{C3380CC4-5D6E-409C-BE32-E72D297353CC}">
                <c16:uniqueId val="{00000005-3264-4791-A372-F9406BD444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Fiabilidad</c:v>
                </c:pt>
                <c:pt idx="1">
                  <c:v>Capacidad de Respuesta</c:v>
                </c:pt>
                <c:pt idx="2">
                  <c:v>Seguridad</c:v>
                </c:pt>
                <c:pt idx="3">
                  <c:v>Empatía</c:v>
                </c:pt>
              </c:strCache>
            </c:strRef>
          </c:cat>
          <c:val>
            <c:numRef>
              <c:f>Sheet1!$B$2:$B$5</c:f>
              <c:numCache>
                <c:formatCode>0%</c:formatCode>
                <c:ptCount val="4"/>
                <c:pt idx="0">
                  <c:v>0.98</c:v>
                </c:pt>
                <c:pt idx="1">
                  <c:v>0.93</c:v>
                </c:pt>
                <c:pt idx="2">
                  <c:v>1</c:v>
                </c:pt>
                <c:pt idx="3">
                  <c:v>0.97</c:v>
                </c:pt>
              </c:numCache>
            </c:numRef>
          </c:val>
          <c:extLst>
            <c:ext xmlns:c16="http://schemas.microsoft.com/office/drawing/2014/chart" uri="{C3380CC4-5D6E-409C-BE32-E72D297353CC}">
              <c16:uniqueId val="{00000000-3264-4791-A372-F9406BD444B5}"/>
            </c:ext>
          </c:extLst>
        </c:ser>
        <c:dLbls>
          <c:dLblPos val="outEnd"/>
          <c:showLegendKey val="0"/>
          <c:showVal val="1"/>
          <c:showCatName val="0"/>
          <c:showSerName val="0"/>
          <c:showPercent val="0"/>
          <c:showBubbleSize val="0"/>
        </c:dLbls>
        <c:gapWidth val="219"/>
        <c:overlap val="-27"/>
        <c:axId val="1409148096"/>
        <c:axId val="1409149184"/>
      </c:barChart>
      <c:catAx>
        <c:axId val="140914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O"/>
          </a:p>
        </c:txPr>
        <c:crossAx val="1409149184"/>
        <c:crosses val="autoZero"/>
        <c:auto val="1"/>
        <c:lblAlgn val="ctr"/>
        <c:lblOffset val="100"/>
        <c:noMultiLvlLbl val="0"/>
      </c:catAx>
      <c:valAx>
        <c:axId val="1409149184"/>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O"/>
          </a:p>
        </c:txPr>
        <c:crossAx val="140914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tx1">
          <a:lumMod val="15000"/>
          <a:lumOff val="85000"/>
        </a:schemeClr>
      </a:solidFill>
      <a:round/>
    </a:ln>
    <a:effectLst/>
  </c:spPr>
  <c:txPr>
    <a:bodyPr/>
    <a:lstStyle/>
    <a:p>
      <a:pPr>
        <a:defRPr/>
      </a:pPr>
      <a:endParaRPr lang="en-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7317C8A32A3645BA01F9E5F2F7DBA4" ma:contentTypeVersion="12" ma:contentTypeDescription="Crear nuevo documento." ma:contentTypeScope="" ma:versionID="4afb013c25893bbe1984def28801aaeb">
  <xsd:schema xmlns:xsd="http://www.w3.org/2001/XMLSchema" xmlns:xs="http://www.w3.org/2001/XMLSchema" xmlns:p="http://schemas.microsoft.com/office/2006/metadata/properties" xmlns:ns3="d5c4e3f9-af64-4719-90be-160b640e81fa" xmlns:ns4="da7de7a0-710e-4fef-a6cd-19f38e5ab606" targetNamespace="http://schemas.microsoft.com/office/2006/metadata/properties" ma:root="true" ma:fieldsID="dbe518cd4a8f2f9418124e6ae05c03b9" ns3:_="" ns4:_="">
    <xsd:import namespace="d5c4e3f9-af64-4719-90be-160b640e81fa"/>
    <xsd:import namespace="da7de7a0-710e-4fef-a6cd-19f38e5ab6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e3f9-af64-4719-90be-160b640e8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de7a0-710e-4fef-a6cd-19f38e5ab60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5c4e3f9-af64-4719-90be-160b640e81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C04E-8783-4B47-818D-D6F7B09E9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e3f9-af64-4719-90be-160b640e81fa"/>
    <ds:schemaRef ds:uri="da7de7a0-710e-4fef-a6cd-19f38e5ab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4A893-FBA9-4109-9E7C-613FDF290989}">
  <ds:schemaRefs>
    <ds:schemaRef ds:uri="http://schemas.microsoft.com/sharepoint/v3/contenttype/forms"/>
  </ds:schemaRefs>
</ds:datastoreItem>
</file>

<file path=customXml/itemProps3.xml><?xml version="1.0" encoding="utf-8"?>
<ds:datastoreItem xmlns:ds="http://schemas.openxmlformats.org/officeDocument/2006/customXml" ds:itemID="{AE758231-3A51-4961-9EF1-DB864BC6C88D}">
  <ds:schemaRefs>
    <ds:schemaRef ds:uri="http://schemas.microsoft.com/office/2006/metadata/properties"/>
    <ds:schemaRef ds:uri="http://schemas.microsoft.com/office/infopath/2007/PartnerControls"/>
    <ds:schemaRef ds:uri="d5c4e3f9-af64-4719-90be-160b640e81fa"/>
  </ds:schemaRefs>
</ds:datastoreItem>
</file>

<file path=customXml/itemProps4.xml><?xml version="1.0" encoding="utf-8"?>
<ds:datastoreItem xmlns:ds="http://schemas.openxmlformats.org/officeDocument/2006/customXml" ds:itemID="{C0035CB7-5CFE-49AC-A26F-B2A132134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78</Pages>
  <Words>16769</Words>
  <Characters>95585</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Hamlet Durán</cp:lastModifiedBy>
  <cp:revision>4</cp:revision>
  <cp:lastPrinted>2021-11-04T17:14:00Z</cp:lastPrinted>
  <dcterms:created xsi:type="dcterms:W3CDTF">2022-12-28T17:45:00Z</dcterms:created>
  <dcterms:modified xsi:type="dcterms:W3CDTF">2022-12-29T17:59:00Z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0x010100C07317C8A32A3645BA01F9E5F2F7DBA4</vt:lpwstr>
  </property>
</Properties>
</file>